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A8BE34" w14:textId="77777777" w:rsidR="00AD28B2" w:rsidRPr="00AD28B2" w:rsidRDefault="001F1B40" w:rsidP="00AD28B2">
      <w:pPr>
        <w:pStyle w:val="SectionTitle"/>
        <w:outlineLvl w:val="0"/>
      </w:pPr>
      <w:bookmarkStart w:id="0" w:name="Section_23_07_00_HVAC_Insulation"/>
      <w:bookmarkEnd w:id="0"/>
      <w:r w:rsidRPr="00AD28B2">
        <w:t xml:space="preserve">SECTION </w:t>
      </w:r>
      <w:r w:rsidR="00B72DA9" w:rsidRPr="00AD28B2">
        <w:t>23</w:t>
      </w:r>
      <w:r w:rsidR="000A0855">
        <w:t> </w:t>
      </w:r>
      <w:r w:rsidR="00B72DA9" w:rsidRPr="00AD28B2">
        <w:t>07</w:t>
      </w:r>
      <w:r w:rsidR="000A0855">
        <w:t> </w:t>
      </w:r>
      <w:r w:rsidR="00B72DA9" w:rsidRPr="00AD28B2">
        <w:t>00</w:t>
      </w:r>
    </w:p>
    <w:p w14:paraId="649593CD" w14:textId="77777777" w:rsidR="001F1B40" w:rsidRPr="00986073" w:rsidRDefault="001C5746" w:rsidP="00B923B4">
      <w:pPr>
        <w:pStyle w:val="Title"/>
        <w:outlineLvl w:val="0"/>
      </w:pPr>
      <w:r w:rsidRPr="00986073">
        <w:t>HVAC</w:t>
      </w:r>
      <w:r w:rsidR="001F1B40" w:rsidRPr="00986073">
        <w:t xml:space="preserve"> </w:t>
      </w:r>
      <w:r w:rsidR="001F1B40" w:rsidRPr="00B923B4">
        <w:t>INSULATION</w:t>
      </w:r>
    </w:p>
    <w:p w14:paraId="5954012E" w14:textId="52AE0200" w:rsidR="00543D54" w:rsidRPr="003A6998" w:rsidRDefault="001F1B40" w:rsidP="003A6998">
      <w:pPr>
        <w:pStyle w:val="BodyText"/>
        <w:jc w:val="center"/>
        <w:rPr>
          <w:b/>
          <w:bCs/>
          <w:sz w:val="16"/>
          <w:szCs w:val="16"/>
        </w:rPr>
      </w:pPr>
      <w:r w:rsidRPr="003A6998">
        <w:rPr>
          <w:b/>
          <w:bCs/>
          <w:sz w:val="16"/>
          <w:szCs w:val="16"/>
        </w:rPr>
        <w:t xml:space="preserve">BASED ON </w:t>
      </w:r>
      <w:r w:rsidR="0089737A" w:rsidRPr="003A6998">
        <w:rPr>
          <w:b/>
          <w:bCs/>
          <w:sz w:val="16"/>
          <w:szCs w:val="16"/>
        </w:rPr>
        <w:t>DFD</w:t>
      </w:r>
      <w:r w:rsidRPr="003A6998">
        <w:rPr>
          <w:b/>
          <w:bCs/>
          <w:sz w:val="16"/>
          <w:szCs w:val="16"/>
        </w:rPr>
        <w:t xml:space="preserve"> MASTER SPECIFICATION DATED </w:t>
      </w:r>
      <w:r w:rsidR="00944DB7">
        <w:rPr>
          <w:b/>
          <w:bCs/>
          <w:sz w:val="16"/>
          <w:szCs w:val="16"/>
        </w:rPr>
        <w:t>3</w:t>
      </w:r>
      <w:r w:rsidR="00892C43">
        <w:rPr>
          <w:b/>
          <w:bCs/>
          <w:sz w:val="16"/>
          <w:szCs w:val="16"/>
        </w:rPr>
        <w:t>/</w:t>
      </w:r>
      <w:r w:rsidR="00AA4672">
        <w:rPr>
          <w:b/>
          <w:bCs/>
          <w:sz w:val="16"/>
          <w:szCs w:val="16"/>
        </w:rPr>
        <w:t>2</w:t>
      </w:r>
      <w:r w:rsidR="00944DB7">
        <w:rPr>
          <w:b/>
          <w:bCs/>
          <w:sz w:val="16"/>
          <w:szCs w:val="16"/>
        </w:rPr>
        <w:t>7</w:t>
      </w:r>
      <w:r w:rsidR="00B95310" w:rsidRPr="003A6998">
        <w:rPr>
          <w:b/>
          <w:bCs/>
          <w:sz w:val="16"/>
          <w:szCs w:val="16"/>
        </w:rPr>
        <w:t>/20</w:t>
      </w:r>
      <w:r w:rsidR="001615FA">
        <w:rPr>
          <w:b/>
          <w:bCs/>
          <w:sz w:val="16"/>
          <w:szCs w:val="16"/>
        </w:rPr>
        <w:t>2</w:t>
      </w:r>
      <w:r w:rsidR="00944DB7">
        <w:rPr>
          <w:b/>
          <w:bCs/>
          <w:sz w:val="16"/>
          <w:szCs w:val="16"/>
        </w:rPr>
        <w:t>4</w:t>
      </w:r>
    </w:p>
    <w:p w14:paraId="06BE219F" w14:textId="77777777" w:rsidR="001F1B40" w:rsidRPr="006A0185" w:rsidRDefault="001F1B40" w:rsidP="003A6998">
      <w:pPr>
        <w:pStyle w:val="BodyText"/>
      </w:pPr>
    </w:p>
    <w:p w14:paraId="471C976B" w14:textId="77777777" w:rsidR="00EF0157" w:rsidRDefault="001F1B40" w:rsidP="00EF0157">
      <w:pPr>
        <w:pStyle w:val="Comments"/>
        <w:rPr>
          <w:rFonts w:ascii="Tms Rmn" w:hAnsi="Tms Rmn"/>
          <w:i w:val="0"/>
        </w:rPr>
      </w:pPr>
      <w:r w:rsidRPr="006F64EE">
        <w:t xml:space="preserve">This section has been written to cover most (but not all) situations that you will encounter. Depending on the requirements of your specific project, you may have to add material, delete items, or modify what is currently written. The </w:t>
      </w:r>
      <w:r w:rsidR="0089737A" w:rsidRPr="006F64EE">
        <w:t xml:space="preserve">Division of </w:t>
      </w:r>
      <w:r w:rsidR="00044267" w:rsidRPr="006F64EE">
        <w:t xml:space="preserve">Facilities </w:t>
      </w:r>
      <w:r w:rsidR="0089737A" w:rsidRPr="006F64EE">
        <w:t>Development</w:t>
      </w:r>
      <w:r w:rsidRPr="006F64EE">
        <w:t xml:space="preserve"> expects changes and comments from you.</w:t>
      </w:r>
      <w:r w:rsidR="00EF0157" w:rsidRPr="00EF0157">
        <w:rPr>
          <w:rFonts w:ascii="Tms Rmn" w:hAnsi="Tms Rmn"/>
          <w:i w:val="0"/>
        </w:rPr>
        <w:t xml:space="preserve"> </w:t>
      </w:r>
    </w:p>
    <w:p w14:paraId="2EE9C8BA" w14:textId="77777777" w:rsidR="00EF0157" w:rsidRPr="00EF0157" w:rsidRDefault="00EF0157" w:rsidP="00EF0157">
      <w:pPr>
        <w:pStyle w:val="Comments"/>
        <w:rPr>
          <w:rFonts w:ascii="Tms Rmn" w:hAnsi="Tms Rmn"/>
        </w:rPr>
      </w:pPr>
    </w:p>
    <w:p w14:paraId="59C64DC7" w14:textId="77777777" w:rsidR="001F1B40" w:rsidRPr="006A0185" w:rsidRDefault="001F1B40" w:rsidP="00604C1C">
      <w:pPr>
        <w:pStyle w:val="Heading1"/>
      </w:pPr>
      <w:r w:rsidRPr="006A0185">
        <w:t>P A R T 1  -  G E N E R A L</w:t>
      </w:r>
    </w:p>
    <w:p w14:paraId="27A2ACB4" w14:textId="77777777" w:rsidR="001F1B40" w:rsidRPr="006A0185" w:rsidRDefault="001F1B40" w:rsidP="0025133A">
      <w:pPr>
        <w:pStyle w:val="BodyText"/>
      </w:pPr>
    </w:p>
    <w:p w14:paraId="26C82DF7" w14:textId="77777777" w:rsidR="001F1B40" w:rsidRPr="00A11CE3" w:rsidRDefault="001F1B40" w:rsidP="00604C1C">
      <w:pPr>
        <w:pStyle w:val="Level2Header"/>
        <w:outlineLvl w:val="1"/>
      </w:pPr>
      <w:r w:rsidRPr="00A11CE3">
        <w:t>SCOPE</w:t>
      </w:r>
    </w:p>
    <w:p w14:paraId="68981586" w14:textId="77777777" w:rsidR="001F1B40" w:rsidRPr="00A11CE3" w:rsidRDefault="001F1B40" w:rsidP="006F64EE">
      <w:pPr>
        <w:pStyle w:val="BodyText"/>
      </w:pPr>
      <w:r w:rsidRPr="00A11CE3">
        <w:t>This</w:t>
      </w:r>
      <w:r w:rsidR="001B3823" w:rsidRPr="00A11CE3">
        <w:t xml:space="preserve"> </w:t>
      </w:r>
      <w:r w:rsidRPr="00A11CE3">
        <w:t xml:space="preserve">section includes insulation specifications for heating, ventilating and air conditioning piping, ductwork and equipment.  Included are the </w:t>
      </w:r>
      <w:r w:rsidRPr="006F64EE">
        <w:t>following</w:t>
      </w:r>
      <w:r w:rsidRPr="00A11CE3">
        <w:t xml:space="preserve"> topics:</w:t>
      </w:r>
    </w:p>
    <w:p w14:paraId="2D7EA9BF" w14:textId="77777777" w:rsidR="001F1B40" w:rsidRPr="009D62F2" w:rsidRDefault="001F1B40" w:rsidP="009D62F2">
      <w:pPr>
        <w:pStyle w:val="BodyText"/>
      </w:pPr>
      <w:r w:rsidRPr="009D62F2">
        <w:t>PART 1 - GENERAL</w:t>
      </w:r>
    </w:p>
    <w:p w14:paraId="6F42C5B9" w14:textId="77777777" w:rsidR="00B72153" w:rsidRDefault="001F1B40" w:rsidP="00763D87">
      <w:pPr>
        <w:pStyle w:val="BodyText"/>
        <w:ind w:left="720"/>
      </w:pPr>
      <w:r w:rsidRPr="00A11CE3">
        <w:t>Scope</w:t>
      </w:r>
      <w:r w:rsidR="00621615" w:rsidRPr="00A11CE3">
        <w:t xml:space="preserve"> </w:t>
      </w:r>
    </w:p>
    <w:p w14:paraId="6FA83307" w14:textId="77777777" w:rsidR="00B72153" w:rsidRDefault="001F1B40" w:rsidP="00763D87">
      <w:pPr>
        <w:pStyle w:val="BodyText"/>
        <w:ind w:left="720"/>
      </w:pPr>
      <w:r w:rsidRPr="00A11CE3">
        <w:t>Related Work</w:t>
      </w:r>
    </w:p>
    <w:p w14:paraId="22BA983E" w14:textId="77777777" w:rsidR="00B72153" w:rsidRDefault="00B64485" w:rsidP="00763D87">
      <w:pPr>
        <w:pStyle w:val="BodyText"/>
        <w:ind w:left="720"/>
      </w:pPr>
      <w:r w:rsidRPr="00A11CE3">
        <w:t xml:space="preserve">Reference </w:t>
      </w:r>
    </w:p>
    <w:p w14:paraId="6B6F505F" w14:textId="77777777" w:rsidR="00B72153" w:rsidRDefault="001F1B40" w:rsidP="00763D87">
      <w:pPr>
        <w:pStyle w:val="BodyText"/>
        <w:ind w:left="720"/>
      </w:pPr>
      <w:r w:rsidRPr="00A11CE3">
        <w:t>Reference Standards</w:t>
      </w:r>
    </w:p>
    <w:p w14:paraId="286B4227" w14:textId="77777777" w:rsidR="00B72153" w:rsidRDefault="001F1B40" w:rsidP="00763D87">
      <w:pPr>
        <w:pStyle w:val="BodyText"/>
        <w:ind w:left="720"/>
      </w:pPr>
      <w:r w:rsidRPr="00A11CE3">
        <w:t>Quality Assurance</w:t>
      </w:r>
    </w:p>
    <w:p w14:paraId="35D58C8A" w14:textId="77777777" w:rsidR="00B72153" w:rsidRDefault="001F1B40" w:rsidP="00763D87">
      <w:pPr>
        <w:pStyle w:val="BodyText"/>
        <w:ind w:left="720"/>
      </w:pPr>
      <w:r w:rsidRPr="00A11CE3">
        <w:t>Description</w:t>
      </w:r>
    </w:p>
    <w:p w14:paraId="5C7D50B7" w14:textId="77777777" w:rsidR="00B72153" w:rsidRDefault="001F1B40" w:rsidP="00763D87">
      <w:pPr>
        <w:pStyle w:val="BodyText"/>
        <w:ind w:left="720"/>
      </w:pPr>
      <w:r w:rsidRPr="00A11CE3">
        <w:t>Definitions</w:t>
      </w:r>
    </w:p>
    <w:p w14:paraId="4E8E5A5D" w14:textId="77777777" w:rsidR="00B72153" w:rsidRDefault="001F1B40" w:rsidP="00763D87">
      <w:pPr>
        <w:pStyle w:val="BodyText"/>
        <w:ind w:left="720"/>
      </w:pPr>
      <w:r w:rsidRPr="00A11CE3">
        <w:t>Shop Drawings</w:t>
      </w:r>
    </w:p>
    <w:p w14:paraId="462D927A" w14:textId="77777777" w:rsidR="00B72153" w:rsidRDefault="00DC444A" w:rsidP="00763D87">
      <w:pPr>
        <w:pStyle w:val="BodyText"/>
        <w:ind w:left="720"/>
      </w:pPr>
      <w:r w:rsidRPr="00A11CE3">
        <w:t>Operation and Maintenance Data</w:t>
      </w:r>
    </w:p>
    <w:p w14:paraId="5D59335A" w14:textId="77777777" w:rsidR="00E72624" w:rsidRPr="00A11CE3" w:rsidRDefault="00E72624" w:rsidP="00763D87">
      <w:pPr>
        <w:pStyle w:val="BodyText"/>
        <w:ind w:left="720"/>
      </w:pPr>
      <w:r w:rsidRPr="00A11CE3">
        <w:t>Environmental Requirements</w:t>
      </w:r>
    </w:p>
    <w:p w14:paraId="4213E627" w14:textId="77777777" w:rsidR="001F1B40" w:rsidRPr="009D62F2" w:rsidRDefault="001F1B40" w:rsidP="009D62F2">
      <w:pPr>
        <w:pStyle w:val="BodyText"/>
      </w:pPr>
      <w:r w:rsidRPr="009D62F2">
        <w:t>PART 2 - PRODUCTS</w:t>
      </w:r>
    </w:p>
    <w:p w14:paraId="10713392" w14:textId="77777777" w:rsidR="00B72153" w:rsidRDefault="001F1B40" w:rsidP="00763D87">
      <w:pPr>
        <w:pStyle w:val="BodyText"/>
        <w:ind w:left="720"/>
      </w:pPr>
      <w:r w:rsidRPr="00A11CE3">
        <w:t>Materials</w:t>
      </w:r>
    </w:p>
    <w:p w14:paraId="61D433DD" w14:textId="77777777" w:rsidR="00470E9A" w:rsidRDefault="001F1B40" w:rsidP="00763D87">
      <w:pPr>
        <w:pStyle w:val="BodyText"/>
        <w:ind w:left="720"/>
      </w:pPr>
      <w:r w:rsidRPr="00A11CE3">
        <w:t xml:space="preserve">Insulation </w:t>
      </w:r>
      <w:r w:rsidR="009B027B" w:rsidRPr="00A11CE3">
        <w:t>Types</w:t>
      </w:r>
    </w:p>
    <w:p w14:paraId="24D69E99" w14:textId="77777777" w:rsidR="0082384A" w:rsidRDefault="00470E9A" w:rsidP="00763D87">
      <w:pPr>
        <w:pStyle w:val="BodyText"/>
        <w:ind w:left="720"/>
      </w:pPr>
      <w:r>
        <w:t>Adhesives</w:t>
      </w:r>
      <w:r w:rsidRPr="008E0B8D">
        <w:t xml:space="preserve">, </w:t>
      </w:r>
      <w:r w:rsidR="00337A0B">
        <w:t>M</w:t>
      </w:r>
      <w:r>
        <w:t>astics</w:t>
      </w:r>
      <w:r w:rsidRPr="008E0B8D">
        <w:t xml:space="preserve">, </w:t>
      </w:r>
      <w:r w:rsidR="00337A0B">
        <w:t>S</w:t>
      </w:r>
      <w:r>
        <w:t>ealants</w:t>
      </w:r>
      <w:r w:rsidRPr="008E0B8D">
        <w:t xml:space="preserve">, </w:t>
      </w:r>
      <w:r>
        <w:t>and</w:t>
      </w:r>
      <w:r w:rsidRPr="008E0B8D">
        <w:t xml:space="preserve"> </w:t>
      </w:r>
      <w:r w:rsidR="00337A0B">
        <w:t>R</w:t>
      </w:r>
      <w:r>
        <w:t>einforcing</w:t>
      </w:r>
      <w:r w:rsidR="00337A0B">
        <w:t xml:space="preserve"> Materials</w:t>
      </w:r>
      <w:r>
        <w:t xml:space="preserve"> </w:t>
      </w:r>
    </w:p>
    <w:p w14:paraId="588F09FB" w14:textId="77777777" w:rsidR="00B72153" w:rsidRDefault="009B027B" w:rsidP="00763D87">
      <w:pPr>
        <w:pStyle w:val="BodyText"/>
        <w:ind w:left="720"/>
      </w:pPr>
      <w:r w:rsidRPr="00A11CE3">
        <w:t>Jackets</w:t>
      </w:r>
    </w:p>
    <w:p w14:paraId="027EB715" w14:textId="77777777" w:rsidR="00B72153" w:rsidRDefault="005A628C" w:rsidP="00763D87">
      <w:pPr>
        <w:pStyle w:val="BodyText"/>
        <w:ind w:left="720"/>
      </w:pPr>
      <w:r w:rsidRPr="005A628C">
        <w:t>Insulation Inserts and Pipe Shields</w:t>
      </w:r>
    </w:p>
    <w:p w14:paraId="52424C63" w14:textId="77777777" w:rsidR="00B72153" w:rsidRDefault="00E72624" w:rsidP="00763D87">
      <w:pPr>
        <w:pStyle w:val="BodyText"/>
        <w:ind w:left="720"/>
      </w:pPr>
      <w:r w:rsidRPr="00A11CE3">
        <w:t>Expansion Joint and Valve Insulation Blankets</w:t>
      </w:r>
    </w:p>
    <w:p w14:paraId="54794ECD" w14:textId="77777777" w:rsidR="001F1B40" w:rsidRPr="00A11CE3" w:rsidRDefault="001F1B40" w:rsidP="00763D87">
      <w:pPr>
        <w:pStyle w:val="BodyText"/>
        <w:ind w:left="720"/>
      </w:pPr>
      <w:r w:rsidRPr="00A11CE3">
        <w:t>Accessories</w:t>
      </w:r>
    </w:p>
    <w:p w14:paraId="4CD10156" w14:textId="77777777" w:rsidR="001F1B40" w:rsidRPr="009D62F2" w:rsidRDefault="001F1B40" w:rsidP="00B33511">
      <w:pPr>
        <w:pStyle w:val="BodyText"/>
      </w:pPr>
      <w:r w:rsidRPr="009D62F2">
        <w:t xml:space="preserve">PART 3 - </w:t>
      </w:r>
      <w:r w:rsidRPr="00B33511">
        <w:t>EXECUTION</w:t>
      </w:r>
    </w:p>
    <w:p w14:paraId="092D2B8B" w14:textId="77777777" w:rsidR="00E72624" w:rsidRPr="00A11CE3" w:rsidRDefault="00E72624" w:rsidP="00763D87">
      <w:pPr>
        <w:pStyle w:val="BodyText"/>
        <w:ind w:left="720"/>
      </w:pPr>
      <w:r w:rsidRPr="00A11CE3">
        <w:t>Examination</w:t>
      </w:r>
    </w:p>
    <w:p w14:paraId="24EC2B2B" w14:textId="77777777" w:rsidR="001F1B40" w:rsidRDefault="001F1B40" w:rsidP="00763D87">
      <w:pPr>
        <w:pStyle w:val="BodyText"/>
        <w:ind w:left="720"/>
      </w:pPr>
      <w:r w:rsidRPr="00A11CE3">
        <w:t>Installation</w:t>
      </w:r>
    </w:p>
    <w:p w14:paraId="1340E8E4" w14:textId="77777777" w:rsidR="007C7FAD" w:rsidRPr="00A11CE3" w:rsidRDefault="007C7FAD" w:rsidP="00763D87">
      <w:pPr>
        <w:pStyle w:val="BodyText"/>
        <w:ind w:left="720"/>
      </w:pPr>
      <w:r>
        <w:t>Protective Jacket Installation</w:t>
      </w:r>
    </w:p>
    <w:p w14:paraId="3C332541" w14:textId="77777777" w:rsidR="001F1B40" w:rsidRDefault="001F1B40" w:rsidP="00763D87">
      <w:pPr>
        <w:pStyle w:val="BodyText"/>
        <w:ind w:left="720"/>
      </w:pPr>
      <w:r w:rsidRPr="00A11CE3">
        <w:t>Piping, Valve and Fitting Insulation</w:t>
      </w:r>
    </w:p>
    <w:p w14:paraId="112911D2" w14:textId="77777777" w:rsidR="007C7FAD" w:rsidRDefault="007C7FAD" w:rsidP="00763D87">
      <w:pPr>
        <w:pStyle w:val="BodyText"/>
        <w:ind w:left="720"/>
      </w:pPr>
      <w:r>
        <w:t>Piping Protective Jackets</w:t>
      </w:r>
    </w:p>
    <w:p w14:paraId="6F9D6BA5" w14:textId="77777777" w:rsidR="00310623" w:rsidRDefault="00310623" w:rsidP="00763D87">
      <w:pPr>
        <w:pStyle w:val="BodyText"/>
        <w:ind w:left="720"/>
      </w:pPr>
      <w:r>
        <w:t>Removable Insulation Blankets</w:t>
      </w:r>
    </w:p>
    <w:p w14:paraId="0537884A" w14:textId="77777777" w:rsidR="007C7FAD" w:rsidRPr="00A11CE3" w:rsidRDefault="007C7FAD" w:rsidP="00763D87">
      <w:pPr>
        <w:pStyle w:val="BodyText"/>
        <w:ind w:left="720"/>
      </w:pPr>
      <w:r>
        <w:t>Pipe Insulation Schedule</w:t>
      </w:r>
    </w:p>
    <w:p w14:paraId="3E742F5D" w14:textId="77777777" w:rsidR="001F1B40" w:rsidRPr="00A11CE3" w:rsidRDefault="001F1B40" w:rsidP="00763D87">
      <w:pPr>
        <w:pStyle w:val="BodyText"/>
        <w:ind w:left="720"/>
      </w:pPr>
      <w:r w:rsidRPr="00A11CE3">
        <w:t>Duct Insulation</w:t>
      </w:r>
    </w:p>
    <w:p w14:paraId="0A49CA45" w14:textId="77777777" w:rsidR="007C7FAD" w:rsidRDefault="007C7FAD" w:rsidP="00763D87">
      <w:pPr>
        <w:pStyle w:val="BodyText"/>
        <w:ind w:left="720"/>
      </w:pPr>
      <w:r>
        <w:t>Ductwork Protective Coverings</w:t>
      </w:r>
    </w:p>
    <w:p w14:paraId="4BE1777B" w14:textId="77777777" w:rsidR="007C7FAD" w:rsidRDefault="007C7FAD" w:rsidP="00763D87">
      <w:pPr>
        <w:pStyle w:val="BodyText"/>
        <w:ind w:left="720"/>
      </w:pPr>
      <w:r>
        <w:t>Duct Insulation Schedule</w:t>
      </w:r>
    </w:p>
    <w:p w14:paraId="23B18F4A" w14:textId="77777777" w:rsidR="001F1B40" w:rsidRDefault="001F1B40" w:rsidP="00763D87">
      <w:pPr>
        <w:pStyle w:val="BodyText"/>
        <w:ind w:left="720"/>
      </w:pPr>
      <w:r w:rsidRPr="00A11CE3">
        <w:t>Equipment Insulation</w:t>
      </w:r>
    </w:p>
    <w:p w14:paraId="6DD2C90B" w14:textId="77777777" w:rsidR="007C7FAD" w:rsidRPr="00A11CE3" w:rsidRDefault="007C7FAD" w:rsidP="00763D87">
      <w:pPr>
        <w:pStyle w:val="BodyText"/>
        <w:ind w:left="720"/>
      </w:pPr>
      <w:r>
        <w:t>Equipment Insulation Schedule</w:t>
      </w:r>
    </w:p>
    <w:p w14:paraId="4A77AFEB" w14:textId="77777777" w:rsidR="00DC444A" w:rsidRPr="00A11CE3" w:rsidRDefault="00DC444A" w:rsidP="00763D87">
      <w:pPr>
        <w:pStyle w:val="BodyText"/>
        <w:ind w:left="720"/>
      </w:pPr>
      <w:r w:rsidRPr="00A11CE3">
        <w:t xml:space="preserve">Construction Verification </w:t>
      </w:r>
      <w:r w:rsidR="00B72153">
        <w:t>Items</w:t>
      </w:r>
    </w:p>
    <w:p w14:paraId="6CA4AD33" w14:textId="77777777" w:rsidR="001F1B40" w:rsidRPr="00A11CE3" w:rsidRDefault="001F1B40" w:rsidP="0025133A">
      <w:pPr>
        <w:pStyle w:val="BodyText"/>
      </w:pPr>
    </w:p>
    <w:p w14:paraId="04956DC6" w14:textId="77777777" w:rsidR="001F1B40" w:rsidRPr="00A11CE3" w:rsidRDefault="001F1B40" w:rsidP="00604C1C">
      <w:pPr>
        <w:pStyle w:val="Level2Header"/>
        <w:outlineLvl w:val="1"/>
      </w:pPr>
      <w:r w:rsidRPr="00A11CE3">
        <w:t>RELATED WORK</w:t>
      </w:r>
    </w:p>
    <w:p w14:paraId="73A0FC4D" w14:textId="77777777" w:rsidR="00543D54" w:rsidRPr="00A11CE3" w:rsidRDefault="00543D54" w:rsidP="00736A0B">
      <w:pPr>
        <w:pStyle w:val="BodyText"/>
      </w:pPr>
      <w:r w:rsidRPr="00A11CE3">
        <w:t>Section 01</w:t>
      </w:r>
      <w:r w:rsidR="000A0855">
        <w:t> </w:t>
      </w:r>
      <w:r w:rsidRPr="00A11CE3">
        <w:t>91</w:t>
      </w:r>
      <w:r w:rsidR="000A0855">
        <w:t> </w:t>
      </w:r>
      <w:r w:rsidRPr="00A11CE3">
        <w:t>01</w:t>
      </w:r>
      <w:r w:rsidR="009C4670" w:rsidRPr="00A11CE3">
        <w:t xml:space="preserve"> or</w:t>
      </w:r>
      <w:r w:rsidRPr="00A11CE3">
        <w:t xml:space="preserve"> 01</w:t>
      </w:r>
      <w:r w:rsidR="000A0855">
        <w:t> </w:t>
      </w:r>
      <w:r w:rsidRPr="00A11CE3">
        <w:t>91</w:t>
      </w:r>
      <w:r w:rsidR="000A0855">
        <w:t> </w:t>
      </w:r>
      <w:r w:rsidRPr="00A11CE3">
        <w:t xml:space="preserve">02 – Commissioning Process </w:t>
      </w:r>
    </w:p>
    <w:p w14:paraId="01FBF8BB" w14:textId="77777777" w:rsidR="001F1B40" w:rsidRPr="00A11CE3" w:rsidRDefault="001F1B40" w:rsidP="00736A0B">
      <w:pPr>
        <w:pStyle w:val="BodyText"/>
      </w:pPr>
      <w:r w:rsidRPr="00A11CE3">
        <w:t xml:space="preserve">Section </w:t>
      </w:r>
      <w:r w:rsidR="00CD7FCB" w:rsidRPr="00A11CE3">
        <w:t>23</w:t>
      </w:r>
      <w:r w:rsidR="000A0855">
        <w:t> </w:t>
      </w:r>
      <w:r w:rsidR="00CD7FCB" w:rsidRPr="00A11CE3">
        <w:t>05</w:t>
      </w:r>
      <w:r w:rsidR="000A0855">
        <w:t> </w:t>
      </w:r>
      <w:r w:rsidR="00CD7FCB" w:rsidRPr="00A11CE3">
        <w:t>00 - Common Work Results for HVAC</w:t>
      </w:r>
    </w:p>
    <w:p w14:paraId="3A81E0FF" w14:textId="77777777" w:rsidR="00A96894" w:rsidRPr="005C1196" w:rsidRDefault="000A0855" w:rsidP="000A0855">
      <w:pPr>
        <w:pStyle w:val="BodyText"/>
      </w:pPr>
      <w:r>
        <w:t>Section 23 08 </w:t>
      </w:r>
      <w:r w:rsidR="00A96894" w:rsidRPr="005C1196">
        <w:t xml:space="preserve">00 </w:t>
      </w:r>
      <w:r w:rsidR="00736A0B">
        <w:t>-</w:t>
      </w:r>
      <w:r w:rsidR="00A96894" w:rsidRPr="005C1196">
        <w:t xml:space="preserve"> Commissioning of HVAC</w:t>
      </w:r>
    </w:p>
    <w:p w14:paraId="23A15FEC" w14:textId="77777777" w:rsidR="00736A0B" w:rsidRDefault="000A0855" w:rsidP="00736A0B">
      <w:pPr>
        <w:pStyle w:val="BodyText"/>
      </w:pPr>
      <w:r>
        <w:t>Section 23 </w:t>
      </w:r>
      <w:r w:rsidR="00CC1E5F" w:rsidRPr="00A11CE3">
        <w:t>11</w:t>
      </w:r>
      <w:r>
        <w:t> </w:t>
      </w:r>
      <w:r w:rsidR="00CC1E5F" w:rsidRPr="00A11CE3">
        <w:t>00 - Facility Fuel Piping</w:t>
      </w:r>
    </w:p>
    <w:p w14:paraId="00E99D95" w14:textId="77777777" w:rsidR="001F1B40" w:rsidRPr="00A11CE3" w:rsidRDefault="000A0855" w:rsidP="00736A0B">
      <w:pPr>
        <w:pStyle w:val="BodyText"/>
      </w:pPr>
      <w:r>
        <w:t>Section 23 21 </w:t>
      </w:r>
      <w:r w:rsidR="00CC1E5F" w:rsidRPr="00A11CE3">
        <w:t xml:space="preserve">13 </w:t>
      </w:r>
      <w:r>
        <w:t>- Hydronic Piping</w:t>
      </w:r>
      <w:r>
        <w:cr/>
        <w:t>Section 23 22 </w:t>
      </w:r>
      <w:r w:rsidR="00CC1E5F" w:rsidRPr="00A11CE3">
        <w:t>13 - Steam and Condensate Heating Piping</w:t>
      </w:r>
      <w:r w:rsidR="00CC1E5F" w:rsidRPr="00A11CE3">
        <w:cr/>
        <w:t>Se</w:t>
      </w:r>
      <w:r>
        <w:t>ction 23 24 </w:t>
      </w:r>
      <w:r w:rsidR="00CC1E5F" w:rsidRPr="00A11CE3">
        <w:t>00 - Internal-Combust</w:t>
      </w:r>
      <w:r>
        <w:t>ion Engine Piping</w:t>
      </w:r>
      <w:r>
        <w:cr/>
        <w:t>Section 23 83 </w:t>
      </w:r>
      <w:r w:rsidR="00CC1E5F" w:rsidRPr="00A11CE3">
        <w:t>16 - Radiant-Heating Hydronic Piping</w:t>
      </w:r>
    </w:p>
    <w:p w14:paraId="1D4EFD20" w14:textId="77777777" w:rsidR="001F1B40" w:rsidRPr="00A11CE3" w:rsidRDefault="001F1B40" w:rsidP="00736A0B">
      <w:pPr>
        <w:pStyle w:val="BodyText"/>
      </w:pPr>
      <w:r w:rsidRPr="00A11CE3">
        <w:t xml:space="preserve">Section </w:t>
      </w:r>
      <w:r w:rsidR="000A0855">
        <w:t>23 05 </w:t>
      </w:r>
      <w:r w:rsidR="00CC1E5F" w:rsidRPr="00A11CE3">
        <w:t>29 - Hangers and Supports for HVAC Piping and Equipment</w:t>
      </w:r>
    </w:p>
    <w:p w14:paraId="7A517D9A" w14:textId="77777777" w:rsidR="001F1B40" w:rsidRDefault="001F1B40" w:rsidP="00736A0B">
      <w:pPr>
        <w:pStyle w:val="BodyText"/>
      </w:pPr>
      <w:r w:rsidRPr="00A11CE3">
        <w:t xml:space="preserve">Section </w:t>
      </w:r>
      <w:r w:rsidR="000A0855">
        <w:t>23 31 </w:t>
      </w:r>
      <w:r w:rsidR="00CC1E5F" w:rsidRPr="00A11CE3">
        <w:t>00 - HVAC Ducts and Casings</w:t>
      </w:r>
    </w:p>
    <w:p w14:paraId="234C8581" w14:textId="77777777" w:rsidR="00736A0B" w:rsidRDefault="00736A0B" w:rsidP="00736A0B">
      <w:pPr>
        <w:pStyle w:val="BodyText"/>
      </w:pPr>
    </w:p>
    <w:p w14:paraId="49AA6E2B" w14:textId="77777777" w:rsidR="001F1B40" w:rsidRPr="00A11CE3" w:rsidRDefault="001F1B40" w:rsidP="00604C1C">
      <w:pPr>
        <w:pStyle w:val="Level2Header"/>
        <w:outlineLvl w:val="1"/>
      </w:pPr>
      <w:r w:rsidRPr="00A11CE3">
        <w:t>REFERENCE</w:t>
      </w:r>
    </w:p>
    <w:p w14:paraId="2A514C54" w14:textId="77777777" w:rsidR="001F1B40" w:rsidRPr="00A11CE3" w:rsidRDefault="001F1B40" w:rsidP="006F64EE">
      <w:pPr>
        <w:pStyle w:val="BodyText"/>
      </w:pPr>
      <w:r w:rsidRPr="00A11CE3">
        <w:t>Applicable provisions of Division 1 govern work under this section.</w:t>
      </w:r>
    </w:p>
    <w:p w14:paraId="0BE9EACA" w14:textId="77777777" w:rsidR="001F1B40" w:rsidRPr="00A11CE3" w:rsidRDefault="001F1B40" w:rsidP="0025133A">
      <w:pPr>
        <w:pStyle w:val="BodyText"/>
      </w:pPr>
    </w:p>
    <w:p w14:paraId="27E10AAC" w14:textId="77777777" w:rsidR="001F1B40" w:rsidRPr="00A11CE3" w:rsidRDefault="001F1B40" w:rsidP="00604C1C">
      <w:pPr>
        <w:pStyle w:val="Level2Header"/>
        <w:outlineLvl w:val="1"/>
      </w:pPr>
      <w:r w:rsidRPr="00A11CE3">
        <w:t>REFERENCE STANDARDS</w:t>
      </w:r>
    </w:p>
    <w:p w14:paraId="7F63204D" w14:textId="77777777" w:rsidR="001F1B40" w:rsidRPr="00A11CE3" w:rsidRDefault="001F1B40" w:rsidP="006F64EE">
      <w:pPr>
        <w:pStyle w:val="BodyText"/>
      </w:pPr>
      <w:r w:rsidRPr="00A11CE3">
        <w:lastRenderedPageBreak/>
        <w:t>ASTM B209</w:t>
      </w:r>
      <w:r w:rsidRPr="00A11CE3">
        <w:tab/>
        <w:t>Aluminum and Aluminum Alloy Sheet and Plate</w:t>
      </w:r>
    </w:p>
    <w:p w14:paraId="18DB368A" w14:textId="77777777" w:rsidR="001F1B40" w:rsidRPr="00A11CE3" w:rsidRDefault="001F1B40" w:rsidP="006F64EE">
      <w:pPr>
        <w:pStyle w:val="BodyText"/>
      </w:pPr>
      <w:r w:rsidRPr="00A11CE3">
        <w:t>ASTM C165</w:t>
      </w:r>
      <w:r w:rsidRPr="00A11CE3">
        <w:tab/>
        <w:t>Test Method for Compressive Properties of Thermal Insulations</w:t>
      </w:r>
    </w:p>
    <w:p w14:paraId="2CC81CAF" w14:textId="77777777" w:rsidR="001F1B40" w:rsidRPr="00A11CE3" w:rsidRDefault="001F1B40" w:rsidP="006F64EE">
      <w:pPr>
        <w:pStyle w:val="BodyText"/>
      </w:pPr>
      <w:r w:rsidRPr="00A11CE3">
        <w:t>ASTM C177</w:t>
      </w:r>
      <w:r w:rsidRPr="00A11CE3">
        <w:tab/>
        <w:t>Heat Flux and Thermal Transmission Properties</w:t>
      </w:r>
    </w:p>
    <w:p w14:paraId="1401232B" w14:textId="77777777" w:rsidR="001F1B40" w:rsidRPr="00A11CE3" w:rsidRDefault="001F1B40" w:rsidP="006F64EE">
      <w:pPr>
        <w:pStyle w:val="BodyText"/>
      </w:pPr>
      <w:r w:rsidRPr="00A11CE3">
        <w:t>ASTM C195</w:t>
      </w:r>
      <w:r w:rsidRPr="00A11CE3">
        <w:tab/>
        <w:t>Mineral Fiber Thermal Insulation Cement</w:t>
      </w:r>
    </w:p>
    <w:p w14:paraId="0AAEE7F0" w14:textId="77777777" w:rsidR="001F1B40" w:rsidRPr="00A11CE3" w:rsidRDefault="001F1B40" w:rsidP="006F64EE">
      <w:pPr>
        <w:pStyle w:val="BodyText"/>
      </w:pPr>
      <w:r w:rsidRPr="00A11CE3">
        <w:t>ASTM C240</w:t>
      </w:r>
      <w:r w:rsidRPr="00A11CE3">
        <w:tab/>
        <w:t>Cellular Glass Insulation Block</w:t>
      </w:r>
    </w:p>
    <w:p w14:paraId="7304A851" w14:textId="77777777" w:rsidR="001F1B40" w:rsidRDefault="001F1B40" w:rsidP="006F64EE">
      <w:pPr>
        <w:pStyle w:val="BodyText"/>
      </w:pPr>
      <w:r w:rsidRPr="00A11CE3">
        <w:t>ASTM C302</w:t>
      </w:r>
      <w:r w:rsidRPr="00A11CE3">
        <w:tab/>
        <w:t>Density of Preformed Pipe Insulation</w:t>
      </w:r>
    </w:p>
    <w:p w14:paraId="14BA2C3B" w14:textId="77777777" w:rsidR="00723A09" w:rsidRPr="00A11CE3" w:rsidRDefault="00723A09" w:rsidP="006F64EE">
      <w:pPr>
        <w:pStyle w:val="BodyText"/>
      </w:pPr>
      <w:r>
        <w:t>ASTM C272</w:t>
      </w:r>
      <w:r>
        <w:tab/>
        <w:t>Water Absorption of Core Materials for Sandwich Constructions</w:t>
      </w:r>
    </w:p>
    <w:p w14:paraId="453F9033" w14:textId="77777777" w:rsidR="001F1B40" w:rsidRPr="00A11CE3" w:rsidRDefault="001F1B40" w:rsidP="006F64EE">
      <w:pPr>
        <w:pStyle w:val="BodyText"/>
      </w:pPr>
      <w:r w:rsidRPr="00A11CE3">
        <w:t>ASTM C303</w:t>
      </w:r>
      <w:r w:rsidRPr="00A11CE3">
        <w:tab/>
        <w:t>Density of Preformed Block Insulation</w:t>
      </w:r>
    </w:p>
    <w:p w14:paraId="328BDA48" w14:textId="77777777" w:rsidR="00C436AE" w:rsidRPr="00A11CE3" w:rsidRDefault="00C436AE" w:rsidP="006F64EE">
      <w:pPr>
        <w:pStyle w:val="BodyText"/>
      </w:pPr>
      <w:r w:rsidRPr="00A11CE3">
        <w:t>ASTM C355</w:t>
      </w:r>
      <w:r w:rsidRPr="00A11CE3">
        <w:tab/>
        <w:t>Test Methods for Test for Water Vapor Transmission of Thick Materials</w:t>
      </w:r>
    </w:p>
    <w:p w14:paraId="3A41C942" w14:textId="77777777" w:rsidR="001F1B40" w:rsidRPr="00A11CE3" w:rsidRDefault="001F1B40" w:rsidP="006F64EE">
      <w:pPr>
        <w:pStyle w:val="BodyText"/>
      </w:pPr>
      <w:r w:rsidRPr="00A11CE3">
        <w:t>ASTM C449</w:t>
      </w:r>
      <w:r w:rsidRPr="00A11CE3">
        <w:tab/>
        <w:t>Mineral Fiber Hydraulic Setting Thermal Insulation Cement</w:t>
      </w:r>
    </w:p>
    <w:p w14:paraId="08D2BF4C" w14:textId="77777777" w:rsidR="001F1B40" w:rsidRPr="00A11CE3" w:rsidRDefault="001F1B40" w:rsidP="006F64EE">
      <w:pPr>
        <w:pStyle w:val="BodyText"/>
      </w:pPr>
      <w:r w:rsidRPr="00A11CE3">
        <w:t>ASTM C518</w:t>
      </w:r>
      <w:r w:rsidRPr="00A11CE3">
        <w:tab/>
        <w:t>Heat Flux and Thermal Transmission Properties</w:t>
      </w:r>
    </w:p>
    <w:p w14:paraId="180183AE" w14:textId="77777777" w:rsidR="001F1B40" w:rsidRPr="00A11CE3" w:rsidRDefault="001F1B40" w:rsidP="006F64EE">
      <w:pPr>
        <w:pStyle w:val="BodyText"/>
      </w:pPr>
      <w:r w:rsidRPr="00A11CE3">
        <w:t>ASTM C533</w:t>
      </w:r>
      <w:r w:rsidRPr="00A11CE3">
        <w:tab/>
        <w:t>Calcium Silicate Block and Pipe Thermal Insulation</w:t>
      </w:r>
    </w:p>
    <w:p w14:paraId="0D255F1D" w14:textId="77777777" w:rsidR="001F1B40" w:rsidRPr="00A11CE3" w:rsidRDefault="001F1B40" w:rsidP="006F64EE">
      <w:pPr>
        <w:pStyle w:val="BodyText"/>
      </w:pPr>
      <w:r w:rsidRPr="00A11CE3">
        <w:t>ASTM C534</w:t>
      </w:r>
      <w:r w:rsidRPr="00A11CE3">
        <w:tab/>
        <w:t>Preformed Flexible Elastomeric Thermal Insulation</w:t>
      </w:r>
    </w:p>
    <w:p w14:paraId="6DBE9826" w14:textId="77777777" w:rsidR="001F1B40" w:rsidRPr="00A11CE3" w:rsidRDefault="001F1B40" w:rsidP="006F64EE">
      <w:pPr>
        <w:pStyle w:val="BodyText"/>
      </w:pPr>
      <w:r w:rsidRPr="00A11CE3">
        <w:t>ASTM C547</w:t>
      </w:r>
      <w:r w:rsidRPr="00A11CE3">
        <w:tab/>
        <w:t>Mineral Fiber Preformed Pipe Insulation</w:t>
      </w:r>
    </w:p>
    <w:p w14:paraId="43DFE7FC" w14:textId="77777777" w:rsidR="001F1B40" w:rsidRPr="00A11CE3" w:rsidRDefault="001F1B40" w:rsidP="006F64EE">
      <w:pPr>
        <w:pStyle w:val="BodyText"/>
      </w:pPr>
      <w:r w:rsidRPr="00A11CE3">
        <w:t>ASTM C552</w:t>
      </w:r>
      <w:r w:rsidRPr="00A11CE3">
        <w:tab/>
        <w:t>Cellular Glass Block and Pipe Thermal Insulation</w:t>
      </w:r>
    </w:p>
    <w:p w14:paraId="7FD383E3" w14:textId="77777777" w:rsidR="001F1B40" w:rsidRPr="00A11CE3" w:rsidRDefault="001F1B40" w:rsidP="006F64EE">
      <w:pPr>
        <w:pStyle w:val="BodyText"/>
      </w:pPr>
      <w:r w:rsidRPr="00A11CE3">
        <w:t>ASTM C553</w:t>
      </w:r>
      <w:r w:rsidRPr="00A11CE3">
        <w:tab/>
        <w:t>Mineral Fiber Blanket and Felt Insulation</w:t>
      </w:r>
    </w:p>
    <w:p w14:paraId="70779765" w14:textId="77777777" w:rsidR="001F1B40" w:rsidRPr="00A11CE3" w:rsidRDefault="001F1B40" w:rsidP="006F64EE">
      <w:pPr>
        <w:pStyle w:val="BodyText"/>
      </w:pPr>
      <w:r w:rsidRPr="00A11CE3">
        <w:t>ASTM C578</w:t>
      </w:r>
      <w:r w:rsidRPr="00A11CE3">
        <w:tab/>
        <w:t>Preformed, Block Type Cellular Polystyrene Thermal Insulation</w:t>
      </w:r>
    </w:p>
    <w:p w14:paraId="36F7E851" w14:textId="77777777" w:rsidR="001F1B40" w:rsidRPr="00A11CE3" w:rsidRDefault="001F1B40" w:rsidP="006F64EE">
      <w:pPr>
        <w:pStyle w:val="BodyText"/>
      </w:pPr>
      <w:r w:rsidRPr="00A11CE3">
        <w:t>ASTM C591</w:t>
      </w:r>
      <w:r w:rsidRPr="00A11CE3">
        <w:tab/>
        <w:t>Unfaced Preformed Rigid Cellular Polyisocyanurate Thermal Insulation</w:t>
      </w:r>
    </w:p>
    <w:p w14:paraId="5F98312F" w14:textId="77777777" w:rsidR="001F1B40" w:rsidRPr="00A11CE3" w:rsidRDefault="001F1B40" w:rsidP="006F64EE">
      <w:pPr>
        <w:pStyle w:val="BodyText"/>
      </w:pPr>
      <w:r w:rsidRPr="00A11CE3">
        <w:t>ASTM C610</w:t>
      </w:r>
      <w:r w:rsidRPr="00A11CE3">
        <w:tab/>
        <w:t>Expanded Perlite Block and Thermal Pipe Insulation</w:t>
      </w:r>
    </w:p>
    <w:p w14:paraId="6CA3B608" w14:textId="77777777" w:rsidR="001F1B40" w:rsidRPr="00A11CE3" w:rsidRDefault="001F1B40" w:rsidP="006F64EE">
      <w:pPr>
        <w:pStyle w:val="BodyText"/>
      </w:pPr>
      <w:r w:rsidRPr="00A11CE3">
        <w:t>ASTM C612</w:t>
      </w:r>
      <w:r w:rsidRPr="00A11CE3">
        <w:tab/>
        <w:t>Mineral Fiber Block and Board Thermal Insulation</w:t>
      </w:r>
    </w:p>
    <w:p w14:paraId="5F8B4891" w14:textId="77777777" w:rsidR="001F1B40" w:rsidRPr="00A11CE3" w:rsidRDefault="001F1B40" w:rsidP="006F64EE">
      <w:pPr>
        <w:pStyle w:val="BodyText"/>
      </w:pPr>
      <w:r w:rsidRPr="00A11CE3">
        <w:t>ASTM C921</w:t>
      </w:r>
      <w:r w:rsidRPr="00A11CE3">
        <w:tab/>
        <w:t>Properties of Jacketing Materials for Thermal Insulation</w:t>
      </w:r>
    </w:p>
    <w:p w14:paraId="7D6BBFA9" w14:textId="77777777" w:rsidR="001F1B40" w:rsidRDefault="001F1B40" w:rsidP="006F64EE">
      <w:pPr>
        <w:pStyle w:val="BodyText"/>
      </w:pPr>
      <w:r w:rsidRPr="00A11CE3">
        <w:t>ASTM C1136</w:t>
      </w:r>
      <w:r w:rsidRPr="00A11CE3">
        <w:tab/>
        <w:t>Flexible Low Permeance Vapor Retarders for Thermal Insulation</w:t>
      </w:r>
    </w:p>
    <w:p w14:paraId="29A4A032" w14:textId="77777777" w:rsidR="00994208" w:rsidRPr="00A11CE3" w:rsidRDefault="00994208" w:rsidP="006F64EE">
      <w:pPr>
        <w:pStyle w:val="BodyText"/>
      </w:pPr>
      <w:r>
        <w:t>ASTM C1728</w:t>
      </w:r>
      <w:r>
        <w:tab/>
        <w:t>Standard for Aerogel Insulation</w:t>
      </w:r>
    </w:p>
    <w:p w14:paraId="2BA263ED" w14:textId="77777777" w:rsidR="00C436AE" w:rsidRPr="00A11CE3" w:rsidRDefault="00C436AE" w:rsidP="006F64EE">
      <w:pPr>
        <w:pStyle w:val="BodyText"/>
      </w:pPr>
      <w:r w:rsidRPr="00A11CE3">
        <w:t>ASTM D412</w:t>
      </w:r>
      <w:r w:rsidRPr="00A11CE3">
        <w:tab/>
        <w:t>Standard Test Methods for Vulcanized Rubber and Thermoplastic Elastomers-Tension</w:t>
      </w:r>
    </w:p>
    <w:p w14:paraId="0FE032B3" w14:textId="77777777" w:rsidR="00E53127" w:rsidRPr="00A11CE3" w:rsidRDefault="00E53127" w:rsidP="0025133A">
      <w:pPr>
        <w:pStyle w:val="StyleTimesNewRomanJustifiedLeft0Hanging1Linespa"/>
      </w:pPr>
      <w:r w:rsidRPr="00A11CE3">
        <w:t>ASTM D1000</w:t>
      </w:r>
      <w:r w:rsidRPr="00A11CE3">
        <w:tab/>
        <w:t>Methods for Pressure-Sensitive Adhesive-Coated Tapes Used for Electrical and Electronic Applications</w:t>
      </w:r>
    </w:p>
    <w:p w14:paraId="2705A7F7" w14:textId="77777777" w:rsidR="00C436AE" w:rsidRPr="00A11CE3" w:rsidRDefault="00C436AE" w:rsidP="006F64EE">
      <w:pPr>
        <w:pStyle w:val="BodyText"/>
      </w:pPr>
      <w:r w:rsidRPr="00A11CE3">
        <w:t>ASTM D1621</w:t>
      </w:r>
      <w:r w:rsidRPr="00A11CE3">
        <w:tab/>
        <w:t>Standard Test Method for Compressive Properties Of Rigid Cellular Plastics</w:t>
      </w:r>
    </w:p>
    <w:p w14:paraId="1F096548" w14:textId="77777777" w:rsidR="00C436AE" w:rsidRPr="00A11CE3" w:rsidRDefault="00C436AE" w:rsidP="006F64EE">
      <w:pPr>
        <w:pStyle w:val="BodyText"/>
      </w:pPr>
      <w:r w:rsidRPr="00A11CE3">
        <w:t>ASTM D1622</w:t>
      </w:r>
      <w:r w:rsidRPr="00A11CE3">
        <w:tab/>
        <w:t>Standard Test Method for Apparent Density of Rigid Cellular Plastics</w:t>
      </w:r>
    </w:p>
    <w:p w14:paraId="467F37A0" w14:textId="77777777" w:rsidR="00C436AE" w:rsidRPr="00A11CE3" w:rsidRDefault="00C436AE" w:rsidP="006F64EE">
      <w:pPr>
        <w:pStyle w:val="BodyText"/>
      </w:pPr>
      <w:r w:rsidRPr="00A11CE3">
        <w:t>ASTM D1940</w:t>
      </w:r>
      <w:r w:rsidRPr="00A11CE3">
        <w:tab/>
        <w:t>Method of Test for Porosity of Rigid Cellular Plastics</w:t>
      </w:r>
    </w:p>
    <w:p w14:paraId="1985BF02" w14:textId="77777777" w:rsidR="00C436AE" w:rsidRPr="00A11CE3" w:rsidRDefault="00C436AE" w:rsidP="006F64EE">
      <w:pPr>
        <w:pStyle w:val="BodyText"/>
      </w:pPr>
      <w:r w:rsidRPr="00A11CE3">
        <w:t>ASTM D2126</w:t>
      </w:r>
      <w:r w:rsidRPr="00A11CE3">
        <w:tab/>
        <w:t>Method for Response of Rigid Cellular Plastics to Thermal and Humid Aging</w:t>
      </w:r>
    </w:p>
    <w:p w14:paraId="3AFD66F3" w14:textId="77777777" w:rsidR="00C436AE" w:rsidRDefault="00C436AE" w:rsidP="006F64EE">
      <w:pPr>
        <w:pStyle w:val="BodyText"/>
      </w:pPr>
      <w:r w:rsidRPr="00A11CE3">
        <w:t>ASTM D2240</w:t>
      </w:r>
      <w:r w:rsidRPr="00A11CE3">
        <w:tab/>
        <w:t>Standard Test Method for Rubber Property—Durometer Hardness</w:t>
      </w:r>
    </w:p>
    <w:p w14:paraId="26634D19" w14:textId="77777777" w:rsidR="00470E9A" w:rsidRPr="00A11CE3" w:rsidRDefault="00470E9A" w:rsidP="006F64EE">
      <w:pPr>
        <w:pStyle w:val="BodyText"/>
      </w:pPr>
      <w:r>
        <w:t>ASTM D5590</w:t>
      </w:r>
      <w:r>
        <w:tab/>
      </w:r>
      <w:r w:rsidRPr="002528D1">
        <w:t>Test Method for Determining the Resistance of Coatings to Fungal Defacement</w:t>
      </w:r>
    </w:p>
    <w:p w14:paraId="4A91833C" w14:textId="77777777" w:rsidR="001F1B40" w:rsidRPr="00A11CE3" w:rsidRDefault="001F1B40" w:rsidP="006F64EE">
      <w:pPr>
        <w:pStyle w:val="BodyText"/>
      </w:pPr>
      <w:r w:rsidRPr="00A11CE3">
        <w:t>ASTM E84</w:t>
      </w:r>
      <w:r w:rsidRPr="00A11CE3">
        <w:tab/>
        <w:t>Surface Burning Characteristics of Building Materials</w:t>
      </w:r>
    </w:p>
    <w:p w14:paraId="4B6475C1" w14:textId="77777777" w:rsidR="00063C34" w:rsidRPr="00A11CE3" w:rsidRDefault="00063C34" w:rsidP="006F64EE">
      <w:pPr>
        <w:pStyle w:val="BodyText"/>
      </w:pPr>
      <w:r w:rsidRPr="00A11CE3">
        <w:t>ASTM E814</w:t>
      </w:r>
      <w:r w:rsidRPr="00A11CE3">
        <w:tab/>
        <w:t>Standard Test Method for Fire Tests of Penetration Firestop Systems</w:t>
      </w:r>
    </w:p>
    <w:p w14:paraId="68064899" w14:textId="77777777" w:rsidR="00063C34" w:rsidRPr="00A11CE3" w:rsidRDefault="00063C34" w:rsidP="006F64EE">
      <w:pPr>
        <w:pStyle w:val="BodyText"/>
      </w:pPr>
      <w:r w:rsidRPr="00A11CE3">
        <w:t>ASTM E2336</w:t>
      </w:r>
      <w:r w:rsidRPr="00A11CE3">
        <w:tab/>
        <w:t>Standard Test Methods for Fire Resistive Grease Duct Enclosure Systems</w:t>
      </w:r>
    </w:p>
    <w:p w14:paraId="541C0D77" w14:textId="77777777" w:rsidR="001F1B40" w:rsidRPr="00A11CE3" w:rsidRDefault="001F1B40" w:rsidP="006F64EE">
      <w:pPr>
        <w:pStyle w:val="BodyText"/>
      </w:pPr>
      <w:r w:rsidRPr="00A11CE3">
        <w:t xml:space="preserve">MICA </w:t>
      </w:r>
      <w:r w:rsidRPr="00A11CE3">
        <w:tab/>
      </w:r>
      <w:r w:rsidRPr="00A11CE3">
        <w:tab/>
        <w:t xml:space="preserve">National Commercial &amp; Industrial Insulation Standards </w:t>
      </w:r>
    </w:p>
    <w:p w14:paraId="533D800C" w14:textId="77777777" w:rsidR="001F1B40" w:rsidRPr="00A11CE3" w:rsidRDefault="001F1B40" w:rsidP="006F64EE">
      <w:pPr>
        <w:pStyle w:val="BodyText"/>
      </w:pPr>
      <w:r w:rsidRPr="00A11CE3">
        <w:t>NFPA 225</w:t>
      </w:r>
      <w:r w:rsidRPr="00A11CE3">
        <w:tab/>
        <w:t>Surface Burning Characteristics of Building Materials</w:t>
      </w:r>
    </w:p>
    <w:p w14:paraId="796622D3" w14:textId="77777777" w:rsidR="001F1B40" w:rsidRPr="00A11CE3" w:rsidRDefault="001F1B40" w:rsidP="006F64EE">
      <w:pPr>
        <w:pStyle w:val="BodyText"/>
      </w:pPr>
      <w:r w:rsidRPr="00A11CE3">
        <w:t>UL 723</w:t>
      </w:r>
      <w:r w:rsidRPr="00A11CE3">
        <w:tab/>
      </w:r>
      <w:r w:rsidRPr="00A11CE3">
        <w:tab/>
        <w:t>Surface Burning Characteristics of Building Materials</w:t>
      </w:r>
    </w:p>
    <w:p w14:paraId="5E52EA04" w14:textId="77777777" w:rsidR="008D6828" w:rsidRPr="00A11CE3" w:rsidRDefault="008D6828" w:rsidP="0025133A">
      <w:pPr>
        <w:pStyle w:val="BodyText"/>
      </w:pPr>
    </w:p>
    <w:p w14:paraId="2DE894EA" w14:textId="77777777" w:rsidR="001F1B40" w:rsidRPr="00A11CE3" w:rsidRDefault="001F1B40" w:rsidP="00604C1C">
      <w:pPr>
        <w:pStyle w:val="Level2Header"/>
        <w:outlineLvl w:val="1"/>
      </w:pPr>
      <w:r w:rsidRPr="00A11CE3">
        <w:t>QUALITY ASSURANCE</w:t>
      </w:r>
    </w:p>
    <w:p w14:paraId="4EA59958" w14:textId="77777777" w:rsidR="001F1B40" w:rsidRPr="00A11CE3" w:rsidRDefault="001F1B40" w:rsidP="006F64EE">
      <w:pPr>
        <w:pStyle w:val="BodyText"/>
      </w:pPr>
      <w:r w:rsidRPr="00A11CE3">
        <w:t>Refer to division 1, General Conditions, Equals and Substitutions</w:t>
      </w:r>
    </w:p>
    <w:p w14:paraId="41F8919F" w14:textId="77777777" w:rsidR="001F1B40" w:rsidRPr="00A11CE3" w:rsidRDefault="001F1B40" w:rsidP="006F64EE">
      <w:pPr>
        <w:pStyle w:val="BodyText"/>
      </w:pPr>
    </w:p>
    <w:p w14:paraId="77F753A1" w14:textId="77777777" w:rsidR="001F1B40" w:rsidRPr="00A11CE3" w:rsidRDefault="001F1B40" w:rsidP="006F64EE">
      <w:pPr>
        <w:pStyle w:val="BodyText"/>
      </w:pPr>
      <w:r w:rsidRPr="00A11CE3">
        <w:t>Label all insulating products delivered to the construction site with the manufacturer's name and description of materials.</w:t>
      </w:r>
    </w:p>
    <w:p w14:paraId="665043A4" w14:textId="77777777" w:rsidR="001F1B40" w:rsidRPr="00A11CE3" w:rsidRDefault="001F1B40" w:rsidP="006F64EE">
      <w:pPr>
        <w:pStyle w:val="BodyText"/>
      </w:pPr>
    </w:p>
    <w:p w14:paraId="303FEA08" w14:textId="77777777" w:rsidR="00DB29C0" w:rsidRPr="00A11CE3" w:rsidRDefault="00DB29C0" w:rsidP="006F64EE">
      <w:pPr>
        <w:pStyle w:val="BodyText"/>
      </w:pPr>
      <w:r w:rsidRPr="00A11CE3">
        <w:t>Insulation systems shall be appli</w:t>
      </w:r>
      <w:r w:rsidR="00A11CE3">
        <w:t xml:space="preserve">ed by experienced contractors. </w:t>
      </w:r>
      <w:r w:rsidRPr="00A11CE3">
        <w:t>Within the past five (5) years, the contractor shall be able to document the successful completion of a minimum of three (3) projects of</w:t>
      </w:r>
      <w:r w:rsidR="00B64606" w:rsidRPr="00A11CE3">
        <w:t xml:space="preserve"> at least 50% of the </w:t>
      </w:r>
      <w:r w:rsidRPr="00A11CE3">
        <w:t>size and</w:t>
      </w:r>
      <w:r w:rsidR="00B64606" w:rsidRPr="00A11CE3">
        <w:t xml:space="preserve"> similar</w:t>
      </w:r>
      <w:r w:rsidRPr="00A11CE3">
        <w:t xml:space="preserve"> scope of the work specified in this section.</w:t>
      </w:r>
    </w:p>
    <w:p w14:paraId="1F020DA0" w14:textId="77777777" w:rsidR="00DB29C0" w:rsidRPr="006F64EE" w:rsidRDefault="00DB29C0" w:rsidP="006F64EE">
      <w:pPr>
        <w:pStyle w:val="Comments"/>
      </w:pPr>
    </w:p>
    <w:p w14:paraId="2CD16900" w14:textId="77777777" w:rsidR="00845195" w:rsidRPr="006F64EE" w:rsidRDefault="00845195" w:rsidP="006F64EE">
      <w:pPr>
        <w:pStyle w:val="Comments"/>
      </w:pPr>
      <w:r w:rsidRPr="006F64EE">
        <w:t>The following paragraph applies to fluid-applied ductwork insulation only.</w:t>
      </w:r>
    </w:p>
    <w:p w14:paraId="78B5EF7A" w14:textId="77777777" w:rsidR="00845195" w:rsidRPr="00A11CE3" w:rsidRDefault="00845195" w:rsidP="0025133A">
      <w:pPr>
        <w:pStyle w:val="BodyText"/>
      </w:pPr>
    </w:p>
    <w:p w14:paraId="76B10A49" w14:textId="77777777" w:rsidR="00845195" w:rsidRPr="00053268" w:rsidRDefault="00B33C08" w:rsidP="006F64EE">
      <w:pPr>
        <w:pStyle w:val="BodyText"/>
      </w:pPr>
      <w:r w:rsidRPr="00A11CE3">
        <w:t xml:space="preserve">Fluid-applied ductwork insulation is a roofing product that </w:t>
      </w:r>
      <w:r w:rsidR="003270D8" w:rsidRPr="00A11CE3">
        <w:t>shall</w:t>
      </w:r>
      <w:r w:rsidRPr="00A11CE3">
        <w:t xml:space="preserve"> be applied only by qualified contractors. </w:t>
      </w:r>
      <w:r w:rsidR="00845195" w:rsidRPr="00A11CE3">
        <w:t xml:space="preserve">Contractor shall be recognized by the manufacturer of the Polyurea 2-part liquid membrane system as an “approved” or “authorized” applicator. Only manufacturer recognized, qualified and authorized Contractor’s </w:t>
      </w:r>
      <w:r w:rsidR="00892C43" w:rsidRPr="00A11CE3">
        <w:t>whose</w:t>
      </w:r>
      <w:r w:rsidR="00845195" w:rsidRPr="00A11CE3">
        <w:t xml:space="preserve"> labor and material are fully covered, without exception, by the manufacturer’s warranty, as required by this section, will be allowed to </w:t>
      </w:r>
      <w:r w:rsidR="00B64606" w:rsidRPr="00A11CE3">
        <w:t>perform the work</w:t>
      </w:r>
      <w:r w:rsidR="00845195" w:rsidRPr="00A11CE3">
        <w:t>.</w:t>
      </w:r>
      <w:r w:rsidR="00053268">
        <w:t xml:space="preserve"> </w:t>
      </w:r>
      <w:r w:rsidR="00053268" w:rsidRPr="00053268">
        <w:t>Manufacture</w:t>
      </w:r>
      <w:r w:rsidR="00053268">
        <w:t>r</w:t>
      </w:r>
      <w:r w:rsidR="00053268" w:rsidRPr="00053268">
        <w:t xml:space="preserve"> must submit letterhead document verifying the Contractor as an authorized applicator of their product and able to receive the specified warranty.</w:t>
      </w:r>
    </w:p>
    <w:p w14:paraId="00E4932D" w14:textId="77777777" w:rsidR="00845195" w:rsidRPr="00A11CE3" w:rsidRDefault="00845195" w:rsidP="0025133A">
      <w:pPr>
        <w:pStyle w:val="BodyText"/>
      </w:pPr>
    </w:p>
    <w:p w14:paraId="5BEED42D" w14:textId="77777777" w:rsidR="001F1B40" w:rsidRPr="00A11CE3" w:rsidRDefault="001F1B40" w:rsidP="00604C1C">
      <w:pPr>
        <w:pStyle w:val="Level2Header"/>
        <w:outlineLvl w:val="1"/>
      </w:pPr>
      <w:r w:rsidRPr="00A11CE3">
        <w:t>DESCRIPTION</w:t>
      </w:r>
    </w:p>
    <w:p w14:paraId="744EB057" w14:textId="77777777" w:rsidR="001F1B40" w:rsidRDefault="001F1B40" w:rsidP="006F64EE">
      <w:pPr>
        <w:pStyle w:val="BodyText"/>
      </w:pPr>
      <w:r w:rsidRPr="00A11CE3">
        <w:t>Furnish and install all insulating materials and accessories as specified or as required for a complete installation.  The following types of insulation are specified in this section:</w:t>
      </w:r>
    </w:p>
    <w:p w14:paraId="09CFF7CA" w14:textId="77777777" w:rsidR="00F42231" w:rsidRPr="00A11CE3" w:rsidRDefault="00F42231" w:rsidP="0025133A">
      <w:pPr>
        <w:pStyle w:val="BodyText"/>
      </w:pPr>
    </w:p>
    <w:p w14:paraId="0A61AF5E" w14:textId="77777777" w:rsidR="001F1B40" w:rsidRPr="00A11CE3" w:rsidRDefault="001F1B40" w:rsidP="00763D87">
      <w:pPr>
        <w:pStyle w:val="BulletIndent"/>
      </w:pPr>
      <w:r w:rsidRPr="00A11CE3">
        <w:t>Pipe Insulation</w:t>
      </w:r>
    </w:p>
    <w:p w14:paraId="6091585A" w14:textId="77777777" w:rsidR="001F1B40" w:rsidRPr="00A11CE3" w:rsidRDefault="001F1B40" w:rsidP="00763D87">
      <w:pPr>
        <w:pStyle w:val="BulletIndent"/>
      </w:pPr>
      <w:r w:rsidRPr="00A11CE3">
        <w:t>Duct Insulation</w:t>
      </w:r>
    </w:p>
    <w:p w14:paraId="42F75F2B" w14:textId="77777777" w:rsidR="001F1B40" w:rsidRPr="00A11CE3" w:rsidRDefault="001F1B40" w:rsidP="00763D87">
      <w:pPr>
        <w:pStyle w:val="BulletIndent"/>
      </w:pPr>
      <w:r w:rsidRPr="00A11CE3">
        <w:lastRenderedPageBreak/>
        <w:t>Equipment Insulation</w:t>
      </w:r>
    </w:p>
    <w:p w14:paraId="270AD2BC" w14:textId="77777777" w:rsidR="001F1B40" w:rsidRPr="00A11CE3" w:rsidRDefault="001F1B40" w:rsidP="0025133A">
      <w:pPr>
        <w:pStyle w:val="BodyText"/>
      </w:pPr>
    </w:p>
    <w:p w14:paraId="65432F2A" w14:textId="77777777" w:rsidR="001F1B40" w:rsidRPr="00A11CE3" w:rsidRDefault="001F1B40" w:rsidP="00D912C6">
      <w:pPr>
        <w:pStyle w:val="BodyText"/>
      </w:pPr>
      <w:r w:rsidRPr="00A11CE3">
        <w:t xml:space="preserve">Install all insulation in accordance with the latest edition of MICA (Midwest Insulation Contractors Association) Standard and manufacturer's installation instructions.  Exceptions to these standards will only be accepted where specifically modified in these specifications, or where prior written approval has been obtained from the </w:t>
      </w:r>
      <w:r w:rsidR="0089737A">
        <w:t>DFD</w:t>
      </w:r>
      <w:r w:rsidRPr="00A11CE3">
        <w:t xml:space="preserve"> Project Representative.</w:t>
      </w:r>
    </w:p>
    <w:p w14:paraId="5D75594A" w14:textId="77777777" w:rsidR="001F1B40" w:rsidRPr="00A11CE3" w:rsidRDefault="001F1B40" w:rsidP="0025133A">
      <w:pPr>
        <w:pStyle w:val="BodyText"/>
      </w:pPr>
    </w:p>
    <w:p w14:paraId="79EF4F76" w14:textId="77777777" w:rsidR="001F1B40" w:rsidRPr="00A11CE3" w:rsidRDefault="001F1B40" w:rsidP="00604C1C">
      <w:pPr>
        <w:pStyle w:val="Level2Header"/>
        <w:outlineLvl w:val="1"/>
      </w:pPr>
      <w:r w:rsidRPr="00A11CE3">
        <w:t>DEFINITIONS</w:t>
      </w:r>
    </w:p>
    <w:p w14:paraId="6CC84B10" w14:textId="77777777" w:rsidR="001F1B40" w:rsidRPr="00A11CE3" w:rsidRDefault="001F1B40" w:rsidP="00D912C6">
      <w:pPr>
        <w:pStyle w:val="BodyText"/>
      </w:pPr>
      <w:r w:rsidRPr="00A11CE3">
        <w:t>Concealed: shafts, furred spaces, space above finished ceilings, utility tunnels and crawl spaces.  All other areas, including walk-through tunnels, shall be considered as exposed.</w:t>
      </w:r>
    </w:p>
    <w:p w14:paraId="5AF4A5EA" w14:textId="77777777" w:rsidR="001F1B40" w:rsidRPr="00A11CE3" w:rsidRDefault="001F1B40" w:rsidP="0025133A">
      <w:pPr>
        <w:pStyle w:val="BodyText"/>
      </w:pPr>
    </w:p>
    <w:p w14:paraId="768DDAA5" w14:textId="77777777" w:rsidR="001F1B40" w:rsidRPr="00A11CE3" w:rsidRDefault="001F1B40" w:rsidP="00604C1C">
      <w:pPr>
        <w:pStyle w:val="Level2Header"/>
        <w:outlineLvl w:val="1"/>
      </w:pPr>
      <w:r w:rsidRPr="00A11CE3">
        <w:t>SHOP DRAWINGS</w:t>
      </w:r>
    </w:p>
    <w:p w14:paraId="3B09E793" w14:textId="77777777" w:rsidR="001F1B40" w:rsidRPr="00A11CE3" w:rsidRDefault="001F1B40" w:rsidP="00D912C6">
      <w:pPr>
        <w:pStyle w:val="BodyText"/>
      </w:pPr>
      <w:r w:rsidRPr="00A11CE3">
        <w:t>Refer to division 1, General Conditions, Submittals.</w:t>
      </w:r>
    </w:p>
    <w:p w14:paraId="0605C128" w14:textId="77777777" w:rsidR="00986073" w:rsidRDefault="00986073" w:rsidP="00D912C6">
      <w:pPr>
        <w:pStyle w:val="BodyText"/>
      </w:pPr>
    </w:p>
    <w:p w14:paraId="25CFCB56" w14:textId="77777777" w:rsidR="001F1B40" w:rsidRPr="00A11CE3" w:rsidRDefault="001F1B40" w:rsidP="00D912C6">
      <w:pPr>
        <w:pStyle w:val="BodyText"/>
      </w:pPr>
      <w:r w:rsidRPr="00A11CE3">
        <w:t xml:space="preserve">Submit a schedule of all insulating materials to be used on the project, including adhesives, fastening methods, fitting materials along with material safety data sheets and intended use of each material.  Include manufacturer's technical data sheets indicating density, thermal characteristics, jacket type, and manufacturer's installation instructions. </w:t>
      </w:r>
      <w:r w:rsidR="00FA38FA">
        <w:t xml:space="preserve">Include </w:t>
      </w:r>
      <w:r w:rsidR="00713C45">
        <w:t xml:space="preserve">copies of the </w:t>
      </w:r>
      <w:r w:rsidR="00FA38FA">
        <w:t xml:space="preserve">MICA plates </w:t>
      </w:r>
      <w:r w:rsidR="00713C45">
        <w:t xml:space="preserve">that are applicable to this </w:t>
      </w:r>
      <w:r w:rsidR="00FA38FA">
        <w:t>project.</w:t>
      </w:r>
    </w:p>
    <w:p w14:paraId="2FB877BD" w14:textId="77777777" w:rsidR="00DC444A" w:rsidRPr="00A11CE3" w:rsidRDefault="00DC444A" w:rsidP="0025133A">
      <w:pPr>
        <w:pStyle w:val="BodyText"/>
      </w:pPr>
    </w:p>
    <w:p w14:paraId="52D64ACD" w14:textId="77777777" w:rsidR="00543D54" w:rsidRPr="00E0500F" w:rsidRDefault="00543D54" w:rsidP="00604C1C">
      <w:pPr>
        <w:pStyle w:val="Level2Header"/>
        <w:outlineLvl w:val="1"/>
      </w:pPr>
      <w:r w:rsidRPr="00E0500F">
        <w:t>OPERATION AND MAINTENANCE DATA</w:t>
      </w:r>
    </w:p>
    <w:p w14:paraId="02007CB5" w14:textId="77777777" w:rsidR="00543D54" w:rsidRPr="00A11CE3" w:rsidRDefault="00543D54" w:rsidP="00D912C6">
      <w:pPr>
        <w:pStyle w:val="BodyText"/>
      </w:pPr>
      <w:r w:rsidRPr="00A11CE3">
        <w:t>All operations and maintenance data shall comply with the submission and content requirements specified under section GENERAL REQUIREMENTS.</w:t>
      </w:r>
    </w:p>
    <w:p w14:paraId="67BCE43F" w14:textId="77777777" w:rsidR="00986073" w:rsidRDefault="00986073" w:rsidP="00DC33A1">
      <w:pPr>
        <w:pStyle w:val="Comments"/>
      </w:pPr>
    </w:p>
    <w:p w14:paraId="548D4371" w14:textId="77777777" w:rsidR="00543D54" w:rsidRDefault="00543D54" w:rsidP="00DC33A1">
      <w:pPr>
        <w:pStyle w:val="Comments"/>
      </w:pPr>
      <w:r w:rsidRPr="00A11CE3">
        <w:t>Delete the following if there are no additional requirements.</w:t>
      </w:r>
    </w:p>
    <w:p w14:paraId="4A612EE0" w14:textId="77777777" w:rsidR="00AB6A15" w:rsidRPr="00A11CE3" w:rsidRDefault="00AB6A15" w:rsidP="00E944F1">
      <w:pPr>
        <w:pStyle w:val="BodyText"/>
      </w:pPr>
    </w:p>
    <w:p w14:paraId="0D5025A3" w14:textId="77777777" w:rsidR="00543D54" w:rsidRPr="00A11CE3" w:rsidRDefault="00543D54" w:rsidP="00CF7EFD">
      <w:pPr>
        <w:pStyle w:val="BodyText"/>
      </w:pPr>
      <w:r w:rsidRPr="00A11CE3">
        <w:t>In addition to the general content specified under GENERAL REQUIREMENTS supply the following additional documentation:</w:t>
      </w:r>
    </w:p>
    <w:p w14:paraId="56C0A505" w14:textId="77777777" w:rsidR="00986073" w:rsidRPr="00B81343" w:rsidRDefault="00543D54" w:rsidP="00B81343">
      <w:pPr>
        <w:pStyle w:val="Comments"/>
        <w:numPr>
          <w:ilvl w:val="0"/>
          <w:numId w:val="20"/>
        </w:numPr>
        <w:rPr>
          <w:bCs/>
          <w:iCs/>
        </w:rPr>
      </w:pPr>
      <w:r w:rsidRPr="00B81343">
        <w:rPr>
          <w:bCs/>
          <w:iCs/>
        </w:rPr>
        <w:t>[A/E and commissioning provider to define detailed operation and maintenance data requirements for equipment specifications added to this section.]</w:t>
      </w:r>
    </w:p>
    <w:p w14:paraId="3787A39B" w14:textId="77777777" w:rsidR="00986073" w:rsidRPr="00986073" w:rsidRDefault="00986073" w:rsidP="0025133A">
      <w:pPr>
        <w:pStyle w:val="BodyText"/>
      </w:pPr>
    </w:p>
    <w:p w14:paraId="699C55A3" w14:textId="77777777" w:rsidR="001F1B40" w:rsidRPr="00A11CE3" w:rsidRDefault="00E72624" w:rsidP="00AF5B36">
      <w:pPr>
        <w:pStyle w:val="Level2Header"/>
        <w:outlineLvl w:val="1"/>
      </w:pPr>
      <w:r w:rsidRPr="00A11CE3">
        <w:t>ENVIRONMENTAL REQUIREMENTS</w:t>
      </w:r>
    </w:p>
    <w:p w14:paraId="2D8E305F" w14:textId="77777777" w:rsidR="00E72624" w:rsidRPr="00A11CE3" w:rsidRDefault="00E72624" w:rsidP="00CF7EFD">
      <w:pPr>
        <w:pStyle w:val="BodyText"/>
      </w:pPr>
      <w:r w:rsidRPr="00A11CE3">
        <w:t>Do not store insulation materials on grade or where they are at risk of becoming wet. Do not install insulation products that have been exposed to water.</w:t>
      </w:r>
    </w:p>
    <w:p w14:paraId="42E28467" w14:textId="77777777" w:rsidR="00E72624" w:rsidRPr="00A11CE3" w:rsidRDefault="00E72624" w:rsidP="0025133A">
      <w:pPr>
        <w:pStyle w:val="BodyText"/>
      </w:pPr>
    </w:p>
    <w:p w14:paraId="06FE3FBC" w14:textId="77777777" w:rsidR="00E72624" w:rsidRPr="00A11CE3" w:rsidRDefault="00E72624" w:rsidP="00CF7EFD">
      <w:pPr>
        <w:pStyle w:val="BodyText"/>
      </w:pPr>
      <w:r w:rsidRPr="00A11CE3">
        <w:t>Protect installed insulation work with plastic sheeting to prevent water damage.</w:t>
      </w:r>
    </w:p>
    <w:p w14:paraId="62DFBA61" w14:textId="77777777" w:rsidR="00E72624" w:rsidRPr="00A11CE3" w:rsidRDefault="00E72624" w:rsidP="0025133A">
      <w:pPr>
        <w:pStyle w:val="BodyText"/>
      </w:pPr>
    </w:p>
    <w:p w14:paraId="3BFE0616" w14:textId="77777777" w:rsidR="001F1B40" w:rsidRPr="00A11CE3" w:rsidRDefault="001F1B40" w:rsidP="00AF5B36">
      <w:pPr>
        <w:pStyle w:val="Heading1"/>
      </w:pPr>
      <w:r w:rsidRPr="00A11CE3">
        <w:t>P A R T  2  -  P R O D U C T S</w:t>
      </w:r>
    </w:p>
    <w:p w14:paraId="1B3C5495" w14:textId="77777777" w:rsidR="001F1B40" w:rsidRPr="00A11CE3" w:rsidRDefault="001F1B40" w:rsidP="0025133A">
      <w:pPr>
        <w:pStyle w:val="BodyText"/>
      </w:pPr>
    </w:p>
    <w:p w14:paraId="7485A2C1" w14:textId="77777777" w:rsidR="001F1B40" w:rsidRPr="00A11CE3" w:rsidRDefault="001F1B40" w:rsidP="00A8476F">
      <w:pPr>
        <w:pStyle w:val="Level2Header"/>
        <w:outlineLvl w:val="1"/>
      </w:pPr>
      <w:r w:rsidRPr="00A11CE3">
        <w:t>MATERIALS</w:t>
      </w:r>
    </w:p>
    <w:p w14:paraId="45C1C305" w14:textId="77777777" w:rsidR="00B17E52" w:rsidRPr="00A11CE3" w:rsidRDefault="00B17E52" w:rsidP="00CF7EFD">
      <w:pPr>
        <w:pStyle w:val="BodyText"/>
      </w:pPr>
      <w:r w:rsidRPr="00A11CE3">
        <w:t>Manufacturers:  Armacell, Certain</w:t>
      </w:r>
      <w:r w:rsidR="00864B7C">
        <w:t>T</w:t>
      </w:r>
      <w:r w:rsidRPr="00A11CE3">
        <w:t xml:space="preserve">eed, Manson, Childers, Dow, Extol, Fibrex, Halstead, </w:t>
      </w:r>
      <w:r w:rsidR="00470E9A">
        <w:t>Foster</w:t>
      </w:r>
      <w:r w:rsidRPr="00A11CE3">
        <w:t xml:space="preserve">, Imcoa, </w:t>
      </w:r>
      <w:r w:rsidR="00027280">
        <w:t xml:space="preserve">ITW, </w:t>
      </w:r>
      <w:r w:rsidRPr="00A11CE3">
        <w:t>Johns Manville, Knauf</w:t>
      </w:r>
      <w:r w:rsidR="001F7412">
        <w:t xml:space="preserve"> Insulation</w:t>
      </w:r>
      <w:r w:rsidRPr="00A11CE3">
        <w:t>, Owens-Corning, Pittsburgh Corning, VentureTape or approved equal.</w:t>
      </w:r>
    </w:p>
    <w:p w14:paraId="356368DD" w14:textId="77777777" w:rsidR="00B17E52" w:rsidRPr="00A11CE3" w:rsidRDefault="00B17E52" w:rsidP="0025133A">
      <w:pPr>
        <w:pStyle w:val="BodyText"/>
      </w:pPr>
    </w:p>
    <w:p w14:paraId="41BABC27" w14:textId="77777777" w:rsidR="001F1B40" w:rsidRPr="00A11CE3" w:rsidRDefault="001F1B40" w:rsidP="004E4E1A">
      <w:pPr>
        <w:pStyle w:val="BodyText"/>
      </w:pPr>
      <w:r w:rsidRPr="00A11CE3">
        <w:t>Materials or accessories containing asbestos will not be accepted.</w:t>
      </w:r>
    </w:p>
    <w:p w14:paraId="33D10427" w14:textId="77777777" w:rsidR="001F1B40" w:rsidRPr="00A11CE3" w:rsidRDefault="001F1B40" w:rsidP="004E4E1A">
      <w:pPr>
        <w:pStyle w:val="BodyText"/>
      </w:pPr>
    </w:p>
    <w:p w14:paraId="749919CA" w14:textId="77777777" w:rsidR="001F1B40" w:rsidRPr="00A11CE3" w:rsidRDefault="001F1B40" w:rsidP="004E4E1A">
      <w:pPr>
        <w:pStyle w:val="BodyText"/>
      </w:pPr>
      <w:r w:rsidRPr="00A11CE3">
        <w:t>Use composite insulation systems (insulation, jackets, sealants, mastics, and adhesives) that have a flame spread rating of 25 or less and smoke developed rating of 50 or less, with the following exceptions:</w:t>
      </w:r>
    </w:p>
    <w:p w14:paraId="307F617B" w14:textId="77777777" w:rsidR="001F1B40" w:rsidRPr="00A11CE3" w:rsidRDefault="001F1B40" w:rsidP="004E4E1A">
      <w:pPr>
        <w:pStyle w:val="BodyText"/>
      </w:pPr>
    </w:p>
    <w:p w14:paraId="21CB7258" w14:textId="77777777" w:rsidR="001F1B40" w:rsidRPr="00A11CE3" w:rsidRDefault="001F1B40" w:rsidP="004E4E1A">
      <w:pPr>
        <w:pStyle w:val="BodyText"/>
      </w:pPr>
      <w:r w:rsidRPr="00A11CE3">
        <w:t xml:space="preserve">Pipe insulation which is not located in an air plenum may have a flame spread rating not over 25 and a smoke developed rating no higher than </w:t>
      </w:r>
      <w:r w:rsidR="00B64606" w:rsidRPr="00A11CE3">
        <w:t>4</w:t>
      </w:r>
      <w:r w:rsidRPr="00A11CE3">
        <w:t>50</w:t>
      </w:r>
      <w:r w:rsidR="00B64606" w:rsidRPr="00A11CE3">
        <w:t xml:space="preserve"> when tested in accordance with UL 723 and ASTM E84</w:t>
      </w:r>
      <w:r w:rsidRPr="00A11CE3">
        <w:t>.</w:t>
      </w:r>
    </w:p>
    <w:p w14:paraId="14EE5876" w14:textId="77777777" w:rsidR="001F1B40" w:rsidRPr="00A11CE3" w:rsidRDefault="001F1B40" w:rsidP="0025133A">
      <w:pPr>
        <w:pStyle w:val="BodyText"/>
      </w:pPr>
    </w:p>
    <w:p w14:paraId="16C46D14" w14:textId="77777777" w:rsidR="001F1B40" w:rsidRPr="00A11CE3" w:rsidRDefault="001F1B40" w:rsidP="00604C1C">
      <w:pPr>
        <w:pStyle w:val="Level2Header"/>
      </w:pPr>
      <w:r w:rsidRPr="00A11CE3">
        <w:t xml:space="preserve">INSULATION </w:t>
      </w:r>
      <w:r w:rsidR="009B027B" w:rsidRPr="00A11CE3">
        <w:t>TYPES</w:t>
      </w:r>
    </w:p>
    <w:p w14:paraId="08995350" w14:textId="77777777" w:rsidR="001F1B40" w:rsidRDefault="001F1B40" w:rsidP="004E4E1A">
      <w:pPr>
        <w:pStyle w:val="BodyText"/>
      </w:pPr>
      <w:r w:rsidRPr="00A11CE3">
        <w:t>Insulating materials shall be fire retardant, moisture and mildew resistant, and vermin proof.  Insulation shall be suitable to receive jackets, adhesives and coatings as indicated.</w:t>
      </w:r>
    </w:p>
    <w:p w14:paraId="7D1DDCA1" w14:textId="77777777" w:rsidR="002106EF" w:rsidRPr="00A11CE3" w:rsidRDefault="002106EF" w:rsidP="0025133A">
      <w:pPr>
        <w:pStyle w:val="BodyText"/>
      </w:pPr>
    </w:p>
    <w:p w14:paraId="7DA61202" w14:textId="77777777" w:rsidR="001F1B40" w:rsidRPr="00A11CE3" w:rsidRDefault="001F1B40" w:rsidP="00AF5B36">
      <w:pPr>
        <w:pStyle w:val="Level3Header"/>
      </w:pPr>
      <w:r w:rsidRPr="00A11CE3">
        <w:t>FLEXIBLE FIBERGLASS INSULATION:</w:t>
      </w:r>
    </w:p>
    <w:p w14:paraId="670DCAF0" w14:textId="77777777" w:rsidR="001F1B40" w:rsidRDefault="001F1B40" w:rsidP="004E4E1A">
      <w:pPr>
        <w:pStyle w:val="BodyText"/>
      </w:pPr>
      <w:r w:rsidRPr="00A11CE3">
        <w:t>Minimum nominal density of 0.75 lbs. per cu. ft., and thermal conductivity of not more than 0.3</w:t>
      </w:r>
      <w:r w:rsidR="00052EE6">
        <w:t>0</w:t>
      </w:r>
      <w:r w:rsidRPr="00A11CE3">
        <w:t xml:space="preserve"> at 75 degrees F</w:t>
      </w:r>
      <w:r w:rsidR="00A64F4E">
        <w:t xml:space="preserve"> mean temperature</w:t>
      </w:r>
      <w:r w:rsidRPr="00A11CE3">
        <w:t xml:space="preserve">, rated for </w:t>
      </w:r>
      <w:r w:rsidR="00A64F4E">
        <w:t xml:space="preserve">maximum </w:t>
      </w:r>
      <w:r w:rsidRPr="00A11CE3">
        <w:t xml:space="preserve">service </w:t>
      </w:r>
      <w:r w:rsidR="00A64F4E">
        <w:t xml:space="preserve">temperature of </w:t>
      </w:r>
      <w:r w:rsidRPr="00A11CE3">
        <w:t>250 degrees F.</w:t>
      </w:r>
    </w:p>
    <w:p w14:paraId="172F4EE7" w14:textId="77777777" w:rsidR="00F819BB" w:rsidRDefault="00F819BB" w:rsidP="00F819BB">
      <w:pPr>
        <w:pStyle w:val="HiddenText"/>
      </w:pPr>
      <w:r>
        <w:t>Knauf Insulation –  Duct Wrap;</w:t>
      </w:r>
    </w:p>
    <w:p w14:paraId="0CF2B51C" w14:textId="77777777" w:rsidR="00827E04" w:rsidRDefault="00827E04" w:rsidP="00F819BB">
      <w:pPr>
        <w:pStyle w:val="HiddenText"/>
      </w:pPr>
      <w:r>
        <w:t>Owens Corning – SoftR</w:t>
      </w:r>
    </w:p>
    <w:p w14:paraId="561AA7B2" w14:textId="77777777" w:rsidR="00827E04" w:rsidRPr="00A11CE3" w:rsidRDefault="00827E04" w:rsidP="00F819BB">
      <w:pPr>
        <w:pStyle w:val="HiddenText"/>
      </w:pPr>
      <w:r>
        <w:t>Johns Manville – Microlite EQ</w:t>
      </w:r>
    </w:p>
    <w:p w14:paraId="57A03E2A" w14:textId="77777777" w:rsidR="002106EF" w:rsidRDefault="002106EF" w:rsidP="0025133A">
      <w:pPr>
        <w:pStyle w:val="BodyText"/>
      </w:pPr>
    </w:p>
    <w:p w14:paraId="397DBDAE" w14:textId="77777777" w:rsidR="001F1B40" w:rsidRPr="00A11CE3" w:rsidRDefault="001F1B40" w:rsidP="00AF5B36">
      <w:pPr>
        <w:pStyle w:val="Level3Header"/>
      </w:pPr>
      <w:r w:rsidRPr="00A11CE3">
        <w:t xml:space="preserve">RIGID </w:t>
      </w:r>
      <w:r w:rsidRPr="003C6AB6">
        <w:t>FIBERGLASS</w:t>
      </w:r>
      <w:r w:rsidRPr="00A11CE3">
        <w:t xml:space="preserve"> INSULATION:</w:t>
      </w:r>
    </w:p>
    <w:p w14:paraId="27E28FAF" w14:textId="77777777" w:rsidR="001F1B40" w:rsidRPr="00A11CE3" w:rsidRDefault="001F1B40" w:rsidP="004E4E1A">
      <w:pPr>
        <w:pStyle w:val="BodyText"/>
      </w:pPr>
      <w:r w:rsidRPr="00A11CE3">
        <w:t>Minimum nominal density of 3 lbs. per cu. ft., and thermal conductivity of not more than 0.23 at 75 degrees F</w:t>
      </w:r>
      <w:r w:rsidR="00A64F4E">
        <w:t xml:space="preserve"> mean temperature</w:t>
      </w:r>
      <w:r w:rsidRPr="00A11CE3">
        <w:t xml:space="preserve">, </w:t>
      </w:r>
      <w:r w:rsidR="00723A09" w:rsidRPr="00A11CE3">
        <w:t>0.2</w:t>
      </w:r>
      <w:r w:rsidR="00723A09">
        <w:t>5</w:t>
      </w:r>
      <w:r w:rsidR="00723A09" w:rsidRPr="00A11CE3">
        <w:t xml:space="preserve"> at </w:t>
      </w:r>
      <w:r w:rsidR="00723A09">
        <w:t>12</w:t>
      </w:r>
      <w:r w:rsidR="00723A09" w:rsidRPr="00A11CE3">
        <w:t>5 degrees F, 0.</w:t>
      </w:r>
      <w:r w:rsidR="00723A09">
        <w:t>27</w:t>
      </w:r>
      <w:r w:rsidR="00723A09" w:rsidRPr="00A11CE3">
        <w:t xml:space="preserve"> at </w:t>
      </w:r>
      <w:r w:rsidR="00723A09">
        <w:t>150</w:t>
      </w:r>
      <w:r w:rsidR="00723A09" w:rsidRPr="00A11CE3">
        <w:t xml:space="preserve"> degrees F, 0.2</w:t>
      </w:r>
      <w:r w:rsidR="00723A09">
        <w:t>9</w:t>
      </w:r>
      <w:r w:rsidR="00723A09" w:rsidRPr="00A11CE3">
        <w:t xml:space="preserve"> at </w:t>
      </w:r>
      <w:r w:rsidR="00723A09">
        <w:t>200</w:t>
      </w:r>
      <w:r w:rsidR="00723A09" w:rsidRPr="00A11CE3">
        <w:t xml:space="preserve"> degrees F,</w:t>
      </w:r>
      <w:r w:rsidR="00723A09" w:rsidRPr="00723A09">
        <w:t xml:space="preserve"> </w:t>
      </w:r>
      <w:r w:rsidR="00723A09" w:rsidRPr="00A11CE3">
        <w:t>0.</w:t>
      </w:r>
      <w:r w:rsidR="00723A09">
        <w:t>32</w:t>
      </w:r>
      <w:r w:rsidR="00723A09" w:rsidRPr="00A11CE3">
        <w:t xml:space="preserve"> at </w:t>
      </w:r>
      <w:r w:rsidR="00723A09">
        <w:t>250</w:t>
      </w:r>
      <w:r w:rsidR="00723A09" w:rsidRPr="00A11CE3">
        <w:t xml:space="preserve"> </w:t>
      </w:r>
      <w:r w:rsidR="00723A09" w:rsidRPr="00241F24">
        <w:t xml:space="preserve">degrees F, </w:t>
      </w:r>
      <w:r w:rsidRPr="00241F24">
        <w:t>minimum compressive strength of 25 PSF at 10% deformation,</w:t>
      </w:r>
      <w:r w:rsidRPr="00A11CE3">
        <w:t xml:space="preserve"> rated for </w:t>
      </w:r>
      <w:r w:rsidR="00914800">
        <w:t xml:space="preserve">maximum </w:t>
      </w:r>
      <w:r w:rsidRPr="00A11CE3">
        <w:t xml:space="preserve">service </w:t>
      </w:r>
      <w:r w:rsidR="00914800">
        <w:t>temperature of</w:t>
      </w:r>
      <w:r w:rsidRPr="00A11CE3">
        <w:t xml:space="preserve"> 450 degrees F.</w:t>
      </w:r>
    </w:p>
    <w:p w14:paraId="39AEED63" w14:textId="77777777" w:rsidR="000548A4" w:rsidRDefault="004554F6" w:rsidP="000548A4">
      <w:pPr>
        <w:pStyle w:val="HiddenText"/>
      </w:pPr>
      <w:r>
        <w:lastRenderedPageBreak/>
        <w:t>Knauf – Earthwool insulation Board</w:t>
      </w:r>
    </w:p>
    <w:p w14:paraId="06D5CD61" w14:textId="77777777" w:rsidR="001F1B40" w:rsidRDefault="00454D02" w:rsidP="00895116">
      <w:pPr>
        <w:pStyle w:val="HiddenText"/>
      </w:pPr>
      <w:r>
        <w:t>Johns Manville – 814 S</w:t>
      </w:r>
      <w:r w:rsidR="00BB3E4F">
        <w:t>p</w:t>
      </w:r>
      <w:r>
        <w:t xml:space="preserve">in-Glas; </w:t>
      </w:r>
    </w:p>
    <w:p w14:paraId="5334B09E" w14:textId="77777777" w:rsidR="00B372E2" w:rsidRDefault="00B372E2" w:rsidP="00895116">
      <w:pPr>
        <w:pStyle w:val="HiddenText"/>
      </w:pPr>
      <w:r>
        <w:t>Owens Corning Fiberglas type 703</w:t>
      </w:r>
    </w:p>
    <w:p w14:paraId="276887F3" w14:textId="77777777" w:rsidR="00454D02" w:rsidRPr="00A11CE3" w:rsidRDefault="00454D02" w:rsidP="0025133A">
      <w:pPr>
        <w:pStyle w:val="BodyText"/>
      </w:pPr>
    </w:p>
    <w:p w14:paraId="703433FD" w14:textId="77777777" w:rsidR="001F1B40" w:rsidRPr="00A11CE3" w:rsidRDefault="001F1B40" w:rsidP="00604C1C">
      <w:pPr>
        <w:pStyle w:val="Level3Header"/>
      </w:pPr>
      <w:r w:rsidRPr="00A11CE3">
        <w:t>SEMI-RIGID FIBERGLASS INSULATION:</w:t>
      </w:r>
    </w:p>
    <w:p w14:paraId="1DBB7263" w14:textId="77777777" w:rsidR="00454D02" w:rsidRDefault="001F1B40" w:rsidP="00454D02">
      <w:pPr>
        <w:pStyle w:val="BodyText"/>
      </w:pPr>
      <w:r w:rsidRPr="00A11CE3">
        <w:t xml:space="preserve">Minimum nominal </w:t>
      </w:r>
      <w:r w:rsidRPr="00241F24">
        <w:t>density of 3 lbs. per cu. ft., thermal</w:t>
      </w:r>
      <w:r w:rsidRPr="00A11CE3">
        <w:t xml:space="preserve"> conductivity of not more than 0.28 at 75 degrees F</w:t>
      </w:r>
      <w:r w:rsidR="00A64F4E">
        <w:t xml:space="preserve"> mean temperature</w:t>
      </w:r>
      <w:r w:rsidRPr="00A11CE3">
        <w:t xml:space="preserve">, </w:t>
      </w:r>
      <w:r w:rsidRPr="00FC5504">
        <w:t>minimum compressive strength of 25 PSF at 10% deformation</w:t>
      </w:r>
      <w:r w:rsidRPr="00A11CE3">
        <w:t xml:space="preserve">, rated for service </w:t>
      </w:r>
      <w:r w:rsidR="00914800">
        <w:t xml:space="preserve">temperature </w:t>
      </w:r>
      <w:r w:rsidR="00803D97">
        <w:t xml:space="preserve">range </w:t>
      </w:r>
      <w:r w:rsidR="00914800">
        <w:t>of</w:t>
      </w:r>
      <w:r w:rsidR="00803D97">
        <w:t xml:space="preserve"> 0 degrees F </w:t>
      </w:r>
      <w:r w:rsidRPr="00A11CE3">
        <w:t xml:space="preserve">to 450 degrees F. Insulation fibers perpendicular to jacket and scored for wrapping cylindrical surfaces. </w:t>
      </w:r>
    </w:p>
    <w:p w14:paraId="3B201502" w14:textId="77777777" w:rsidR="001F1B40" w:rsidRDefault="008C5A13" w:rsidP="00454D02">
      <w:pPr>
        <w:pStyle w:val="BodyText"/>
        <w:rPr>
          <w:rStyle w:val="HiddenTextChar"/>
        </w:rPr>
      </w:pPr>
      <w:r w:rsidRPr="008C5A13">
        <w:rPr>
          <w:rStyle w:val="HiddenTextChar"/>
        </w:rPr>
        <w:t xml:space="preserve">Owens Corning </w:t>
      </w:r>
      <w:r w:rsidR="00454D02">
        <w:rPr>
          <w:rStyle w:val="HiddenTextChar"/>
        </w:rPr>
        <w:t>Fiberglas</w:t>
      </w:r>
      <w:r w:rsidR="00241F24">
        <w:rPr>
          <w:rStyle w:val="HiddenTextChar"/>
        </w:rPr>
        <w:t xml:space="preserve"> 703</w:t>
      </w:r>
    </w:p>
    <w:p w14:paraId="58D2CDC9" w14:textId="77777777" w:rsidR="00241F24" w:rsidRPr="00A11CE3" w:rsidRDefault="00241F24" w:rsidP="00454D02">
      <w:pPr>
        <w:pStyle w:val="BodyText"/>
      </w:pPr>
    </w:p>
    <w:p w14:paraId="2A2D6C9D" w14:textId="77777777" w:rsidR="001F1B40" w:rsidRPr="00A11CE3" w:rsidRDefault="001F1B40" w:rsidP="00604C1C">
      <w:pPr>
        <w:pStyle w:val="Level3Header"/>
      </w:pPr>
      <w:r w:rsidRPr="00A11CE3">
        <w:t>CALCIUM SILICATE INSULATION:</w:t>
      </w:r>
    </w:p>
    <w:p w14:paraId="2BAC9FA6" w14:textId="77777777" w:rsidR="001F1B40" w:rsidRPr="00A11CE3" w:rsidRDefault="001F1B40" w:rsidP="004E4E1A">
      <w:pPr>
        <w:pStyle w:val="BodyText"/>
      </w:pPr>
      <w:r w:rsidRPr="00A11CE3">
        <w:t>Rigid hydrous calcium silicate, ASTM C533, Type I, minimum dry density of 12.5 lbs. per cu. ft., thermal conductivity of not more than 0.44 at 300 degrees F</w:t>
      </w:r>
      <w:r w:rsidR="00A64F4E">
        <w:t xml:space="preserve"> mean temperature</w:t>
      </w:r>
      <w:r w:rsidRPr="00A11CE3">
        <w:t xml:space="preserve">, maximum water absorption of 90% by volume, minimum compressive strength 140 psi at 5% deformation, rated for service </w:t>
      </w:r>
      <w:r w:rsidR="007811D1">
        <w:t xml:space="preserve">temperature </w:t>
      </w:r>
      <w:r w:rsidRPr="00A11CE3">
        <w:t>range of 0 degrees F to 1,200 degrees F. Material to be visually coded or marked to indicate it is asbestos free.</w:t>
      </w:r>
    </w:p>
    <w:p w14:paraId="18756A44" w14:textId="77777777" w:rsidR="00BF044B" w:rsidRDefault="00BF044B" w:rsidP="00895116">
      <w:pPr>
        <w:pStyle w:val="BodyText"/>
      </w:pPr>
    </w:p>
    <w:p w14:paraId="6B7A66B3" w14:textId="77777777" w:rsidR="00BF044B" w:rsidRPr="00A11CE3" w:rsidRDefault="00BF044B" w:rsidP="00BF044B">
      <w:pPr>
        <w:pStyle w:val="Level3Header"/>
      </w:pPr>
      <w:r>
        <w:t xml:space="preserve">HIGH TEMPERATURE </w:t>
      </w:r>
      <w:r w:rsidRPr="00A11CE3">
        <w:t>CALCIUM SILICATE INSULATION:</w:t>
      </w:r>
    </w:p>
    <w:p w14:paraId="51C2E37A" w14:textId="77777777" w:rsidR="00BF044B" w:rsidRPr="00A11CE3" w:rsidRDefault="00BF044B" w:rsidP="00BF044B">
      <w:pPr>
        <w:pStyle w:val="BodyText"/>
      </w:pPr>
      <w:r w:rsidRPr="00A11CE3">
        <w:t xml:space="preserve">Rigid hydrous calcium silicate, ASTM C533, Type </w:t>
      </w:r>
      <w:r>
        <w:t>I</w:t>
      </w:r>
      <w:r w:rsidRPr="00A11CE3">
        <w:t>I, minimum dry density of 12.5 lbs. per cu. ft., thermal conductivity of not more than 0.44 at 300 degrees F</w:t>
      </w:r>
      <w:r>
        <w:t xml:space="preserve"> mean temperature</w:t>
      </w:r>
      <w:r w:rsidRPr="00A11CE3">
        <w:t xml:space="preserve">, maximum water absorption of 90% by volume, minimum compressive strength 140 psi at 5% deformation, rated for service </w:t>
      </w:r>
      <w:r>
        <w:t xml:space="preserve">temperature </w:t>
      </w:r>
      <w:r w:rsidRPr="00A11CE3">
        <w:t>range of 0 degrees F to 1,</w:t>
      </w:r>
      <w:r>
        <w:t>8</w:t>
      </w:r>
      <w:r w:rsidRPr="00A11CE3">
        <w:t>00 degrees F. Material to be visually coded or marked to indicate it is asbestos free.</w:t>
      </w:r>
    </w:p>
    <w:p w14:paraId="3C9DA24D" w14:textId="77777777" w:rsidR="00560B6A" w:rsidRDefault="00560B6A" w:rsidP="00895116">
      <w:pPr>
        <w:pStyle w:val="BodyText"/>
      </w:pPr>
    </w:p>
    <w:p w14:paraId="06683BCB" w14:textId="77777777" w:rsidR="001F1B40" w:rsidRPr="00A11CE3" w:rsidRDefault="001F1B40" w:rsidP="00B923B4">
      <w:pPr>
        <w:pStyle w:val="Level3Header"/>
      </w:pPr>
      <w:r w:rsidRPr="00B923B4">
        <w:t>ELASTOMERIC</w:t>
      </w:r>
      <w:r w:rsidRPr="00A11CE3">
        <w:t xml:space="preserve"> INSULATION: </w:t>
      </w:r>
    </w:p>
    <w:p w14:paraId="67CA89B9" w14:textId="77777777" w:rsidR="001F1B40" w:rsidRDefault="001F1B40" w:rsidP="004E4E1A">
      <w:pPr>
        <w:pStyle w:val="BodyText"/>
      </w:pPr>
      <w:r w:rsidRPr="00A11CE3">
        <w:t>Flexible closed cell, minimum nominal density of 5.5 lbs. per cu. ft., thermal conductivity of not more than 0.2</w:t>
      </w:r>
      <w:r w:rsidR="004152A8">
        <w:t>8</w:t>
      </w:r>
      <w:r w:rsidRPr="00A11CE3">
        <w:t xml:space="preserve"> at 75 degrees F</w:t>
      </w:r>
      <w:r w:rsidR="00A64F4E">
        <w:t xml:space="preserve"> mean temperature</w:t>
      </w:r>
      <w:r w:rsidRPr="00A11CE3">
        <w:t>, minimum compressive strength of 4.5 psi at 25% deformation, maximum water vapor permeability of</w:t>
      </w:r>
      <w:r w:rsidR="005E2011">
        <w:t xml:space="preserve"> </w:t>
      </w:r>
      <w:r w:rsidRPr="00A11CE3">
        <w:t>0.</w:t>
      </w:r>
      <w:r w:rsidR="004152A8">
        <w:t>08</w:t>
      </w:r>
      <w:r w:rsidRPr="00A11CE3">
        <w:t xml:space="preserve"> perm inch, maximum water absorption of 6% by weight, rated for service </w:t>
      </w:r>
      <w:r w:rsidR="007811D1">
        <w:t xml:space="preserve">temperature </w:t>
      </w:r>
      <w:r w:rsidRPr="00A11CE3">
        <w:t>range of -20 degrees F to 220 degrees F on piping and 180 degrees F where adhered to equipment.</w:t>
      </w:r>
    </w:p>
    <w:p w14:paraId="60127A23" w14:textId="77777777" w:rsidR="00857A3D" w:rsidRDefault="00857A3D" w:rsidP="00857A3D">
      <w:pPr>
        <w:pStyle w:val="HiddenText"/>
      </w:pPr>
      <w:r>
        <w:t>Armaflex AP</w:t>
      </w:r>
    </w:p>
    <w:p w14:paraId="3FE47B30" w14:textId="77777777" w:rsidR="00857A3D" w:rsidRDefault="00857A3D" w:rsidP="00857A3D">
      <w:pPr>
        <w:pStyle w:val="HiddenText"/>
      </w:pPr>
      <w:r>
        <w:t>Aerocel</w:t>
      </w:r>
      <w:r w:rsidR="00D71690">
        <w:t xml:space="preserve"> - SSPT</w:t>
      </w:r>
    </w:p>
    <w:p w14:paraId="3B56BE8C" w14:textId="77777777" w:rsidR="00170F91" w:rsidRDefault="00170F91" w:rsidP="00857A3D">
      <w:pPr>
        <w:pStyle w:val="HiddenText"/>
      </w:pPr>
      <w:r>
        <w:t>K-Flex</w:t>
      </w:r>
      <w:r w:rsidR="00D71690">
        <w:t xml:space="preserve"> – Insul-lock DS</w:t>
      </w:r>
    </w:p>
    <w:p w14:paraId="09D8E019" w14:textId="77777777" w:rsidR="001F1B40" w:rsidRPr="00A11CE3" w:rsidRDefault="001F1B40" w:rsidP="0025133A">
      <w:pPr>
        <w:pStyle w:val="BodyText"/>
      </w:pPr>
    </w:p>
    <w:p w14:paraId="6019CD63" w14:textId="77777777" w:rsidR="001F1B40" w:rsidRPr="00A11CE3" w:rsidRDefault="001F1B40" w:rsidP="00B923B4">
      <w:pPr>
        <w:pStyle w:val="Level3Header"/>
      </w:pPr>
      <w:r w:rsidRPr="00A11CE3">
        <w:t xml:space="preserve">POLYOLEFIN </w:t>
      </w:r>
      <w:r w:rsidRPr="00B923B4">
        <w:t>INSULATION</w:t>
      </w:r>
      <w:r w:rsidRPr="00A11CE3">
        <w:t>:</w:t>
      </w:r>
      <w:r w:rsidR="00EC6D18">
        <w:t xml:space="preserve"> </w:t>
      </w:r>
    </w:p>
    <w:p w14:paraId="58E9328B" w14:textId="77777777" w:rsidR="001F1B40" w:rsidRDefault="001F1B40" w:rsidP="004E4E1A">
      <w:pPr>
        <w:pStyle w:val="BodyText"/>
      </w:pPr>
      <w:r w:rsidRPr="00A11CE3">
        <w:t>Flexible closed cell, minimum nominal density of 1.5 lbs. per cu. ft., thermal conductivity of not more than 0.2</w:t>
      </w:r>
      <w:r w:rsidR="00924EE1">
        <w:t>5</w:t>
      </w:r>
      <w:r w:rsidRPr="00A11CE3">
        <w:t xml:space="preserve"> at 75 degrees F</w:t>
      </w:r>
      <w:r w:rsidR="00A64F4E">
        <w:t xml:space="preserve"> mean temperature</w:t>
      </w:r>
      <w:r w:rsidRPr="00A11CE3">
        <w:t>, minimum compressive strength of 5 psi at 25% deformation, maximum water vapor permeability of 0.0 perm inch, maximum water absorption of 0% by weight and volume, rated for service</w:t>
      </w:r>
      <w:r w:rsidR="007811D1" w:rsidRPr="007811D1">
        <w:t xml:space="preserve"> </w:t>
      </w:r>
      <w:r w:rsidR="007811D1">
        <w:t>temperature</w:t>
      </w:r>
      <w:r w:rsidRPr="00A11CE3">
        <w:t xml:space="preserve"> range</w:t>
      </w:r>
      <w:r w:rsidR="00914800" w:rsidRPr="00914800">
        <w:t xml:space="preserve"> </w:t>
      </w:r>
      <w:r w:rsidRPr="00A11CE3">
        <w:t>of -165 degrees F to 210 degrees F.</w:t>
      </w:r>
    </w:p>
    <w:p w14:paraId="0544E7B3" w14:textId="77777777" w:rsidR="006A24A3" w:rsidRDefault="006A24A3" w:rsidP="00EC6D18">
      <w:pPr>
        <w:pStyle w:val="HiddenText"/>
      </w:pPr>
      <w:r>
        <w:t>For use on Chilled water only and in sheet form only</w:t>
      </w:r>
    </w:p>
    <w:p w14:paraId="3F797267" w14:textId="77777777" w:rsidR="00EC6D18" w:rsidRDefault="00EC6D18" w:rsidP="00EC6D18">
      <w:pPr>
        <w:pStyle w:val="HiddenText"/>
      </w:pPr>
      <w:r>
        <w:t xml:space="preserve">Normaco – </w:t>
      </w:r>
      <w:r w:rsidR="006F56BB">
        <w:t>Therma-cel</w:t>
      </w:r>
      <w:r w:rsidR="00924EE1">
        <w:t xml:space="preserve">, </w:t>
      </w:r>
      <w:r w:rsidR="00C46264">
        <w:t xml:space="preserve">Nomalock, </w:t>
      </w:r>
      <w:r w:rsidR="00924EE1">
        <w:t>Imcosheet</w:t>
      </w:r>
      <w:r w:rsidR="006F56BB">
        <w:t xml:space="preserve"> </w:t>
      </w:r>
    </w:p>
    <w:p w14:paraId="3126B1FC" w14:textId="77777777" w:rsidR="001F1B40" w:rsidRPr="00A11CE3" w:rsidRDefault="001F1B40" w:rsidP="00E944F1">
      <w:pPr>
        <w:pStyle w:val="Comments"/>
      </w:pPr>
    </w:p>
    <w:p w14:paraId="3486DED9" w14:textId="77777777" w:rsidR="001F1B40" w:rsidRPr="00A11CE3" w:rsidRDefault="001F1B40" w:rsidP="00DC33A1">
      <w:pPr>
        <w:pStyle w:val="Comments"/>
      </w:pPr>
      <w:r w:rsidRPr="00A11CE3">
        <w:t>This paragraph describes Imcoa insulation which is suitable for interior/exterior use or direct burial.</w:t>
      </w:r>
    </w:p>
    <w:p w14:paraId="351FFD8E" w14:textId="77777777" w:rsidR="001F1B40" w:rsidRPr="00A11CE3" w:rsidRDefault="001F1B40" w:rsidP="0025133A">
      <w:pPr>
        <w:pStyle w:val="BodyText"/>
      </w:pPr>
    </w:p>
    <w:p w14:paraId="274EF872" w14:textId="77777777" w:rsidR="001F1B40" w:rsidRPr="00A11CE3" w:rsidRDefault="001F1B40" w:rsidP="003C6AB6">
      <w:pPr>
        <w:pStyle w:val="Level3Header"/>
      </w:pPr>
      <w:r w:rsidRPr="00A11CE3">
        <w:t>PHENOLIC INSULATION:</w:t>
      </w:r>
    </w:p>
    <w:p w14:paraId="1B9DE84F" w14:textId="77777777" w:rsidR="001F1B40" w:rsidRDefault="001F1B40" w:rsidP="004E4E1A">
      <w:pPr>
        <w:pStyle w:val="BodyText"/>
      </w:pPr>
      <w:r w:rsidRPr="00A11CE3">
        <w:t>Rigid closed cell, minimum nominal density of 2.2 lbs. per cu. ft., thermal conductivity of not more than 0.13 at 75 degrees F</w:t>
      </w:r>
      <w:r w:rsidR="00A64F4E">
        <w:t xml:space="preserve"> mean temperature</w:t>
      </w:r>
      <w:r w:rsidRPr="00A11CE3">
        <w:t xml:space="preserve">, minimum compressive strength of 31 psi </w:t>
      </w:r>
      <w:r w:rsidR="00044267" w:rsidRPr="00A11CE3">
        <w:t>parallel</w:t>
      </w:r>
      <w:r w:rsidRPr="00A11CE3">
        <w:t xml:space="preserve"> and 18 psi perpendicular, maximum water vapor permeability 0.117 perm inch, maximum water absorption of </w:t>
      </w:r>
      <w:r w:rsidR="00F340EC">
        <w:t>0</w:t>
      </w:r>
      <w:r w:rsidRPr="00A11CE3">
        <w:t xml:space="preserve">.5% by volume, rated for service </w:t>
      </w:r>
      <w:r w:rsidR="007811D1">
        <w:t xml:space="preserve">temperature </w:t>
      </w:r>
      <w:r w:rsidRPr="00A11CE3">
        <w:t xml:space="preserve">range of -290 degrees F to 250 degrees F. </w:t>
      </w:r>
    </w:p>
    <w:p w14:paraId="13E5EFB3" w14:textId="77777777" w:rsidR="00B43F89" w:rsidRPr="00A11CE3" w:rsidRDefault="00B43F89" w:rsidP="00B43F89">
      <w:pPr>
        <w:pStyle w:val="HiddenText"/>
      </w:pPr>
      <w:r>
        <w:t>Trymer Supercel</w:t>
      </w:r>
    </w:p>
    <w:p w14:paraId="77296710" w14:textId="77777777" w:rsidR="001F1B40" w:rsidRPr="00A11CE3" w:rsidRDefault="001F1B40" w:rsidP="0025133A">
      <w:pPr>
        <w:pStyle w:val="BodyText"/>
      </w:pPr>
    </w:p>
    <w:p w14:paraId="0A63C421" w14:textId="77777777" w:rsidR="001F1B40" w:rsidRPr="00A11CE3" w:rsidRDefault="001F1B40" w:rsidP="003C6AB6">
      <w:pPr>
        <w:pStyle w:val="Level3Header"/>
      </w:pPr>
      <w:r w:rsidRPr="00A11CE3">
        <w:t>EXTRUDED POLYSTYRENE INSULATION:</w:t>
      </w:r>
    </w:p>
    <w:p w14:paraId="3067EE72" w14:textId="77777777" w:rsidR="001F1B40" w:rsidRDefault="001F1B40" w:rsidP="004E4E1A">
      <w:pPr>
        <w:pStyle w:val="BodyText"/>
      </w:pPr>
      <w:r w:rsidRPr="00A11CE3">
        <w:t xml:space="preserve">Rigid closed cell, minimum nominal density of 1.6 lbs. per cu. ft., thermal conductivity of not more than </w:t>
      </w:r>
      <w:r w:rsidRPr="00930FC9">
        <w:t>0.2</w:t>
      </w:r>
      <w:r w:rsidR="00723A09" w:rsidRPr="00930FC9">
        <w:t>6</w:t>
      </w:r>
      <w:r w:rsidRPr="00A11CE3">
        <w:t xml:space="preserve"> at 75 degrees F</w:t>
      </w:r>
      <w:r w:rsidR="00A64F4E">
        <w:t xml:space="preserve"> mean temperature</w:t>
      </w:r>
      <w:r w:rsidRPr="00A11CE3">
        <w:t xml:space="preserve">, minimum compressive strength of 20 psi, maximum water vapor permeability of 1.5 perm inch, maximum water absorption of </w:t>
      </w:r>
      <w:r w:rsidR="00F340EC">
        <w:t>0</w:t>
      </w:r>
      <w:r w:rsidRPr="00A11CE3">
        <w:t>.5 % by volume</w:t>
      </w:r>
      <w:r w:rsidR="00723A09">
        <w:t xml:space="preserve"> (ASTM C272)</w:t>
      </w:r>
      <w:r w:rsidRPr="00A11CE3">
        <w:t>, rated for service</w:t>
      </w:r>
      <w:r w:rsidR="007811D1" w:rsidRPr="007811D1">
        <w:t xml:space="preserve"> </w:t>
      </w:r>
      <w:r w:rsidR="007811D1">
        <w:t>temperature</w:t>
      </w:r>
      <w:r w:rsidRPr="00A11CE3">
        <w:t xml:space="preserve"> range</w:t>
      </w:r>
      <w:r w:rsidR="007811D1" w:rsidRPr="007811D1">
        <w:t xml:space="preserve"> </w:t>
      </w:r>
      <w:r w:rsidRPr="00A11CE3">
        <w:t xml:space="preserve">of -290 degrees F to 165 degrees F. </w:t>
      </w:r>
    </w:p>
    <w:p w14:paraId="1E3357B2" w14:textId="77777777" w:rsidR="00B324E8" w:rsidRDefault="00B324E8" w:rsidP="00B324E8">
      <w:pPr>
        <w:pStyle w:val="HiddenText"/>
      </w:pPr>
      <w:r>
        <w:t xml:space="preserve">Owens Corning – Foamular </w:t>
      </w:r>
      <w:r w:rsidR="00930FC9">
        <w:t>Thermapink</w:t>
      </w:r>
    </w:p>
    <w:p w14:paraId="32B7F7B2" w14:textId="77777777" w:rsidR="00B324E8" w:rsidRDefault="00B324E8" w:rsidP="00B324E8">
      <w:pPr>
        <w:pStyle w:val="HiddenText"/>
      </w:pPr>
      <w:r>
        <w:t xml:space="preserve">Dow </w:t>
      </w:r>
      <w:r w:rsidR="004F40DB">
        <w:t>–</w:t>
      </w:r>
      <w:r>
        <w:t xml:space="preserve"> Styrofoam</w:t>
      </w:r>
    </w:p>
    <w:p w14:paraId="56A62BB3" w14:textId="77777777" w:rsidR="00B324E8" w:rsidRPr="00A11CE3" w:rsidRDefault="004F40DB" w:rsidP="00B324E8">
      <w:pPr>
        <w:pStyle w:val="HiddenText"/>
      </w:pPr>
      <w:r>
        <w:t>ITW Insulation Systems – For Piping</w:t>
      </w:r>
    </w:p>
    <w:p w14:paraId="3FE7492B" w14:textId="77777777" w:rsidR="001F1B40" w:rsidRPr="00A11CE3" w:rsidRDefault="001F1B40" w:rsidP="00B81343">
      <w:pPr>
        <w:pStyle w:val="BodyText"/>
      </w:pPr>
    </w:p>
    <w:p w14:paraId="26EED9FA" w14:textId="77777777" w:rsidR="001F1B40" w:rsidRPr="00A11CE3" w:rsidRDefault="001F1B40" w:rsidP="003C6AB6">
      <w:pPr>
        <w:pStyle w:val="Level3Header"/>
      </w:pPr>
      <w:r w:rsidRPr="00A11CE3">
        <w:t>POLYISOCYANURATE INSULATION:</w:t>
      </w:r>
    </w:p>
    <w:p w14:paraId="342D201E" w14:textId="77777777" w:rsidR="001F1B40" w:rsidRPr="00A11CE3" w:rsidRDefault="001F1B40" w:rsidP="004E4E1A">
      <w:pPr>
        <w:pStyle w:val="BodyText"/>
      </w:pPr>
      <w:r w:rsidRPr="00A11CE3">
        <w:t>Rigid closed cell polyisocyanurate, minimum nominal density of 2.0 lbs. per cu. ft., thermal conductivity of not more than 0.19 at 75 degrees F</w:t>
      </w:r>
      <w:r w:rsidR="00A64F4E">
        <w:t xml:space="preserve"> mean temperature</w:t>
      </w:r>
      <w:r w:rsidRPr="00A11CE3">
        <w:t xml:space="preserve"> aged 180 days, minimum compressive strength of 24 psi parallel and 13 psi perpendicular, maximum water vapor permeability of 4 perm inch, maximum water absorption of 2% by volume, rated for service </w:t>
      </w:r>
      <w:r w:rsidR="007811D1">
        <w:t xml:space="preserve">temperature </w:t>
      </w:r>
      <w:r w:rsidRPr="00A11CE3">
        <w:t>range</w:t>
      </w:r>
      <w:r w:rsidR="007811D1" w:rsidRPr="007811D1">
        <w:t xml:space="preserve"> </w:t>
      </w:r>
      <w:r w:rsidRPr="00A11CE3">
        <w:t xml:space="preserve">of -290 degrees F to 300 degrees F. </w:t>
      </w:r>
    </w:p>
    <w:p w14:paraId="4235DFA3" w14:textId="77777777" w:rsidR="001F1B40" w:rsidRDefault="007663C1" w:rsidP="007663C1">
      <w:pPr>
        <w:pStyle w:val="HiddenText"/>
      </w:pPr>
      <w:r>
        <w:t>ITW – Trymer 2000 XP (Pipe)</w:t>
      </w:r>
    </w:p>
    <w:p w14:paraId="27D147A8" w14:textId="77777777" w:rsidR="00AF0A00" w:rsidRDefault="00AF0A00" w:rsidP="0025133A">
      <w:pPr>
        <w:pStyle w:val="BodyText"/>
      </w:pPr>
    </w:p>
    <w:p w14:paraId="22B6D0E6" w14:textId="77777777" w:rsidR="001D2750" w:rsidRPr="00E0500F" w:rsidRDefault="001D2750" w:rsidP="001D2750">
      <w:pPr>
        <w:pStyle w:val="Comments"/>
      </w:pPr>
      <w:r>
        <w:t xml:space="preserve">The paragraph below describes FoamGlas insulation for use in direct burial applications. Before </w:t>
      </w:r>
      <w:r w:rsidR="00895116">
        <w:t>using review</w:t>
      </w:r>
      <w:r>
        <w:t xml:space="preserve"> with DFD Project Manager.</w:t>
      </w:r>
    </w:p>
    <w:p w14:paraId="5A78CB5D" w14:textId="77777777" w:rsidR="001D2750" w:rsidRDefault="001D2750" w:rsidP="00895116">
      <w:pPr>
        <w:pStyle w:val="BodyText"/>
      </w:pPr>
    </w:p>
    <w:p w14:paraId="671E9762" w14:textId="77777777" w:rsidR="001F1B40" w:rsidRPr="00A11CE3" w:rsidRDefault="001F1B40" w:rsidP="003C6AB6">
      <w:pPr>
        <w:pStyle w:val="Level3Header"/>
      </w:pPr>
      <w:r w:rsidRPr="00A11CE3">
        <w:t>CELLULAR GLASS INSULATION:</w:t>
      </w:r>
    </w:p>
    <w:p w14:paraId="1BA27A52" w14:textId="77777777" w:rsidR="001F1B40" w:rsidRPr="00A11CE3" w:rsidRDefault="001F1B40" w:rsidP="004E4E1A">
      <w:pPr>
        <w:pStyle w:val="BodyText"/>
      </w:pPr>
      <w:r w:rsidRPr="00A11CE3">
        <w:t xml:space="preserve">Rigid closed cell, minimum nominal density of </w:t>
      </w:r>
      <w:r w:rsidR="00B05A04">
        <w:t>7</w:t>
      </w:r>
      <w:r w:rsidRPr="00A11CE3">
        <w:t>.5 lbs. per cu. ft., thermal conductivity of not more than 0.</w:t>
      </w:r>
      <w:r w:rsidR="00AE3D6E">
        <w:t>28</w:t>
      </w:r>
      <w:r w:rsidRPr="00A11CE3">
        <w:t xml:space="preserve"> at 50 degrees F</w:t>
      </w:r>
      <w:r w:rsidR="00A64F4E">
        <w:t xml:space="preserve"> mean temperature</w:t>
      </w:r>
      <w:r w:rsidRPr="00A11CE3">
        <w:t xml:space="preserve">, </w:t>
      </w:r>
      <w:r w:rsidR="00AE3D6E">
        <w:t>0.29 at 75 degrees F</w:t>
      </w:r>
      <w:r w:rsidR="004273C1" w:rsidRPr="004273C1">
        <w:t xml:space="preserve"> </w:t>
      </w:r>
      <w:r w:rsidR="004273C1">
        <w:t>mean temperature</w:t>
      </w:r>
      <w:r w:rsidR="00AE3D6E">
        <w:t xml:space="preserve">, </w:t>
      </w:r>
      <w:r w:rsidR="00D841FC">
        <w:t>0.38 at 200 degrees F</w:t>
      </w:r>
      <w:r w:rsidR="00D841FC" w:rsidRPr="004273C1">
        <w:t xml:space="preserve"> </w:t>
      </w:r>
      <w:r w:rsidR="00D841FC">
        <w:t xml:space="preserve">mean temperature, </w:t>
      </w:r>
      <w:r w:rsidRPr="00A11CE3">
        <w:t xml:space="preserve">minimum compressive strength of </w:t>
      </w:r>
      <w:r w:rsidR="00723A09">
        <w:t>9</w:t>
      </w:r>
      <w:r w:rsidRPr="00A11CE3">
        <w:t xml:space="preserve">0 psi, maximum water vapor permeability of 0.0 perm inch, maximum water absorption of </w:t>
      </w:r>
      <w:r w:rsidR="00B05A04">
        <w:t>0</w:t>
      </w:r>
      <w:r w:rsidRPr="00A11CE3">
        <w:t xml:space="preserve">.2% by volume, rated for service </w:t>
      </w:r>
      <w:r w:rsidR="007811D1">
        <w:t xml:space="preserve">temperature </w:t>
      </w:r>
      <w:r w:rsidRPr="00A11CE3">
        <w:t xml:space="preserve">range of -450 degrees F to 900 degrees F. </w:t>
      </w:r>
    </w:p>
    <w:p w14:paraId="433B6EF6" w14:textId="77777777" w:rsidR="001F1B40" w:rsidRDefault="00C46264" w:rsidP="00895116">
      <w:pPr>
        <w:pStyle w:val="HiddenText"/>
      </w:pPr>
      <w:r>
        <w:t>Pittsburg Corning - Foamglas</w:t>
      </w:r>
    </w:p>
    <w:p w14:paraId="5A1C9EAB" w14:textId="77777777" w:rsidR="007663C1" w:rsidRPr="00A11CE3" w:rsidRDefault="007663C1" w:rsidP="0025133A">
      <w:pPr>
        <w:pStyle w:val="BodyText"/>
      </w:pPr>
    </w:p>
    <w:p w14:paraId="16FFF505" w14:textId="77777777" w:rsidR="001F1B40" w:rsidRPr="00A11CE3" w:rsidRDefault="001F1B40" w:rsidP="003C6AB6">
      <w:pPr>
        <w:pStyle w:val="Level3Header"/>
      </w:pPr>
      <w:r w:rsidRPr="00A11CE3">
        <w:lastRenderedPageBreak/>
        <w:t>MINERAL WOOL INSULATION:</w:t>
      </w:r>
    </w:p>
    <w:p w14:paraId="74676DB2" w14:textId="77777777" w:rsidR="001F1B40" w:rsidRDefault="001F1B40" w:rsidP="00A8476F">
      <w:pPr>
        <w:pStyle w:val="BodyText"/>
      </w:pPr>
      <w:r w:rsidRPr="00A11CE3">
        <w:t xml:space="preserve">Rigid preformed mineral </w:t>
      </w:r>
      <w:r w:rsidR="00F64B85">
        <w:t>wool</w:t>
      </w:r>
      <w:r w:rsidRPr="00A11CE3">
        <w:t>, minimum nominal density of 8 lbs. per cu. ft., thermal conductivity</w:t>
      </w:r>
      <w:r w:rsidR="00FB0B83">
        <w:t xml:space="preserve"> </w:t>
      </w:r>
      <w:r w:rsidRPr="00A11CE3">
        <w:t>of not more than 0.</w:t>
      </w:r>
      <w:r w:rsidR="00723A09">
        <w:t>2</w:t>
      </w:r>
      <w:r w:rsidR="007C567C">
        <w:t>4</w:t>
      </w:r>
      <w:r w:rsidRPr="00A11CE3">
        <w:t xml:space="preserve"> at </w:t>
      </w:r>
      <w:r w:rsidR="007C567C">
        <w:t>75</w:t>
      </w:r>
      <w:r w:rsidRPr="00A11CE3">
        <w:t xml:space="preserve"> degrees F</w:t>
      </w:r>
      <w:r w:rsidR="007E7CF6">
        <w:t xml:space="preserve"> mean temperature</w:t>
      </w:r>
      <w:r w:rsidRPr="00A11CE3">
        <w:t xml:space="preserve">, </w:t>
      </w:r>
      <w:r w:rsidR="00723A09" w:rsidRPr="00A11CE3">
        <w:t>0.</w:t>
      </w:r>
      <w:r w:rsidR="007C567C">
        <w:t>30</w:t>
      </w:r>
      <w:r w:rsidR="00723A09" w:rsidRPr="00A11CE3">
        <w:t xml:space="preserve"> at </w:t>
      </w:r>
      <w:r w:rsidR="00723A09">
        <w:t>200</w:t>
      </w:r>
      <w:r w:rsidR="00723A09" w:rsidRPr="00A11CE3">
        <w:t xml:space="preserve"> degrees F, 0.</w:t>
      </w:r>
      <w:r w:rsidR="00723A09">
        <w:t>3</w:t>
      </w:r>
      <w:r w:rsidR="007C567C">
        <w:t>8</w:t>
      </w:r>
      <w:r w:rsidR="00723A09" w:rsidRPr="00A11CE3">
        <w:t xml:space="preserve"> at </w:t>
      </w:r>
      <w:r w:rsidR="007C567C">
        <w:t>300</w:t>
      </w:r>
      <w:r w:rsidR="00723A09" w:rsidRPr="00A11CE3">
        <w:t xml:space="preserve"> degrees F, </w:t>
      </w:r>
      <w:r w:rsidRPr="00A11CE3">
        <w:t xml:space="preserve">minimum compressive strength of 3 psi, maximum wicking of 1%, maximum water adsorption of 1% by volume, rated for service </w:t>
      </w:r>
      <w:r w:rsidR="007811D1">
        <w:t xml:space="preserve">temperature range </w:t>
      </w:r>
      <w:r w:rsidRPr="00A11CE3">
        <w:t>of -120 degrees F to 1200 degrees F.</w:t>
      </w:r>
    </w:p>
    <w:p w14:paraId="3EE83E4D" w14:textId="77777777" w:rsidR="00A671BA" w:rsidRPr="00A11CE3" w:rsidRDefault="00A671BA" w:rsidP="00A8476F">
      <w:pPr>
        <w:pStyle w:val="BodyText"/>
      </w:pPr>
    </w:p>
    <w:p w14:paraId="6EAAD488" w14:textId="77777777" w:rsidR="00E72624" w:rsidRDefault="00E72624" w:rsidP="004E4E1A">
      <w:pPr>
        <w:pStyle w:val="BodyText"/>
      </w:pPr>
      <w:r w:rsidRPr="00A11CE3">
        <w:t xml:space="preserve">Pipe insulation shall be </w:t>
      </w:r>
      <w:r w:rsidR="00E42854" w:rsidRPr="00A11CE3">
        <w:t>p</w:t>
      </w:r>
      <w:r w:rsidR="00297ADD">
        <w:t>r</w:t>
      </w:r>
      <w:r w:rsidR="00E42854" w:rsidRPr="00A11CE3">
        <w:t>e</w:t>
      </w:r>
      <w:r w:rsidR="00560B6A">
        <w:t>-</w:t>
      </w:r>
      <w:r w:rsidR="00E42854" w:rsidRPr="00A11CE3">
        <w:t>formed</w:t>
      </w:r>
      <w:r w:rsidRPr="00A11CE3">
        <w:t xml:space="preserve"> in two (2) half cylinder sections. Cut V-groove sheet insulation is not acceptable. Provide three (3) stainless steel bands for each section of insulation.</w:t>
      </w:r>
    </w:p>
    <w:p w14:paraId="2AA846F7" w14:textId="77777777" w:rsidR="001D2750" w:rsidRDefault="001D2750" w:rsidP="006A2204">
      <w:pPr>
        <w:pStyle w:val="HiddenText"/>
        <w:rPr>
          <w:vanish w:val="0"/>
        </w:rPr>
      </w:pPr>
    </w:p>
    <w:p w14:paraId="14B73864" w14:textId="77777777" w:rsidR="006A2204" w:rsidRDefault="006A2204" w:rsidP="006A2204">
      <w:pPr>
        <w:pStyle w:val="HiddenText"/>
      </w:pPr>
      <w:r>
        <w:t>Roxul – ProRox PS</w:t>
      </w:r>
      <w:r w:rsidR="00CD5ED1">
        <w:t xml:space="preserve"> </w:t>
      </w:r>
      <w:r>
        <w:t>960</w:t>
      </w:r>
      <w:r w:rsidR="00CD5ED1">
        <w:t>, SL 960</w:t>
      </w:r>
    </w:p>
    <w:p w14:paraId="53FB12D1" w14:textId="77777777" w:rsidR="006A2204" w:rsidRDefault="006A2204" w:rsidP="006A2204">
      <w:pPr>
        <w:pStyle w:val="HiddenText"/>
      </w:pPr>
      <w:r>
        <w:t>Calsilite – MinWool 1200 Pipe</w:t>
      </w:r>
    </w:p>
    <w:p w14:paraId="620DC87F" w14:textId="77777777" w:rsidR="00D23ADE" w:rsidRDefault="00D23ADE" w:rsidP="00DC33A1">
      <w:pPr>
        <w:pStyle w:val="Comments"/>
      </w:pPr>
      <w:r w:rsidRPr="00A11CE3" w:rsidDel="00C46264">
        <w:t>Th</w:t>
      </w:r>
      <w:r w:rsidR="00E07677" w:rsidDel="00C46264">
        <w:t>e</w:t>
      </w:r>
      <w:r w:rsidRPr="00A11CE3" w:rsidDel="00C46264">
        <w:t xml:space="preserve"> paragraph </w:t>
      </w:r>
      <w:r w:rsidR="00E07677" w:rsidDel="00C46264">
        <w:t xml:space="preserve">below </w:t>
      </w:r>
      <w:r w:rsidRPr="00A11CE3" w:rsidDel="00C46264">
        <w:t xml:space="preserve">describes </w:t>
      </w:r>
      <w:r w:rsidDel="00C46264">
        <w:t>Pyrogel XT</w:t>
      </w:r>
      <w:r w:rsidRPr="00A11CE3" w:rsidDel="00C46264">
        <w:t xml:space="preserve"> insulation which is suitable for </w:t>
      </w:r>
      <w:r w:rsidR="00E07677" w:rsidDel="00C46264">
        <w:t xml:space="preserve">use in existing conduits under certain conditions. Before using review with DFD </w:t>
      </w:r>
      <w:r w:rsidR="001D2750">
        <w:t>P</w:t>
      </w:r>
      <w:r w:rsidR="00E07677" w:rsidDel="00C46264">
        <w:t>roject Manager</w:t>
      </w:r>
      <w:r w:rsidRPr="00A11CE3" w:rsidDel="00C46264">
        <w:t>.</w:t>
      </w:r>
    </w:p>
    <w:p w14:paraId="72AEA454" w14:textId="77777777" w:rsidR="00944DB7" w:rsidRDefault="00944DB7" w:rsidP="00DC33A1">
      <w:pPr>
        <w:pStyle w:val="Comments"/>
      </w:pPr>
    </w:p>
    <w:p w14:paraId="5DA14D65" w14:textId="7CF0A3F1" w:rsidR="00944DB7" w:rsidRPr="00A11CE3" w:rsidDel="00C46264" w:rsidRDefault="00944DB7" w:rsidP="00DC33A1">
      <w:pPr>
        <w:pStyle w:val="Comments"/>
      </w:pPr>
      <w:r>
        <w:t>This insulation is only allowed with WRITTEN APPROVAL from DFD Project Manager. This insulation has a history of off gassing ammonia once heated by the steam pipe.</w:t>
      </w:r>
    </w:p>
    <w:p w14:paraId="45D1918B" w14:textId="77777777" w:rsidR="00560B6A" w:rsidRDefault="00560B6A" w:rsidP="00895116">
      <w:pPr>
        <w:pStyle w:val="BodyText"/>
      </w:pPr>
    </w:p>
    <w:p w14:paraId="13C9606F" w14:textId="77777777" w:rsidR="00D23ADE" w:rsidRPr="00A11CE3" w:rsidRDefault="00D23ADE" w:rsidP="003C6AB6">
      <w:pPr>
        <w:pStyle w:val="Level3Header"/>
      </w:pPr>
      <w:r>
        <w:t>AEROGEL</w:t>
      </w:r>
      <w:r w:rsidRPr="00A11CE3">
        <w:t xml:space="preserve"> INSULATION:</w:t>
      </w:r>
    </w:p>
    <w:p w14:paraId="2F853B1F" w14:textId="77777777" w:rsidR="00D23ADE" w:rsidRPr="00A11CE3" w:rsidRDefault="00D23ADE" w:rsidP="004E4E1A">
      <w:pPr>
        <w:pStyle w:val="BodyText"/>
      </w:pPr>
      <w:r w:rsidRPr="00DA34B6">
        <w:t xml:space="preserve">Flexible sheet with a </w:t>
      </w:r>
      <w:r w:rsidRPr="00A11CE3">
        <w:t xml:space="preserve">minimum nominal density of </w:t>
      </w:r>
      <w:r>
        <w:t>11</w:t>
      </w:r>
      <w:r w:rsidRPr="00A11CE3">
        <w:t xml:space="preserve"> lbs. per cu. ft., thermal conductivity of not more than 0.1</w:t>
      </w:r>
      <w:r>
        <w:t>46</w:t>
      </w:r>
      <w:r w:rsidRPr="00A11CE3">
        <w:t xml:space="preserve"> at </w:t>
      </w:r>
      <w:r>
        <w:t>100</w:t>
      </w:r>
      <w:r w:rsidRPr="00A11CE3">
        <w:t xml:space="preserve"> degrees F</w:t>
      </w:r>
      <w:r w:rsidR="00914800">
        <w:t xml:space="preserve"> mean temperature</w:t>
      </w:r>
      <w:r w:rsidRPr="00A11CE3">
        <w:t xml:space="preserve">, </w:t>
      </w:r>
      <w:r w:rsidR="00723A09" w:rsidRPr="00A11CE3">
        <w:t>0.</w:t>
      </w:r>
      <w:r w:rsidR="00723A09">
        <w:t>19</w:t>
      </w:r>
      <w:r w:rsidR="00723A09" w:rsidRPr="00A11CE3">
        <w:t xml:space="preserve"> at </w:t>
      </w:r>
      <w:r w:rsidR="00723A09">
        <w:t>200</w:t>
      </w:r>
      <w:r w:rsidR="00723A09" w:rsidRPr="00A11CE3">
        <w:t xml:space="preserve"> degrees F, 0.</w:t>
      </w:r>
      <w:r w:rsidR="00723A09">
        <w:t>22</w:t>
      </w:r>
      <w:r w:rsidR="00723A09" w:rsidRPr="00A11CE3">
        <w:t xml:space="preserve"> at </w:t>
      </w:r>
      <w:r w:rsidR="00723A09">
        <w:t>250</w:t>
      </w:r>
      <w:r w:rsidR="00723A09" w:rsidRPr="00A11CE3">
        <w:t xml:space="preserve"> degrees F, </w:t>
      </w:r>
      <w:r>
        <w:t xml:space="preserve">material shall be hydrophobic, and </w:t>
      </w:r>
      <w:r w:rsidRPr="00A11CE3">
        <w:t xml:space="preserve">rated for service </w:t>
      </w:r>
      <w:r w:rsidR="007811D1">
        <w:t xml:space="preserve">temperature </w:t>
      </w:r>
      <w:r w:rsidRPr="00A11CE3">
        <w:t>range of -</w:t>
      </w:r>
      <w:r w:rsidRPr="005262FE">
        <w:t>40 degrees F to</w:t>
      </w:r>
      <w:r w:rsidRPr="00A11CE3">
        <w:t xml:space="preserve"> </w:t>
      </w:r>
      <w:r>
        <w:t>1200</w:t>
      </w:r>
      <w:r w:rsidRPr="00A11CE3">
        <w:t xml:space="preserve"> degrees F. </w:t>
      </w:r>
    </w:p>
    <w:p w14:paraId="2539E1F7" w14:textId="77777777" w:rsidR="00C46264" w:rsidRDefault="00C46264" w:rsidP="00C15E46">
      <w:pPr>
        <w:pStyle w:val="Level3Header"/>
        <w:outlineLvl w:val="9"/>
      </w:pPr>
    </w:p>
    <w:p w14:paraId="389E8212" w14:textId="77777777" w:rsidR="001F1B40" w:rsidRPr="00A11CE3" w:rsidRDefault="001F1B40" w:rsidP="003C6AB6">
      <w:pPr>
        <w:pStyle w:val="Level3Header"/>
      </w:pPr>
      <w:r w:rsidRPr="00A11CE3">
        <w:t>FIREPROOFING INSULATION:</w:t>
      </w:r>
    </w:p>
    <w:p w14:paraId="33F0AF00" w14:textId="77777777" w:rsidR="001F1B40" w:rsidRPr="00A11CE3" w:rsidRDefault="001F1B40" w:rsidP="004E4E1A">
      <w:pPr>
        <w:pStyle w:val="BodyText"/>
      </w:pPr>
      <w:r w:rsidRPr="00A11CE3">
        <w:t xml:space="preserve">Mineral </w:t>
      </w:r>
      <w:r w:rsidR="00F64B85">
        <w:t>wool</w:t>
      </w:r>
      <w:r w:rsidRPr="00A11CE3">
        <w:t xml:space="preserve"> with nominal density of 8 lbs. per cu. ft., flame spread index of 25, fuel contribution index of 0, and smoke developed index of 0, thermal conductivity of not more than 0.23 at 75 degrees F</w:t>
      </w:r>
      <w:r w:rsidR="00914800">
        <w:t xml:space="preserve"> mean temperature</w:t>
      </w:r>
      <w:r w:rsidRPr="00A11CE3">
        <w:t xml:space="preserve">, rated for service </w:t>
      </w:r>
      <w:r w:rsidR="007811D1">
        <w:t xml:space="preserve">temperature range </w:t>
      </w:r>
      <w:r w:rsidRPr="00A11CE3">
        <w:t>of -120 degrees F to 1200 degrees F. Use rigid or semi-rigid board for duct insulations.</w:t>
      </w:r>
    </w:p>
    <w:p w14:paraId="33767143" w14:textId="77777777" w:rsidR="001F1B40" w:rsidRPr="00A11CE3" w:rsidRDefault="001F1B40" w:rsidP="0025133A">
      <w:pPr>
        <w:pStyle w:val="BodyText"/>
      </w:pPr>
    </w:p>
    <w:p w14:paraId="61E3DE25" w14:textId="77777777" w:rsidR="001F1B40" w:rsidRPr="00A11CE3" w:rsidRDefault="001F1B40" w:rsidP="004E4E1A">
      <w:pPr>
        <w:pStyle w:val="BodyText"/>
      </w:pPr>
      <w:r w:rsidRPr="00A11CE3">
        <w:t xml:space="preserve">Foil-scrim-polyethylene </w:t>
      </w:r>
      <w:r w:rsidR="00DC1B9A">
        <w:t>vapor retarding</w:t>
      </w:r>
      <w:r w:rsidRPr="00A11CE3">
        <w:t xml:space="preserve"> jacket, factory applied to insulation, maximum permeance of .02 perms.</w:t>
      </w:r>
    </w:p>
    <w:p w14:paraId="7DCE243A" w14:textId="77777777" w:rsidR="001F1B40" w:rsidRPr="00A11CE3" w:rsidRDefault="001F1B40" w:rsidP="0025133A">
      <w:pPr>
        <w:pStyle w:val="BodyText"/>
      </w:pPr>
    </w:p>
    <w:p w14:paraId="6850CFC3" w14:textId="77777777" w:rsidR="001F1B40" w:rsidRPr="00A11CE3" w:rsidRDefault="001F1B40" w:rsidP="003C6AB6">
      <w:pPr>
        <w:pStyle w:val="Level3Header"/>
      </w:pPr>
      <w:r w:rsidRPr="00A11CE3">
        <w:t>FIRE</w:t>
      </w:r>
      <w:r w:rsidR="00DB43B3">
        <w:t xml:space="preserve"> RATED</w:t>
      </w:r>
      <w:r w:rsidRPr="00A11CE3">
        <w:t xml:space="preserve"> INSULATION:</w:t>
      </w:r>
    </w:p>
    <w:p w14:paraId="7F3F4E11" w14:textId="77777777" w:rsidR="001F1B40" w:rsidRPr="00A11CE3" w:rsidRDefault="001F1B40" w:rsidP="004E4E1A">
      <w:pPr>
        <w:pStyle w:val="BodyText"/>
      </w:pPr>
      <w:r w:rsidRPr="00A11CE3">
        <w:t>Noncombustible, non-asbestos, non-ceramic fiber, high temperature blanket or board fireproofing insulation, constructed of calcium silicate or calcium/</w:t>
      </w:r>
      <w:r w:rsidRPr="004E4E1A">
        <w:t>magnesium</w:t>
      </w:r>
      <w:r w:rsidRPr="00A11CE3">
        <w:t xml:space="preserve">/silica amorphous wool with 2-hour </w:t>
      </w:r>
      <w:r w:rsidRPr="00A11CE3">
        <w:rPr>
          <w:b/>
          <w:i/>
          <w:color w:val="FF0000"/>
        </w:rPr>
        <w:t xml:space="preserve">(1-hour, 3-hour) </w:t>
      </w:r>
      <w:r w:rsidRPr="00A11CE3">
        <w:t>ASTM E814 “F” and “T” fire ratings, UL or equivalent third party listed</w:t>
      </w:r>
      <w:r w:rsidR="00063C34" w:rsidRPr="00A11CE3">
        <w:t>,</w:t>
      </w:r>
      <w:r w:rsidRPr="00A11CE3">
        <w:t xml:space="preserve"> labeled</w:t>
      </w:r>
      <w:r w:rsidR="00063C34" w:rsidRPr="00A11CE3">
        <w:t xml:space="preserve"> and specifically evaluated for such purpose in accordance with ASTM E2336</w:t>
      </w:r>
      <w:r w:rsidRPr="00A11CE3">
        <w:t xml:space="preserve">. Foil-scrim-polyethylene fiberglass reinforced factory applied jacket. </w:t>
      </w:r>
    </w:p>
    <w:p w14:paraId="3AA2E766" w14:textId="77777777" w:rsidR="001F1B40" w:rsidRPr="00A11CE3" w:rsidRDefault="001F1B40" w:rsidP="00E944F1">
      <w:pPr>
        <w:pStyle w:val="Comments"/>
      </w:pPr>
    </w:p>
    <w:p w14:paraId="16940C66" w14:textId="77777777" w:rsidR="001F1B40" w:rsidRPr="00A11CE3" w:rsidRDefault="001F1B40" w:rsidP="00DC33A1">
      <w:pPr>
        <w:pStyle w:val="Comments"/>
      </w:pPr>
      <w:r w:rsidRPr="00A11CE3">
        <w:t xml:space="preserve">Grease ducts (Type I kitchen hood serving appliances that produce grease vapors or smoke) must be enclosed from the point of penetration of a ceiling, wall or floor to the outlet terminal in a 2-hour rated enclosure vented to the outside and constructed with 6”-12” clearance to the duct. The </w:t>
      </w:r>
      <w:r w:rsidR="00044267" w:rsidRPr="00A11CE3">
        <w:t>preceding</w:t>
      </w:r>
      <w:r w:rsidRPr="00A11CE3">
        <w:t xml:space="preserve"> paragraph describes a code exception for fire-stop insulation with an equal or greater fire rating (A/E to verify and specify hourly rating) than the assembly penetrated. </w:t>
      </w:r>
      <w:r w:rsidR="0089737A">
        <w:t>DFD</w:t>
      </w:r>
      <w:r w:rsidRPr="00A11CE3">
        <w:t xml:space="preserve"> prefers the use of rated enclosures </w:t>
      </w:r>
      <w:r w:rsidR="00B17E52" w:rsidRPr="00A11CE3">
        <w:t>which are lower in cost than fire-stop insulation</w:t>
      </w:r>
      <w:r w:rsidRPr="00A11CE3">
        <w:t>.</w:t>
      </w:r>
    </w:p>
    <w:p w14:paraId="48AC5E73" w14:textId="77777777" w:rsidR="001F1B40" w:rsidRPr="00A11CE3" w:rsidRDefault="001F1B40" w:rsidP="0025133A">
      <w:pPr>
        <w:pStyle w:val="BodyText"/>
      </w:pPr>
    </w:p>
    <w:p w14:paraId="17B040DD" w14:textId="77777777" w:rsidR="00562D28" w:rsidRPr="00A11CE3" w:rsidRDefault="005D745F" w:rsidP="003C6AB6">
      <w:pPr>
        <w:pStyle w:val="Level3Header"/>
      </w:pPr>
      <w:r w:rsidRPr="00A11CE3">
        <w:t>FLUID-</w:t>
      </w:r>
      <w:r w:rsidR="00562D28" w:rsidRPr="00A11CE3">
        <w:t>APPLIED DUCTWORK INSULATION</w:t>
      </w:r>
      <w:r w:rsidR="00F14014" w:rsidRPr="00A11CE3">
        <w:t xml:space="preserve"> (FDI)</w:t>
      </w:r>
      <w:r w:rsidR="00B17E52" w:rsidRPr="00A11CE3">
        <w:t>:</w:t>
      </w:r>
    </w:p>
    <w:p w14:paraId="5FB52504" w14:textId="77777777" w:rsidR="007A62C0" w:rsidRPr="00A11CE3" w:rsidRDefault="007A62C0" w:rsidP="004E4E1A">
      <w:pPr>
        <w:pStyle w:val="BodyText"/>
      </w:pPr>
      <w:bookmarkStart w:id="1" w:name="_Toc510646018"/>
      <w:r w:rsidRPr="00A11CE3">
        <w:t>Pre-approved Manufacturers</w:t>
      </w:r>
      <w:bookmarkEnd w:id="1"/>
      <w:r w:rsidRPr="00A11CE3">
        <w:t xml:space="preserve">: Technical Roofing Solutions, </w:t>
      </w:r>
      <w:r w:rsidR="00895116" w:rsidRPr="00A11CE3">
        <w:t>Inc.</w:t>
      </w:r>
      <w:r w:rsidRPr="00A11CE3">
        <w:t>; Volatile Free Inc.; BASF  Corp.; Gaco Western Inc. or equal.  (Manufacturers must be approved prior to bid opening.)</w:t>
      </w:r>
    </w:p>
    <w:p w14:paraId="4359F646" w14:textId="77777777" w:rsidR="00B33C08" w:rsidRPr="00A11CE3" w:rsidRDefault="00B33C08" w:rsidP="004E4E1A">
      <w:pPr>
        <w:pStyle w:val="BodyText"/>
      </w:pPr>
    </w:p>
    <w:p w14:paraId="6D49C3E1" w14:textId="77777777" w:rsidR="007A62C0" w:rsidRPr="00A11CE3" w:rsidRDefault="007A62C0" w:rsidP="004E4E1A">
      <w:pPr>
        <w:pStyle w:val="BodyText"/>
      </w:pPr>
      <w:r w:rsidRPr="00A11CE3">
        <w:t>Coatings shall be U.L. Listed to retain existing system UL ratings when applied as specified in this project.</w:t>
      </w:r>
    </w:p>
    <w:p w14:paraId="41EC7085" w14:textId="77777777" w:rsidR="007A62C0" w:rsidRPr="00A11CE3" w:rsidRDefault="007A62C0" w:rsidP="004E4E1A">
      <w:pPr>
        <w:pStyle w:val="BodyText"/>
      </w:pPr>
    </w:p>
    <w:p w14:paraId="26A579CE" w14:textId="77777777" w:rsidR="001F7131" w:rsidRPr="00892C43" w:rsidRDefault="001F7131" w:rsidP="001F7131">
      <w:pPr>
        <w:autoSpaceDE w:val="0"/>
        <w:autoSpaceDN w:val="0"/>
        <w:adjustRightInd w:val="0"/>
        <w:spacing w:line="240" w:lineRule="auto"/>
        <w:rPr>
          <w:rFonts w:ascii="Times New Roman" w:hAnsi="Times New Roman"/>
        </w:rPr>
      </w:pPr>
      <w:r w:rsidRPr="00892C43">
        <w:rPr>
          <w:rFonts w:ascii="Times New Roman" w:hAnsi="Times New Roman"/>
        </w:rPr>
        <w:t>Silicone enhanced water-borne single component waterproofing elastomeric coating with excellent strength and weathering characteristics.</w:t>
      </w:r>
    </w:p>
    <w:p w14:paraId="353EA55C" w14:textId="77777777" w:rsidR="001F7131" w:rsidRPr="00892C43" w:rsidRDefault="001F7131" w:rsidP="001F7131">
      <w:pPr>
        <w:autoSpaceDE w:val="0"/>
        <w:autoSpaceDN w:val="0"/>
        <w:adjustRightInd w:val="0"/>
        <w:spacing w:line="240" w:lineRule="auto"/>
        <w:rPr>
          <w:rFonts w:ascii="Times New Roman" w:hAnsi="Times New Roman"/>
        </w:rPr>
      </w:pPr>
    </w:p>
    <w:p w14:paraId="3F5A85E0" w14:textId="77777777" w:rsidR="007A62C0" w:rsidRPr="00892C43" w:rsidRDefault="001F7131" w:rsidP="001F7131">
      <w:pPr>
        <w:autoSpaceDE w:val="0"/>
        <w:autoSpaceDN w:val="0"/>
        <w:adjustRightInd w:val="0"/>
        <w:spacing w:line="240" w:lineRule="auto"/>
        <w:rPr>
          <w:rFonts w:ascii="Times New Roman" w:hAnsi="Times New Roman"/>
        </w:rPr>
      </w:pPr>
      <w:r w:rsidRPr="00892C43">
        <w:rPr>
          <w:rFonts w:ascii="Times New Roman" w:hAnsi="Times New Roman"/>
        </w:rPr>
        <w:t>Final finish coating color shall match existing fluid applied ductwork insulation color or as indicated by A/E.</w:t>
      </w:r>
    </w:p>
    <w:p w14:paraId="0ECEB8D8" w14:textId="77777777" w:rsidR="001F7131" w:rsidRDefault="001F7131" w:rsidP="001F7131">
      <w:pPr>
        <w:autoSpaceDE w:val="0"/>
        <w:autoSpaceDN w:val="0"/>
        <w:adjustRightInd w:val="0"/>
        <w:spacing w:line="240" w:lineRule="auto"/>
      </w:pPr>
    </w:p>
    <w:p w14:paraId="2B960179" w14:textId="77777777" w:rsidR="007A62C0" w:rsidRDefault="007A62C0" w:rsidP="002874D5">
      <w:pPr>
        <w:pStyle w:val="BodyText"/>
      </w:pPr>
      <w:r w:rsidRPr="00A11CE3">
        <w:t xml:space="preserve">Performance Values: </w:t>
      </w:r>
    </w:p>
    <w:p w14:paraId="34C351FB" w14:textId="77777777" w:rsidR="00B6786E" w:rsidRPr="00A11CE3" w:rsidRDefault="00B6786E" w:rsidP="002874D5">
      <w:pPr>
        <w:pStyle w:val="BodyText"/>
      </w:pPr>
    </w:p>
    <w:tbl>
      <w:tblPr>
        <w:tblW w:w="0" w:type="auto"/>
        <w:tblInd w:w="432" w:type="dxa"/>
        <w:tblLook w:val="04A0" w:firstRow="1" w:lastRow="0" w:firstColumn="1" w:lastColumn="0" w:noHBand="0" w:noVBand="1"/>
      </w:tblPr>
      <w:tblGrid>
        <w:gridCol w:w="2718"/>
        <w:gridCol w:w="2160"/>
        <w:gridCol w:w="1890"/>
      </w:tblGrid>
      <w:tr w:rsidR="00A54BD8" w14:paraId="10DD52AB" w14:textId="77777777" w:rsidTr="00A54BD8">
        <w:tc>
          <w:tcPr>
            <w:tcW w:w="2718" w:type="dxa"/>
            <w:tcBorders>
              <w:top w:val="nil"/>
              <w:left w:val="nil"/>
              <w:bottom w:val="single" w:sz="4" w:space="0" w:color="auto"/>
              <w:right w:val="nil"/>
            </w:tcBorders>
            <w:vAlign w:val="center"/>
          </w:tcPr>
          <w:p w14:paraId="442CC78D" w14:textId="77777777" w:rsidR="00A54BD8" w:rsidRPr="00B33511" w:rsidRDefault="00A54BD8" w:rsidP="00B33511">
            <w:pPr>
              <w:pStyle w:val="BodyText"/>
              <w:jc w:val="center"/>
              <w:rPr>
                <w:b/>
                <w:bCs/>
              </w:rPr>
            </w:pPr>
            <w:r w:rsidRPr="00B33511">
              <w:rPr>
                <w:b/>
                <w:bCs/>
              </w:rPr>
              <w:t>PHYSICAL PROPERTY</w:t>
            </w:r>
          </w:p>
        </w:tc>
        <w:tc>
          <w:tcPr>
            <w:tcW w:w="2160" w:type="dxa"/>
            <w:tcBorders>
              <w:top w:val="nil"/>
              <w:left w:val="nil"/>
              <w:bottom w:val="single" w:sz="4" w:space="0" w:color="auto"/>
              <w:right w:val="nil"/>
            </w:tcBorders>
            <w:vAlign w:val="center"/>
          </w:tcPr>
          <w:p w14:paraId="04F03D00" w14:textId="77777777" w:rsidR="00A54BD8" w:rsidRPr="00B33511" w:rsidRDefault="00A54BD8" w:rsidP="00B33511">
            <w:pPr>
              <w:pStyle w:val="BodyText"/>
              <w:jc w:val="center"/>
              <w:rPr>
                <w:b/>
                <w:bCs/>
              </w:rPr>
            </w:pPr>
            <w:r w:rsidRPr="00B33511">
              <w:rPr>
                <w:b/>
                <w:bCs/>
              </w:rPr>
              <w:t>ASTM TEST METHOD</w:t>
            </w:r>
          </w:p>
        </w:tc>
        <w:tc>
          <w:tcPr>
            <w:tcW w:w="1890" w:type="dxa"/>
            <w:tcBorders>
              <w:top w:val="nil"/>
              <w:left w:val="nil"/>
              <w:bottom w:val="single" w:sz="4" w:space="0" w:color="auto"/>
              <w:right w:val="nil"/>
            </w:tcBorders>
            <w:vAlign w:val="center"/>
          </w:tcPr>
          <w:p w14:paraId="0F60D523" w14:textId="77777777" w:rsidR="00A54BD8" w:rsidRPr="00B33511" w:rsidRDefault="00A54BD8" w:rsidP="00B33511">
            <w:pPr>
              <w:pStyle w:val="BodyText"/>
              <w:jc w:val="center"/>
              <w:rPr>
                <w:b/>
                <w:bCs/>
              </w:rPr>
            </w:pPr>
            <w:r w:rsidRPr="00B33511">
              <w:rPr>
                <w:b/>
                <w:bCs/>
              </w:rPr>
              <w:t>TYPICAL VALUE</w:t>
            </w:r>
          </w:p>
        </w:tc>
      </w:tr>
      <w:tr w:rsidR="00A54BD8" w14:paraId="59B80D31" w14:textId="77777777" w:rsidTr="00E33C72">
        <w:trPr>
          <w:trHeight w:val="305"/>
        </w:trPr>
        <w:tc>
          <w:tcPr>
            <w:tcW w:w="2718"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5B93161" w14:textId="77777777" w:rsidR="00A54BD8" w:rsidRDefault="00A54BD8" w:rsidP="00B33511">
            <w:pPr>
              <w:pStyle w:val="BodyText"/>
            </w:pPr>
            <w:r w:rsidRPr="00A11CE3">
              <w:t>Tensile Strength</w:t>
            </w:r>
          </w:p>
        </w:tc>
        <w:tc>
          <w:tcPr>
            <w:tcW w:w="2160"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CA8261C" w14:textId="77777777" w:rsidR="00A54BD8" w:rsidRDefault="00A54BD8" w:rsidP="00B33511">
            <w:pPr>
              <w:pStyle w:val="BodyText"/>
              <w:jc w:val="center"/>
            </w:pPr>
            <w:r w:rsidRPr="00A11CE3">
              <w:t>D 412</w:t>
            </w:r>
          </w:p>
        </w:tc>
        <w:tc>
          <w:tcPr>
            <w:tcW w:w="1890"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9CAF223" w14:textId="77777777" w:rsidR="00A54BD8" w:rsidRDefault="001F7131" w:rsidP="00B33511">
            <w:pPr>
              <w:pStyle w:val="BodyText"/>
              <w:jc w:val="center"/>
            </w:pPr>
            <w:r>
              <w:t>225</w:t>
            </w:r>
            <w:r w:rsidR="00A54BD8" w:rsidRPr="00A11CE3">
              <w:t xml:space="preserve"> psi</w:t>
            </w:r>
          </w:p>
        </w:tc>
      </w:tr>
      <w:tr w:rsidR="00A54BD8" w14:paraId="7E8CFD2C" w14:textId="77777777" w:rsidTr="00E33C72">
        <w:trPr>
          <w:trHeight w:val="278"/>
        </w:trPr>
        <w:tc>
          <w:tcPr>
            <w:tcW w:w="27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4DF00E6" w14:textId="77777777" w:rsidR="00A54BD8" w:rsidRDefault="00A54BD8" w:rsidP="00B33511">
            <w:pPr>
              <w:pStyle w:val="BodyText"/>
            </w:pPr>
            <w:r w:rsidRPr="00A11CE3">
              <w:t>Elongation</w:t>
            </w:r>
          </w:p>
        </w:tc>
        <w:tc>
          <w:tcPr>
            <w:tcW w:w="21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A3220D6" w14:textId="77777777" w:rsidR="00A54BD8" w:rsidRDefault="00A54BD8" w:rsidP="00B33511">
            <w:pPr>
              <w:pStyle w:val="BodyText"/>
              <w:jc w:val="center"/>
            </w:pPr>
            <w:r w:rsidRPr="00A11CE3">
              <w:t>D 412</w:t>
            </w:r>
          </w:p>
        </w:tc>
        <w:tc>
          <w:tcPr>
            <w:tcW w:w="18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022B52A" w14:textId="77777777" w:rsidR="00A54BD8" w:rsidRDefault="001F7131" w:rsidP="00B33511">
            <w:pPr>
              <w:pStyle w:val="BodyText"/>
              <w:jc w:val="center"/>
            </w:pPr>
            <w:r>
              <w:t>2</w:t>
            </w:r>
            <w:r w:rsidR="00A54BD8" w:rsidRPr="00A11CE3">
              <w:t>00%</w:t>
            </w:r>
          </w:p>
        </w:tc>
      </w:tr>
      <w:tr w:rsidR="00A54BD8" w14:paraId="34A626DB" w14:textId="77777777" w:rsidTr="00E33C72">
        <w:trPr>
          <w:trHeight w:val="251"/>
        </w:trPr>
        <w:tc>
          <w:tcPr>
            <w:tcW w:w="27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1D97700" w14:textId="77777777" w:rsidR="00A54BD8" w:rsidRDefault="00A54BD8" w:rsidP="00B33511">
            <w:pPr>
              <w:pStyle w:val="BodyText"/>
            </w:pPr>
            <w:r w:rsidRPr="00A11CE3">
              <w:t>Shore A Hardness (inst-5 sec.)</w:t>
            </w:r>
          </w:p>
        </w:tc>
        <w:tc>
          <w:tcPr>
            <w:tcW w:w="21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EB6F1C7" w14:textId="77777777" w:rsidR="00A54BD8" w:rsidRDefault="00A54BD8" w:rsidP="00B33511">
            <w:pPr>
              <w:pStyle w:val="BodyText"/>
              <w:jc w:val="center"/>
            </w:pPr>
            <w:r w:rsidRPr="00A11CE3">
              <w:t>D 2240</w:t>
            </w:r>
          </w:p>
        </w:tc>
        <w:tc>
          <w:tcPr>
            <w:tcW w:w="18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B660A4F" w14:textId="77777777" w:rsidR="00A54BD8" w:rsidRDefault="001F7131" w:rsidP="00B33511">
            <w:pPr>
              <w:pStyle w:val="BodyText"/>
              <w:jc w:val="center"/>
            </w:pPr>
            <w:r>
              <w:t>65</w:t>
            </w:r>
            <w:r w:rsidR="00A54BD8" w:rsidRPr="00A11CE3">
              <w:t>Shore A</w:t>
            </w:r>
          </w:p>
        </w:tc>
      </w:tr>
      <w:tr w:rsidR="00A54BD8" w14:paraId="7548BF3C" w14:textId="77777777" w:rsidTr="00E33C72">
        <w:trPr>
          <w:trHeight w:val="251"/>
        </w:trPr>
        <w:tc>
          <w:tcPr>
            <w:tcW w:w="27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52D7533" w14:textId="77777777" w:rsidR="00A54BD8" w:rsidRDefault="00A54BD8" w:rsidP="00B33511">
            <w:pPr>
              <w:pStyle w:val="BodyText"/>
            </w:pPr>
            <w:r w:rsidRPr="00A11CE3">
              <w:lastRenderedPageBreak/>
              <w:t>Tack-Free Time</w:t>
            </w:r>
          </w:p>
        </w:tc>
        <w:tc>
          <w:tcPr>
            <w:tcW w:w="21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BF616F9" w14:textId="77777777" w:rsidR="00A54BD8" w:rsidRDefault="00A54BD8" w:rsidP="00B33511">
            <w:pPr>
              <w:pStyle w:val="BodyText"/>
              <w:jc w:val="center"/>
            </w:pPr>
          </w:p>
        </w:tc>
        <w:tc>
          <w:tcPr>
            <w:tcW w:w="18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ADC0215" w14:textId="77777777" w:rsidR="00A54BD8" w:rsidRDefault="00A54BD8" w:rsidP="00B33511">
            <w:pPr>
              <w:pStyle w:val="BodyText"/>
              <w:jc w:val="center"/>
            </w:pPr>
            <w:r w:rsidRPr="00A11CE3">
              <w:t>10 to 30 Seconds</w:t>
            </w:r>
          </w:p>
        </w:tc>
      </w:tr>
      <w:tr w:rsidR="00A54BD8" w14:paraId="3AFA49F8" w14:textId="77777777" w:rsidTr="00E33C72">
        <w:trPr>
          <w:trHeight w:val="260"/>
        </w:trPr>
        <w:tc>
          <w:tcPr>
            <w:tcW w:w="27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2DD5850" w14:textId="77777777" w:rsidR="00A54BD8" w:rsidRDefault="00A54BD8" w:rsidP="00B33511">
            <w:pPr>
              <w:pStyle w:val="BodyText"/>
            </w:pPr>
            <w:r w:rsidRPr="00A11CE3">
              <w:t>Service Temperature</w:t>
            </w:r>
          </w:p>
        </w:tc>
        <w:tc>
          <w:tcPr>
            <w:tcW w:w="21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0919DC1" w14:textId="77777777" w:rsidR="00A54BD8" w:rsidRDefault="00A54BD8" w:rsidP="00B33511">
            <w:pPr>
              <w:pStyle w:val="BodyText"/>
              <w:jc w:val="center"/>
            </w:pPr>
          </w:p>
        </w:tc>
        <w:tc>
          <w:tcPr>
            <w:tcW w:w="18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D5D9A6D" w14:textId="77777777" w:rsidR="00A54BD8" w:rsidRDefault="00A54BD8" w:rsidP="00B33511">
            <w:pPr>
              <w:pStyle w:val="BodyText"/>
              <w:jc w:val="center"/>
            </w:pPr>
            <w:r w:rsidRPr="00A11CE3">
              <w:t>-40</w:t>
            </w:r>
            <w:r w:rsidRPr="00A11CE3">
              <w:sym w:font="Symbol" w:char="F0B0"/>
            </w:r>
            <w:r w:rsidRPr="00A11CE3">
              <w:t>F to 300</w:t>
            </w:r>
            <w:r w:rsidRPr="00A11CE3">
              <w:sym w:font="Symbol" w:char="F0B0"/>
            </w:r>
            <w:r w:rsidRPr="00A11CE3">
              <w:t>F</w:t>
            </w:r>
          </w:p>
        </w:tc>
      </w:tr>
      <w:tr w:rsidR="00A54BD8" w14:paraId="738CD284" w14:textId="77777777" w:rsidTr="00B6786E">
        <w:trPr>
          <w:trHeight w:val="494"/>
        </w:trPr>
        <w:tc>
          <w:tcPr>
            <w:tcW w:w="27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EF47800" w14:textId="77777777" w:rsidR="00A54BD8" w:rsidRDefault="00A54BD8" w:rsidP="00B33511">
            <w:pPr>
              <w:pStyle w:val="BodyText"/>
            </w:pPr>
            <w:r w:rsidRPr="00A11CE3">
              <w:t>Application Temperature</w:t>
            </w:r>
          </w:p>
        </w:tc>
        <w:tc>
          <w:tcPr>
            <w:tcW w:w="21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3AC67B9" w14:textId="77777777" w:rsidR="00A54BD8" w:rsidRDefault="00A54BD8" w:rsidP="00B33511">
            <w:pPr>
              <w:pStyle w:val="BodyText"/>
              <w:jc w:val="center"/>
            </w:pPr>
          </w:p>
        </w:tc>
        <w:tc>
          <w:tcPr>
            <w:tcW w:w="18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814083D" w14:textId="77777777" w:rsidR="00A54BD8" w:rsidRDefault="00A54BD8" w:rsidP="00B33511">
            <w:pPr>
              <w:pStyle w:val="BodyText"/>
              <w:jc w:val="center"/>
            </w:pPr>
            <w:r w:rsidRPr="00A11CE3">
              <w:t>40</w:t>
            </w:r>
            <w:r w:rsidRPr="00A11CE3">
              <w:sym w:font="Symbol" w:char="F0B0"/>
            </w:r>
            <w:r w:rsidRPr="00A11CE3">
              <w:t>F to 150</w:t>
            </w:r>
            <w:r w:rsidRPr="00A11CE3">
              <w:sym w:font="Symbol" w:char="F0B0"/>
            </w:r>
            <w:r w:rsidRPr="00A11CE3">
              <w:t>F</w:t>
            </w:r>
          </w:p>
        </w:tc>
      </w:tr>
      <w:tr w:rsidR="00A54BD8" w14:paraId="081B0C6A" w14:textId="77777777" w:rsidTr="00E33C72">
        <w:trPr>
          <w:trHeight w:val="251"/>
        </w:trPr>
        <w:tc>
          <w:tcPr>
            <w:tcW w:w="27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C75014B" w14:textId="77777777" w:rsidR="00A54BD8" w:rsidRDefault="00A54BD8" w:rsidP="00B33511">
            <w:pPr>
              <w:pStyle w:val="BodyText"/>
            </w:pPr>
            <w:r w:rsidRPr="00A11CE3">
              <w:t>Tear Resistance</w:t>
            </w:r>
          </w:p>
        </w:tc>
        <w:tc>
          <w:tcPr>
            <w:tcW w:w="21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FBF9774" w14:textId="77777777" w:rsidR="00A54BD8" w:rsidRDefault="00A54BD8" w:rsidP="00B33511">
            <w:pPr>
              <w:pStyle w:val="BodyText"/>
              <w:jc w:val="center"/>
            </w:pPr>
            <w:r w:rsidRPr="00A11CE3">
              <w:t>D 264 Die C</w:t>
            </w:r>
          </w:p>
        </w:tc>
        <w:tc>
          <w:tcPr>
            <w:tcW w:w="18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42204B2" w14:textId="77777777" w:rsidR="00A54BD8" w:rsidRDefault="001F7131" w:rsidP="00B33511">
            <w:pPr>
              <w:pStyle w:val="BodyText"/>
              <w:jc w:val="center"/>
            </w:pPr>
            <w:r>
              <w:t>65</w:t>
            </w:r>
            <w:r w:rsidR="00A54BD8" w:rsidRPr="00A11CE3">
              <w:t xml:space="preserve"> Pli</w:t>
            </w:r>
          </w:p>
        </w:tc>
      </w:tr>
      <w:tr w:rsidR="00A54BD8" w14:paraId="71EDCA47" w14:textId="77777777" w:rsidTr="00E33C72">
        <w:trPr>
          <w:trHeight w:val="269"/>
        </w:trPr>
        <w:tc>
          <w:tcPr>
            <w:tcW w:w="27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0B7F9A1" w14:textId="77777777" w:rsidR="00A54BD8" w:rsidRDefault="00A54BD8" w:rsidP="00B33511">
            <w:pPr>
              <w:pStyle w:val="BodyText"/>
            </w:pPr>
            <w:r w:rsidRPr="00A11CE3">
              <w:rPr>
                <w:bCs/>
              </w:rPr>
              <w:t>Spread of Flame</w:t>
            </w:r>
          </w:p>
        </w:tc>
        <w:tc>
          <w:tcPr>
            <w:tcW w:w="21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CF05506" w14:textId="77777777" w:rsidR="00A54BD8" w:rsidRDefault="00A54BD8" w:rsidP="00B33511">
            <w:pPr>
              <w:pStyle w:val="BodyText"/>
              <w:jc w:val="center"/>
            </w:pPr>
            <w:r w:rsidRPr="00A11CE3">
              <w:rPr>
                <w:bCs/>
              </w:rPr>
              <w:t>ASTM E-84</w:t>
            </w:r>
          </w:p>
        </w:tc>
        <w:tc>
          <w:tcPr>
            <w:tcW w:w="18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AFAC895" w14:textId="77777777" w:rsidR="00A54BD8" w:rsidRDefault="00A54BD8" w:rsidP="00B33511">
            <w:pPr>
              <w:pStyle w:val="BodyText"/>
              <w:jc w:val="center"/>
            </w:pPr>
            <w:r w:rsidRPr="00A11CE3">
              <w:rPr>
                <w:bCs/>
              </w:rPr>
              <w:t>&lt;75 (Smoke&lt;450)</w:t>
            </w:r>
          </w:p>
        </w:tc>
      </w:tr>
    </w:tbl>
    <w:p w14:paraId="4A75F0F1" w14:textId="77777777" w:rsidR="007A62C0" w:rsidRPr="00A11CE3" w:rsidRDefault="007A62C0" w:rsidP="00B33511">
      <w:pPr>
        <w:pStyle w:val="BodyText"/>
      </w:pPr>
    </w:p>
    <w:p w14:paraId="29A91DCD" w14:textId="77777777" w:rsidR="007A62C0" w:rsidRPr="00A11CE3" w:rsidRDefault="007A62C0" w:rsidP="004E4E1A">
      <w:pPr>
        <w:pStyle w:val="BodyText"/>
      </w:pPr>
      <w:r w:rsidRPr="00A11CE3">
        <w:t xml:space="preserve">Approved Spray Polyurethane Foam (SPF) used for thermal insulation.  </w:t>
      </w:r>
    </w:p>
    <w:p w14:paraId="57E9098D" w14:textId="77777777" w:rsidR="007A62C0" w:rsidRDefault="007A62C0" w:rsidP="00B33511">
      <w:pPr>
        <w:pStyle w:val="BodyText"/>
      </w:pPr>
    </w:p>
    <w:p w14:paraId="22205C63" w14:textId="77777777" w:rsidR="007A62C0" w:rsidRDefault="007A62C0" w:rsidP="00B33511">
      <w:pPr>
        <w:pStyle w:val="BodyText"/>
      </w:pPr>
      <w:r w:rsidRPr="00A11CE3">
        <w:t xml:space="preserve">Performance Values: </w:t>
      </w:r>
    </w:p>
    <w:p w14:paraId="4E850699" w14:textId="77777777" w:rsidR="00B6786E" w:rsidRPr="00A11CE3" w:rsidRDefault="00B6786E" w:rsidP="00B33511">
      <w:pPr>
        <w:pStyle w:val="BodyText"/>
      </w:pPr>
    </w:p>
    <w:tbl>
      <w:tblPr>
        <w:tblW w:w="0" w:type="auto"/>
        <w:jc w:val="center"/>
        <w:tblLook w:val="04A0" w:firstRow="1" w:lastRow="0" w:firstColumn="1" w:lastColumn="0" w:noHBand="0" w:noVBand="1"/>
      </w:tblPr>
      <w:tblGrid>
        <w:gridCol w:w="3514"/>
        <w:gridCol w:w="2224"/>
        <w:gridCol w:w="2213"/>
      </w:tblGrid>
      <w:tr w:rsidR="00A54BD8" w:rsidRPr="00A54BD8" w14:paraId="2621CE74" w14:textId="77777777" w:rsidTr="00B6786E">
        <w:trPr>
          <w:jc w:val="center"/>
        </w:trPr>
        <w:tc>
          <w:tcPr>
            <w:tcW w:w="3514" w:type="dxa"/>
            <w:tcBorders>
              <w:top w:val="nil"/>
              <w:left w:val="nil"/>
              <w:bottom w:val="single" w:sz="4" w:space="0" w:color="auto"/>
              <w:right w:val="nil"/>
            </w:tcBorders>
            <w:vAlign w:val="center"/>
          </w:tcPr>
          <w:p w14:paraId="605B041B" w14:textId="77777777" w:rsidR="00A54BD8" w:rsidRPr="00B33511" w:rsidRDefault="00A54BD8" w:rsidP="00B33511">
            <w:pPr>
              <w:pStyle w:val="BodyText"/>
              <w:jc w:val="center"/>
              <w:rPr>
                <w:b/>
                <w:bCs/>
              </w:rPr>
            </w:pPr>
            <w:r w:rsidRPr="00B33511">
              <w:rPr>
                <w:b/>
                <w:bCs/>
              </w:rPr>
              <w:t>PHYSICAL PROPERTY</w:t>
            </w:r>
          </w:p>
        </w:tc>
        <w:tc>
          <w:tcPr>
            <w:tcW w:w="2224" w:type="dxa"/>
            <w:tcBorders>
              <w:top w:val="nil"/>
              <w:left w:val="nil"/>
              <w:bottom w:val="single" w:sz="4" w:space="0" w:color="auto"/>
              <w:right w:val="nil"/>
            </w:tcBorders>
            <w:vAlign w:val="center"/>
          </w:tcPr>
          <w:p w14:paraId="1EB96890" w14:textId="77777777" w:rsidR="00A54BD8" w:rsidRPr="00B33511" w:rsidRDefault="00A54BD8" w:rsidP="00B33511">
            <w:pPr>
              <w:pStyle w:val="BodyText"/>
              <w:jc w:val="center"/>
              <w:rPr>
                <w:b/>
                <w:bCs/>
              </w:rPr>
            </w:pPr>
            <w:r w:rsidRPr="00B33511">
              <w:rPr>
                <w:b/>
                <w:bCs/>
              </w:rPr>
              <w:t>ASTM TEST METHOD</w:t>
            </w:r>
          </w:p>
        </w:tc>
        <w:tc>
          <w:tcPr>
            <w:tcW w:w="2213" w:type="dxa"/>
            <w:tcBorders>
              <w:top w:val="nil"/>
              <w:left w:val="nil"/>
              <w:bottom w:val="single" w:sz="4" w:space="0" w:color="auto"/>
              <w:right w:val="nil"/>
            </w:tcBorders>
            <w:vAlign w:val="center"/>
          </w:tcPr>
          <w:p w14:paraId="49ED0D3E" w14:textId="77777777" w:rsidR="00A54BD8" w:rsidRPr="00B33511" w:rsidRDefault="00A54BD8" w:rsidP="00B33511">
            <w:pPr>
              <w:pStyle w:val="BodyText"/>
              <w:jc w:val="center"/>
              <w:rPr>
                <w:b/>
                <w:bCs/>
              </w:rPr>
            </w:pPr>
            <w:r w:rsidRPr="00B33511">
              <w:rPr>
                <w:b/>
                <w:bCs/>
              </w:rPr>
              <w:t>TYPICAL VALUE</w:t>
            </w:r>
          </w:p>
        </w:tc>
      </w:tr>
      <w:tr w:rsidR="00A54BD8" w14:paraId="4D28C7EF" w14:textId="77777777" w:rsidTr="00B6786E">
        <w:trPr>
          <w:trHeight w:val="296"/>
          <w:jc w:val="center"/>
        </w:trPr>
        <w:tc>
          <w:tcPr>
            <w:tcW w:w="3514"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9FA0431" w14:textId="77777777" w:rsidR="00A54BD8" w:rsidRPr="00B33511" w:rsidRDefault="00A54BD8" w:rsidP="00B33511">
            <w:pPr>
              <w:pStyle w:val="BodyText"/>
            </w:pPr>
            <w:r w:rsidRPr="00B33511">
              <w:t>Density (nominal)</w:t>
            </w:r>
          </w:p>
        </w:tc>
        <w:tc>
          <w:tcPr>
            <w:tcW w:w="2224"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77FB3A8" w14:textId="77777777" w:rsidR="00A54BD8" w:rsidRDefault="00A54BD8" w:rsidP="00B6786E">
            <w:pPr>
              <w:pStyle w:val="BodyText"/>
              <w:jc w:val="center"/>
            </w:pPr>
            <w:r w:rsidRPr="00A11CE3">
              <w:rPr>
                <w:bCs/>
              </w:rPr>
              <w:t>ASTM D-1622</w:t>
            </w:r>
          </w:p>
        </w:tc>
        <w:tc>
          <w:tcPr>
            <w:tcW w:w="2213"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91BDE37" w14:textId="77777777" w:rsidR="00A54BD8" w:rsidRDefault="00A54BD8" w:rsidP="00B6786E">
            <w:pPr>
              <w:pStyle w:val="BodyText"/>
              <w:jc w:val="center"/>
            </w:pPr>
            <w:r w:rsidRPr="00A11CE3">
              <w:rPr>
                <w:bCs/>
              </w:rPr>
              <w:t>2.5 pcf</w:t>
            </w:r>
          </w:p>
        </w:tc>
      </w:tr>
      <w:tr w:rsidR="00A54BD8" w14:paraId="3C2330CA" w14:textId="77777777" w:rsidTr="00B6786E">
        <w:trPr>
          <w:jc w:val="center"/>
        </w:trPr>
        <w:tc>
          <w:tcPr>
            <w:tcW w:w="35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08B0181" w14:textId="77777777" w:rsidR="00B6786E" w:rsidRPr="00B33511" w:rsidRDefault="00C966E4" w:rsidP="00B33511">
            <w:pPr>
              <w:pStyle w:val="BodyText"/>
            </w:pPr>
            <w:r w:rsidRPr="00B33511">
              <w:t>Compressive Strength (min)</w:t>
            </w:r>
            <w:r w:rsidR="00B6786E" w:rsidRPr="00B33511">
              <w:t xml:space="preserve"> </w:t>
            </w:r>
          </w:p>
          <w:p w14:paraId="5FC577FF" w14:textId="77777777" w:rsidR="00A54BD8" w:rsidRPr="00B33511" w:rsidRDefault="00C966E4" w:rsidP="00B33511">
            <w:pPr>
              <w:pStyle w:val="BodyText"/>
            </w:pPr>
            <w:r w:rsidRPr="00B33511">
              <w:t>(parallel to rise)</w:t>
            </w:r>
          </w:p>
        </w:tc>
        <w:tc>
          <w:tcPr>
            <w:tcW w:w="22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5994C13" w14:textId="77777777" w:rsidR="00A54BD8" w:rsidRDefault="00C966E4" w:rsidP="00B6786E">
            <w:pPr>
              <w:pStyle w:val="BodyText"/>
              <w:jc w:val="center"/>
            </w:pPr>
            <w:r w:rsidRPr="00A11CE3">
              <w:rPr>
                <w:bCs/>
              </w:rPr>
              <w:t>ASTM D-1621</w:t>
            </w:r>
          </w:p>
        </w:tc>
        <w:tc>
          <w:tcPr>
            <w:tcW w:w="22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50857F5" w14:textId="77777777" w:rsidR="00A54BD8" w:rsidRDefault="00C966E4" w:rsidP="00B6786E">
            <w:pPr>
              <w:pStyle w:val="BodyText"/>
              <w:jc w:val="center"/>
            </w:pPr>
            <w:r w:rsidRPr="00A11CE3">
              <w:rPr>
                <w:bCs/>
              </w:rPr>
              <w:t>40 psi</w:t>
            </w:r>
          </w:p>
        </w:tc>
      </w:tr>
      <w:tr w:rsidR="00A54BD8" w14:paraId="3C268865" w14:textId="77777777" w:rsidTr="00B6786E">
        <w:trPr>
          <w:trHeight w:val="242"/>
          <w:jc w:val="center"/>
        </w:trPr>
        <w:tc>
          <w:tcPr>
            <w:tcW w:w="35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D13869B" w14:textId="77777777" w:rsidR="00A54BD8" w:rsidRPr="00B33511" w:rsidRDefault="00C966E4" w:rsidP="00B33511">
            <w:pPr>
              <w:pStyle w:val="BodyText"/>
            </w:pPr>
            <w:r w:rsidRPr="00B33511">
              <w:t>K Factor (Initial)</w:t>
            </w:r>
          </w:p>
        </w:tc>
        <w:tc>
          <w:tcPr>
            <w:tcW w:w="22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11FBE40" w14:textId="77777777" w:rsidR="00A54BD8" w:rsidRDefault="00C966E4" w:rsidP="00B6786E">
            <w:pPr>
              <w:pStyle w:val="BodyText"/>
              <w:jc w:val="center"/>
            </w:pPr>
            <w:r w:rsidRPr="00A11CE3">
              <w:rPr>
                <w:bCs/>
              </w:rPr>
              <w:t>ASTM C-177</w:t>
            </w:r>
          </w:p>
        </w:tc>
        <w:tc>
          <w:tcPr>
            <w:tcW w:w="22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9D28434" w14:textId="77777777" w:rsidR="00A54BD8" w:rsidRDefault="00C966E4" w:rsidP="00B6786E">
            <w:pPr>
              <w:pStyle w:val="BodyText"/>
              <w:jc w:val="center"/>
            </w:pPr>
            <w:r w:rsidRPr="00A11CE3">
              <w:rPr>
                <w:bCs/>
              </w:rPr>
              <w:t>0.15 btu.in/ft2.hr. °F</w:t>
            </w:r>
          </w:p>
        </w:tc>
      </w:tr>
      <w:tr w:rsidR="00A54BD8" w14:paraId="1B32D5ED" w14:textId="77777777" w:rsidTr="00B6786E">
        <w:trPr>
          <w:trHeight w:val="260"/>
          <w:jc w:val="center"/>
        </w:trPr>
        <w:tc>
          <w:tcPr>
            <w:tcW w:w="35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D4B6BCD" w14:textId="77777777" w:rsidR="00A54BD8" w:rsidRPr="00B33511" w:rsidRDefault="00C966E4" w:rsidP="00B33511">
            <w:pPr>
              <w:pStyle w:val="BodyText"/>
            </w:pPr>
            <w:r w:rsidRPr="00B33511">
              <w:t>Closed Cell Content</w:t>
            </w:r>
          </w:p>
        </w:tc>
        <w:tc>
          <w:tcPr>
            <w:tcW w:w="22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1735A89" w14:textId="77777777" w:rsidR="00A54BD8" w:rsidRDefault="00C966E4" w:rsidP="00B6786E">
            <w:pPr>
              <w:pStyle w:val="BodyText"/>
              <w:jc w:val="center"/>
            </w:pPr>
            <w:r w:rsidRPr="00A11CE3">
              <w:rPr>
                <w:bCs/>
              </w:rPr>
              <w:t>ASTM D-1940</w:t>
            </w:r>
          </w:p>
        </w:tc>
        <w:tc>
          <w:tcPr>
            <w:tcW w:w="22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165030E" w14:textId="77777777" w:rsidR="00A54BD8" w:rsidRDefault="00C966E4" w:rsidP="00B6786E">
            <w:pPr>
              <w:pStyle w:val="BodyText"/>
              <w:jc w:val="center"/>
            </w:pPr>
            <w:r w:rsidRPr="00A11CE3">
              <w:rPr>
                <w:bCs/>
              </w:rPr>
              <w:t>90%</w:t>
            </w:r>
          </w:p>
        </w:tc>
      </w:tr>
      <w:tr w:rsidR="00A54BD8" w14:paraId="68065767" w14:textId="77777777" w:rsidTr="00B6786E">
        <w:trPr>
          <w:jc w:val="center"/>
        </w:trPr>
        <w:tc>
          <w:tcPr>
            <w:tcW w:w="35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845B487" w14:textId="77777777" w:rsidR="00B6786E" w:rsidRPr="00B33511" w:rsidRDefault="00C966E4" w:rsidP="00B33511">
            <w:pPr>
              <w:pStyle w:val="BodyText"/>
            </w:pPr>
            <w:r w:rsidRPr="00B33511">
              <w:t>Dimensional Stability</w:t>
            </w:r>
            <w:r w:rsidR="00B6786E" w:rsidRPr="00B33511">
              <w:t xml:space="preserve"> </w:t>
            </w:r>
          </w:p>
          <w:p w14:paraId="752B4C56" w14:textId="77777777" w:rsidR="00A54BD8" w:rsidRPr="00B33511" w:rsidRDefault="00C966E4" w:rsidP="00B33511">
            <w:pPr>
              <w:pStyle w:val="BodyText"/>
            </w:pPr>
            <w:r w:rsidRPr="00B33511">
              <w:t>(aged 28 days, % volume change)</w:t>
            </w:r>
          </w:p>
        </w:tc>
        <w:tc>
          <w:tcPr>
            <w:tcW w:w="22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91C64A9" w14:textId="77777777" w:rsidR="00A54BD8" w:rsidRDefault="00C966E4" w:rsidP="00B6786E">
            <w:pPr>
              <w:pStyle w:val="BodyText"/>
              <w:jc w:val="center"/>
            </w:pPr>
            <w:r w:rsidRPr="00A11CE3">
              <w:rPr>
                <w:bCs/>
              </w:rPr>
              <w:t>ASTM D-2126</w:t>
            </w:r>
          </w:p>
        </w:tc>
        <w:tc>
          <w:tcPr>
            <w:tcW w:w="22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14E685B" w14:textId="77777777" w:rsidR="00A54BD8" w:rsidRDefault="00C966E4" w:rsidP="00B6786E">
            <w:pPr>
              <w:pStyle w:val="BodyText"/>
              <w:jc w:val="center"/>
            </w:pPr>
            <w:r w:rsidRPr="00A11CE3">
              <w:rPr>
                <w:bCs/>
              </w:rPr>
              <w:t>&lt;2.5 @ 158</w:t>
            </w:r>
            <w:r w:rsidRPr="00A11CE3">
              <w:rPr>
                <w:bCs/>
                <w:vertAlign w:val="superscript"/>
              </w:rPr>
              <w:t>o</w:t>
            </w:r>
            <w:r w:rsidRPr="00A11CE3">
              <w:rPr>
                <w:bCs/>
              </w:rPr>
              <w:t>F/98% RH</w:t>
            </w:r>
          </w:p>
        </w:tc>
      </w:tr>
      <w:tr w:rsidR="00A54BD8" w14:paraId="1EB38519" w14:textId="77777777" w:rsidTr="00B6786E">
        <w:trPr>
          <w:trHeight w:val="287"/>
          <w:jc w:val="center"/>
        </w:trPr>
        <w:tc>
          <w:tcPr>
            <w:tcW w:w="35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653FD6F" w14:textId="77777777" w:rsidR="00A54BD8" w:rsidRPr="00B33511" w:rsidRDefault="00C966E4" w:rsidP="00B33511">
            <w:pPr>
              <w:pStyle w:val="BodyText"/>
            </w:pPr>
            <w:r w:rsidRPr="00B33511">
              <w:t>Moisture (Perm/Inch)</w:t>
            </w:r>
          </w:p>
        </w:tc>
        <w:tc>
          <w:tcPr>
            <w:tcW w:w="22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F2E5E31" w14:textId="77777777" w:rsidR="00A54BD8" w:rsidRDefault="00C966E4" w:rsidP="00B6786E">
            <w:pPr>
              <w:pStyle w:val="BodyText"/>
              <w:jc w:val="center"/>
            </w:pPr>
            <w:r w:rsidRPr="00A11CE3">
              <w:rPr>
                <w:bCs/>
              </w:rPr>
              <w:t>ASTM C-355</w:t>
            </w:r>
          </w:p>
        </w:tc>
        <w:tc>
          <w:tcPr>
            <w:tcW w:w="22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0E079F5" w14:textId="77777777" w:rsidR="00A54BD8" w:rsidRDefault="00C966E4" w:rsidP="00B6786E">
            <w:pPr>
              <w:pStyle w:val="BodyText"/>
              <w:jc w:val="center"/>
            </w:pPr>
            <w:r w:rsidRPr="00A11CE3">
              <w:rPr>
                <w:bCs/>
              </w:rPr>
              <w:t>0.8</w:t>
            </w:r>
          </w:p>
        </w:tc>
      </w:tr>
      <w:tr w:rsidR="00A54BD8" w14:paraId="1CAAE0EA" w14:textId="77777777" w:rsidTr="00B6786E">
        <w:trPr>
          <w:jc w:val="center"/>
        </w:trPr>
        <w:tc>
          <w:tcPr>
            <w:tcW w:w="35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805C26F" w14:textId="77777777" w:rsidR="00B6786E" w:rsidRPr="00B33511" w:rsidRDefault="00C966E4" w:rsidP="00B33511">
            <w:pPr>
              <w:pStyle w:val="BodyText"/>
            </w:pPr>
            <w:r w:rsidRPr="00B33511">
              <w:t>Spread of Flame*</w:t>
            </w:r>
            <w:r w:rsidR="00B6786E" w:rsidRPr="00B33511">
              <w:t xml:space="preserve"> </w:t>
            </w:r>
          </w:p>
          <w:p w14:paraId="4000F890" w14:textId="77777777" w:rsidR="00A54BD8" w:rsidRPr="00B33511" w:rsidRDefault="00C966E4" w:rsidP="00B33511">
            <w:pPr>
              <w:pStyle w:val="BodyText"/>
            </w:pPr>
            <w:r w:rsidRPr="00B33511">
              <w:t>(2 inch thick sample)</w:t>
            </w:r>
          </w:p>
        </w:tc>
        <w:tc>
          <w:tcPr>
            <w:tcW w:w="22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04C76CC" w14:textId="77777777" w:rsidR="00A54BD8" w:rsidRDefault="00C966E4" w:rsidP="00B6786E">
            <w:pPr>
              <w:pStyle w:val="BodyText"/>
              <w:jc w:val="center"/>
            </w:pPr>
            <w:r w:rsidRPr="00A11CE3">
              <w:rPr>
                <w:bCs/>
              </w:rPr>
              <w:t>ASTM E-84</w:t>
            </w:r>
          </w:p>
        </w:tc>
        <w:tc>
          <w:tcPr>
            <w:tcW w:w="22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076125B" w14:textId="77777777" w:rsidR="00A54BD8" w:rsidRDefault="00C966E4" w:rsidP="00B6786E">
            <w:pPr>
              <w:pStyle w:val="BodyText"/>
              <w:jc w:val="center"/>
            </w:pPr>
            <w:r w:rsidRPr="00A11CE3">
              <w:rPr>
                <w:bCs/>
              </w:rPr>
              <w:t>&lt;75 (Smoke&lt;450)</w:t>
            </w:r>
          </w:p>
        </w:tc>
      </w:tr>
    </w:tbl>
    <w:p w14:paraId="62832729" w14:textId="77777777" w:rsidR="007A62C0" w:rsidRPr="00A11CE3" w:rsidRDefault="007A62C0" w:rsidP="002874D5">
      <w:pPr>
        <w:pStyle w:val="BodyText"/>
      </w:pPr>
    </w:p>
    <w:p w14:paraId="5C823E1D" w14:textId="77777777" w:rsidR="007A62C0" w:rsidRPr="004E4E1A" w:rsidRDefault="007A62C0" w:rsidP="004E4E1A">
      <w:pPr>
        <w:pStyle w:val="BodyText"/>
      </w:pPr>
      <w:r w:rsidRPr="004E4E1A">
        <w:t xml:space="preserve">Final coating shall be a </w:t>
      </w:r>
      <w:r w:rsidR="00476F6D">
        <w:rPr>
          <w:rFonts w:ascii="TimesNewRoman" w:hAnsi="TimesNewRoman" w:cs="TimesNewRoman"/>
        </w:rPr>
        <w:t>silicone enhanced water-borne elastomeric</w:t>
      </w:r>
      <w:r w:rsidRPr="004E4E1A">
        <w:t xml:space="preserve"> compatible, fire retardant coating (Flame spread &lt;25 Smoke &lt;50).</w:t>
      </w:r>
    </w:p>
    <w:p w14:paraId="0B95BFCC" w14:textId="77777777" w:rsidR="007A62C0" w:rsidRPr="004E4E1A" w:rsidRDefault="007A62C0" w:rsidP="004E4E1A">
      <w:pPr>
        <w:pStyle w:val="BodyText"/>
      </w:pPr>
    </w:p>
    <w:p w14:paraId="0AEB9FBF" w14:textId="77777777" w:rsidR="007A62C0" w:rsidRPr="004E4E1A" w:rsidRDefault="007A62C0" w:rsidP="004E4E1A">
      <w:pPr>
        <w:pStyle w:val="BodyText"/>
      </w:pPr>
      <w:r w:rsidRPr="004E4E1A">
        <w:t>Water-Based Epoxy Primer: A two-component, water-based, multi-purpose, easy spreading epoxy primer.</w:t>
      </w:r>
    </w:p>
    <w:p w14:paraId="0C5C236E" w14:textId="77777777" w:rsidR="007A62C0" w:rsidRPr="004E4E1A" w:rsidRDefault="007A62C0" w:rsidP="004E4E1A">
      <w:pPr>
        <w:pStyle w:val="BodyText"/>
      </w:pPr>
    </w:p>
    <w:p w14:paraId="45C7D98D" w14:textId="77777777" w:rsidR="007A62C0" w:rsidRPr="004E4E1A" w:rsidRDefault="007A62C0" w:rsidP="004E4E1A">
      <w:pPr>
        <w:pStyle w:val="BodyText"/>
      </w:pPr>
      <w:r w:rsidRPr="004E4E1A">
        <w:t>Urethane, high build mastic for applications where high performance, all temperature flexibility, and strength is required.</w:t>
      </w:r>
    </w:p>
    <w:p w14:paraId="1EF1BE9B" w14:textId="77777777" w:rsidR="007A62C0" w:rsidRPr="004E4E1A" w:rsidRDefault="007A62C0" w:rsidP="004E4E1A">
      <w:pPr>
        <w:pStyle w:val="BodyText"/>
      </w:pPr>
    </w:p>
    <w:p w14:paraId="3B2A059E" w14:textId="77777777" w:rsidR="007A62C0" w:rsidRPr="004E4E1A" w:rsidRDefault="007A62C0" w:rsidP="004E4E1A">
      <w:pPr>
        <w:pStyle w:val="BodyText"/>
      </w:pPr>
      <w:r w:rsidRPr="004E4E1A">
        <w:t>Urethane-based, low solids, fast drying, penetrating, rust and general-purpose primer.</w:t>
      </w:r>
    </w:p>
    <w:p w14:paraId="562658E9" w14:textId="77777777" w:rsidR="007A62C0" w:rsidRPr="004E4E1A" w:rsidRDefault="007A62C0" w:rsidP="004E4E1A">
      <w:pPr>
        <w:pStyle w:val="BodyText"/>
      </w:pPr>
    </w:p>
    <w:p w14:paraId="182DCCAC" w14:textId="77777777" w:rsidR="007A62C0" w:rsidRPr="004E4E1A" w:rsidRDefault="007A62C0" w:rsidP="004E4E1A">
      <w:pPr>
        <w:pStyle w:val="BodyText"/>
      </w:pPr>
      <w:r w:rsidRPr="004E4E1A">
        <w:t>Highly concentrated, low-sudsing biodegradable cleaner used to remove grease and grime.</w:t>
      </w:r>
    </w:p>
    <w:p w14:paraId="301196C9" w14:textId="77777777" w:rsidR="007A62C0" w:rsidRPr="004E4E1A" w:rsidRDefault="007A62C0" w:rsidP="004E4E1A">
      <w:pPr>
        <w:pStyle w:val="BodyText"/>
      </w:pPr>
    </w:p>
    <w:p w14:paraId="2DD26E9E" w14:textId="77777777" w:rsidR="007A62C0" w:rsidRPr="004E4E1A" w:rsidRDefault="007A62C0" w:rsidP="004E4E1A">
      <w:pPr>
        <w:pStyle w:val="BodyText"/>
      </w:pPr>
      <w:r w:rsidRPr="004E4E1A">
        <w:t xml:space="preserve">Hydrocarbon modified, moisture-cured, urethane coating for use over asphalt products and as a basecoat /primer for </w:t>
      </w:r>
      <w:r w:rsidR="00476F6D">
        <w:rPr>
          <w:rFonts w:ascii="TimesNewRoman" w:hAnsi="TimesNewRoman" w:cs="TimesNewRoman"/>
        </w:rPr>
        <w:t xml:space="preserve">silicone enhanced water-borne </w:t>
      </w:r>
      <w:r w:rsidR="00892C43">
        <w:rPr>
          <w:rFonts w:ascii="TimesNewRoman" w:hAnsi="TimesNewRoman" w:cs="TimesNewRoman"/>
        </w:rPr>
        <w:t>elastomeric</w:t>
      </w:r>
      <w:r w:rsidR="00892C43" w:rsidRPr="004E4E1A">
        <w:t xml:space="preserve"> coating</w:t>
      </w:r>
      <w:r w:rsidRPr="004E4E1A">
        <w:t>.</w:t>
      </w:r>
    </w:p>
    <w:p w14:paraId="7CEA75D1" w14:textId="77777777" w:rsidR="007A62C0" w:rsidRPr="004E4E1A" w:rsidRDefault="007A62C0" w:rsidP="004E4E1A">
      <w:pPr>
        <w:pStyle w:val="BodyText"/>
      </w:pPr>
    </w:p>
    <w:p w14:paraId="49B6CBA3" w14:textId="77777777" w:rsidR="007A62C0" w:rsidRPr="004E4E1A" w:rsidRDefault="007A62C0" w:rsidP="004E4E1A">
      <w:pPr>
        <w:pStyle w:val="BodyText"/>
      </w:pPr>
      <w:r w:rsidRPr="004E4E1A">
        <w:t>Other products required by coating manufacturer.</w:t>
      </w:r>
    </w:p>
    <w:p w14:paraId="04AEF7AC" w14:textId="77777777" w:rsidR="00562D28" w:rsidRPr="004E4E1A" w:rsidRDefault="00562D28" w:rsidP="004E4E1A">
      <w:pPr>
        <w:pStyle w:val="BodyText"/>
      </w:pPr>
    </w:p>
    <w:p w14:paraId="47603197" w14:textId="77777777" w:rsidR="00B64606" w:rsidRPr="004E4E1A" w:rsidRDefault="00B64606" w:rsidP="004E4E1A">
      <w:pPr>
        <w:pStyle w:val="BodyText"/>
      </w:pPr>
      <w:r w:rsidRPr="004E4E1A">
        <w:t>F</w:t>
      </w:r>
      <w:r w:rsidR="00B17E52" w:rsidRPr="004E4E1A">
        <w:t>luid</w:t>
      </w:r>
      <w:r w:rsidRPr="004E4E1A">
        <w:t>-A</w:t>
      </w:r>
      <w:r w:rsidR="00B17E52" w:rsidRPr="004E4E1A">
        <w:t>pplied</w:t>
      </w:r>
      <w:r w:rsidRPr="004E4E1A">
        <w:t xml:space="preserve"> D</w:t>
      </w:r>
      <w:r w:rsidR="00B17E52" w:rsidRPr="004E4E1A">
        <w:t>uctwork</w:t>
      </w:r>
      <w:r w:rsidRPr="004E4E1A">
        <w:t xml:space="preserve"> I</w:t>
      </w:r>
      <w:r w:rsidR="00B17E52" w:rsidRPr="004E4E1A">
        <w:t>nsulation</w:t>
      </w:r>
      <w:r w:rsidRPr="004E4E1A">
        <w:t xml:space="preserve"> G</w:t>
      </w:r>
      <w:r w:rsidR="00B17E52" w:rsidRPr="004E4E1A">
        <w:t>uarantee:</w:t>
      </w:r>
    </w:p>
    <w:p w14:paraId="505B38DC" w14:textId="77777777" w:rsidR="00B64606" w:rsidRPr="004E4E1A" w:rsidRDefault="00B64606" w:rsidP="004E4E1A">
      <w:pPr>
        <w:pStyle w:val="BodyText"/>
      </w:pPr>
      <w:r w:rsidRPr="00A8476F">
        <w:rPr>
          <w:i/>
        </w:rPr>
        <w:t xml:space="preserve">State of Wisconsin </w:t>
      </w:r>
      <w:r w:rsidRPr="00177712">
        <w:rPr>
          <w:i/>
        </w:rPr>
        <w:t>Guarantee</w:t>
      </w:r>
      <w:r w:rsidRPr="00177712">
        <w:t>:  Provide</w:t>
      </w:r>
      <w:r w:rsidRPr="004E4E1A">
        <w:t xml:space="preserve"> written guarantee warranting installation required under contract, to be watertight and free from defects in materials or workmanship for </w:t>
      </w:r>
      <w:r w:rsidR="00892C43" w:rsidRPr="004E4E1A">
        <w:t>period</w:t>
      </w:r>
      <w:r w:rsidRPr="004E4E1A">
        <w:t xml:space="preserve">, as stipulated in guarantee form.  </w:t>
      </w:r>
      <w:r w:rsidRPr="00A8476F">
        <w:rPr>
          <w:i/>
        </w:rPr>
        <w:t>A copy of the required guarantee form is appended hereto.</w:t>
      </w:r>
    </w:p>
    <w:p w14:paraId="56A122F1" w14:textId="77777777" w:rsidR="00B64606" w:rsidRPr="004E4E1A" w:rsidRDefault="00B64606" w:rsidP="004E4E1A">
      <w:pPr>
        <w:pStyle w:val="BodyText"/>
      </w:pPr>
    </w:p>
    <w:p w14:paraId="7EC65B47" w14:textId="77777777" w:rsidR="005332BE" w:rsidRDefault="00B64606" w:rsidP="004E4E1A">
      <w:pPr>
        <w:pStyle w:val="BodyText"/>
      </w:pPr>
      <w:r w:rsidRPr="004E4E1A">
        <w:t xml:space="preserve">Liquid Coating Manufacturer’s Warranty:  </w:t>
      </w:r>
    </w:p>
    <w:p w14:paraId="1AA8A9EE" w14:textId="77777777" w:rsidR="00B64606" w:rsidRPr="004E4E1A" w:rsidRDefault="00B64606" w:rsidP="004E4E1A">
      <w:pPr>
        <w:pStyle w:val="BodyText"/>
      </w:pPr>
      <w:r w:rsidRPr="004E4E1A">
        <w:t xml:space="preserve">Provide written manufacturer’s (NDL) no-dollar-limit warranty covering installation required under contract, to be watertight and free from defects in materials and workmanship of the </w:t>
      </w:r>
      <w:r w:rsidR="00476F6D">
        <w:rPr>
          <w:rFonts w:ascii="TimesNewRoman" w:hAnsi="TimesNewRoman" w:cs="TimesNewRoman"/>
        </w:rPr>
        <w:t xml:space="preserve">silicone enhanced water-borne </w:t>
      </w:r>
      <w:r w:rsidR="00892C43">
        <w:rPr>
          <w:rFonts w:ascii="TimesNewRoman" w:hAnsi="TimesNewRoman" w:cs="TimesNewRoman"/>
        </w:rPr>
        <w:t>elastomeric</w:t>
      </w:r>
      <w:r w:rsidR="00892C43" w:rsidRPr="004E4E1A">
        <w:t xml:space="preserve"> coating</w:t>
      </w:r>
      <w:r w:rsidRPr="004E4E1A">
        <w:t xml:space="preserve"> and other system components supplied by the manufacturer for a period of fifteen (15) years from date of installation.</w:t>
      </w:r>
    </w:p>
    <w:p w14:paraId="538BE21B" w14:textId="77777777" w:rsidR="00B64606" w:rsidRPr="004E4E1A" w:rsidRDefault="00B64606" w:rsidP="004E4E1A">
      <w:pPr>
        <w:pStyle w:val="BodyText"/>
      </w:pPr>
    </w:p>
    <w:p w14:paraId="386E0D10" w14:textId="77777777" w:rsidR="00B64606" w:rsidRPr="004E4E1A" w:rsidRDefault="00B64606" w:rsidP="004E4E1A">
      <w:pPr>
        <w:pStyle w:val="BodyText"/>
      </w:pPr>
      <w:r w:rsidRPr="004E4E1A">
        <w:t xml:space="preserve">Completed project requires installation inspection and approval by the manufacture of the </w:t>
      </w:r>
      <w:r w:rsidR="00476F6D">
        <w:rPr>
          <w:rFonts w:ascii="TimesNewRoman" w:hAnsi="TimesNewRoman" w:cs="TimesNewRoman"/>
        </w:rPr>
        <w:t xml:space="preserve">silicone enhanced water-borne </w:t>
      </w:r>
      <w:r w:rsidR="00892C43">
        <w:rPr>
          <w:rFonts w:ascii="TimesNewRoman" w:hAnsi="TimesNewRoman" w:cs="TimesNewRoman"/>
        </w:rPr>
        <w:t>elastomeric</w:t>
      </w:r>
      <w:r w:rsidR="00892C43" w:rsidRPr="004E4E1A">
        <w:t xml:space="preserve"> coating</w:t>
      </w:r>
      <w:r w:rsidRPr="004E4E1A">
        <w:t xml:space="preserve">.  </w:t>
      </w:r>
    </w:p>
    <w:p w14:paraId="70F7DDD3" w14:textId="77777777" w:rsidR="00B64606" w:rsidRPr="00A11CE3" w:rsidRDefault="00B64606" w:rsidP="00B33511">
      <w:pPr>
        <w:pStyle w:val="BodyText"/>
      </w:pPr>
    </w:p>
    <w:p w14:paraId="7005DEA3" w14:textId="77777777" w:rsidR="00B64606" w:rsidRPr="00A11CE3" w:rsidRDefault="00B64606" w:rsidP="00B33511">
      <w:pPr>
        <w:pStyle w:val="BodyText"/>
        <w:ind w:left="720"/>
      </w:pPr>
      <w:r w:rsidRPr="00A11CE3">
        <w:t>Note: Warranty may not contain clause(s) voiding warranty due to contractor solvency, improper workmanship, contractor error, or contractor failure to follow manufacturer specification(s) and requirements to obtain the warranty requested by this project.</w:t>
      </w:r>
    </w:p>
    <w:p w14:paraId="2C3AFE24" w14:textId="77777777" w:rsidR="00B64606" w:rsidRPr="00A11CE3" w:rsidRDefault="00B64606" w:rsidP="002874D5">
      <w:pPr>
        <w:pStyle w:val="BodyText"/>
      </w:pPr>
    </w:p>
    <w:p w14:paraId="6E346658" w14:textId="77777777" w:rsidR="00B64606" w:rsidRPr="00A11CE3" w:rsidRDefault="00B64606" w:rsidP="004E4E1A">
      <w:pPr>
        <w:pStyle w:val="BodyText"/>
      </w:pPr>
      <w:r w:rsidRPr="00A11CE3">
        <w:t xml:space="preserve">(Contractors Performance-Payment Bond is only required to apply to this trade section during the construction period and the first year of the guarantee period.  Said Bond shall not apply to any extended </w:t>
      </w:r>
      <w:r w:rsidRPr="00A11CE3">
        <w:lastRenderedPageBreak/>
        <w:t>guarantee period beyond the first year.  Such extended guarantees are limited to the applicable Contractor and manufacturer as herein specified.)</w:t>
      </w:r>
    </w:p>
    <w:p w14:paraId="6B4731CE" w14:textId="77777777" w:rsidR="00B64606" w:rsidRPr="00A11CE3" w:rsidRDefault="00B64606" w:rsidP="00E944F1">
      <w:pPr>
        <w:pStyle w:val="Comments"/>
      </w:pPr>
    </w:p>
    <w:p w14:paraId="254EA526" w14:textId="77777777" w:rsidR="007A62C0" w:rsidRDefault="008D6828" w:rsidP="00DC33A1">
      <w:pPr>
        <w:pStyle w:val="Comments"/>
      </w:pPr>
      <w:r w:rsidRPr="00A11CE3">
        <w:t>Fluid-applied ductwork insulation should only be considered for projects with large amounts of ductwork exposed to the weather. The A/E shall consult</w:t>
      </w:r>
      <w:r w:rsidR="00CE60F6" w:rsidRPr="00A11CE3">
        <w:t xml:space="preserve"> the</w:t>
      </w:r>
      <w:r w:rsidRPr="00A11CE3">
        <w:t xml:space="preserve"> </w:t>
      </w:r>
      <w:r w:rsidR="0089737A">
        <w:t>DFD</w:t>
      </w:r>
      <w:r w:rsidRPr="00A11CE3">
        <w:t xml:space="preserve"> HVAC representative prior to inclusion on any project.</w:t>
      </w:r>
    </w:p>
    <w:p w14:paraId="55225947" w14:textId="77777777" w:rsidR="00986073" w:rsidRDefault="00986073" w:rsidP="00E0487C">
      <w:pPr>
        <w:pStyle w:val="Level2Header"/>
      </w:pPr>
    </w:p>
    <w:p w14:paraId="21C7D4A8" w14:textId="77777777" w:rsidR="00470E9A" w:rsidRPr="00470E9A" w:rsidRDefault="00470E9A" w:rsidP="002A35D7">
      <w:pPr>
        <w:pStyle w:val="Level2Header"/>
        <w:outlineLvl w:val="1"/>
      </w:pPr>
      <w:r w:rsidRPr="00470E9A">
        <w:t>ADHESIVES, MASTIC, SEALANTS, AND REINFORCING MATERIALS</w:t>
      </w:r>
    </w:p>
    <w:p w14:paraId="0A35FF09" w14:textId="77777777" w:rsidR="00470E9A" w:rsidRPr="006A4D50" w:rsidRDefault="00470E9A" w:rsidP="00986073">
      <w:pPr>
        <w:pStyle w:val="BodyText"/>
      </w:pPr>
      <w:r w:rsidRPr="006A4D50">
        <w:t xml:space="preserve">Products shall be compatible with surfaces and materials on which they are </w:t>
      </w:r>
      <w:r w:rsidR="00892C43" w:rsidRPr="006A4D50">
        <w:t>applied and</w:t>
      </w:r>
      <w:r w:rsidRPr="006A4D50">
        <w:t xml:space="preserve"> shall be suitable for use at operating temperatures of systems to which they are applied.</w:t>
      </w:r>
    </w:p>
    <w:p w14:paraId="5485B31E" w14:textId="77777777" w:rsidR="00470E9A" w:rsidRPr="00A8476F" w:rsidRDefault="00470E9A" w:rsidP="0025133A">
      <w:pPr>
        <w:pStyle w:val="BodyText"/>
        <w:rPr>
          <w:highlight w:val="yellow"/>
        </w:rPr>
      </w:pPr>
    </w:p>
    <w:p w14:paraId="28355E3E" w14:textId="77777777" w:rsidR="00753D01" w:rsidRDefault="00753D01" w:rsidP="003C6AB6">
      <w:pPr>
        <w:pStyle w:val="Level3Header"/>
      </w:pPr>
      <w:r w:rsidRPr="00584BCE">
        <w:t xml:space="preserve">FIBERGLASS INSULATION ADHESIVE: </w:t>
      </w:r>
    </w:p>
    <w:p w14:paraId="226D29EC" w14:textId="77777777" w:rsidR="00470E9A" w:rsidRPr="00584BCE" w:rsidRDefault="00470E9A" w:rsidP="00986073">
      <w:pPr>
        <w:pStyle w:val="BodyText"/>
      </w:pPr>
      <w:r w:rsidRPr="00584BCE">
        <w:t>Must comply with ASTM C916, Type II</w:t>
      </w:r>
      <w:r w:rsidR="00707507">
        <w:t xml:space="preserve">: </w:t>
      </w:r>
      <w:r w:rsidRPr="00584BCE">
        <w:t>Foster 85-60, Childers CP-127, Duro Dyne SSG</w:t>
      </w:r>
      <w:r w:rsidR="004E73F2">
        <w:t>.</w:t>
      </w:r>
    </w:p>
    <w:p w14:paraId="50EDFB74" w14:textId="77777777" w:rsidR="00470E9A" w:rsidRPr="00584BCE" w:rsidRDefault="00470E9A" w:rsidP="0025133A">
      <w:pPr>
        <w:pStyle w:val="BodyText"/>
      </w:pPr>
    </w:p>
    <w:p w14:paraId="54D47E3C" w14:textId="77777777" w:rsidR="00753D01" w:rsidRDefault="00753D01" w:rsidP="003C6AB6">
      <w:pPr>
        <w:pStyle w:val="Level3Header"/>
      </w:pPr>
      <w:r w:rsidRPr="00584BCE">
        <w:t xml:space="preserve">VAPOR </w:t>
      </w:r>
      <w:r w:rsidR="00DC1B9A">
        <w:t>RETARDING</w:t>
      </w:r>
      <w:r w:rsidRPr="00584BCE">
        <w:t xml:space="preserve"> MASTIC: </w:t>
      </w:r>
    </w:p>
    <w:p w14:paraId="76FBAF9E" w14:textId="77777777" w:rsidR="00470E9A" w:rsidRPr="00584BCE" w:rsidRDefault="00977255" w:rsidP="0025133A">
      <w:pPr>
        <w:pStyle w:val="BodyText"/>
      </w:pPr>
      <w:r>
        <w:t>For b</w:t>
      </w:r>
      <w:r w:rsidR="00470E9A" w:rsidRPr="00986073">
        <w:t>elow ambient</w:t>
      </w:r>
      <w:r w:rsidR="00470E9A" w:rsidRPr="00584BCE">
        <w:t xml:space="preserve"> equipment/piping</w:t>
      </w:r>
      <w:r w:rsidR="009F28B3">
        <w:t xml:space="preserve"> use a water based mastic with a</w:t>
      </w:r>
      <w:r w:rsidR="00753D01">
        <w:t xml:space="preserve"> w</w:t>
      </w:r>
      <w:r w:rsidR="00470E9A" w:rsidRPr="00584BCE">
        <w:t xml:space="preserve">ater </w:t>
      </w:r>
      <w:r w:rsidR="00753D01">
        <w:t>v</w:t>
      </w:r>
      <w:r w:rsidR="00470E9A" w:rsidRPr="00584BCE">
        <w:t xml:space="preserve">apor </w:t>
      </w:r>
      <w:r w:rsidR="00753D01">
        <w:t>p</w:t>
      </w:r>
      <w:r w:rsidR="00470E9A" w:rsidRPr="00584BCE">
        <w:t xml:space="preserve">ermeance </w:t>
      </w:r>
      <w:r w:rsidR="009F28B3">
        <w:t>of</w:t>
      </w:r>
      <w:r w:rsidR="009F28B3" w:rsidRPr="00584BCE">
        <w:t xml:space="preserve"> </w:t>
      </w:r>
      <w:r w:rsidR="00470E9A" w:rsidRPr="00584BCE">
        <w:t>less than 0.0</w:t>
      </w:r>
      <w:r w:rsidR="009F28B3">
        <w:t>4</w:t>
      </w:r>
      <w:r w:rsidR="00470E9A" w:rsidRPr="00584BCE">
        <w:t xml:space="preserve"> perms at 4</w:t>
      </w:r>
      <w:r w:rsidR="009F28B3">
        <w:t>0</w:t>
      </w:r>
      <w:r w:rsidR="00470E9A" w:rsidRPr="00584BCE">
        <w:t xml:space="preserve"> mils dry film thickness per ASTM E 96</w:t>
      </w:r>
      <w:r w:rsidR="00707507">
        <w:t xml:space="preserve">:  </w:t>
      </w:r>
      <w:r w:rsidR="009F28B3" w:rsidRPr="00584BCE">
        <w:t>Childers CP-34</w:t>
      </w:r>
      <w:r w:rsidR="009F28B3">
        <w:t xml:space="preserve">, </w:t>
      </w:r>
      <w:r w:rsidR="00470E9A" w:rsidRPr="00584BCE">
        <w:t>Foster 30-65 Vapor</w:t>
      </w:r>
      <w:r w:rsidR="002D1434">
        <w:t>-</w:t>
      </w:r>
      <w:r w:rsidR="00470E9A" w:rsidRPr="00584BCE">
        <w:t xml:space="preserve">Fas, </w:t>
      </w:r>
      <w:r w:rsidR="001F7412">
        <w:t>, Knauf Insulation</w:t>
      </w:r>
      <w:r>
        <w:t>,</w:t>
      </w:r>
      <w:r w:rsidR="001F7412">
        <w:t xml:space="preserve"> KI-900 or KI-905</w:t>
      </w:r>
      <w:r w:rsidR="009F28B3">
        <w:t xml:space="preserve">, </w:t>
      </w:r>
      <w:r w:rsidR="009F28B3" w:rsidRPr="00584BCE">
        <w:t>Vimasco 749</w:t>
      </w:r>
      <w:r w:rsidR="004E73F2">
        <w:t>.</w:t>
      </w:r>
    </w:p>
    <w:p w14:paraId="308D28DA" w14:textId="77777777" w:rsidR="00891FF8" w:rsidRDefault="00891FF8" w:rsidP="000A4D2F">
      <w:pPr>
        <w:pStyle w:val="Comments"/>
      </w:pPr>
    </w:p>
    <w:p w14:paraId="3264EEC4" w14:textId="77777777" w:rsidR="000A4D2F" w:rsidRDefault="000A4D2F" w:rsidP="000A4D2F">
      <w:pPr>
        <w:pStyle w:val="Comments"/>
      </w:pPr>
      <w:r w:rsidRPr="00E972D9">
        <w:t>NOTE TO Engineer, replace the line above with the line below for schools and hospitals or when higher humidity levels may be of concern, only specify the following mold resistant mastic (AF=</w:t>
      </w:r>
      <w:r w:rsidR="00895116" w:rsidRPr="00E972D9">
        <w:t>Anti-Fungal</w:t>
      </w:r>
      <w:r w:rsidRPr="00E972D9">
        <w:t xml:space="preserve">) </w:t>
      </w:r>
    </w:p>
    <w:p w14:paraId="65289830" w14:textId="77777777" w:rsidR="00470E9A" w:rsidRPr="00584BCE" w:rsidRDefault="00470E9A" w:rsidP="0025133A">
      <w:pPr>
        <w:pStyle w:val="BodyText"/>
      </w:pPr>
    </w:p>
    <w:p w14:paraId="6163521C" w14:textId="77777777" w:rsidR="00470E9A" w:rsidRDefault="00977255" w:rsidP="00B81343">
      <w:pPr>
        <w:pStyle w:val="BodyText"/>
      </w:pPr>
      <w:r>
        <w:t xml:space="preserve">For </w:t>
      </w:r>
      <w:r w:rsidR="009F28B3">
        <w:t>b</w:t>
      </w:r>
      <w:r w:rsidR="00470E9A" w:rsidRPr="00707507">
        <w:t>elow ambient equipment/piping</w:t>
      </w:r>
      <w:r w:rsidR="009F28B3">
        <w:t xml:space="preserve"> use </w:t>
      </w:r>
      <w:r w:rsidR="00895116">
        <w:t>water</w:t>
      </w:r>
      <w:r w:rsidR="009F28B3">
        <w:t xml:space="preserve"> based</w:t>
      </w:r>
      <w:r w:rsidR="00895116">
        <w:t xml:space="preserve">, </w:t>
      </w:r>
      <w:r w:rsidR="00895116" w:rsidRPr="00707507">
        <w:t>anti</w:t>
      </w:r>
      <w:r w:rsidR="00814918" w:rsidRPr="00707507">
        <w:t>-fungal</w:t>
      </w:r>
      <w:r w:rsidR="00470E9A" w:rsidRPr="00707507">
        <w:t xml:space="preserve"> </w:t>
      </w:r>
      <w:r w:rsidR="009F28B3">
        <w:t xml:space="preserve">mastic that </w:t>
      </w:r>
      <w:r w:rsidR="00470E9A" w:rsidRPr="00707507">
        <w:t>meet</w:t>
      </w:r>
      <w:r w:rsidR="009F28B3">
        <w:t>s</w:t>
      </w:r>
      <w:r w:rsidR="00470E9A" w:rsidRPr="00707507">
        <w:t xml:space="preserve"> ASTM D 5590 with </w:t>
      </w:r>
      <w:r w:rsidR="009F28B3">
        <w:t xml:space="preserve">a </w:t>
      </w:r>
      <w:r w:rsidR="00470E9A" w:rsidRPr="00707507">
        <w:t>0 growth rating (AF)</w:t>
      </w:r>
      <w:r w:rsidR="009F28B3">
        <w:t xml:space="preserve"> and</w:t>
      </w:r>
      <w:r w:rsidR="00753D01">
        <w:t xml:space="preserve"> </w:t>
      </w:r>
      <w:r w:rsidR="009F28B3">
        <w:t xml:space="preserve">a </w:t>
      </w:r>
      <w:r w:rsidR="00753D01">
        <w:t>w</w:t>
      </w:r>
      <w:r w:rsidR="00470E9A" w:rsidRPr="00707507">
        <w:t xml:space="preserve">ater </w:t>
      </w:r>
      <w:r w:rsidR="00753D01">
        <w:t>v</w:t>
      </w:r>
      <w:r w:rsidR="00470E9A" w:rsidRPr="00707507">
        <w:t xml:space="preserve">apor </w:t>
      </w:r>
      <w:r w:rsidR="00753D01">
        <w:t>p</w:t>
      </w:r>
      <w:r w:rsidR="00470E9A" w:rsidRPr="00707507">
        <w:t xml:space="preserve">ermeance </w:t>
      </w:r>
      <w:r w:rsidR="009F28B3">
        <w:t xml:space="preserve">that is </w:t>
      </w:r>
      <w:r w:rsidR="00470E9A" w:rsidRPr="00707507">
        <w:t>less than 0.013 perms at 43 mils dry film thickness per ASTM E 96 Procedure B</w:t>
      </w:r>
      <w:r w:rsidR="00707507">
        <w:t xml:space="preserve">:  </w:t>
      </w:r>
      <w:r w:rsidR="00470E9A" w:rsidRPr="00707507">
        <w:t>Foster 30-80AF Vapor Safe Mastic</w:t>
      </w:r>
      <w:r w:rsidR="004E73F2">
        <w:t xml:space="preserve"> or equal.</w:t>
      </w:r>
      <w:r w:rsidR="00470E9A" w:rsidRPr="00707507">
        <w:t xml:space="preserve"> </w:t>
      </w:r>
    </w:p>
    <w:p w14:paraId="3A51F2DC" w14:textId="77777777" w:rsidR="00F24423" w:rsidRDefault="00F24423" w:rsidP="00B81343">
      <w:pPr>
        <w:pStyle w:val="BodyText"/>
      </w:pPr>
    </w:p>
    <w:p w14:paraId="74DEB0F8" w14:textId="77777777" w:rsidR="00F24423" w:rsidRDefault="00F24423" w:rsidP="00B81343">
      <w:pPr>
        <w:pStyle w:val="BodyText"/>
      </w:pPr>
      <w:r>
        <w:t>Anti-fungal mastic to be used in the following locations;</w:t>
      </w:r>
    </w:p>
    <w:p w14:paraId="1E380C23" w14:textId="77777777" w:rsidR="00F24423" w:rsidRPr="00B33511" w:rsidRDefault="00F24423" w:rsidP="00B33511">
      <w:pPr>
        <w:pStyle w:val="BulletIndent"/>
      </w:pPr>
      <w:r w:rsidRPr="00B33511">
        <w:t>Exterior locations</w:t>
      </w:r>
    </w:p>
    <w:p w14:paraId="67365FDF" w14:textId="77777777" w:rsidR="00F24423" w:rsidRPr="00F24423" w:rsidRDefault="00F24423" w:rsidP="00B33511">
      <w:pPr>
        <w:pStyle w:val="BulletIndent"/>
      </w:pPr>
      <w:r w:rsidRPr="00F24423">
        <w:t>Parking ramps</w:t>
      </w:r>
    </w:p>
    <w:p w14:paraId="2C08E0F4" w14:textId="77777777" w:rsidR="00F24423" w:rsidRPr="00F24423" w:rsidRDefault="00F24423" w:rsidP="00B33511">
      <w:pPr>
        <w:pStyle w:val="BulletIndent"/>
      </w:pPr>
      <w:r w:rsidRPr="00F24423">
        <w:t>Swimming pool equipment rooms</w:t>
      </w:r>
    </w:p>
    <w:p w14:paraId="6BAABC8A" w14:textId="77777777" w:rsidR="00F24423" w:rsidRPr="00F24423" w:rsidRDefault="00F24423" w:rsidP="00B33511">
      <w:pPr>
        <w:pStyle w:val="BulletIndent"/>
      </w:pPr>
      <w:r w:rsidRPr="00F24423">
        <w:t>Chemical storage and hazardous waste storage rooms</w:t>
      </w:r>
    </w:p>
    <w:p w14:paraId="100FFA6A" w14:textId="77777777" w:rsidR="00F24423" w:rsidRPr="00F24423" w:rsidRDefault="00F24423" w:rsidP="00B33511">
      <w:pPr>
        <w:pStyle w:val="BulletIndent"/>
      </w:pPr>
      <w:r w:rsidRPr="00F24423">
        <w:t>Wet wells</w:t>
      </w:r>
    </w:p>
    <w:p w14:paraId="500666C9" w14:textId="77777777" w:rsidR="00F24423" w:rsidRPr="00F24423" w:rsidRDefault="00F24423" w:rsidP="00B33511">
      <w:pPr>
        <w:pStyle w:val="BulletIndent"/>
      </w:pPr>
      <w:r w:rsidRPr="00F24423">
        <w:t>Sanitary pumping stations</w:t>
      </w:r>
    </w:p>
    <w:p w14:paraId="20A2024A" w14:textId="77777777" w:rsidR="00F24423" w:rsidRPr="00F24423" w:rsidRDefault="00F24423" w:rsidP="00B33511">
      <w:pPr>
        <w:pStyle w:val="BulletIndent"/>
      </w:pPr>
      <w:r w:rsidRPr="00F24423">
        <w:t>Food service/kitchen areas</w:t>
      </w:r>
    </w:p>
    <w:p w14:paraId="023E9F7D" w14:textId="77777777" w:rsidR="00F24423" w:rsidRPr="00F24423" w:rsidRDefault="00F24423" w:rsidP="00B33511">
      <w:pPr>
        <w:pStyle w:val="BulletIndent"/>
      </w:pPr>
      <w:r w:rsidRPr="00F24423">
        <w:t>Walk-in coolers/freezers</w:t>
      </w:r>
    </w:p>
    <w:p w14:paraId="37792047" w14:textId="77777777" w:rsidR="00F24423" w:rsidRPr="00F24423" w:rsidRDefault="00F24423" w:rsidP="00B33511">
      <w:pPr>
        <w:pStyle w:val="BulletIndent"/>
      </w:pPr>
      <w:r w:rsidRPr="00F24423">
        <w:t>Locker/shower rooms</w:t>
      </w:r>
    </w:p>
    <w:p w14:paraId="3CD82188" w14:textId="77777777" w:rsidR="00F24423" w:rsidRPr="00F24423" w:rsidRDefault="00F24423" w:rsidP="00B33511">
      <w:pPr>
        <w:pStyle w:val="BulletIndent"/>
      </w:pPr>
      <w:r w:rsidRPr="00F24423">
        <w:t>Greenhouses</w:t>
      </w:r>
    </w:p>
    <w:p w14:paraId="4A8B31CD" w14:textId="77777777" w:rsidR="00F24423" w:rsidRPr="00B33511" w:rsidRDefault="00F24423" w:rsidP="00B33511">
      <w:pPr>
        <w:pStyle w:val="BulletIndent"/>
      </w:pPr>
      <w:r w:rsidRPr="00F24423">
        <w:t>Meter Pits</w:t>
      </w:r>
    </w:p>
    <w:p w14:paraId="590265AE" w14:textId="77777777" w:rsidR="00986073" w:rsidRDefault="00986073" w:rsidP="00E0487C">
      <w:pPr>
        <w:pStyle w:val="Level3Header"/>
        <w:outlineLvl w:val="9"/>
      </w:pPr>
    </w:p>
    <w:p w14:paraId="4C03A6BE" w14:textId="77777777" w:rsidR="00753D01" w:rsidRDefault="00753D01" w:rsidP="003C6AB6">
      <w:pPr>
        <w:pStyle w:val="Level3Header"/>
      </w:pPr>
      <w:r w:rsidRPr="00584BCE">
        <w:t xml:space="preserve">WEATHER BARRIER BREATHER MASTIC: </w:t>
      </w:r>
    </w:p>
    <w:p w14:paraId="43209B65" w14:textId="77777777" w:rsidR="00470E9A" w:rsidRPr="00584BCE" w:rsidRDefault="001A2D0E" w:rsidP="00B81343">
      <w:pPr>
        <w:pStyle w:val="BodyText"/>
      </w:pPr>
      <w:r>
        <w:t>For a</w:t>
      </w:r>
      <w:r w:rsidR="00470E9A" w:rsidRPr="00986073">
        <w:t>bove ambient</w:t>
      </w:r>
      <w:r w:rsidR="00470E9A" w:rsidRPr="00584BCE">
        <w:t xml:space="preserve"> equipment/piping</w:t>
      </w:r>
      <w:r>
        <w:t xml:space="preserve"> use </w:t>
      </w:r>
      <w:r w:rsidR="00895116">
        <w:t>water</w:t>
      </w:r>
      <w:r>
        <w:t xml:space="preserve"> based mastic with a</w:t>
      </w:r>
      <w:r w:rsidR="00753D01">
        <w:t xml:space="preserve"> p</w:t>
      </w:r>
      <w:r w:rsidR="00470E9A" w:rsidRPr="00584BCE">
        <w:t xml:space="preserve">ermeance greater than 1.0 perms at 1/16" dry film thickness per ASTM E96.  Foster 46-50 Weatherite, Childers </w:t>
      </w:r>
      <w:r w:rsidR="00572F89">
        <w:t xml:space="preserve">Vi-Cryl </w:t>
      </w:r>
      <w:r w:rsidR="00470E9A" w:rsidRPr="00584BCE">
        <w:t>CP-10/CP-</w:t>
      </w:r>
      <w:r w:rsidR="00470E9A" w:rsidRPr="00572F89">
        <w:t>11</w:t>
      </w:r>
      <w:r w:rsidR="00572F89" w:rsidRPr="00B81343">
        <w:t>,</w:t>
      </w:r>
      <w:r w:rsidR="00753D01" w:rsidRPr="00572F89">
        <w:t xml:space="preserve"> </w:t>
      </w:r>
      <w:r w:rsidR="00470E9A" w:rsidRPr="00572F89">
        <w:t>Vimasco WC</w:t>
      </w:r>
      <w:r w:rsidR="00470E9A" w:rsidRPr="00584BCE">
        <w:t>-5</w:t>
      </w:r>
      <w:r w:rsidR="001F7412">
        <w:t xml:space="preserve">, </w:t>
      </w:r>
      <w:r w:rsidR="001F7412" w:rsidRPr="00B81343">
        <w:t>Knauf Insulation KI-700 or KI-705</w:t>
      </w:r>
      <w:r w:rsidR="004E73F2">
        <w:t>.</w:t>
      </w:r>
    </w:p>
    <w:p w14:paraId="54F63966" w14:textId="77777777" w:rsidR="00470E9A" w:rsidRPr="00584BCE" w:rsidRDefault="00470E9A" w:rsidP="0025133A">
      <w:pPr>
        <w:pStyle w:val="BodyText"/>
      </w:pPr>
    </w:p>
    <w:p w14:paraId="0504D161" w14:textId="77777777" w:rsidR="00753D01" w:rsidRDefault="00753D01" w:rsidP="003C6AB6">
      <w:pPr>
        <w:pStyle w:val="Level3Header"/>
      </w:pPr>
      <w:r w:rsidRPr="00584BCE">
        <w:t xml:space="preserve">LAGGING ADHESIVE / COATINGS: </w:t>
      </w:r>
    </w:p>
    <w:p w14:paraId="24E1291E" w14:textId="77777777" w:rsidR="00470E9A" w:rsidRPr="00584BCE" w:rsidRDefault="000A4D2F" w:rsidP="00986073">
      <w:pPr>
        <w:pStyle w:val="BodyText"/>
      </w:pPr>
      <w:r>
        <w:t>For all i</w:t>
      </w:r>
      <w:r w:rsidR="00470E9A" w:rsidRPr="00584BCE">
        <w:t>ndoors applications used in conjunction with canvas/glass cloth</w:t>
      </w:r>
      <w:r w:rsidR="00707507">
        <w:t xml:space="preserve">:  </w:t>
      </w:r>
      <w:r w:rsidR="00470E9A" w:rsidRPr="00584BCE">
        <w:t>Foster 30-36, Childers CP-50A</w:t>
      </w:r>
      <w:r w:rsidR="00387B22">
        <w:t xml:space="preserve"> </w:t>
      </w:r>
      <w:r w:rsidR="00470E9A" w:rsidRPr="00584BCE">
        <w:t>MV1, Vimasco 713</w:t>
      </w:r>
      <w:r w:rsidR="004E73F2">
        <w:t>.</w:t>
      </w:r>
    </w:p>
    <w:p w14:paraId="6CF3242F" w14:textId="77777777" w:rsidR="000A4D2F" w:rsidRDefault="000A4D2F" w:rsidP="000A4D2F">
      <w:pPr>
        <w:pStyle w:val="Comments"/>
      </w:pPr>
    </w:p>
    <w:p w14:paraId="46C0196F" w14:textId="77777777" w:rsidR="000A4D2F" w:rsidRDefault="000A4D2F" w:rsidP="000A4D2F">
      <w:pPr>
        <w:pStyle w:val="Comments"/>
      </w:pPr>
      <w:r w:rsidRPr="00E972D9">
        <w:t>NOTE TO Engineer, replace the line above with the line below for schools and hospitals or when higher humidity levels may be of concern, only specify the following mold resistant adhesive/coating (AF=</w:t>
      </w:r>
      <w:r w:rsidR="00895116" w:rsidRPr="00E972D9">
        <w:t>Anti-Fungal</w:t>
      </w:r>
      <w:r w:rsidRPr="00E972D9">
        <w:t xml:space="preserve">) </w:t>
      </w:r>
    </w:p>
    <w:p w14:paraId="529C82A0" w14:textId="77777777" w:rsidR="00470E9A" w:rsidRPr="00584BCE" w:rsidRDefault="00470E9A" w:rsidP="000A0855">
      <w:pPr>
        <w:pStyle w:val="BodyText"/>
      </w:pPr>
    </w:p>
    <w:p w14:paraId="594C2305" w14:textId="77777777" w:rsidR="002874D5" w:rsidRDefault="00470E9A" w:rsidP="002874D5">
      <w:pPr>
        <w:pStyle w:val="BodyText"/>
      </w:pPr>
      <w:r w:rsidRPr="00A8476F">
        <w:t>For all indoor applications</w:t>
      </w:r>
      <w:r w:rsidR="000A4D2F" w:rsidRPr="000A4D2F">
        <w:t xml:space="preserve"> </w:t>
      </w:r>
      <w:r w:rsidR="000A4D2F" w:rsidRPr="00584BCE">
        <w:t>used in conjunction with canvas/glass cloth</w:t>
      </w:r>
      <w:r w:rsidR="000A4D2F">
        <w:t>:</w:t>
      </w:r>
      <w:r w:rsidRPr="00A8476F">
        <w:t xml:space="preserve"> </w:t>
      </w:r>
      <w:r w:rsidR="000A4D2F">
        <w:t xml:space="preserve">the </w:t>
      </w:r>
      <w:r w:rsidRPr="00A8476F">
        <w:t xml:space="preserve">coating must be </w:t>
      </w:r>
      <w:r w:rsidR="00814918" w:rsidRPr="00707507">
        <w:t>anti-fungal</w:t>
      </w:r>
      <w:r w:rsidRPr="00A8476F">
        <w:t xml:space="preserve"> and shall meet ASTM D 5590 with 0 growth rating (AF)</w:t>
      </w:r>
      <w:r w:rsidR="00707507">
        <w:t xml:space="preserve">: </w:t>
      </w:r>
      <w:r w:rsidRPr="00A8476F">
        <w:t>Foster 30-36 AF Seal Fas, Childers CP-137 AF Chil-Seal</w:t>
      </w:r>
      <w:r w:rsidR="004E73F2">
        <w:t>.</w:t>
      </w:r>
      <w:r w:rsidRPr="00A8476F">
        <w:t xml:space="preserve"> </w:t>
      </w:r>
    </w:p>
    <w:p w14:paraId="58E84A0F" w14:textId="77777777" w:rsidR="00F24423" w:rsidRDefault="00F24423" w:rsidP="00B81343">
      <w:pPr>
        <w:pStyle w:val="BodyText"/>
      </w:pPr>
    </w:p>
    <w:p w14:paraId="626E1A15" w14:textId="77777777" w:rsidR="00F24423" w:rsidRDefault="00F24423" w:rsidP="00B81343">
      <w:pPr>
        <w:pStyle w:val="BodyText"/>
      </w:pPr>
      <w:r>
        <w:t>Anti-fungal adhesive/coating to be used in the following locations;</w:t>
      </w:r>
    </w:p>
    <w:p w14:paraId="34EB8267" w14:textId="77777777" w:rsidR="00F24423" w:rsidRPr="00B33511" w:rsidRDefault="00F24423" w:rsidP="00B33511">
      <w:pPr>
        <w:pStyle w:val="BulletIndent"/>
      </w:pPr>
      <w:r w:rsidRPr="00B33511">
        <w:t>Exterior locations</w:t>
      </w:r>
    </w:p>
    <w:p w14:paraId="49F67D0A" w14:textId="77777777" w:rsidR="00F24423" w:rsidRPr="00F24423" w:rsidRDefault="00F24423" w:rsidP="00B33511">
      <w:pPr>
        <w:pStyle w:val="BulletIndent"/>
      </w:pPr>
      <w:r w:rsidRPr="00F24423">
        <w:t>Parking ramps</w:t>
      </w:r>
    </w:p>
    <w:p w14:paraId="1027B763" w14:textId="77777777" w:rsidR="00F24423" w:rsidRPr="00F24423" w:rsidRDefault="00F24423" w:rsidP="00B33511">
      <w:pPr>
        <w:pStyle w:val="BulletIndent"/>
      </w:pPr>
      <w:r w:rsidRPr="00F24423">
        <w:t>Swimming pool equipment rooms</w:t>
      </w:r>
    </w:p>
    <w:p w14:paraId="5EB300C4" w14:textId="77777777" w:rsidR="00F24423" w:rsidRPr="00F24423" w:rsidRDefault="00F24423" w:rsidP="00B33511">
      <w:pPr>
        <w:pStyle w:val="BulletIndent"/>
      </w:pPr>
      <w:r w:rsidRPr="00F24423">
        <w:t>Chemical storage and hazardous waste storage rooms</w:t>
      </w:r>
    </w:p>
    <w:p w14:paraId="14315B10" w14:textId="77777777" w:rsidR="00F24423" w:rsidRPr="00F24423" w:rsidRDefault="00F24423" w:rsidP="00B33511">
      <w:pPr>
        <w:pStyle w:val="BulletIndent"/>
      </w:pPr>
      <w:r w:rsidRPr="00F24423">
        <w:t>Wet wells</w:t>
      </w:r>
    </w:p>
    <w:p w14:paraId="447F31F4" w14:textId="77777777" w:rsidR="00F24423" w:rsidRPr="00F24423" w:rsidRDefault="00F24423" w:rsidP="00B33511">
      <w:pPr>
        <w:pStyle w:val="BulletIndent"/>
      </w:pPr>
      <w:r w:rsidRPr="00F24423">
        <w:t>Sanitary pumping stations</w:t>
      </w:r>
    </w:p>
    <w:p w14:paraId="5EAC3FDF" w14:textId="77777777" w:rsidR="00F24423" w:rsidRPr="00F24423" w:rsidRDefault="00F24423" w:rsidP="00B33511">
      <w:pPr>
        <w:pStyle w:val="BulletIndent"/>
      </w:pPr>
      <w:r w:rsidRPr="00F24423">
        <w:lastRenderedPageBreak/>
        <w:t>Food service/kitchen areas</w:t>
      </w:r>
    </w:p>
    <w:p w14:paraId="111B2CE0" w14:textId="77777777" w:rsidR="00F24423" w:rsidRPr="00F24423" w:rsidRDefault="00F24423" w:rsidP="00B33511">
      <w:pPr>
        <w:pStyle w:val="BulletIndent"/>
      </w:pPr>
      <w:r w:rsidRPr="00F24423">
        <w:t>Walk-in coolers/freezers</w:t>
      </w:r>
    </w:p>
    <w:p w14:paraId="5A953F33" w14:textId="77777777" w:rsidR="00F24423" w:rsidRPr="00F24423" w:rsidRDefault="00F24423" w:rsidP="00B33511">
      <w:pPr>
        <w:pStyle w:val="BulletIndent"/>
      </w:pPr>
      <w:r w:rsidRPr="00F24423">
        <w:t>Locker/shower rooms</w:t>
      </w:r>
    </w:p>
    <w:p w14:paraId="2AA67FB7" w14:textId="77777777" w:rsidR="00F24423" w:rsidRPr="00F24423" w:rsidRDefault="00F24423" w:rsidP="00B33511">
      <w:pPr>
        <w:pStyle w:val="BulletIndent"/>
      </w:pPr>
      <w:r w:rsidRPr="00F24423">
        <w:t>Greenhouses</w:t>
      </w:r>
    </w:p>
    <w:p w14:paraId="507E5071" w14:textId="77777777" w:rsidR="00F24423" w:rsidRPr="00B33511" w:rsidRDefault="00F24423" w:rsidP="00B33511">
      <w:pPr>
        <w:pStyle w:val="BulletIndent"/>
      </w:pPr>
      <w:r w:rsidRPr="00F24423">
        <w:t>Meter Pits</w:t>
      </w:r>
    </w:p>
    <w:p w14:paraId="18E0EB66" w14:textId="77777777" w:rsidR="002874D5" w:rsidRDefault="002874D5" w:rsidP="002874D5">
      <w:pPr>
        <w:pStyle w:val="BodyText"/>
      </w:pPr>
    </w:p>
    <w:p w14:paraId="07B3748F" w14:textId="77777777" w:rsidR="00753D01" w:rsidRDefault="00753D01" w:rsidP="002874D5">
      <w:pPr>
        <w:pStyle w:val="BodyText"/>
      </w:pPr>
      <w:r w:rsidRPr="00584BCE">
        <w:t xml:space="preserve">REINFORCING MESH: </w:t>
      </w:r>
    </w:p>
    <w:p w14:paraId="0A8B56E3" w14:textId="77777777" w:rsidR="00470E9A" w:rsidRPr="00584BCE" w:rsidRDefault="00105C70" w:rsidP="00986073">
      <w:pPr>
        <w:pStyle w:val="BodyText"/>
      </w:pPr>
      <w:r>
        <w:t xml:space="preserve">Use </w:t>
      </w:r>
      <w:r w:rsidR="00470E9A" w:rsidRPr="00584BCE">
        <w:t xml:space="preserve">Foster </w:t>
      </w:r>
      <w:r w:rsidR="00814918">
        <w:t xml:space="preserve">42-24 </w:t>
      </w:r>
      <w:r w:rsidR="00470E9A" w:rsidRPr="00584BCE">
        <w:t>Mast A Fab</w:t>
      </w:r>
      <w:r w:rsidR="00707507">
        <w:t>,</w:t>
      </w:r>
      <w:r w:rsidR="00470E9A" w:rsidRPr="00584BCE">
        <w:t xml:space="preserve"> Childers Chil Glas #10 or Pittsburgh Corning PC 79</w:t>
      </w:r>
      <w:r w:rsidR="004E73F2">
        <w:t>.</w:t>
      </w:r>
    </w:p>
    <w:p w14:paraId="1E90FA24" w14:textId="77777777" w:rsidR="00986073" w:rsidRDefault="00986073" w:rsidP="00E0487C">
      <w:pPr>
        <w:pStyle w:val="Level3Header"/>
        <w:outlineLvl w:val="9"/>
      </w:pPr>
    </w:p>
    <w:p w14:paraId="3AD8E8FB" w14:textId="77777777" w:rsidR="00753D01" w:rsidRDefault="00753D01" w:rsidP="003C6AB6">
      <w:pPr>
        <w:pStyle w:val="Level3Header"/>
      </w:pPr>
      <w:r w:rsidRPr="00584BCE">
        <w:t xml:space="preserve">METAL JACKETING SEALANT FOR ALL ALUMINUM JACKETING: </w:t>
      </w:r>
    </w:p>
    <w:p w14:paraId="2E6EBDFA" w14:textId="77777777" w:rsidR="00890EAB" w:rsidRPr="00A11CE3" w:rsidRDefault="00890EAB" w:rsidP="00890EAB">
      <w:pPr>
        <w:pStyle w:val="BodyText"/>
      </w:pPr>
      <w:r>
        <w:t xml:space="preserve">Metal jacketing sealants </w:t>
      </w:r>
      <w:r w:rsidRPr="00A11CE3">
        <w:t>to be non-shrinking and permanently flexible.</w:t>
      </w:r>
    </w:p>
    <w:p w14:paraId="697ADCA9" w14:textId="77777777" w:rsidR="00470E9A" w:rsidRDefault="00105C70" w:rsidP="00986073">
      <w:pPr>
        <w:pStyle w:val="BodyText"/>
      </w:pPr>
      <w:r>
        <w:t xml:space="preserve">Use </w:t>
      </w:r>
      <w:r w:rsidR="00470E9A" w:rsidRPr="00584BCE">
        <w:t>Foster 95-44 Elastolar, Childers CP-76 Chil</w:t>
      </w:r>
      <w:r w:rsidR="00012AE9">
        <w:t>-</w:t>
      </w:r>
      <w:r w:rsidR="00470E9A" w:rsidRPr="00584BCE">
        <w:t>Byl, Pittsburgh Corning 727</w:t>
      </w:r>
      <w:r w:rsidR="004E73F2">
        <w:t>.</w:t>
      </w:r>
    </w:p>
    <w:p w14:paraId="29702C1E" w14:textId="77777777" w:rsidR="007641B3" w:rsidRPr="00584BCE" w:rsidRDefault="007641B3" w:rsidP="00986073">
      <w:pPr>
        <w:pStyle w:val="BodyText"/>
      </w:pPr>
      <w:r>
        <w:t xml:space="preserve">For </w:t>
      </w:r>
      <w:r w:rsidR="00EC1015">
        <w:t xml:space="preserve">Polystyrene use Foster 30-45N, </w:t>
      </w:r>
      <w:r w:rsidR="00105C70">
        <w:t xml:space="preserve">or </w:t>
      </w:r>
      <w:r w:rsidR="00EC1015">
        <w:t>Childers CP-70.</w:t>
      </w:r>
    </w:p>
    <w:p w14:paraId="4F5943E1" w14:textId="77777777" w:rsidR="00470E9A" w:rsidRPr="00584BCE" w:rsidRDefault="00470E9A" w:rsidP="0025133A">
      <w:pPr>
        <w:pStyle w:val="BodyText"/>
      </w:pPr>
    </w:p>
    <w:p w14:paraId="2E8DE56F" w14:textId="77777777" w:rsidR="00753D01" w:rsidRDefault="00753D01" w:rsidP="003C6AB6">
      <w:pPr>
        <w:pStyle w:val="Level3Header"/>
      </w:pPr>
      <w:r w:rsidRPr="00584BCE">
        <w:t xml:space="preserve">INSULATION JOINT SEALANT: </w:t>
      </w:r>
    </w:p>
    <w:p w14:paraId="14A78CDF" w14:textId="77777777" w:rsidR="00890EAB" w:rsidRPr="00A11CE3" w:rsidRDefault="00890EAB" w:rsidP="00890EAB">
      <w:pPr>
        <w:pStyle w:val="BodyText"/>
      </w:pPr>
      <w:r>
        <w:t xml:space="preserve">Joint sealants </w:t>
      </w:r>
      <w:r w:rsidRPr="00A11CE3">
        <w:t>to be non-shrinking and permanently flexible.</w:t>
      </w:r>
    </w:p>
    <w:p w14:paraId="7AD40DAA" w14:textId="77777777" w:rsidR="00A000D9" w:rsidRDefault="00470E9A" w:rsidP="00986073">
      <w:pPr>
        <w:pStyle w:val="BodyText"/>
      </w:pPr>
      <w:r w:rsidRPr="00584BCE">
        <w:t xml:space="preserve">Used on all below ambient piping to prevent moisture ingress.  </w:t>
      </w:r>
    </w:p>
    <w:p w14:paraId="341D3DFA" w14:textId="0C4C1659" w:rsidR="00470E9A" w:rsidRPr="00173EAC" w:rsidRDefault="00A000D9" w:rsidP="00986073">
      <w:pPr>
        <w:pStyle w:val="BodyText"/>
        <w:rPr>
          <w:b/>
        </w:rPr>
      </w:pPr>
      <w:r>
        <w:t xml:space="preserve">For </w:t>
      </w:r>
      <w:r w:rsidR="00FA4B84">
        <w:t>C</w:t>
      </w:r>
      <w:r w:rsidRPr="00584BCE">
        <w:t xml:space="preserve">ellular </w:t>
      </w:r>
      <w:r w:rsidR="00FA4B84">
        <w:t>G</w:t>
      </w:r>
      <w:r w:rsidRPr="00584BCE">
        <w:t xml:space="preserve">lass, </w:t>
      </w:r>
      <w:r w:rsidR="00FA4B84">
        <w:t>P</w:t>
      </w:r>
      <w:r w:rsidRPr="00584BCE">
        <w:t xml:space="preserve">olyisocyanurate, </w:t>
      </w:r>
      <w:r w:rsidR="00FA4B84">
        <w:t>P</w:t>
      </w:r>
      <w:r w:rsidRPr="00584BCE">
        <w:t>henolic</w:t>
      </w:r>
      <w:r>
        <w:t xml:space="preserve"> use </w:t>
      </w:r>
      <w:r w:rsidR="00470E9A" w:rsidRPr="00584BCE">
        <w:t>Foster 95-</w:t>
      </w:r>
      <w:r w:rsidR="00C14E8D" w:rsidRPr="00584BCE">
        <w:t xml:space="preserve">44 </w:t>
      </w:r>
      <w:proofErr w:type="spellStart"/>
      <w:r w:rsidR="00C14E8D" w:rsidRPr="00584BCE">
        <w:t>Elastolar</w:t>
      </w:r>
      <w:proofErr w:type="spellEnd"/>
      <w:r w:rsidR="00470E9A" w:rsidRPr="00584BCE">
        <w:t>, Childers CP-7</w:t>
      </w:r>
      <w:r w:rsidR="00976FD8">
        <w:t>0</w:t>
      </w:r>
      <w:r w:rsidR="00470E9A" w:rsidRPr="00584BCE">
        <w:t xml:space="preserve"> Chil</w:t>
      </w:r>
      <w:r w:rsidR="00012AE9">
        <w:t>-</w:t>
      </w:r>
      <w:r w:rsidR="00470E9A" w:rsidRPr="00584BCE">
        <w:t>Byl, Pittsburgh Corning CW Sealant</w:t>
      </w:r>
      <w:r w:rsidR="004E73F2">
        <w:t>.</w:t>
      </w:r>
      <w:r w:rsidR="00470E9A" w:rsidRPr="00173EAC">
        <w:rPr>
          <w:b/>
        </w:rPr>
        <w:t xml:space="preserve"> </w:t>
      </w:r>
    </w:p>
    <w:p w14:paraId="60DF662D" w14:textId="77777777" w:rsidR="00E42ED6" w:rsidRDefault="00E42ED6" w:rsidP="00E42ED6">
      <w:pPr>
        <w:pStyle w:val="BodyText"/>
      </w:pPr>
      <w:r>
        <w:t>For Polystyrene use Foster 30-45N, Childers CP-70.</w:t>
      </w:r>
    </w:p>
    <w:p w14:paraId="755FBBB0" w14:textId="77777777" w:rsidR="00FA4B84" w:rsidRPr="00584BCE" w:rsidRDefault="00FA4B84" w:rsidP="00E42ED6">
      <w:pPr>
        <w:pStyle w:val="BodyText"/>
      </w:pPr>
      <w:r>
        <w:t>For Elastomeric use Armaflex 520 or equal.</w:t>
      </w:r>
    </w:p>
    <w:p w14:paraId="74B04BFD" w14:textId="77777777" w:rsidR="008D6828" w:rsidRPr="00A11CE3" w:rsidRDefault="008D6828" w:rsidP="0025133A">
      <w:pPr>
        <w:pStyle w:val="BodyText"/>
      </w:pPr>
    </w:p>
    <w:p w14:paraId="2A602F42" w14:textId="77777777" w:rsidR="009B027B" w:rsidRPr="00A11CE3" w:rsidRDefault="009B027B" w:rsidP="002A35D7">
      <w:pPr>
        <w:pStyle w:val="Level2Header"/>
        <w:outlineLvl w:val="1"/>
      </w:pPr>
      <w:r w:rsidRPr="00A11CE3">
        <w:t>JACKETS</w:t>
      </w:r>
    </w:p>
    <w:p w14:paraId="4701C4AD" w14:textId="77777777" w:rsidR="001F1B40" w:rsidRPr="00A11CE3" w:rsidRDefault="001F1B40" w:rsidP="003C6AB6">
      <w:pPr>
        <w:pStyle w:val="Level3Header"/>
      </w:pPr>
      <w:r w:rsidRPr="00A11CE3">
        <w:t>PVC FITTING COVERS AND JACKETS</w:t>
      </w:r>
      <w:r w:rsidR="003B2C35" w:rsidRPr="00A11CE3">
        <w:t xml:space="preserve"> (PFJ)</w:t>
      </w:r>
      <w:r w:rsidRPr="00A11CE3">
        <w:t>:</w:t>
      </w:r>
    </w:p>
    <w:p w14:paraId="29E3088D" w14:textId="77777777" w:rsidR="001F1B40" w:rsidRPr="00A11CE3" w:rsidRDefault="001F1B40" w:rsidP="004E4E1A">
      <w:pPr>
        <w:pStyle w:val="BodyText"/>
      </w:pPr>
      <w:r w:rsidRPr="00A11CE3">
        <w:t xml:space="preserve">White PVC film, gloss finish one side, semi-gloss other side, FS LP-535D, Composition A, Type II, Grade GU. Ultraviolet inhibited indoor/outdoor grade to be used where exposed to high humidity, ultraviolet radiation, in kitchens or food processing areas or installed outdoors. Jacket thickness to be minimum .02” indoors/.03”outdoors for piping 12” and smaller, .03” indoors/.04” outdoors for piping 15” and larger. </w:t>
      </w:r>
    </w:p>
    <w:p w14:paraId="05CBCBB0" w14:textId="77777777" w:rsidR="001F1B40" w:rsidRPr="00A11CE3" w:rsidRDefault="001F1B40" w:rsidP="00E944F1">
      <w:pPr>
        <w:pStyle w:val="Comments"/>
      </w:pPr>
    </w:p>
    <w:p w14:paraId="7651D6D5" w14:textId="77777777" w:rsidR="001F1B40" w:rsidRPr="00A11CE3" w:rsidRDefault="001F1B40" w:rsidP="00DC33A1">
      <w:pPr>
        <w:pStyle w:val="Comments"/>
      </w:pPr>
      <w:r w:rsidRPr="00A11CE3">
        <w:t xml:space="preserve">PVC </w:t>
      </w:r>
      <w:r w:rsidR="00892C43" w:rsidRPr="00A11CE3">
        <w:t>covers,</w:t>
      </w:r>
      <w:r w:rsidRPr="00A11CE3">
        <w:t xml:space="preserve"> and jackets have limited ability to resist water vapor transmission. On systems operating below 40 degrees F which use PVC covers or jackets, insulation must first be covered with low permeance </w:t>
      </w:r>
      <w:r w:rsidR="00DC1B9A">
        <w:t>vapor retarding</w:t>
      </w:r>
      <w:r w:rsidRPr="00A11CE3">
        <w:t xml:space="preserve"> mastic/fabric or </w:t>
      </w:r>
      <w:r w:rsidR="00DC1B9A">
        <w:t>vapor retarding</w:t>
      </w:r>
      <w:r w:rsidRPr="00A11CE3">
        <w:t xml:space="preserve"> tape.</w:t>
      </w:r>
    </w:p>
    <w:p w14:paraId="3CAB968D" w14:textId="77777777" w:rsidR="001F1B40" w:rsidRPr="00A11CE3" w:rsidRDefault="001F1B40" w:rsidP="0025133A">
      <w:pPr>
        <w:pStyle w:val="BodyText"/>
      </w:pPr>
    </w:p>
    <w:p w14:paraId="1DBB6BBA" w14:textId="77777777" w:rsidR="0003386D" w:rsidRPr="00A11CE3" w:rsidRDefault="0003386D" w:rsidP="003C6AB6">
      <w:pPr>
        <w:pStyle w:val="Level3Header"/>
      </w:pPr>
      <w:r w:rsidRPr="00A11CE3">
        <w:t>ALL SERVICE JACKET</w:t>
      </w:r>
      <w:r w:rsidR="00EF7DEB" w:rsidRPr="00A11CE3">
        <w:t>S (ASJ):</w:t>
      </w:r>
    </w:p>
    <w:p w14:paraId="3A208381" w14:textId="77777777" w:rsidR="0003386D" w:rsidRPr="00A11CE3" w:rsidRDefault="008B29B3" w:rsidP="004E4E1A">
      <w:pPr>
        <w:pStyle w:val="BodyText"/>
      </w:pPr>
      <w:r w:rsidRPr="00A11CE3">
        <w:t xml:space="preserve">Heavy duty, fire retardant material with </w:t>
      </w:r>
      <w:r w:rsidR="002B0208">
        <w:t xml:space="preserve">polymer coated </w:t>
      </w:r>
      <w:r w:rsidRPr="00A11CE3">
        <w:t xml:space="preserve">white kraft reinforced foil </w:t>
      </w:r>
      <w:r w:rsidR="00DC1B9A">
        <w:t>vapor retard</w:t>
      </w:r>
      <w:r w:rsidR="004A4BBF">
        <w:t>er</w:t>
      </w:r>
      <w:r w:rsidR="00DC1B9A">
        <w:t xml:space="preserve"> jacket</w:t>
      </w:r>
      <w:r w:rsidRPr="00A11CE3">
        <w:t>, factory applied to insulation with a self-sealing pressure sensitive adhesive lap, maximum permeance of .02 perms and minimum beach puncture resistance of 50 units.</w:t>
      </w:r>
      <w:r w:rsidR="004A4BBF">
        <w:t xml:space="preserve"> </w:t>
      </w:r>
      <w:r w:rsidR="004A4BBF" w:rsidRPr="004A4BBF">
        <w:rPr>
          <w:rStyle w:val="HiddenTextChar"/>
        </w:rPr>
        <w:t>Polymer coating – Knauf Insulation</w:t>
      </w:r>
      <w:r w:rsidR="004A4BBF">
        <w:rPr>
          <w:rStyle w:val="HiddenTextChar"/>
        </w:rPr>
        <w:t xml:space="preserve"> </w:t>
      </w:r>
      <w:r w:rsidR="00593733">
        <w:rPr>
          <w:rStyle w:val="HiddenTextChar"/>
        </w:rPr>
        <w:t xml:space="preserve">&amp; </w:t>
      </w:r>
      <w:r w:rsidR="004A4BBF">
        <w:rPr>
          <w:rStyle w:val="HiddenTextChar"/>
        </w:rPr>
        <w:t>Owens Corning</w:t>
      </w:r>
    </w:p>
    <w:p w14:paraId="0C61C9E7" w14:textId="77777777" w:rsidR="008B29B3" w:rsidRPr="00A11CE3" w:rsidRDefault="008B29B3" w:rsidP="0025133A">
      <w:pPr>
        <w:pStyle w:val="BodyText"/>
      </w:pPr>
    </w:p>
    <w:p w14:paraId="1E8B54D3" w14:textId="77777777" w:rsidR="0003386D" w:rsidRPr="00A11CE3" w:rsidRDefault="0003386D" w:rsidP="003C6AB6">
      <w:pPr>
        <w:pStyle w:val="Level3Header"/>
      </w:pPr>
      <w:r w:rsidRPr="00241F24">
        <w:t>FOIL</w:t>
      </w:r>
      <w:r w:rsidR="008B29B3" w:rsidRPr="00241F24">
        <w:t xml:space="preserve"> SCRIM</w:t>
      </w:r>
      <w:r w:rsidRPr="00241F24">
        <w:t xml:space="preserve"> </w:t>
      </w:r>
      <w:r w:rsidR="007B691E" w:rsidRPr="00895116">
        <w:t xml:space="preserve">KRAFT </w:t>
      </w:r>
      <w:r w:rsidRPr="00241F24">
        <w:t>ALL SERVICE JACKET</w:t>
      </w:r>
      <w:r w:rsidR="00EF7DEB" w:rsidRPr="00241F24">
        <w:t>S (</w:t>
      </w:r>
      <w:r w:rsidR="007B691E" w:rsidRPr="00895116">
        <w:t>FSK</w:t>
      </w:r>
      <w:r w:rsidR="00EF7DEB" w:rsidRPr="00241F24">
        <w:t>):</w:t>
      </w:r>
    </w:p>
    <w:p w14:paraId="6241D514" w14:textId="77777777" w:rsidR="0003386D" w:rsidRDefault="00EF7DEB" w:rsidP="004E4E1A">
      <w:pPr>
        <w:pStyle w:val="BodyText"/>
      </w:pPr>
      <w:r w:rsidRPr="00A11CE3">
        <w:t>Glass fiber reinforced foil kraft laminate, factory applied to insulation. M</w:t>
      </w:r>
      <w:r w:rsidR="008B29B3" w:rsidRPr="00A11CE3">
        <w:t xml:space="preserve">aximum permeance of .02 perms and minimum beach puncture resistance of </w:t>
      </w:r>
      <w:r w:rsidRPr="00A11CE3">
        <w:t>25</w:t>
      </w:r>
      <w:r w:rsidR="008B29B3" w:rsidRPr="00A11CE3">
        <w:t xml:space="preserve"> units.</w:t>
      </w:r>
    </w:p>
    <w:p w14:paraId="12984379" w14:textId="77777777" w:rsidR="0096227B" w:rsidRPr="00A11CE3" w:rsidRDefault="0096227B" w:rsidP="0025133A">
      <w:pPr>
        <w:pStyle w:val="BodyText"/>
      </w:pPr>
    </w:p>
    <w:p w14:paraId="76613F50" w14:textId="77777777" w:rsidR="001F1B40" w:rsidRPr="00A11CE3" w:rsidRDefault="00EF7DEB" w:rsidP="003C6AB6">
      <w:pPr>
        <w:pStyle w:val="Level3Header"/>
      </w:pPr>
      <w:r w:rsidRPr="00A11CE3">
        <w:t xml:space="preserve">PROTECTIVE </w:t>
      </w:r>
      <w:r w:rsidR="001F1B40" w:rsidRPr="00A11CE3">
        <w:t>METAL JACKETS</w:t>
      </w:r>
      <w:r w:rsidRPr="00A11CE3">
        <w:t xml:space="preserve"> (PMJ)</w:t>
      </w:r>
      <w:r w:rsidR="001F1B40" w:rsidRPr="00A11CE3">
        <w:t>:</w:t>
      </w:r>
    </w:p>
    <w:p w14:paraId="0BC6CF69" w14:textId="4FF819CD" w:rsidR="001F1B40" w:rsidRPr="00A11CE3" w:rsidRDefault="0096227B" w:rsidP="004E4E1A">
      <w:pPr>
        <w:pStyle w:val="BodyText"/>
      </w:pPr>
      <w:r>
        <w:t>0</w:t>
      </w:r>
      <w:r w:rsidR="001F1B40" w:rsidRPr="00A11CE3">
        <w:t>.0</w:t>
      </w:r>
      <w:r w:rsidR="007142F8">
        <w:t>16</w:t>
      </w:r>
      <w:r w:rsidR="001F1B40" w:rsidRPr="00A11CE3">
        <w:t xml:space="preserve"> inch thick aluminum or </w:t>
      </w:r>
      <w:r w:rsidR="00A671BA">
        <w:t>0</w:t>
      </w:r>
      <w:r w:rsidR="001F1B40" w:rsidRPr="00A11CE3">
        <w:t>.010 inch thick stainless steel with safety edge</w:t>
      </w:r>
      <w:r w:rsidR="0001259A">
        <w:t xml:space="preserve"> for indoor </w:t>
      </w:r>
      <w:r w:rsidR="006A37E5">
        <w:t xml:space="preserve">HVAC </w:t>
      </w:r>
      <w:r w:rsidR="0001259A">
        <w:t>installations</w:t>
      </w:r>
      <w:r w:rsidR="00775DAD">
        <w:t>.</w:t>
      </w:r>
      <w:r w:rsidR="0001259A">
        <w:t xml:space="preserve"> 0</w:t>
      </w:r>
      <w:r w:rsidR="0001259A" w:rsidRPr="00A11CE3">
        <w:t>.0</w:t>
      </w:r>
      <w:r w:rsidR="0001259A">
        <w:t>24</w:t>
      </w:r>
      <w:r w:rsidR="0001259A" w:rsidRPr="00A11CE3">
        <w:t xml:space="preserve"> inch</w:t>
      </w:r>
      <w:r w:rsidR="00AB3AD6">
        <w:t xml:space="preserve"> </w:t>
      </w:r>
      <w:r w:rsidR="0001259A" w:rsidRPr="00A11CE3">
        <w:t xml:space="preserve">thick aluminum or </w:t>
      </w:r>
      <w:r w:rsidR="00A671BA">
        <w:t>0</w:t>
      </w:r>
      <w:r w:rsidR="0001259A" w:rsidRPr="00A11CE3">
        <w:t>.01</w:t>
      </w:r>
      <w:r w:rsidR="0001259A">
        <w:t>6</w:t>
      </w:r>
      <w:r w:rsidR="0001259A" w:rsidRPr="00A11CE3">
        <w:t xml:space="preserve"> inch thick stainless steel with safety edge</w:t>
      </w:r>
      <w:r w:rsidR="0001259A">
        <w:t xml:space="preserve"> for </w:t>
      </w:r>
      <w:r w:rsidR="000E1710">
        <w:t xml:space="preserve">Central Plant and Utility </w:t>
      </w:r>
      <w:r w:rsidR="0001259A">
        <w:t>installations</w:t>
      </w:r>
      <w:r w:rsidR="001F1B40" w:rsidRPr="00A11CE3">
        <w:t>.</w:t>
      </w:r>
    </w:p>
    <w:p w14:paraId="650F9F9F" w14:textId="77777777" w:rsidR="001F1B40" w:rsidRPr="00A11CE3" w:rsidRDefault="001F1B40" w:rsidP="0025133A">
      <w:pPr>
        <w:pStyle w:val="BodyText"/>
      </w:pPr>
    </w:p>
    <w:p w14:paraId="236B849C" w14:textId="77777777" w:rsidR="006A14E6" w:rsidRPr="00A11CE3" w:rsidRDefault="00A158AF" w:rsidP="003C6AB6">
      <w:pPr>
        <w:pStyle w:val="Level3Header"/>
      </w:pPr>
      <w:r w:rsidRPr="00A11CE3">
        <w:t>SELF-ADHERING JACKETS (SAJ):</w:t>
      </w:r>
    </w:p>
    <w:p w14:paraId="6ECB1316" w14:textId="77777777" w:rsidR="0099473E" w:rsidRPr="00A11CE3" w:rsidRDefault="006A14E6" w:rsidP="004E4E1A">
      <w:pPr>
        <w:pStyle w:val="BodyText"/>
      </w:pPr>
      <w:r w:rsidRPr="00A8476F">
        <w:t>5-ply, s</w:t>
      </w:r>
      <w:r w:rsidR="00B33C08" w:rsidRPr="00A8476F">
        <w:t>elf</w:t>
      </w:r>
      <w:r w:rsidR="00B33C08" w:rsidRPr="00A11CE3">
        <w:t xml:space="preserve">-adhering </w:t>
      </w:r>
      <w:r w:rsidR="00754752" w:rsidRPr="00A11CE3">
        <w:t>multiple laminated waterproofing material with reflective aluminum foil, high density polymer films and cold weather acrylic adhesive providing zero</w:t>
      </w:r>
      <w:r w:rsidR="00E53127" w:rsidRPr="00A11CE3">
        <w:t xml:space="preserve"> (0.0)</w:t>
      </w:r>
      <w:r w:rsidR="00754752" w:rsidRPr="00A11CE3">
        <w:t xml:space="preserve"> permea</w:t>
      </w:r>
      <w:r w:rsidR="00470E9A">
        <w:t>nce</w:t>
      </w:r>
      <w:r w:rsidR="00754752" w:rsidRPr="00A11CE3">
        <w:t>.</w:t>
      </w:r>
      <w:r w:rsidR="00E53127" w:rsidRPr="00A11CE3">
        <w:t xml:space="preserve"> Minimum 6 mils material thickness, </w:t>
      </w:r>
      <w:r w:rsidR="00470E9A">
        <w:t>25</w:t>
      </w:r>
      <w:r w:rsidR="00E53127" w:rsidRPr="00A11CE3">
        <w:t xml:space="preserve">lb puncture resistance when tested in accordance with ASTM D1000 and flame spread/smoke developed rating of 10/20 when tested in accordance </w:t>
      </w:r>
      <w:r w:rsidR="00E53127" w:rsidRPr="009A7C5F">
        <w:t>with UL 723.</w:t>
      </w:r>
      <w:r w:rsidR="00E53127" w:rsidRPr="00A11CE3">
        <w:t xml:space="preserve"> </w:t>
      </w:r>
      <w:r w:rsidR="00825A36" w:rsidRPr="00825A36">
        <w:rPr>
          <w:rStyle w:val="HiddenTextChar"/>
        </w:rPr>
        <w:t>Venture Clad 1577CW &amp; 1577CW-E</w:t>
      </w:r>
    </w:p>
    <w:p w14:paraId="7FA81897" w14:textId="77777777" w:rsidR="00371B70" w:rsidRDefault="00371B70" w:rsidP="004E4E1A">
      <w:pPr>
        <w:pStyle w:val="BodyText"/>
      </w:pPr>
    </w:p>
    <w:p w14:paraId="6EC464BE" w14:textId="77777777" w:rsidR="0099473E" w:rsidRPr="00A11CE3" w:rsidRDefault="0099473E" w:rsidP="004E4E1A">
      <w:pPr>
        <w:pStyle w:val="BodyText"/>
      </w:pPr>
      <w:r w:rsidRPr="00A11CE3">
        <w:t>Vapor retarding tape shall be specifically designed and manufactured for use with the self-adhering jacket specified above. Tape shall be provided by the same manufacturer that provides jacketing. Vapor retarding tapes used with self-adhering jackets shall have a maximum permeance of 0.0 perms.</w:t>
      </w:r>
    </w:p>
    <w:p w14:paraId="7F59D205" w14:textId="77777777" w:rsidR="0099473E" w:rsidRPr="00A11CE3" w:rsidRDefault="0099473E" w:rsidP="00B81343">
      <w:pPr>
        <w:pStyle w:val="BodyText"/>
      </w:pPr>
    </w:p>
    <w:p w14:paraId="33DAF38B" w14:textId="77777777" w:rsidR="00EF7DEB" w:rsidRPr="00A11CE3" w:rsidRDefault="00EF7DEB" w:rsidP="003C6AB6">
      <w:pPr>
        <w:pStyle w:val="Level3Header"/>
      </w:pPr>
      <w:r w:rsidRPr="00A11CE3">
        <w:t>FABRIC REINFORCED MASTIC JACKETS (FMJ):</w:t>
      </w:r>
    </w:p>
    <w:p w14:paraId="71BDDA5C" w14:textId="77777777" w:rsidR="00EF7DEB" w:rsidRPr="00A11CE3" w:rsidRDefault="00EF7DEB" w:rsidP="004E4E1A">
      <w:pPr>
        <w:pStyle w:val="BodyText"/>
      </w:pPr>
      <w:r w:rsidRPr="00A11CE3">
        <w:t>Glass fiber reinforcing fabric imbedded in weather barrier mastic as per manufacturer’s recommended procedure for 2 coat application.</w:t>
      </w:r>
    </w:p>
    <w:p w14:paraId="1B6EE479" w14:textId="77777777" w:rsidR="00EF7DEB" w:rsidRPr="00A11CE3" w:rsidRDefault="00EF7DEB" w:rsidP="00B81343">
      <w:pPr>
        <w:pStyle w:val="BodyText"/>
      </w:pPr>
    </w:p>
    <w:p w14:paraId="083FC2EA" w14:textId="77777777" w:rsidR="00AD7350" w:rsidRPr="00A11CE3" w:rsidRDefault="00AD7350" w:rsidP="003C6AB6">
      <w:pPr>
        <w:pStyle w:val="Level3Header"/>
      </w:pPr>
      <w:r w:rsidRPr="00A11CE3">
        <w:t>VAPOR RETARDING JACKETS (VRJ):</w:t>
      </w:r>
    </w:p>
    <w:p w14:paraId="11252D07" w14:textId="173F50E2" w:rsidR="00AD7350" w:rsidRPr="00A11CE3" w:rsidRDefault="00A06787" w:rsidP="004E4E1A">
      <w:pPr>
        <w:pStyle w:val="BodyText"/>
      </w:pPr>
      <w:r>
        <w:t>3 ply composite</w:t>
      </w:r>
      <w:r w:rsidR="00AD7350" w:rsidRPr="00A11CE3">
        <w:t xml:space="preserve"> vapor retarding jacket material with </w:t>
      </w:r>
      <w:r w:rsidR="00631D9A">
        <w:t xml:space="preserve">a </w:t>
      </w:r>
      <w:r w:rsidR="00F5632D" w:rsidRPr="00A11CE3">
        <w:t>maximum permeance of 0</w:t>
      </w:r>
      <w:r w:rsidR="008116F3">
        <w:t>.0</w:t>
      </w:r>
      <w:r w:rsidR="00F5632D" w:rsidRPr="00A11CE3">
        <w:t xml:space="preserve"> perms. Material shall not support the growth of mold or mildew.</w:t>
      </w:r>
      <w:r w:rsidR="005F5CDC">
        <w:t xml:space="preserve"> </w:t>
      </w:r>
      <w:proofErr w:type="spellStart"/>
      <w:r w:rsidR="005F5CDC">
        <w:t>Pol</w:t>
      </w:r>
      <w:r w:rsidR="00351DA2">
        <w:t>y</w:t>
      </w:r>
      <w:r w:rsidR="005F5CDC">
        <w:t>guard</w:t>
      </w:r>
      <w:proofErr w:type="spellEnd"/>
      <w:r w:rsidR="005F5CDC">
        <w:t xml:space="preserve"> </w:t>
      </w:r>
      <w:proofErr w:type="spellStart"/>
      <w:r w:rsidR="005F5CDC">
        <w:t>Zero</w:t>
      </w:r>
      <w:r w:rsidR="00351DA2">
        <w:t>perm</w:t>
      </w:r>
      <w:proofErr w:type="spellEnd"/>
      <w:r w:rsidR="00DE67BB" w:rsidRPr="00A11CE3">
        <w:t xml:space="preserve"> or equivalent.</w:t>
      </w:r>
    </w:p>
    <w:p w14:paraId="5A3D2ADA" w14:textId="77777777" w:rsidR="00AD7350" w:rsidRPr="00A11CE3" w:rsidRDefault="00AD7350" w:rsidP="004E4E1A">
      <w:pPr>
        <w:pStyle w:val="BodyText"/>
      </w:pPr>
    </w:p>
    <w:p w14:paraId="77A1C7B5" w14:textId="3F4237F0" w:rsidR="0099473E" w:rsidRPr="00A11CE3" w:rsidRDefault="0099473E" w:rsidP="004E4E1A">
      <w:pPr>
        <w:pStyle w:val="BodyText"/>
      </w:pPr>
      <w:r w:rsidRPr="00A11CE3">
        <w:t>Vapor retarding tape shall be specifically designed and manufactured for use with the vapor retarding jacket specified above. Tape shall be provided by the same manufacturer that provides jacketing. Vapor retarding tapes used with vapor retarding jackets shall have a maximum permeance of 0.0 perms.</w:t>
      </w:r>
    </w:p>
    <w:p w14:paraId="147754C8" w14:textId="77777777" w:rsidR="0099473E" w:rsidRPr="00A11CE3" w:rsidRDefault="0099473E" w:rsidP="00B81343">
      <w:pPr>
        <w:pStyle w:val="BodyText"/>
      </w:pPr>
    </w:p>
    <w:p w14:paraId="40FC3108" w14:textId="77777777" w:rsidR="001F1B40" w:rsidRPr="005A628C" w:rsidRDefault="001F1B40" w:rsidP="002A35D7">
      <w:pPr>
        <w:pStyle w:val="Level2Header"/>
        <w:outlineLvl w:val="1"/>
      </w:pPr>
      <w:r w:rsidRPr="005A628C">
        <w:t>INSU</w:t>
      </w:r>
      <w:r w:rsidR="005A628C" w:rsidRPr="005A628C">
        <w:t>LATION INSERTS AND PIPE SHIELDS</w:t>
      </w:r>
    </w:p>
    <w:p w14:paraId="25F1D879" w14:textId="77777777" w:rsidR="001F1B40" w:rsidRPr="00A11CE3" w:rsidRDefault="001F1B40" w:rsidP="004E4E1A">
      <w:pPr>
        <w:pStyle w:val="BodyText"/>
      </w:pPr>
      <w:r w:rsidRPr="00A11CE3">
        <w:t>Manufacturers: B-Line, Pipe Shields, Value Engineered Products</w:t>
      </w:r>
      <w:r w:rsidR="008A2471">
        <w:t>.</w:t>
      </w:r>
    </w:p>
    <w:p w14:paraId="4A0A6842" w14:textId="77777777" w:rsidR="001F1B40" w:rsidRPr="00A11CE3" w:rsidRDefault="001F1B40" w:rsidP="004E4E1A">
      <w:pPr>
        <w:pStyle w:val="BodyText"/>
      </w:pPr>
    </w:p>
    <w:p w14:paraId="0C4E7EB3" w14:textId="77777777" w:rsidR="001F1B40" w:rsidRPr="00A11CE3" w:rsidRDefault="001F1B40" w:rsidP="004E4E1A">
      <w:pPr>
        <w:pStyle w:val="BodyText"/>
      </w:pPr>
      <w:r w:rsidRPr="00A11CE3">
        <w:t>Construct inserts with calcium silicate or polyisocyanurate (service temperatures below 300 degrees F only), minimum 140 psi compressive strength. Piping 12” and larger, supplement with high density 600 psi structural calcium silicate insert. Provide galvanized steel shield. Insert and shield to be minimum 180 degree coverage on bottom supported piping and full 360 degree coverage on clamped piping. On roller mounted piping and piping designed to slide on support, provide additional load distribution steel plate.</w:t>
      </w:r>
    </w:p>
    <w:p w14:paraId="3A5F60E2" w14:textId="77777777" w:rsidR="001F1B40" w:rsidRPr="00A11CE3" w:rsidRDefault="001F1B40" w:rsidP="004E4E1A">
      <w:pPr>
        <w:pStyle w:val="BodyText"/>
      </w:pPr>
    </w:p>
    <w:p w14:paraId="78149F5B" w14:textId="77777777" w:rsidR="001F1B40" w:rsidRPr="00A11CE3" w:rsidRDefault="001F1B40" w:rsidP="004E4E1A">
      <w:pPr>
        <w:pStyle w:val="BodyText"/>
      </w:pPr>
      <w:r w:rsidRPr="00A11CE3">
        <w:t xml:space="preserve">Where contractor proposes shop/site fabricated inserts and shields, submit schedule of materials, thicknesses, gauges and lengths for each pipe size to demonstrate equivalency to </w:t>
      </w:r>
      <w:r w:rsidR="00044267" w:rsidRPr="00A11CE3">
        <w:t>pre-engineered</w:t>
      </w:r>
      <w:r w:rsidRPr="00A11CE3">
        <w:t xml:space="preserve">/premanufactured product described above. On low temperature systems, high density rigid polyisocyanurate may be substituted for calcium silicate provided insert and shield length and shield gauge are increased to compensate for lower insulation compressive strength. </w:t>
      </w:r>
    </w:p>
    <w:p w14:paraId="4A325D6B" w14:textId="77777777" w:rsidR="001F1B40" w:rsidRPr="00A11CE3" w:rsidRDefault="001F1B40" w:rsidP="004E4E1A">
      <w:pPr>
        <w:pStyle w:val="BodyText"/>
      </w:pPr>
    </w:p>
    <w:p w14:paraId="0936B95A" w14:textId="77777777" w:rsidR="001F1B40" w:rsidRPr="00A11CE3" w:rsidRDefault="001F1B40" w:rsidP="004E4E1A">
      <w:pPr>
        <w:pStyle w:val="BodyText"/>
      </w:pPr>
      <w:r w:rsidRPr="00A11CE3">
        <w:t xml:space="preserve">Precompressed 20# density molded fiberglass blocks, Hamfab or equal, of the same thickness as adjacent insulation may be substituted for calcium silicate inserts with one 1”x6” block for piping through 2-1/2” and three 1”x6” blocks for piping through 4”. Submit shield schedule to demonstrate equivalency to </w:t>
      </w:r>
      <w:r w:rsidR="00044267" w:rsidRPr="00A11CE3">
        <w:t>pre-engineered</w:t>
      </w:r>
      <w:r w:rsidRPr="00A11CE3">
        <w:t>/premanufactured product described above.</w:t>
      </w:r>
    </w:p>
    <w:p w14:paraId="13715F41" w14:textId="77777777" w:rsidR="001F1B40" w:rsidRPr="00A11CE3" w:rsidRDefault="001F1B40" w:rsidP="004E4E1A">
      <w:pPr>
        <w:pStyle w:val="BodyText"/>
      </w:pPr>
    </w:p>
    <w:p w14:paraId="7F6004DF" w14:textId="77777777" w:rsidR="001F1B40" w:rsidRPr="00A11CE3" w:rsidRDefault="001F1B40" w:rsidP="004E4E1A">
      <w:pPr>
        <w:pStyle w:val="BodyText"/>
      </w:pPr>
      <w:r w:rsidRPr="00A11CE3">
        <w:t>Wood blocks will not be accepted.</w:t>
      </w:r>
    </w:p>
    <w:p w14:paraId="21A7CB0F" w14:textId="77777777" w:rsidR="001F1B40" w:rsidRDefault="001F1B40" w:rsidP="0025133A">
      <w:pPr>
        <w:pStyle w:val="BodyText"/>
      </w:pPr>
    </w:p>
    <w:p w14:paraId="3D25D597" w14:textId="77777777" w:rsidR="003C2232" w:rsidRPr="00A8476F" w:rsidRDefault="003A6998" w:rsidP="00675C26">
      <w:pPr>
        <w:pStyle w:val="Level2Header"/>
        <w:outlineLvl w:val="1"/>
      </w:pPr>
      <w:r w:rsidRPr="00A8476F">
        <w:t>EXPANSION JOINT AND VALVE INSULATION BLANKETS</w:t>
      </w:r>
    </w:p>
    <w:p w14:paraId="6F7FE535" w14:textId="77777777" w:rsidR="00026FF5" w:rsidRDefault="00026FF5" w:rsidP="00026FF5">
      <w:pPr>
        <w:pStyle w:val="Comments"/>
      </w:pPr>
    </w:p>
    <w:p w14:paraId="18891CEA" w14:textId="77777777" w:rsidR="00026FF5" w:rsidRPr="00A11CE3" w:rsidRDefault="00026FF5" w:rsidP="00026FF5">
      <w:pPr>
        <w:pStyle w:val="Comments"/>
      </w:pPr>
      <w:r>
        <w:t>Use this section for insulating steam expansion joints and steam valves with a removable blanket.</w:t>
      </w:r>
    </w:p>
    <w:p w14:paraId="5F26FDD2" w14:textId="77777777" w:rsidR="00026FF5" w:rsidRDefault="00026FF5" w:rsidP="0025133A">
      <w:pPr>
        <w:pStyle w:val="BodyText"/>
      </w:pPr>
    </w:p>
    <w:p w14:paraId="75E43FB2" w14:textId="60BEA0DE" w:rsidR="00F44EFC" w:rsidRPr="00D66346" w:rsidRDefault="00F44EFC" w:rsidP="0025133A">
      <w:pPr>
        <w:pStyle w:val="BodyText"/>
      </w:pPr>
      <w:r w:rsidRPr="00D66346">
        <w:t xml:space="preserve">Manufacturers: Advance Thermal Corporation, TANI Division B.D. Schiffler, </w:t>
      </w:r>
      <w:r w:rsidR="002D4976">
        <w:t>Sprinkman and Son</w:t>
      </w:r>
      <w:r w:rsidR="00184A66">
        <w:t>s</w:t>
      </w:r>
      <w:r w:rsidRPr="00D66346">
        <w:t>.  Site fabricated blankets are not acceptable.</w:t>
      </w:r>
    </w:p>
    <w:p w14:paraId="506C8AC5" w14:textId="77777777" w:rsidR="00F44EFC" w:rsidRPr="00D66346" w:rsidRDefault="00F44EFC" w:rsidP="0025133A">
      <w:pPr>
        <w:pStyle w:val="BodyText"/>
      </w:pPr>
    </w:p>
    <w:p w14:paraId="6F149230" w14:textId="549D9D03" w:rsidR="00F44EFC" w:rsidRPr="00D66346" w:rsidRDefault="00F44EFC" w:rsidP="0025133A">
      <w:pPr>
        <w:pStyle w:val="BodyText"/>
      </w:pPr>
      <w:r w:rsidRPr="00D66346">
        <w:t>Blanket shall be 1</w:t>
      </w:r>
      <w:r w:rsidR="002B01CE">
        <w:t>6.5</w:t>
      </w:r>
      <w:r w:rsidRPr="00D66346">
        <w:t xml:space="preserve"> </w:t>
      </w:r>
      <w:r w:rsidR="0039676E" w:rsidRPr="00D66346">
        <w:t>ounces</w:t>
      </w:r>
      <w:r w:rsidRPr="00D66346">
        <w:t xml:space="preserve"> per square yard PTFE </w:t>
      </w:r>
      <w:r w:rsidR="00CB57C7">
        <w:t xml:space="preserve">(polytetrafluoroethylene) </w:t>
      </w:r>
      <w:r w:rsidRPr="00D66346">
        <w:t xml:space="preserve">designed for wet and dry steam applications to </w:t>
      </w:r>
      <w:r w:rsidR="002B01CE">
        <w:t>60</w:t>
      </w:r>
      <w:r w:rsidRPr="00D66346">
        <w:t>0ºF. Jacket shall have coated fabric on both exterior and interior.  Wire mesh interior is not acceptable.</w:t>
      </w:r>
    </w:p>
    <w:p w14:paraId="0339277D" w14:textId="77777777" w:rsidR="00F44EFC" w:rsidRPr="00D66346" w:rsidRDefault="00F44EFC" w:rsidP="0025133A">
      <w:pPr>
        <w:pStyle w:val="BodyText"/>
      </w:pPr>
    </w:p>
    <w:p w14:paraId="42AC9730" w14:textId="77777777" w:rsidR="00F44EFC" w:rsidRPr="00D66346" w:rsidRDefault="00F44EFC" w:rsidP="0025133A">
      <w:pPr>
        <w:pStyle w:val="BodyText"/>
      </w:pPr>
      <w:r w:rsidRPr="00D66346">
        <w:t>The Blankets shall be installed to shed water and have a 3-inch wide cinchable rain flap on each end.</w:t>
      </w:r>
    </w:p>
    <w:p w14:paraId="7230EFCB" w14:textId="77777777" w:rsidR="00F44EFC" w:rsidRPr="00D66346" w:rsidRDefault="00F44EFC" w:rsidP="0025133A">
      <w:pPr>
        <w:pStyle w:val="BodyText"/>
      </w:pPr>
    </w:p>
    <w:p w14:paraId="5A6C2A0B" w14:textId="77777777" w:rsidR="00F44EFC" w:rsidRPr="00D66346" w:rsidRDefault="00F44EFC" w:rsidP="0025133A">
      <w:pPr>
        <w:pStyle w:val="BodyText"/>
      </w:pPr>
      <w:r w:rsidRPr="00D66346">
        <w:t>All seams shall be sewn twice with double locked stitching. One seam shall be sewn with 3-ply Nomex and the other with 3-ply stainless steel. Hog rings and staples shall not be used.</w:t>
      </w:r>
    </w:p>
    <w:p w14:paraId="0295C609" w14:textId="77777777" w:rsidR="00F44EFC" w:rsidRPr="00D66346" w:rsidRDefault="00F44EFC" w:rsidP="0025133A">
      <w:pPr>
        <w:pStyle w:val="BodyText"/>
      </w:pPr>
    </w:p>
    <w:p w14:paraId="46DAF92C" w14:textId="77777777" w:rsidR="00F44EFC" w:rsidRPr="00D66346" w:rsidRDefault="00F44EFC" w:rsidP="0025133A">
      <w:pPr>
        <w:pStyle w:val="BodyText"/>
      </w:pPr>
      <w:r w:rsidRPr="00D66346">
        <w:t>The insulation shall be a 2-inch thick, compressed “E” glass fiber with no chemical binders, held in place with 12 gauge stainless quilt pins which do not puncture the inner surface of the blanket.</w:t>
      </w:r>
    </w:p>
    <w:p w14:paraId="5995E5C7" w14:textId="77777777" w:rsidR="00F44EFC" w:rsidRPr="00D66346" w:rsidRDefault="00F44EFC" w:rsidP="0025133A">
      <w:pPr>
        <w:pStyle w:val="BodyText"/>
      </w:pPr>
    </w:p>
    <w:p w14:paraId="669CD723" w14:textId="77777777" w:rsidR="00F44EFC" w:rsidRPr="00D66346" w:rsidRDefault="00F44EFC" w:rsidP="0025133A">
      <w:pPr>
        <w:pStyle w:val="BodyText"/>
      </w:pPr>
      <w:r w:rsidRPr="00D66346">
        <w:t>Blankets shall be designed to allow access to the expansion and ball joints packing cylinder plungers for repacking without removing the blanket.</w:t>
      </w:r>
    </w:p>
    <w:p w14:paraId="29F63D5F" w14:textId="77777777" w:rsidR="00F44EFC" w:rsidRPr="00D66346" w:rsidRDefault="00F44EFC" w:rsidP="0025133A">
      <w:pPr>
        <w:pStyle w:val="BodyText"/>
      </w:pPr>
    </w:p>
    <w:p w14:paraId="669D2F50" w14:textId="77777777" w:rsidR="00F44EFC" w:rsidRPr="00D66346" w:rsidRDefault="00F44EFC" w:rsidP="0025133A">
      <w:pPr>
        <w:pStyle w:val="BodyText"/>
      </w:pPr>
      <w:r w:rsidRPr="00D66346">
        <w:t>Removable expansion joint blanket shall be constructed to allow the pipe and rigid insulation to expand/contract with the pipe.  Blanket shall have a close fit without sagging or gaps.</w:t>
      </w:r>
    </w:p>
    <w:p w14:paraId="372D0D0B" w14:textId="77777777" w:rsidR="00F44EFC" w:rsidRPr="00D66346" w:rsidRDefault="00F44EFC" w:rsidP="0025133A">
      <w:pPr>
        <w:pStyle w:val="BodyText"/>
      </w:pPr>
    </w:p>
    <w:p w14:paraId="565A37EF" w14:textId="77777777" w:rsidR="00F44EFC" w:rsidRPr="00D66346" w:rsidRDefault="00F44EFC" w:rsidP="0025133A">
      <w:pPr>
        <w:pStyle w:val="BodyText"/>
      </w:pPr>
      <w:r w:rsidRPr="00D66346">
        <w:t>Blanket shall allow for normal operation of the valve</w:t>
      </w:r>
      <w:r>
        <w:t xml:space="preserve"> or joint</w:t>
      </w:r>
      <w:r w:rsidRPr="00D66346">
        <w:t xml:space="preserve"> without removing the cover.</w:t>
      </w:r>
    </w:p>
    <w:p w14:paraId="5E20BCF7" w14:textId="77777777" w:rsidR="00F44EFC" w:rsidRPr="00D66346" w:rsidRDefault="00F44EFC" w:rsidP="0025133A">
      <w:pPr>
        <w:pStyle w:val="BodyText"/>
      </w:pPr>
    </w:p>
    <w:p w14:paraId="28FE3436" w14:textId="77777777" w:rsidR="00F44EFC" w:rsidRPr="00D66346" w:rsidRDefault="00F44EFC" w:rsidP="0025133A">
      <w:pPr>
        <w:pStyle w:val="BodyText"/>
      </w:pPr>
      <w:r w:rsidRPr="00D66346">
        <w:t>Valve blankets shall come in two pieces and cover the valve yoke (if applicable).</w:t>
      </w:r>
    </w:p>
    <w:p w14:paraId="3B25C559" w14:textId="77777777" w:rsidR="00F44EFC" w:rsidRPr="00D66346" w:rsidRDefault="00F44EFC" w:rsidP="0025133A">
      <w:pPr>
        <w:pStyle w:val="BodyText"/>
      </w:pPr>
    </w:p>
    <w:p w14:paraId="3310B6FB" w14:textId="77777777" w:rsidR="00F44EFC" w:rsidRPr="00D66346" w:rsidRDefault="00F44EFC" w:rsidP="0025133A">
      <w:pPr>
        <w:pStyle w:val="BodyText"/>
      </w:pPr>
      <w:r w:rsidRPr="00D66346">
        <w:t>Blankets shall have D-ring, hook and loop or buckle securing straps. Pins and wire or spring and ring securement is not acceptable.</w:t>
      </w:r>
    </w:p>
    <w:p w14:paraId="2348983F" w14:textId="77777777" w:rsidR="00F44EFC" w:rsidRPr="00D66346" w:rsidRDefault="00F44EFC" w:rsidP="0025133A">
      <w:pPr>
        <w:pStyle w:val="BodyText"/>
      </w:pPr>
    </w:p>
    <w:p w14:paraId="3305734B" w14:textId="77777777" w:rsidR="00F44EFC" w:rsidRDefault="00F44EFC" w:rsidP="0025133A">
      <w:pPr>
        <w:pStyle w:val="BodyText"/>
      </w:pPr>
      <w:r w:rsidRPr="00D66346">
        <w:t>Blankets shall have a stainless steel identifying plaque on the exterior identifying equipment information.</w:t>
      </w:r>
    </w:p>
    <w:p w14:paraId="7324C5E1" w14:textId="77777777" w:rsidR="00310623" w:rsidRDefault="00310623" w:rsidP="0025133A">
      <w:pPr>
        <w:pStyle w:val="BodyText"/>
      </w:pPr>
    </w:p>
    <w:p w14:paraId="64C84D6F" w14:textId="77777777" w:rsidR="001F1B40" w:rsidRPr="00A11CE3" w:rsidRDefault="001F1B40" w:rsidP="002A35D7">
      <w:pPr>
        <w:pStyle w:val="Level2Header"/>
        <w:outlineLvl w:val="1"/>
      </w:pPr>
      <w:r w:rsidRPr="00A11CE3">
        <w:t>ACCESSORIES</w:t>
      </w:r>
    </w:p>
    <w:p w14:paraId="734F8F89" w14:textId="77777777" w:rsidR="001F1B40" w:rsidRPr="00A11CE3" w:rsidRDefault="001F1B40" w:rsidP="004E4E1A">
      <w:pPr>
        <w:pStyle w:val="BodyText"/>
      </w:pPr>
      <w:r w:rsidRPr="00A11CE3">
        <w:t xml:space="preserve">All products shall be compatible with surfaces and materials on which they are </w:t>
      </w:r>
      <w:r w:rsidR="0039676E" w:rsidRPr="00A11CE3">
        <w:t>applied and</w:t>
      </w:r>
      <w:r w:rsidRPr="00A11CE3">
        <w:t xml:space="preserve"> be suitable for use at operating temperatures of the systems to which they are applied.</w:t>
      </w:r>
    </w:p>
    <w:p w14:paraId="4E427068" w14:textId="77777777" w:rsidR="001F1B40" w:rsidRPr="00A11CE3" w:rsidRDefault="001F1B40" w:rsidP="004E4E1A">
      <w:pPr>
        <w:pStyle w:val="BodyText"/>
      </w:pPr>
    </w:p>
    <w:p w14:paraId="65DF2683" w14:textId="77777777" w:rsidR="001F1B40" w:rsidRPr="00A11CE3" w:rsidRDefault="001F1B40" w:rsidP="004E4E1A">
      <w:pPr>
        <w:pStyle w:val="BodyText"/>
      </w:pPr>
      <w:r w:rsidRPr="00A11CE3">
        <w:t>Adhesives, sealants, and protective finishes shall be as recommended by insulation manufacturer for applications specified.</w:t>
      </w:r>
    </w:p>
    <w:p w14:paraId="3CD55C89" w14:textId="77777777" w:rsidR="001F1B40" w:rsidRPr="00A11CE3" w:rsidRDefault="001F1B40" w:rsidP="004E4E1A">
      <w:pPr>
        <w:pStyle w:val="BodyText"/>
      </w:pPr>
    </w:p>
    <w:p w14:paraId="604BD1A7" w14:textId="1F47E08D" w:rsidR="001F1B40" w:rsidRPr="00A11CE3" w:rsidRDefault="001F1B40" w:rsidP="004E4E1A">
      <w:pPr>
        <w:pStyle w:val="BodyText"/>
      </w:pPr>
      <w:r w:rsidRPr="00A11CE3">
        <w:t xml:space="preserve">Insulation bands to be 3/4 inch wide, constructed of stainless steel.  Minimum thickness to be </w:t>
      </w:r>
      <w:r w:rsidR="0096227B">
        <w:t>0</w:t>
      </w:r>
      <w:r w:rsidRPr="00A11CE3">
        <w:t>.010 inch for stainless steel.</w:t>
      </w:r>
    </w:p>
    <w:p w14:paraId="57B6E45C" w14:textId="77777777" w:rsidR="001F1B40" w:rsidRPr="00A11CE3" w:rsidRDefault="001F1B40" w:rsidP="004E4E1A">
      <w:pPr>
        <w:pStyle w:val="BodyText"/>
      </w:pPr>
    </w:p>
    <w:p w14:paraId="1E637E75" w14:textId="77777777" w:rsidR="001F1B40" w:rsidRPr="00A11CE3" w:rsidRDefault="001F1B40" w:rsidP="004E4E1A">
      <w:pPr>
        <w:pStyle w:val="BodyText"/>
      </w:pPr>
      <w:r w:rsidRPr="00A11CE3">
        <w:t>Tack fasteners to be stainless steel ring grooved shank tacks.</w:t>
      </w:r>
    </w:p>
    <w:p w14:paraId="69F70A98" w14:textId="77777777" w:rsidR="001F1B40" w:rsidRPr="00A11CE3" w:rsidRDefault="001F1B40" w:rsidP="004E4E1A">
      <w:pPr>
        <w:pStyle w:val="BodyText"/>
      </w:pPr>
    </w:p>
    <w:p w14:paraId="455E5CFC" w14:textId="77777777" w:rsidR="001F1B40" w:rsidRPr="00A11CE3" w:rsidRDefault="001F1B40" w:rsidP="004E4E1A">
      <w:pPr>
        <w:pStyle w:val="BodyText"/>
      </w:pPr>
      <w:r w:rsidRPr="00A11CE3">
        <w:t>Staples to be clinch style.</w:t>
      </w:r>
    </w:p>
    <w:p w14:paraId="5021FB60" w14:textId="77777777" w:rsidR="001F1B40" w:rsidRPr="00A11CE3" w:rsidRDefault="001F1B40" w:rsidP="004E4E1A">
      <w:pPr>
        <w:pStyle w:val="BodyText"/>
      </w:pPr>
    </w:p>
    <w:p w14:paraId="42B564D2" w14:textId="77777777" w:rsidR="001F1B40" w:rsidRPr="002874D5" w:rsidRDefault="001F1B40" w:rsidP="00B81343">
      <w:pPr>
        <w:pStyle w:val="BodyText"/>
      </w:pPr>
      <w:r w:rsidRPr="00A11CE3">
        <w:t>Insulating cement to be ANSI/ASTM C195, hydraulic setting mineral wool.</w:t>
      </w:r>
    </w:p>
    <w:p w14:paraId="43E9A90D" w14:textId="77777777" w:rsidR="001F1B40" w:rsidRPr="00A11CE3" w:rsidRDefault="001F1B40" w:rsidP="004E4E1A">
      <w:pPr>
        <w:pStyle w:val="BodyText"/>
      </w:pPr>
    </w:p>
    <w:p w14:paraId="76072C9D" w14:textId="77777777" w:rsidR="001F1B40" w:rsidRPr="00A11CE3" w:rsidRDefault="001F1B40" w:rsidP="004E4E1A">
      <w:pPr>
        <w:pStyle w:val="BodyText"/>
      </w:pPr>
      <w:r w:rsidRPr="00A11CE3">
        <w:t>Finishing cement to be ASTM C449.</w:t>
      </w:r>
    </w:p>
    <w:p w14:paraId="0C477B86" w14:textId="77777777" w:rsidR="001F1B40" w:rsidRPr="00A11CE3" w:rsidRDefault="001F1B40" w:rsidP="004E4E1A">
      <w:pPr>
        <w:pStyle w:val="BodyText"/>
      </w:pPr>
    </w:p>
    <w:p w14:paraId="2D5A7A27" w14:textId="77777777" w:rsidR="001F1B40" w:rsidRPr="00A11CE3" w:rsidRDefault="001F1B40" w:rsidP="004E4E1A">
      <w:pPr>
        <w:pStyle w:val="BodyText"/>
      </w:pPr>
      <w:r w:rsidRPr="00A11CE3">
        <w:t xml:space="preserve">Fibrous glass or canvas fabric reinforcing </w:t>
      </w:r>
      <w:r w:rsidR="001A18A3">
        <w:t xml:space="preserve">used with lagging adhesive </w:t>
      </w:r>
      <w:r w:rsidRPr="00A11CE3">
        <w:t>shall have a minimum untreated weight of 6 oz./sq. yd.</w:t>
      </w:r>
    </w:p>
    <w:p w14:paraId="030D0609" w14:textId="77777777" w:rsidR="001F1B40" w:rsidRPr="00A11CE3" w:rsidRDefault="001F1B40" w:rsidP="004E4E1A">
      <w:pPr>
        <w:pStyle w:val="BodyText"/>
      </w:pPr>
    </w:p>
    <w:p w14:paraId="25AD2EE9" w14:textId="77777777" w:rsidR="001F1B40" w:rsidRPr="00A11CE3" w:rsidRDefault="001F1B40" w:rsidP="004E4E1A">
      <w:pPr>
        <w:pStyle w:val="BodyText"/>
      </w:pPr>
      <w:r w:rsidRPr="00A11CE3">
        <w:t>Fungicidal water base</w:t>
      </w:r>
      <w:r w:rsidR="001A18A3">
        <w:t xml:space="preserve"> duct liner</w:t>
      </w:r>
      <w:r w:rsidRPr="00A11CE3">
        <w:t xml:space="preserve"> coating (</w:t>
      </w:r>
      <w:r w:rsidRPr="00A8476F">
        <w:t>Foster 40-20</w:t>
      </w:r>
      <w:r w:rsidRPr="00A11CE3">
        <w:t xml:space="preserve"> or equal) to be compatible with </w:t>
      </w:r>
      <w:r w:rsidR="00DC1B9A">
        <w:t>vapor retarding</w:t>
      </w:r>
      <w:r w:rsidRPr="00A11CE3">
        <w:t xml:space="preserve"> coating.</w:t>
      </w:r>
      <w:r w:rsidR="001A18A3">
        <w:t xml:space="preserve"> This product must be EPA registered to be used inside HVAC ducts.  Coating must comply with ASTM D 5590 with 0 growth rating.</w:t>
      </w:r>
    </w:p>
    <w:p w14:paraId="7FED577E" w14:textId="77777777" w:rsidR="00986073" w:rsidRDefault="00986073" w:rsidP="00B81343">
      <w:pPr>
        <w:pStyle w:val="BodyText"/>
      </w:pPr>
    </w:p>
    <w:p w14:paraId="4F426C1E" w14:textId="77777777" w:rsidR="001F1B40" w:rsidRPr="002A35D7" w:rsidRDefault="001F1B40" w:rsidP="002A35D7">
      <w:pPr>
        <w:pStyle w:val="Heading1"/>
      </w:pPr>
      <w:r w:rsidRPr="002A35D7">
        <w:t>P A R T  3  -  E X E C U T I O N</w:t>
      </w:r>
    </w:p>
    <w:p w14:paraId="423A91BE" w14:textId="77777777" w:rsidR="001F1B40" w:rsidRPr="00A11CE3" w:rsidRDefault="001F1B40" w:rsidP="0025133A">
      <w:pPr>
        <w:pStyle w:val="BodyText"/>
        <w:rPr>
          <w:lang w:val="fr-FR"/>
        </w:rPr>
      </w:pPr>
    </w:p>
    <w:p w14:paraId="5BF5ED81" w14:textId="77777777" w:rsidR="009807C1" w:rsidRPr="00E42854" w:rsidRDefault="009807C1" w:rsidP="002A35D7">
      <w:pPr>
        <w:pStyle w:val="Level2Header"/>
        <w:outlineLvl w:val="1"/>
      </w:pPr>
      <w:r w:rsidRPr="00E42854">
        <w:t>EXAMINATION</w:t>
      </w:r>
    </w:p>
    <w:p w14:paraId="04A552A5" w14:textId="77777777" w:rsidR="009807C1" w:rsidRPr="00E42854" w:rsidRDefault="009807C1" w:rsidP="004E4E1A">
      <w:pPr>
        <w:pStyle w:val="BodyText"/>
      </w:pPr>
      <w:r w:rsidRPr="00044267">
        <w:t>Verify that all piping, equipment, and ductwork are tested and approved prior to installing insulation. Do not insulate systems</w:t>
      </w:r>
      <w:r w:rsidRPr="00E42854">
        <w:t xml:space="preserve"> until testing and inspection procedures are completed.</w:t>
      </w:r>
    </w:p>
    <w:p w14:paraId="5560432E" w14:textId="77777777" w:rsidR="009807C1" w:rsidRPr="00E42854" w:rsidRDefault="009807C1" w:rsidP="004E4E1A">
      <w:pPr>
        <w:pStyle w:val="BodyText"/>
      </w:pPr>
    </w:p>
    <w:p w14:paraId="68FE213D" w14:textId="77777777" w:rsidR="009807C1" w:rsidRPr="00E42854" w:rsidRDefault="009807C1" w:rsidP="004E4E1A">
      <w:pPr>
        <w:pStyle w:val="BodyText"/>
      </w:pPr>
      <w:r w:rsidRPr="00E42854">
        <w:t>Verify that all surfaces are clean, dry and without foreign material before applying insulation materials.</w:t>
      </w:r>
    </w:p>
    <w:p w14:paraId="784DFFB7" w14:textId="77777777" w:rsidR="009807C1" w:rsidRPr="00A11CE3" w:rsidRDefault="009807C1" w:rsidP="0025133A">
      <w:pPr>
        <w:pStyle w:val="BodyText"/>
        <w:rPr>
          <w:lang w:val="fr-FR"/>
        </w:rPr>
      </w:pPr>
    </w:p>
    <w:p w14:paraId="63581886" w14:textId="77777777" w:rsidR="001F1B40" w:rsidRPr="00A11CE3" w:rsidRDefault="001F1B40" w:rsidP="00652C08">
      <w:pPr>
        <w:pStyle w:val="Level2Header"/>
        <w:outlineLvl w:val="1"/>
      </w:pPr>
      <w:r w:rsidRPr="00A11CE3">
        <w:t>INSTALLATION</w:t>
      </w:r>
    </w:p>
    <w:p w14:paraId="45B1AF0F" w14:textId="77777777" w:rsidR="009807C1" w:rsidRPr="00A11CE3" w:rsidRDefault="009807C1" w:rsidP="004E4E1A">
      <w:pPr>
        <w:pStyle w:val="BodyText"/>
      </w:pPr>
      <w:r w:rsidRPr="00A11CE3">
        <w:t>All materials shall be installed by skilled labor regularly engaged in this type of work. All materials shall be installed in strict accordance with manufacturer’s recommendations, building codes, and industry standards. Do not install products when the ambient temperature or conditions are not consistent with the manufacturer’s recommendations. Surfaces to be insulated must be clean and dry.</w:t>
      </w:r>
    </w:p>
    <w:p w14:paraId="4C95BF3F" w14:textId="77777777" w:rsidR="001F1B40" w:rsidRPr="00A11CE3" w:rsidRDefault="001F1B40" w:rsidP="004E4E1A">
      <w:pPr>
        <w:pStyle w:val="BodyText"/>
      </w:pPr>
    </w:p>
    <w:p w14:paraId="27D6A3D6" w14:textId="77777777" w:rsidR="00005702" w:rsidRPr="00A11CE3" w:rsidRDefault="00005702" w:rsidP="004E4E1A">
      <w:pPr>
        <w:pStyle w:val="BodyText"/>
      </w:pPr>
      <w:r w:rsidRPr="00A11CE3">
        <w:t>Locate insulation and cover seams in the least visible location. All surface finishes shall be extended in such a manner as to protect all raw edges, ends and surfaces of insulation.</w:t>
      </w:r>
    </w:p>
    <w:p w14:paraId="70581B4F" w14:textId="77777777" w:rsidR="00005702" w:rsidRPr="00A11CE3" w:rsidRDefault="00005702" w:rsidP="004E4E1A">
      <w:pPr>
        <w:pStyle w:val="BodyText"/>
      </w:pPr>
    </w:p>
    <w:p w14:paraId="7F1CAC58" w14:textId="77777777" w:rsidR="001F1B40" w:rsidRPr="00A11CE3" w:rsidRDefault="001F1B40" w:rsidP="004E4E1A">
      <w:pPr>
        <w:pStyle w:val="BodyText"/>
      </w:pPr>
      <w:r w:rsidRPr="00A11CE3">
        <w:t xml:space="preserve">Install insulation with smooth and even surfaces.  Poorly fitted joints or use of filler in voids will not be accepted.  Provide neatly beveled and coated terminations at all nameplates, uninsulated fittings, or at other locations where insulation terminates. </w:t>
      </w:r>
    </w:p>
    <w:p w14:paraId="0A0C958C" w14:textId="77777777" w:rsidR="001F1B40" w:rsidRPr="00A11CE3" w:rsidRDefault="001F1B40" w:rsidP="004E4E1A">
      <w:pPr>
        <w:pStyle w:val="BodyText"/>
      </w:pPr>
    </w:p>
    <w:p w14:paraId="1FD1CCCA" w14:textId="77777777" w:rsidR="001F1B40" w:rsidRPr="00A11CE3" w:rsidRDefault="001F1B40" w:rsidP="004E4E1A">
      <w:pPr>
        <w:pStyle w:val="BodyText"/>
      </w:pPr>
      <w:r w:rsidRPr="00A11CE3">
        <w:t>Install fabric reinforcing without wrinkles. Overlap seams a minimum of 2 inches.</w:t>
      </w:r>
    </w:p>
    <w:p w14:paraId="4EAA2C4F" w14:textId="77777777" w:rsidR="001F1B40" w:rsidRPr="00A11CE3" w:rsidRDefault="001F1B40" w:rsidP="004E4E1A">
      <w:pPr>
        <w:pStyle w:val="BodyText"/>
      </w:pPr>
    </w:p>
    <w:p w14:paraId="7172C51D" w14:textId="77777777" w:rsidR="001F1B40" w:rsidRPr="00A11CE3" w:rsidRDefault="001F1B40" w:rsidP="004E4E1A">
      <w:pPr>
        <w:pStyle w:val="BodyText"/>
      </w:pPr>
      <w:r w:rsidRPr="00A11CE3">
        <w:t xml:space="preserve">Use full length material (as delivered from manufacturer) wherever possible.  Scrap piecing of insulation or pieces cut undersize and stretched to fit will not be accepted. </w:t>
      </w:r>
    </w:p>
    <w:p w14:paraId="5B00D162" w14:textId="77777777" w:rsidR="001F1B40" w:rsidRPr="00A11CE3" w:rsidRDefault="001F1B40" w:rsidP="004E4E1A">
      <w:pPr>
        <w:pStyle w:val="BodyText"/>
      </w:pPr>
    </w:p>
    <w:p w14:paraId="496D9383" w14:textId="77777777" w:rsidR="001F1B40" w:rsidRPr="00A11CE3" w:rsidRDefault="00005702" w:rsidP="004E4E1A">
      <w:pPr>
        <w:pStyle w:val="BodyText"/>
      </w:pPr>
      <w:r w:rsidRPr="00A11CE3">
        <w:t>All pipe and duct insulation shall be continuous through walls, ceiling or floor openings and through sleeves except where firestop or firesafing materials are required.</w:t>
      </w:r>
      <w:r w:rsidR="001F1B40" w:rsidRPr="00A11CE3">
        <w:t xml:space="preserve"> </w:t>
      </w:r>
      <w:r w:rsidR="00DC1B9A">
        <w:t>Vapor retarding jacket</w:t>
      </w:r>
      <w:r w:rsidR="001F1B40" w:rsidRPr="00A11CE3">
        <w:t xml:space="preserve"> shall be maintained continuous through all penetrations.</w:t>
      </w:r>
    </w:p>
    <w:p w14:paraId="0BC0EC8C" w14:textId="77777777" w:rsidR="001F1B40" w:rsidRPr="00A11CE3" w:rsidRDefault="001F1B40" w:rsidP="004E4E1A">
      <w:pPr>
        <w:pStyle w:val="BodyText"/>
      </w:pPr>
    </w:p>
    <w:p w14:paraId="033F762E" w14:textId="77777777" w:rsidR="00005702" w:rsidRPr="00A11CE3" w:rsidRDefault="00B17E52" w:rsidP="004E4E1A">
      <w:pPr>
        <w:pStyle w:val="BodyText"/>
      </w:pPr>
      <w:r w:rsidRPr="00A11CE3">
        <w:t xml:space="preserve">Provide a continuous unbroken moisture </w:t>
      </w:r>
      <w:r w:rsidR="00DC1B9A">
        <w:t>vapor retarding</w:t>
      </w:r>
      <w:r w:rsidRPr="00A11CE3">
        <w:t xml:space="preserve"> </w:t>
      </w:r>
      <w:r w:rsidR="00DC1B9A">
        <w:t xml:space="preserve">jacket </w:t>
      </w:r>
      <w:r w:rsidRPr="00A11CE3">
        <w:t>on insulation applied to systems noted below</w:t>
      </w:r>
      <w:r w:rsidR="00005702" w:rsidRPr="00A11CE3">
        <w:t xml:space="preserve">. </w:t>
      </w:r>
      <w:r w:rsidRPr="00A11CE3">
        <w:t>Attachments</w:t>
      </w:r>
      <w:r w:rsidR="00005702" w:rsidRPr="00A11CE3">
        <w:t xml:space="preserve"> to cold surfaces shall be insulated and vapor sealed to prevent condensation.</w:t>
      </w:r>
    </w:p>
    <w:p w14:paraId="34A5627B" w14:textId="77777777" w:rsidR="00005702" w:rsidRPr="00A11CE3" w:rsidRDefault="00005702" w:rsidP="0025133A">
      <w:pPr>
        <w:pStyle w:val="BodyText"/>
      </w:pPr>
    </w:p>
    <w:p w14:paraId="47BFE320" w14:textId="77777777" w:rsidR="001F1B40" w:rsidRPr="00A11CE3" w:rsidRDefault="001F1B40" w:rsidP="0025133A">
      <w:pPr>
        <w:pStyle w:val="BodyText"/>
      </w:pPr>
      <w:r w:rsidRPr="00A11CE3">
        <w:t xml:space="preserve">Provide a complete </w:t>
      </w:r>
      <w:r w:rsidR="00DC1B9A">
        <w:t>vapor retarding</w:t>
      </w:r>
      <w:r w:rsidRPr="00A11CE3">
        <w:t xml:space="preserve"> </w:t>
      </w:r>
      <w:r w:rsidR="00DC1B9A">
        <w:t xml:space="preserve">jacket </w:t>
      </w:r>
      <w:r w:rsidRPr="00A11CE3">
        <w:t>for insulation on the following systems:</w:t>
      </w:r>
    </w:p>
    <w:p w14:paraId="27791652" w14:textId="77777777" w:rsidR="001F1B40" w:rsidRPr="00B33511" w:rsidRDefault="001F1B40" w:rsidP="00B33511">
      <w:pPr>
        <w:pStyle w:val="BulletIndent"/>
      </w:pPr>
      <w:r w:rsidRPr="00B33511">
        <w:t>Cold Water Make-Up</w:t>
      </w:r>
    </w:p>
    <w:p w14:paraId="6B5A1D81" w14:textId="77777777" w:rsidR="001F1B40" w:rsidRPr="00B33511" w:rsidRDefault="001F1B40" w:rsidP="00B33511">
      <w:pPr>
        <w:pStyle w:val="BulletIndent"/>
      </w:pPr>
      <w:r w:rsidRPr="00B33511">
        <w:t>Chilled Water</w:t>
      </w:r>
    </w:p>
    <w:p w14:paraId="7B2AD645" w14:textId="77777777" w:rsidR="001F1B40" w:rsidRPr="00B33511" w:rsidRDefault="001F1B40" w:rsidP="00B33511">
      <w:pPr>
        <w:pStyle w:val="BulletIndent"/>
      </w:pPr>
      <w:r w:rsidRPr="00B33511">
        <w:t>Refrigerant</w:t>
      </w:r>
    </w:p>
    <w:p w14:paraId="356B1160" w14:textId="77777777" w:rsidR="001F1B40" w:rsidRPr="00B33511" w:rsidRDefault="001F1B40" w:rsidP="00B33511">
      <w:pPr>
        <w:pStyle w:val="BulletIndent"/>
      </w:pPr>
      <w:r w:rsidRPr="00B33511">
        <w:t>Glycol/Brine</w:t>
      </w:r>
    </w:p>
    <w:p w14:paraId="67865089" w14:textId="77777777" w:rsidR="001F1B40" w:rsidRPr="00B33511" w:rsidRDefault="001F1B40" w:rsidP="00B33511">
      <w:pPr>
        <w:pStyle w:val="BulletIndent"/>
      </w:pPr>
      <w:r w:rsidRPr="00B33511">
        <w:t>Insulated Duct</w:t>
      </w:r>
    </w:p>
    <w:p w14:paraId="26CC8E9C" w14:textId="77777777" w:rsidR="001F1B40" w:rsidRPr="00B33511" w:rsidRDefault="001F1B40" w:rsidP="00B33511">
      <w:pPr>
        <w:pStyle w:val="BulletIndent"/>
      </w:pPr>
      <w:r w:rsidRPr="00B33511">
        <w:t>Equipment</w:t>
      </w:r>
      <w:r w:rsidR="00005702" w:rsidRPr="00B33511">
        <w:t>, ductwork</w:t>
      </w:r>
      <w:r w:rsidRPr="00B33511">
        <w:t xml:space="preserve"> or piping with a surface temperature below 65 degrees F</w:t>
      </w:r>
    </w:p>
    <w:p w14:paraId="1087AD4C" w14:textId="77777777" w:rsidR="001F1B40" w:rsidRPr="00A11CE3" w:rsidRDefault="001F1B40" w:rsidP="0025133A">
      <w:pPr>
        <w:pStyle w:val="BodyText"/>
      </w:pPr>
    </w:p>
    <w:p w14:paraId="4010000C" w14:textId="77777777" w:rsidR="0006402E" w:rsidRPr="00A11CE3" w:rsidRDefault="0006402E" w:rsidP="00652C08">
      <w:pPr>
        <w:pStyle w:val="Level2Header"/>
        <w:outlineLvl w:val="1"/>
      </w:pPr>
      <w:bookmarkStart w:id="2" w:name="_Hlk515967591"/>
      <w:r w:rsidRPr="00A11CE3">
        <w:t>PROTECTIVE JACKET INSTALLATION</w:t>
      </w:r>
    </w:p>
    <w:p w14:paraId="40DE921E" w14:textId="77777777" w:rsidR="00D77F39" w:rsidRPr="00A11CE3" w:rsidRDefault="00D77F39" w:rsidP="003C6AB6">
      <w:pPr>
        <w:pStyle w:val="Level3Header"/>
      </w:pPr>
      <w:r w:rsidRPr="00A11CE3">
        <w:lastRenderedPageBreak/>
        <w:t>PVC FITTING COVERS AND JACKETS (PFJ):</w:t>
      </w:r>
    </w:p>
    <w:p w14:paraId="359866DC" w14:textId="77777777" w:rsidR="00D77F39" w:rsidRDefault="00D77F39" w:rsidP="004E4E1A">
      <w:pPr>
        <w:pStyle w:val="BodyText"/>
      </w:pPr>
      <w:r w:rsidRPr="00A11CE3">
        <w:t xml:space="preserve">Lap seams and joints a minimum of 2 inches and continuously seal PVC with welding solvent recommended by jacket manufacturer. </w:t>
      </w:r>
      <w:r w:rsidR="004165ED">
        <w:t xml:space="preserve">Secure PVC fittings with welding solvent on seams and joints. </w:t>
      </w:r>
      <w:r w:rsidRPr="00A11CE3">
        <w:t xml:space="preserve">Lap slip joint ends 4" without fasteners where required to absorb expansion and contraction. For sections where </w:t>
      </w:r>
      <w:r w:rsidR="00DC1B9A">
        <w:t>vapor retarding</w:t>
      </w:r>
      <w:r w:rsidRPr="00A11CE3">
        <w:t xml:space="preserve"> </w:t>
      </w:r>
      <w:r w:rsidR="00DC1B9A">
        <w:t xml:space="preserve">jacket </w:t>
      </w:r>
      <w:r w:rsidRPr="00A11CE3">
        <w:t xml:space="preserve">is not </w:t>
      </w:r>
      <w:r w:rsidR="0039676E" w:rsidRPr="00A11CE3">
        <w:t>required,</w:t>
      </w:r>
      <w:r w:rsidRPr="00A11CE3">
        <w:t xml:space="preserve"> and jacket requires routine removal, tack fasteners may be used.</w:t>
      </w:r>
      <w:r>
        <w:t xml:space="preserve"> </w:t>
      </w:r>
      <w:r w:rsidRPr="00A11CE3">
        <w:t xml:space="preserve">For systems requiring a </w:t>
      </w:r>
      <w:r w:rsidR="00DC1B9A">
        <w:t>vapor retarding jacket</w:t>
      </w:r>
      <w:r w:rsidRPr="00A11CE3">
        <w:t>, apply a 1-1/2” band of mastic over ends, throat, seams and penetrations.</w:t>
      </w:r>
    </w:p>
    <w:bookmarkEnd w:id="2"/>
    <w:p w14:paraId="32AED738" w14:textId="77777777" w:rsidR="00994208" w:rsidRPr="00A11CE3" w:rsidRDefault="00994208" w:rsidP="0025133A">
      <w:pPr>
        <w:pStyle w:val="BodyText"/>
      </w:pPr>
    </w:p>
    <w:p w14:paraId="78835C40" w14:textId="77777777" w:rsidR="00C51C44" w:rsidRDefault="00C51C44" w:rsidP="003C6AB6">
      <w:pPr>
        <w:pStyle w:val="Level3Header"/>
      </w:pPr>
      <w:r w:rsidRPr="00A922FF">
        <w:t>ALL SERVICE JACKET</w:t>
      </w:r>
      <w:r w:rsidR="00A922FF" w:rsidRPr="00A922FF">
        <w:t xml:space="preserve">S (ASJ) and </w:t>
      </w:r>
      <w:r w:rsidRPr="00A922FF">
        <w:t xml:space="preserve">FOIL SCRIM </w:t>
      </w:r>
      <w:r w:rsidR="007B691E">
        <w:t xml:space="preserve">KRAFT </w:t>
      </w:r>
      <w:r w:rsidRPr="00A922FF">
        <w:t>JACKETS (</w:t>
      </w:r>
      <w:r w:rsidR="007B691E">
        <w:t>FSK</w:t>
      </w:r>
      <w:r w:rsidRPr="00A922FF">
        <w:t>):</w:t>
      </w:r>
    </w:p>
    <w:p w14:paraId="62770C71" w14:textId="77777777" w:rsidR="00D77F39" w:rsidRDefault="00A922FF" w:rsidP="004E4E1A">
      <w:pPr>
        <w:pStyle w:val="BodyText"/>
      </w:pPr>
      <w:r w:rsidRPr="00A11CE3">
        <w:t>Install according to manufacturer’s recommendations</w:t>
      </w:r>
      <w:r>
        <w:t xml:space="preserve"> </w:t>
      </w:r>
      <w:r w:rsidRPr="00B4610E">
        <w:t>using factory supplied lap seals</w:t>
      </w:r>
      <w:r>
        <w:t xml:space="preserve"> and butt strip seals.</w:t>
      </w:r>
      <w:r w:rsidR="00B4610E">
        <w:t xml:space="preserve"> </w:t>
      </w:r>
      <w:r w:rsidR="00B4610E" w:rsidRPr="00DC2C9A">
        <w:t xml:space="preserve">In addition to factory adhesive, secure lap seals </w:t>
      </w:r>
      <w:r w:rsidR="00047B56" w:rsidRPr="00DC2C9A">
        <w:t xml:space="preserve">and tape </w:t>
      </w:r>
      <w:r w:rsidR="00B4610E" w:rsidRPr="00DC2C9A">
        <w:t>with clinch type staples.</w:t>
      </w:r>
    </w:p>
    <w:p w14:paraId="0C253B5F" w14:textId="77777777" w:rsidR="00986073" w:rsidRDefault="00986073" w:rsidP="004E4E1A">
      <w:pPr>
        <w:pStyle w:val="BodyText"/>
      </w:pPr>
    </w:p>
    <w:p w14:paraId="0B6369B5" w14:textId="77777777" w:rsidR="00D77F39" w:rsidRPr="00A11CE3" w:rsidRDefault="003C6AB6" w:rsidP="003C6AB6">
      <w:pPr>
        <w:pStyle w:val="Level3Header"/>
      </w:pPr>
      <w:r w:rsidRPr="00A11CE3">
        <w:t>PROTECTIVE METAL JACKET (PMJ):</w:t>
      </w:r>
    </w:p>
    <w:p w14:paraId="7FDAEF16" w14:textId="77777777" w:rsidR="00D77F39" w:rsidRPr="004E4E1A" w:rsidRDefault="00D77F39" w:rsidP="004E4E1A">
      <w:pPr>
        <w:pStyle w:val="BodyText"/>
      </w:pPr>
      <w:r w:rsidRPr="004E4E1A">
        <w:t xml:space="preserve">Lap seams a minimum of 2 inches. Secure with metal bands for end to end joints, and rivets or sheet metal screws for longitudinal joints.  Rivets, screws, and bands to be constructed of the same material as the jacket. </w:t>
      </w:r>
      <w:r w:rsidR="004715FE">
        <w:t xml:space="preserve">For piping with VRJ jacket provide metal bands at 12” centers, rivets and screws cannot be used. </w:t>
      </w:r>
      <w:r w:rsidRPr="00473B71">
        <w:t xml:space="preserve">Locate </w:t>
      </w:r>
      <w:r w:rsidR="0006098E" w:rsidRPr="00473B71">
        <w:t xml:space="preserve">longitudinal </w:t>
      </w:r>
      <w:r w:rsidRPr="00473B71">
        <w:t xml:space="preserve">seams on </w:t>
      </w:r>
      <w:r w:rsidR="0006098E" w:rsidRPr="00473B71">
        <w:t xml:space="preserve">the side (3:00 </w:t>
      </w:r>
      <w:r w:rsidR="009900FF" w:rsidRPr="00473B71">
        <w:t>O’clock</w:t>
      </w:r>
      <w:r w:rsidR="0006098E" w:rsidRPr="00473B71">
        <w:t>)</w:t>
      </w:r>
      <w:r w:rsidRPr="00473B71">
        <w:t xml:space="preserve"> for exterior applications</w:t>
      </w:r>
      <w:r w:rsidRPr="004E4E1A">
        <w:t>.</w:t>
      </w:r>
      <w:r w:rsidR="001A18A3" w:rsidRPr="004E4E1A">
        <w:t xml:space="preserve"> Seal laps with 1/8” bead of metal jacketing sealant to prevent water entry.</w:t>
      </w:r>
    </w:p>
    <w:p w14:paraId="0D1310E3" w14:textId="77777777" w:rsidR="00D77F39" w:rsidRDefault="00D77F39" w:rsidP="0025133A">
      <w:pPr>
        <w:pStyle w:val="BodyText"/>
      </w:pPr>
    </w:p>
    <w:p w14:paraId="2F7B8B8A" w14:textId="77777777" w:rsidR="0006402E" w:rsidRPr="00A11CE3" w:rsidRDefault="0006402E" w:rsidP="003C6AB6">
      <w:pPr>
        <w:pStyle w:val="Level3Header"/>
      </w:pPr>
      <w:r w:rsidRPr="00A11CE3">
        <w:t>SELF-ADHERING JACKETS (SAJ):</w:t>
      </w:r>
    </w:p>
    <w:p w14:paraId="31A4F404" w14:textId="77777777" w:rsidR="0006402E" w:rsidRPr="00A11CE3" w:rsidRDefault="0006402E" w:rsidP="004E4E1A">
      <w:pPr>
        <w:pStyle w:val="BodyText"/>
      </w:pPr>
      <w:r w:rsidRPr="00A11CE3">
        <w:t>Install according to manufacturer’s recommendations. Cut allowing minimum 4” overlap on ends and 6” on longitudinal joints. Align parallel to surface. Remove release paper and press</w:t>
      </w:r>
      <w:r w:rsidR="00A9459C">
        <w:t xml:space="preserve"> flat</w:t>
      </w:r>
      <w:r w:rsidRPr="00A11CE3">
        <w:t xml:space="preserve"> </w:t>
      </w:r>
      <w:r w:rsidR="00A9459C">
        <w:t>to surface to avoid wrinkles</w:t>
      </w:r>
      <w:r w:rsidRPr="00A11CE3">
        <w:t xml:space="preserve">. Rub entire surface </w:t>
      </w:r>
      <w:r w:rsidR="00C2215C">
        <w:t xml:space="preserve">with </w:t>
      </w:r>
      <w:r w:rsidR="00047B56">
        <w:t xml:space="preserve">plastic squeegee </w:t>
      </w:r>
      <w:r w:rsidRPr="00A11CE3">
        <w:t>for full adhesion and sealing at joint overlaps. On exterior applications, provide a bead of compatible caulk along exposed edges.</w:t>
      </w:r>
    </w:p>
    <w:p w14:paraId="203210DA" w14:textId="77777777" w:rsidR="00D77F39" w:rsidRDefault="00D77F39" w:rsidP="0025133A">
      <w:pPr>
        <w:pStyle w:val="BodyText"/>
      </w:pPr>
    </w:p>
    <w:p w14:paraId="3BBD350A" w14:textId="77777777" w:rsidR="00D77F39" w:rsidRPr="009D62F2" w:rsidRDefault="00D77F39" w:rsidP="004E4E1A">
      <w:pPr>
        <w:pStyle w:val="BodyText"/>
      </w:pPr>
      <w:r w:rsidRPr="00A11CE3">
        <w:t xml:space="preserve">Piping with self-adhering (SAJ) jackets shall have elbows, fittings, valves and butt joints wrapped with 2 layers of vapor retarding tape. Piping with a </w:t>
      </w:r>
      <w:r w:rsidRPr="004E4E1A">
        <w:t>PVC</w:t>
      </w:r>
      <w:r w:rsidRPr="00A11CE3">
        <w:t xml:space="preserve"> jacket (PFJ) installed over the self-adhering (SAJ) jacket may be provided with a single, lapped layer of vapor retarding tape for elbows, fittings and valves</w:t>
      </w:r>
      <w:r>
        <w:t xml:space="preserve"> under the PVC jacket</w:t>
      </w:r>
      <w:r w:rsidRPr="00A11CE3">
        <w:t>. Vapor retarding tape shall be compatible with the jacket material used.</w:t>
      </w:r>
    </w:p>
    <w:p w14:paraId="64A8A329" w14:textId="77777777" w:rsidR="0006402E" w:rsidRPr="00A11CE3" w:rsidRDefault="0006402E" w:rsidP="0025133A">
      <w:pPr>
        <w:pStyle w:val="BodyText"/>
      </w:pPr>
    </w:p>
    <w:p w14:paraId="348856A1" w14:textId="77777777" w:rsidR="0006402E" w:rsidRPr="00A11CE3" w:rsidRDefault="0006402E" w:rsidP="003C6AB6">
      <w:pPr>
        <w:pStyle w:val="Level3Header"/>
      </w:pPr>
      <w:r w:rsidRPr="00A11CE3">
        <w:t>FABRIC REINFORCED MASTIC JACKETS (FMJ):</w:t>
      </w:r>
    </w:p>
    <w:p w14:paraId="6D702631" w14:textId="77777777" w:rsidR="0006402E" w:rsidRDefault="0006402E" w:rsidP="004E4E1A">
      <w:pPr>
        <w:pStyle w:val="BodyText"/>
      </w:pPr>
      <w:r w:rsidRPr="00A11CE3">
        <w:t>Glass fiber fabric shall be fitted without wrinkles. Glass fiber fabric shall be sized immediately upon application with lagging adhesive and shall be capable of drying within 6 hrs. Apply adhesive and coating in accordance with manufacturer’s recommendations. All seams shall overlap not less than 2”.</w:t>
      </w:r>
    </w:p>
    <w:p w14:paraId="02761F7D" w14:textId="77777777" w:rsidR="00986073" w:rsidRPr="00A11CE3" w:rsidRDefault="00986073" w:rsidP="004E4E1A">
      <w:pPr>
        <w:pStyle w:val="BodyText"/>
      </w:pPr>
    </w:p>
    <w:p w14:paraId="08A2B14A" w14:textId="77777777" w:rsidR="00D77F39" w:rsidRPr="00A11CE3" w:rsidRDefault="00D77F39" w:rsidP="003C6AB6">
      <w:pPr>
        <w:pStyle w:val="Level3Header"/>
      </w:pPr>
      <w:r w:rsidRPr="00A11CE3">
        <w:t>VAPOR RETARDING JACKETS (VRJ):</w:t>
      </w:r>
    </w:p>
    <w:p w14:paraId="6478242C" w14:textId="77777777" w:rsidR="00D77F39" w:rsidRPr="009D62F2" w:rsidRDefault="00D77F39" w:rsidP="004E4E1A">
      <w:pPr>
        <w:pStyle w:val="BodyText"/>
      </w:pPr>
      <w:r w:rsidRPr="00A11CE3">
        <w:t xml:space="preserve">Piping with vapor retarding jackets </w:t>
      </w:r>
      <w:r w:rsidR="00DC1B9A" w:rsidRPr="00A11CE3">
        <w:t xml:space="preserve">(VRJ) </w:t>
      </w:r>
      <w:r w:rsidRPr="00A11CE3">
        <w:t xml:space="preserve">shall have elbows, fittings, valves and butt joints wrapped with 2 layers of vapor retarding tape. </w:t>
      </w:r>
      <w:r w:rsidR="00244E60">
        <w:t xml:space="preserve">For piping without a (PFJ) jacket, </w:t>
      </w:r>
      <w:r w:rsidR="003B7CA7">
        <w:t>wrap</w:t>
      </w:r>
      <w:r w:rsidR="00244E60">
        <w:t xml:space="preserve"> jacket</w:t>
      </w:r>
      <w:r w:rsidR="003B7CA7">
        <w:t xml:space="preserve"> with 1” wide vapor retarding tape at 12” centers with a 25% overlap. </w:t>
      </w:r>
      <w:r w:rsidRPr="00A11CE3">
        <w:t xml:space="preserve">Piping with a PVC jacket (PFJ) </w:t>
      </w:r>
      <w:r w:rsidRPr="004E4E1A">
        <w:t>installed</w:t>
      </w:r>
      <w:r w:rsidRPr="00A11CE3">
        <w:t xml:space="preserve"> over the vapor retarding jackets </w:t>
      </w:r>
      <w:r w:rsidR="00DC1B9A" w:rsidRPr="00A11CE3">
        <w:t xml:space="preserve">(VRJ) </w:t>
      </w:r>
      <w:r w:rsidRPr="00A11CE3">
        <w:t>may be provided with a single, lapped layer of vapor retarding tape for elbows, fittings and valves</w:t>
      </w:r>
      <w:r>
        <w:t xml:space="preserve"> under the PVC jacket</w:t>
      </w:r>
      <w:r w:rsidRPr="00A11CE3">
        <w:t>. Vapor retarding tape shall be compatible with the jacket material used.</w:t>
      </w:r>
    </w:p>
    <w:p w14:paraId="701096F8" w14:textId="77777777" w:rsidR="0006402E" w:rsidRPr="00A11CE3" w:rsidRDefault="0006402E" w:rsidP="0025133A">
      <w:pPr>
        <w:pStyle w:val="BodyText"/>
      </w:pPr>
    </w:p>
    <w:p w14:paraId="477CA7B2" w14:textId="77777777" w:rsidR="001F1B40" w:rsidRPr="00A11CE3" w:rsidRDefault="001F1B40" w:rsidP="00652C08">
      <w:pPr>
        <w:pStyle w:val="Level2Header"/>
        <w:outlineLvl w:val="1"/>
      </w:pPr>
      <w:r w:rsidRPr="00A11CE3">
        <w:t>PIPING, VALVE, AND FITTING INSULATION</w:t>
      </w:r>
    </w:p>
    <w:p w14:paraId="143A3E65" w14:textId="77777777" w:rsidR="00763D87" w:rsidRDefault="00CF7EFD" w:rsidP="00763D87">
      <w:pPr>
        <w:pStyle w:val="Level3Header"/>
      </w:pPr>
      <w:r w:rsidRPr="00A11CE3">
        <w:t>GENERAL:</w:t>
      </w:r>
    </w:p>
    <w:p w14:paraId="19785D4B" w14:textId="77777777" w:rsidR="000703B1" w:rsidRDefault="001F1B40" w:rsidP="00892C43">
      <w:pPr>
        <w:pStyle w:val="BodyText"/>
      </w:pPr>
      <w:r w:rsidRPr="00A11CE3">
        <w:t xml:space="preserve">Install insulation with butt joints and longitudinal seams closed tightly. Provide minimum 2” lap on jacket seams and </w:t>
      </w:r>
      <w:r w:rsidR="005F32C5">
        <w:t>3</w:t>
      </w:r>
      <w:r w:rsidRPr="00A11CE3">
        <w:t>” tape on butt joints, firmly cemented with lap adhesive</w:t>
      </w:r>
      <w:r w:rsidR="00A9459C">
        <w:t xml:space="preserve"> unless otherwise noted</w:t>
      </w:r>
      <w:r w:rsidRPr="00A11CE3">
        <w:t>. Additionally</w:t>
      </w:r>
      <w:r w:rsidR="00FD29A2">
        <w:t xml:space="preserve">, </w:t>
      </w:r>
      <w:r w:rsidRPr="00A11CE3">
        <w:t xml:space="preserve"> secure with </w:t>
      </w:r>
      <w:r w:rsidR="003E4322">
        <w:t xml:space="preserve">clinch style </w:t>
      </w:r>
      <w:r w:rsidRPr="00A11CE3">
        <w:t xml:space="preserve">staples along seams and butt joints. </w:t>
      </w:r>
    </w:p>
    <w:p w14:paraId="399FCD5B" w14:textId="77777777" w:rsidR="00B80C73" w:rsidRDefault="00B80C73" w:rsidP="00895116">
      <w:pPr>
        <w:pStyle w:val="Comments"/>
      </w:pPr>
    </w:p>
    <w:p w14:paraId="4295DDFF" w14:textId="77777777" w:rsidR="000703B1" w:rsidRDefault="00B80C73" w:rsidP="00895116">
      <w:pPr>
        <w:pStyle w:val="Comments"/>
      </w:pPr>
      <w:r>
        <w:t xml:space="preserve">For low temperature </w:t>
      </w:r>
      <w:r w:rsidR="007725D1">
        <w:t xml:space="preserve">brine </w:t>
      </w:r>
      <w:r>
        <w:t xml:space="preserve">systems, review the need for vapor dams located closer than 20 feet, on ‘T’s, elbows, </w:t>
      </w:r>
      <w:r w:rsidR="00D57AD9">
        <w:t xml:space="preserve">floors, </w:t>
      </w:r>
      <w:r>
        <w:t>and both sides of any valves.</w:t>
      </w:r>
    </w:p>
    <w:p w14:paraId="0A72537C" w14:textId="77777777" w:rsidR="00B80C73" w:rsidRDefault="00B80C73" w:rsidP="00AD28B2">
      <w:pPr>
        <w:pStyle w:val="BodyText"/>
      </w:pPr>
    </w:p>
    <w:p w14:paraId="5EF97956" w14:textId="77777777" w:rsidR="001F1B40" w:rsidRPr="00A11CE3" w:rsidRDefault="000703B1" w:rsidP="00AD28B2">
      <w:pPr>
        <w:pStyle w:val="BodyText"/>
      </w:pPr>
      <w:r>
        <w:t xml:space="preserve">On systems requiring a </w:t>
      </w:r>
      <w:r w:rsidR="00DC1B9A">
        <w:t>vapor retarding</w:t>
      </w:r>
      <w:r w:rsidR="00C152FF">
        <w:t xml:space="preserve"> jacket</w:t>
      </w:r>
      <w:r>
        <w:t>, s</w:t>
      </w:r>
      <w:r w:rsidRPr="000703B1">
        <w:t xml:space="preserve">eal off all raw ends of insulation and butt joints with </w:t>
      </w:r>
      <w:r w:rsidR="00DC1B9A">
        <w:t>vapor retarding</w:t>
      </w:r>
      <w:r w:rsidRPr="000703B1">
        <w:t xml:space="preserve"> mastic at intervals of not more than 20 feet on piping</w:t>
      </w:r>
      <w:r w:rsidR="00B80C73">
        <w:t xml:space="preserve"> to create a vapor dam</w:t>
      </w:r>
      <w:r>
        <w:t xml:space="preserve">. </w:t>
      </w:r>
      <w:r w:rsidR="00813E24">
        <w:t xml:space="preserve">Also provide a vapor dam on each side of valves, unions, and tees. </w:t>
      </w:r>
      <w:r w:rsidR="001F1B40" w:rsidRPr="00A11CE3">
        <w:t xml:space="preserve">Coat staples, longitudinal and transverse seams with </w:t>
      </w:r>
      <w:r w:rsidR="00DC1B9A">
        <w:t>vapor retarding</w:t>
      </w:r>
      <w:r w:rsidR="001F1B40" w:rsidRPr="00A11CE3">
        <w:t xml:space="preserve"> mastic</w:t>
      </w:r>
      <w:r>
        <w:t xml:space="preserve"> and </w:t>
      </w:r>
      <w:r w:rsidR="001F1B40" w:rsidRPr="00A11CE3">
        <w:t xml:space="preserve"> on systems requiring vapor </w:t>
      </w:r>
      <w:r w:rsidR="00DC1B9A">
        <w:t xml:space="preserve"> retarding</w:t>
      </w:r>
      <w:r w:rsidR="00C152FF">
        <w:t xml:space="preserve"> jacket, </w:t>
      </w:r>
      <w:r>
        <w:t>c</w:t>
      </w:r>
      <w:r w:rsidR="001A18A3" w:rsidRPr="00A8476F">
        <w:t xml:space="preserve">oat insulated elbows, fittings, and valves with </w:t>
      </w:r>
      <w:r w:rsidR="00DC1B9A">
        <w:t>vapor retarding</w:t>
      </w:r>
      <w:r w:rsidR="001A18A3" w:rsidRPr="00A8476F">
        <w:t xml:space="preserve"> mastic.</w:t>
      </w:r>
    </w:p>
    <w:p w14:paraId="23B0C869" w14:textId="77777777" w:rsidR="001F1B40" w:rsidRPr="00A11CE3" w:rsidRDefault="001F1B40" w:rsidP="00AD28B2">
      <w:pPr>
        <w:pStyle w:val="BodyText"/>
      </w:pPr>
    </w:p>
    <w:p w14:paraId="50053AC3" w14:textId="77777777" w:rsidR="001F1B40" w:rsidRPr="00A11CE3" w:rsidRDefault="001F1B40" w:rsidP="00AD28B2">
      <w:pPr>
        <w:pStyle w:val="BodyText"/>
      </w:pPr>
      <w:r w:rsidRPr="00A11CE3">
        <w:t xml:space="preserve">Install insulation continuous through pipe hangers and supports with hangers and supports on the exterior of insulation. Where a </w:t>
      </w:r>
      <w:r w:rsidR="00DC1B9A">
        <w:t>vapor retarding</w:t>
      </w:r>
      <w:r w:rsidRPr="00A11CE3">
        <w:t xml:space="preserve"> </w:t>
      </w:r>
      <w:r w:rsidR="00C152FF">
        <w:t xml:space="preserve">jacket </w:t>
      </w:r>
      <w:r w:rsidRPr="00A11CE3">
        <w:t xml:space="preserve">is not required or where roller hangers are not being used, hangers and supports may be attached directly to piping with insulation completely covering hanger or support and jacket sealed at support rod penetration. Where riser clamps are required to be attached directly to piping requiring </w:t>
      </w:r>
      <w:r w:rsidR="00DC1B9A">
        <w:t>vapor retarding</w:t>
      </w:r>
      <w:r w:rsidR="00C152FF">
        <w:t xml:space="preserve"> jacket</w:t>
      </w:r>
      <w:r w:rsidRPr="00A11CE3">
        <w:t xml:space="preserve">, extend insulation and </w:t>
      </w:r>
      <w:r w:rsidR="00DC1B9A">
        <w:t>vapor retarding</w:t>
      </w:r>
      <w:r w:rsidRPr="00A11CE3">
        <w:t xml:space="preserve"> jacketing/coating around riser clamp.</w:t>
      </w:r>
    </w:p>
    <w:p w14:paraId="73AC23C7" w14:textId="77777777" w:rsidR="001F1B40" w:rsidRPr="00A11CE3" w:rsidRDefault="001F1B40" w:rsidP="00AD28B2">
      <w:pPr>
        <w:pStyle w:val="BodyText"/>
      </w:pPr>
    </w:p>
    <w:p w14:paraId="2DE57A70" w14:textId="77777777" w:rsidR="00005702" w:rsidRPr="00A11CE3" w:rsidRDefault="00005702" w:rsidP="00AD28B2">
      <w:pPr>
        <w:pStyle w:val="BodyText"/>
      </w:pPr>
      <w:r w:rsidRPr="00A11CE3">
        <w:t>Where insulate</w:t>
      </w:r>
      <w:r w:rsidR="00CE60F6" w:rsidRPr="00A11CE3">
        <w:t>d piping is installed on</w:t>
      </w:r>
      <w:r w:rsidRPr="00A11CE3">
        <w:t xml:space="preserve"> hangers</w:t>
      </w:r>
      <w:r w:rsidR="00A9459C">
        <w:t xml:space="preserve"> and supports</w:t>
      </w:r>
      <w:r w:rsidRPr="00A11CE3">
        <w:t>, the insulation shall be installed continuous through the hangers</w:t>
      </w:r>
      <w:r w:rsidR="00A9459C">
        <w:t xml:space="preserve"> and supports</w:t>
      </w:r>
      <w:r w:rsidRPr="00A11CE3">
        <w:t xml:space="preserve">. High density inserts shall be provided as required to prevent the weight of </w:t>
      </w:r>
      <w:r w:rsidRPr="00A11CE3">
        <w:lastRenderedPageBreak/>
        <w:t xml:space="preserve">the piping from crushing the insulation. Pipe shields are required at all support locations. The insulation shall not be notched or cut to accommodate </w:t>
      </w:r>
      <w:r w:rsidR="007C24B2" w:rsidRPr="00A11CE3">
        <w:t>the supporting channels.</w:t>
      </w:r>
    </w:p>
    <w:p w14:paraId="5796D8F4" w14:textId="77777777" w:rsidR="00005702" w:rsidRPr="00A11CE3" w:rsidRDefault="00005702" w:rsidP="00AD28B2">
      <w:pPr>
        <w:pStyle w:val="Comments"/>
      </w:pPr>
    </w:p>
    <w:p w14:paraId="510DE04E" w14:textId="77777777" w:rsidR="001F1B40" w:rsidRDefault="001F1B40" w:rsidP="00AD28B2">
      <w:pPr>
        <w:pStyle w:val="Comments"/>
      </w:pPr>
      <w:r w:rsidRPr="00A11CE3">
        <w:t>On low temperature systems, use premanufactured insulated pipe riser clamps such as Pipe Shields E1000 and E 2000 series.</w:t>
      </w:r>
    </w:p>
    <w:p w14:paraId="1C62FE1C" w14:textId="77777777" w:rsidR="00986073" w:rsidRPr="00A11CE3" w:rsidRDefault="00986073" w:rsidP="00E944F1">
      <w:pPr>
        <w:pStyle w:val="BodyText"/>
      </w:pPr>
    </w:p>
    <w:p w14:paraId="1CBB2F9F" w14:textId="77777777" w:rsidR="001F1B40" w:rsidRDefault="001F1B40" w:rsidP="00AD28B2">
      <w:pPr>
        <w:pStyle w:val="BodyText"/>
      </w:pPr>
      <w:r w:rsidRPr="00A11CE3">
        <w:t>Fully insulate all reheat coil piping, fittings and valves (</w:t>
      </w:r>
      <w:r w:rsidR="0039676E" w:rsidRPr="00A11CE3">
        <w:t>except for</w:t>
      </w:r>
      <w:r w:rsidRPr="00A11CE3">
        <w:t xml:space="preserve"> unions) up to coil connection to prevent condensation when coil is inactive during cooling season.</w:t>
      </w:r>
      <w:r w:rsidR="007C24B2" w:rsidRPr="00A11CE3">
        <w:t xml:space="preserve"> Provide a vapor proof seal between the pipe insulation and the insulated coil casing.</w:t>
      </w:r>
    </w:p>
    <w:p w14:paraId="541EAA1F" w14:textId="77777777" w:rsidR="00986073" w:rsidRPr="00A11CE3" w:rsidRDefault="00986073" w:rsidP="00AD28B2">
      <w:pPr>
        <w:pStyle w:val="BodyText"/>
      </w:pPr>
    </w:p>
    <w:p w14:paraId="37714C6A" w14:textId="77777777" w:rsidR="001F1B40" w:rsidRPr="00A11CE3" w:rsidRDefault="003C6AB6" w:rsidP="003C6AB6">
      <w:pPr>
        <w:pStyle w:val="Level3Header"/>
      </w:pPr>
      <w:r w:rsidRPr="00A11CE3">
        <w:t>INSULATION INSERTS AND PIPE SHIELDS:</w:t>
      </w:r>
    </w:p>
    <w:p w14:paraId="108D6098" w14:textId="77777777" w:rsidR="007C24B2" w:rsidRPr="00A11CE3" w:rsidRDefault="007C24B2" w:rsidP="004E4E1A">
      <w:pPr>
        <w:pStyle w:val="BodyText"/>
      </w:pPr>
      <w:r w:rsidRPr="00A11CE3">
        <w:t xml:space="preserve">Provide pipe shields at all hanger and support locations. Rigid insulation inserts shall be installed between the pipe and the insulation shields. Quantity and placement of inserts shall be according to the manufacturer’s installation </w:t>
      </w:r>
      <w:r w:rsidR="0039676E" w:rsidRPr="00A11CE3">
        <w:t>instructions;</w:t>
      </w:r>
      <w:r w:rsidRPr="00A11CE3">
        <w:t xml:space="preserve"> </w:t>
      </w:r>
      <w:r w:rsidR="0039676E" w:rsidRPr="00A11CE3">
        <w:t>however,</w:t>
      </w:r>
      <w:r w:rsidRPr="00A11CE3">
        <w:t xml:space="preserve"> the inserts shall be no less than 12” in length. Inserts shall be of equal thickness to the adjacent insulation and shall be vapor sealed as required</w:t>
      </w:r>
      <w:r w:rsidR="00B17E52" w:rsidRPr="00A11CE3">
        <w:t xml:space="preserve"> for system</w:t>
      </w:r>
      <w:r w:rsidRPr="00A11CE3">
        <w:t>.</w:t>
      </w:r>
    </w:p>
    <w:p w14:paraId="1ABF51C8" w14:textId="77777777" w:rsidR="007C24B2" w:rsidRPr="00A11CE3" w:rsidRDefault="007C24B2" w:rsidP="004E4E1A">
      <w:pPr>
        <w:pStyle w:val="BodyText"/>
      </w:pPr>
    </w:p>
    <w:p w14:paraId="38B11FBA" w14:textId="77777777" w:rsidR="001F1B40" w:rsidRPr="00A11CE3" w:rsidRDefault="001F1B40" w:rsidP="004E4E1A">
      <w:pPr>
        <w:pStyle w:val="BodyText"/>
      </w:pPr>
      <w:r w:rsidRPr="00A11CE3">
        <w:t>Provide insulation inserts and pipe shields at all hanger and support locations.  Inserts may be omitted on 3/4” and smaller copper piping provided 12” long 22 gauge pipe shields are used.</w:t>
      </w:r>
    </w:p>
    <w:p w14:paraId="7E1AF3A4" w14:textId="77777777" w:rsidR="001F1B40" w:rsidRPr="00A11CE3" w:rsidRDefault="001F1B40" w:rsidP="0025133A">
      <w:pPr>
        <w:pStyle w:val="BodyText"/>
      </w:pPr>
    </w:p>
    <w:p w14:paraId="6B01C8F2" w14:textId="77777777" w:rsidR="001F1B40" w:rsidRPr="00A11CE3" w:rsidRDefault="003C6AB6" w:rsidP="003C6AB6">
      <w:pPr>
        <w:pStyle w:val="Level3Header"/>
      </w:pPr>
      <w:r w:rsidRPr="00A11CE3">
        <w:t>FITTINGS AND VALVES:</w:t>
      </w:r>
    </w:p>
    <w:p w14:paraId="3E86DB2F" w14:textId="77777777" w:rsidR="001F1B40" w:rsidRDefault="001F1B40" w:rsidP="004E4E1A">
      <w:pPr>
        <w:pStyle w:val="BodyText"/>
      </w:pPr>
      <w:r w:rsidRPr="00A11CE3">
        <w:t xml:space="preserve">Fittings, valves, unions, flanges, couplings and specialties may be insulated with factory molded or built up insulation of the same thickness as adjoining insulation. </w:t>
      </w:r>
      <w:r w:rsidR="007C24B2" w:rsidRPr="00A11CE3">
        <w:t>Where the ambient temperature exceeds 150 degrees F, cover insulation with fabric reinforcing and mastic. W</w:t>
      </w:r>
      <w:r w:rsidRPr="00A11CE3">
        <w:t>here</w:t>
      </w:r>
      <w:r w:rsidR="007C24B2" w:rsidRPr="00A11CE3">
        <w:t xml:space="preserve"> the ambient</w:t>
      </w:r>
      <w:r w:rsidRPr="00A11CE3">
        <w:t xml:space="preserve"> temperatures do not exceed 150 degrees, </w:t>
      </w:r>
      <w:r w:rsidR="007C24B2" w:rsidRPr="00A11CE3">
        <w:t xml:space="preserve">furnish and install </w:t>
      </w:r>
      <w:r w:rsidRPr="00A11CE3">
        <w:t xml:space="preserve">PVC fitting covers. </w:t>
      </w:r>
    </w:p>
    <w:p w14:paraId="569369DF" w14:textId="77777777" w:rsidR="00986073" w:rsidRPr="00A11CE3" w:rsidRDefault="00986073" w:rsidP="004E4E1A">
      <w:pPr>
        <w:pStyle w:val="BodyText"/>
      </w:pPr>
    </w:p>
    <w:p w14:paraId="70517B02" w14:textId="77777777" w:rsidR="00310623" w:rsidRPr="006B29DF" w:rsidRDefault="003C6AB6" w:rsidP="003C6AB6">
      <w:pPr>
        <w:pStyle w:val="Level3Header"/>
      </w:pPr>
      <w:r w:rsidRPr="006B29DF">
        <w:t>MINERAL FIBER:</w:t>
      </w:r>
    </w:p>
    <w:p w14:paraId="48D6CAEA" w14:textId="79F8711D" w:rsidR="001615FA" w:rsidRDefault="00310623" w:rsidP="004E4E1A">
      <w:pPr>
        <w:pStyle w:val="BodyText"/>
      </w:pPr>
      <w:r w:rsidRPr="006B29DF">
        <w:t>Secure each 3’ section with three metal bands snip off excess and turn ends over into insulation</w:t>
      </w:r>
      <w:r w:rsidR="00285FC2" w:rsidRPr="00285FC2">
        <w:t xml:space="preserve"> </w:t>
      </w:r>
      <w:r w:rsidR="00285FC2">
        <w:t>to prevent exposed sharp edges</w:t>
      </w:r>
      <w:r w:rsidRPr="006B29DF">
        <w:t>. Stagger joints where more than one layer is used.</w:t>
      </w:r>
    </w:p>
    <w:p w14:paraId="4B186823" w14:textId="4922BF97" w:rsidR="00E34E6C" w:rsidRDefault="00E34E6C" w:rsidP="004E4E1A">
      <w:pPr>
        <w:pStyle w:val="BodyText"/>
      </w:pPr>
    </w:p>
    <w:p w14:paraId="551CDEBE" w14:textId="5A37D9A9" w:rsidR="00E34E6C" w:rsidRDefault="00E34E6C" w:rsidP="004E4E1A">
      <w:pPr>
        <w:pStyle w:val="BodyText"/>
      </w:pPr>
      <w:r>
        <w:t>Blanket or batt sheet is NOT allow on valves or at fittings. Fittings shall be insulated with pre-formed sections or field fabricated gored pieces. Gore segments shall be stapled together.</w:t>
      </w:r>
    </w:p>
    <w:p w14:paraId="5BDA6484" w14:textId="78B344C6" w:rsidR="001615FA" w:rsidRDefault="001615FA" w:rsidP="004E4E1A">
      <w:pPr>
        <w:pStyle w:val="BodyText"/>
      </w:pPr>
    </w:p>
    <w:p w14:paraId="1062520C" w14:textId="6B380D80" w:rsidR="001615FA" w:rsidRDefault="001615FA" w:rsidP="004E4E1A">
      <w:pPr>
        <w:pStyle w:val="BodyText"/>
      </w:pPr>
      <w:r>
        <w:t>Where multiple layers of insulation are used filament tape is allowed to secure the inner layer of insulation only in pits and accessible areas. In steam box conduit and other inaccessible areas the inner AND outer layer of insulation shall be secured with bands, wire and/or tape are not allowed without written DFD approval.</w:t>
      </w:r>
    </w:p>
    <w:p w14:paraId="01895414" w14:textId="77777777" w:rsidR="00986073" w:rsidRPr="00A11CE3" w:rsidRDefault="00986073" w:rsidP="004E4E1A">
      <w:pPr>
        <w:pStyle w:val="BodyText"/>
      </w:pPr>
    </w:p>
    <w:p w14:paraId="0C6B3B2B" w14:textId="77777777" w:rsidR="00D23ADE" w:rsidRPr="00A11CE3" w:rsidRDefault="00D23ADE" w:rsidP="003C6AB6">
      <w:pPr>
        <w:pStyle w:val="Level3Header"/>
      </w:pPr>
      <w:r>
        <w:t>AEROGEL</w:t>
      </w:r>
      <w:r w:rsidRPr="00A11CE3">
        <w:t xml:space="preserve"> INSULATION:</w:t>
      </w:r>
    </w:p>
    <w:p w14:paraId="08C98C91" w14:textId="77777777" w:rsidR="00D23ADE" w:rsidRPr="00A11CE3" w:rsidRDefault="00D23ADE" w:rsidP="004E4E1A">
      <w:pPr>
        <w:pStyle w:val="BodyText"/>
      </w:pPr>
      <w:r w:rsidRPr="00A11CE3">
        <w:t xml:space="preserve">Secure each 3’ </w:t>
      </w:r>
      <w:r>
        <w:t xml:space="preserve">or larger </w:t>
      </w:r>
      <w:r w:rsidRPr="00A11CE3">
        <w:t>section</w:t>
      </w:r>
      <w:r>
        <w:t>s</w:t>
      </w:r>
      <w:r w:rsidRPr="00A11CE3">
        <w:t xml:space="preserve"> with stainless steel bands evenly spaced </w:t>
      </w:r>
      <w:r>
        <w:t xml:space="preserve">at 12” </w:t>
      </w:r>
      <w:r w:rsidRPr="00A11CE3">
        <w:t xml:space="preserve">and at ends. </w:t>
      </w:r>
      <w:r>
        <w:t xml:space="preserve">For elbows use </w:t>
      </w:r>
      <w:r w:rsidRPr="00A11CE3">
        <w:t>16 gauge stainless steel or annealed copper tie wires evenly spaced. Twist wire ends, snip off excess and turn ends over into insulation. Stagger joints where more than one layer is used.</w:t>
      </w:r>
    </w:p>
    <w:p w14:paraId="37225AC2" w14:textId="77777777" w:rsidR="001F1B40" w:rsidRPr="00A11CE3" w:rsidRDefault="001F1B40" w:rsidP="0025133A">
      <w:pPr>
        <w:pStyle w:val="BodyText"/>
      </w:pPr>
    </w:p>
    <w:p w14:paraId="3C009B2E" w14:textId="77777777" w:rsidR="001F1B40" w:rsidRPr="00A11CE3" w:rsidRDefault="003C6AB6" w:rsidP="003C6AB6">
      <w:pPr>
        <w:pStyle w:val="Level3Header"/>
      </w:pPr>
      <w:r w:rsidRPr="00A11CE3">
        <w:t>ELASTOMERIC AND POLYOLEFIN:</w:t>
      </w:r>
    </w:p>
    <w:p w14:paraId="7E4DFC8A" w14:textId="77777777" w:rsidR="001F1B40" w:rsidRPr="00A11CE3" w:rsidRDefault="001F1B40" w:rsidP="004E4E1A">
      <w:pPr>
        <w:pStyle w:val="BodyText"/>
      </w:pPr>
      <w:r w:rsidRPr="00A11CE3">
        <w:t xml:space="preserve">Where practical, slip insulation on piping during pipe installation when pipe ends are open. Miter cut fittings allowing sufficient length to prevent stretching. Completely seal seams and joints for vapor tight installation. For elastomeric insulation, apply full bed of adhesive to both surfaces. For polyolefin, seal factory preglued seams with roller and field seams and joints with full bed of hot melt polyolefin glue to both surfaces. Cover elastomeric insulation on systems operating below 40 degrees F with </w:t>
      </w:r>
      <w:r w:rsidR="00DC1B9A">
        <w:t>vapor retarding</w:t>
      </w:r>
      <w:r w:rsidRPr="00A11CE3">
        <w:t xml:space="preserve"> mastic.</w:t>
      </w:r>
    </w:p>
    <w:p w14:paraId="10DE2941" w14:textId="77777777" w:rsidR="001F1B40" w:rsidRPr="00A11CE3" w:rsidRDefault="001F1B40" w:rsidP="0025133A">
      <w:pPr>
        <w:pStyle w:val="BodyText"/>
      </w:pPr>
    </w:p>
    <w:p w14:paraId="35E1647A" w14:textId="77777777" w:rsidR="001F1B40" w:rsidRPr="00A11CE3" w:rsidRDefault="001F1B40" w:rsidP="003C6AB6">
      <w:pPr>
        <w:pStyle w:val="Level3Header"/>
      </w:pPr>
      <w:r w:rsidRPr="00A11CE3">
        <w:t>EXTRUDED POLYSTYRENE AND POLYISOCYANURATE:</w:t>
      </w:r>
    </w:p>
    <w:p w14:paraId="22D86933" w14:textId="77777777" w:rsidR="001F1B40" w:rsidRDefault="009F236A" w:rsidP="004E4E1A">
      <w:pPr>
        <w:pStyle w:val="BodyText"/>
      </w:pPr>
      <w:r w:rsidRPr="00A11CE3">
        <w:t xml:space="preserve">Fittings, valves, unions, flanges, couplings and specialties shall be insulated with factory molded insulation of the same thickness as adjoining insulation. </w:t>
      </w:r>
      <w:r w:rsidR="001F1B40" w:rsidRPr="00A11CE3">
        <w:t xml:space="preserve">Secure insulation sections with two wraps of nylon filament tape 9”-12” on center. On single insulation layer systems and on the outer layer of double insulation layer systems, apply a </w:t>
      </w:r>
      <w:r w:rsidR="0045104D">
        <w:t xml:space="preserve">1/16” thick bead </w:t>
      </w:r>
      <w:r w:rsidR="001F1B40" w:rsidRPr="00A11CE3">
        <w:t xml:space="preserve">of joint sealant rated for system operating temperatures to </w:t>
      </w:r>
      <w:r w:rsidR="0045104D">
        <w:t xml:space="preserve">the outer edge of </w:t>
      </w:r>
      <w:r w:rsidR="001F1B40" w:rsidRPr="00A11CE3">
        <w:t>all longitudinal and butt insulation joints</w:t>
      </w:r>
      <w:r w:rsidR="001F1B40" w:rsidRPr="004165ED">
        <w:t>.</w:t>
      </w:r>
      <w:r w:rsidR="001F1B40" w:rsidRPr="00A11CE3">
        <w:t xml:space="preserve"> For piping service below </w:t>
      </w:r>
      <w:r w:rsidR="00F66D11">
        <w:t>2</w:t>
      </w:r>
      <w:r w:rsidR="001F1B40" w:rsidRPr="00A11CE3">
        <w:t>0</w:t>
      </w:r>
      <w:r w:rsidR="001F1B40" w:rsidRPr="00A11CE3">
        <w:rPr>
          <w:vertAlign w:val="superscript"/>
        </w:rPr>
        <w:t>o</w:t>
      </w:r>
      <w:r w:rsidR="001F1B40" w:rsidRPr="00A11CE3">
        <w:t xml:space="preserve">F, use two layers of insulation with inner and outer butt and longitudinal joints staggered and offset 90 degrees. Where two layers of insulation are used, do not use sealant on the inner layer or adhere the inner layer to the outer layer. Apply vapor stop bead of joint sealant between pipe and insulation on both sides of valves, expansion/contraction joints, flanges, thermometers/gauges, attached vent and drain lines. Insulate attached non-circulated lines, control lines, vents, etc. for a minimum distance of 6” from pipe. Cover insulation with a protective </w:t>
      </w:r>
      <w:r w:rsidR="00AA7DFD" w:rsidRPr="00A11CE3">
        <w:t>jacket as specified below</w:t>
      </w:r>
      <w:r w:rsidR="001F1B40" w:rsidRPr="00A11CE3">
        <w:t xml:space="preserve">. Do not penetrate protective covering or insulation with mechanical fasteners. </w:t>
      </w:r>
    </w:p>
    <w:p w14:paraId="63488AF0" w14:textId="77777777" w:rsidR="00986073" w:rsidRPr="00A11CE3" w:rsidRDefault="00986073" w:rsidP="00E944F1">
      <w:pPr>
        <w:pStyle w:val="Comments"/>
      </w:pPr>
    </w:p>
    <w:p w14:paraId="710708FA" w14:textId="77777777" w:rsidR="001F1B40" w:rsidRPr="00A11CE3" w:rsidRDefault="001F1B40" w:rsidP="00DC33A1">
      <w:pPr>
        <w:pStyle w:val="Comments"/>
      </w:pPr>
      <w:r w:rsidRPr="00A11CE3">
        <w:t xml:space="preserve">Protective jackets should be specified for pipe insulation exposed in food handling/kitchen areas, cold rooms, wet areas, exterior installations or where insulation is subject to physical abuse. Jackets also need to be specified for insulations (other than interior elastomeric and polyolefin) </w:t>
      </w:r>
      <w:r w:rsidRPr="00A11CE3">
        <w:lastRenderedPageBreak/>
        <w:t xml:space="preserve">where not factory installed. PVC fitting </w:t>
      </w:r>
      <w:r w:rsidR="0039676E" w:rsidRPr="00A11CE3">
        <w:t>covers,</w:t>
      </w:r>
      <w:r w:rsidRPr="00A11CE3">
        <w:t xml:space="preserve"> and PVC jacketing must be specified with mastic covering where painted finish is required. </w:t>
      </w:r>
    </w:p>
    <w:p w14:paraId="35F05F53" w14:textId="77777777" w:rsidR="00986073" w:rsidRDefault="00986073" w:rsidP="009D62F2">
      <w:pPr>
        <w:pStyle w:val="BodyText"/>
      </w:pPr>
    </w:p>
    <w:p w14:paraId="6185BA68" w14:textId="77777777" w:rsidR="001F1B40" w:rsidRPr="00A11CE3" w:rsidRDefault="002859B9" w:rsidP="00652C08">
      <w:pPr>
        <w:pStyle w:val="Level2Header"/>
        <w:outlineLvl w:val="1"/>
      </w:pPr>
      <w:r>
        <w:t xml:space="preserve">PIPING </w:t>
      </w:r>
      <w:r w:rsidRPr="00A11CE3">
        <w:t>PROTECTIVE JACKETS</w:t>
      </w:r>
    </w:p>
    <w:p w14:paraId="624D1E04" w14:textId="77777777" w:rsidR="009A3952" w:rsidRPr="00A11CE3" w:rsidRDefault="009A3952" w:rsidP="004E4E1A">
      <w:pPr>
        <w:pStyle w:val="BodyText"/>
      </w:pPr>
      <w:r w:rsidRPr="00A11CE3">
        <w:t xml:space="preserve">In addition to the </w:t>
      </w:r>
      <w:r w:rsidR="00DE67BB" w:rsidRPr="00A11CE3">
        <w:t>jackets specified in the pipe insulation schedule</w:t>
      </w:r>
      <w:r w:rsidRPr="00A11CE3">
        <w:t xml:space="preserve"> below the following protective jackets </w:t>
      </w:r>
      <w:r w:rsidR="0073134E" w:rsidRPr="00A11CE3">
        <w:t>are</w:t>
      </w:r>
      <w:r w:rsidRPr="00A11CE3">
        <w:t xml:space="preserve"> required:</w:t>
      </w:r>
    </w:p>
    <w:p w14:paraId="4385716B" w14:textId="77777777" w:rsidR="009A3952" w:rsidRPr="00A11CE3" w:rsidRDefault="009A3952" w:rsidP="00B33511">
      <w:pPr>
        <w:pStyle w:val="BodyText"/>
      </w:pPr>
    </w:p>
    <w:p w14:paraId="715CFA46" w14:textId="77777777" w:rsidR="001F1B40" w:rsidRPr="00A11CE3" w:rsidRDefault="001F1B40" w:rsidP="00B33511">
      <w:pPr>
        <w:pStyle w:val="BodyText"/>
      </w:pPr>
      <w:r w:rsidRPr="00A11CE3">
        <w:t>Provide a protective PVC jacket</w:t>
      </w:r>
      <w:r w:rsidR="004D18F6" w:rsidRPr="00A11CE3">
        <w:t xml:space="preserve"> (PFJ)</w:t>
      </w:r>
      <w:r w:rsidRPr="00A11CE3">
        <w:t xml:space="preserve"> for the following insulated piping: </w:t>
      </w:r>
    </w:p>
    <w:p w14:paraId="16FA388F" w14:textId="77777777" w:rsidR="00FC2E36" w:rsidRPr="00B33511" w:rsidRDefault="008D2DBD" w:rsidP="00B33511">
      <w:pPr>
        <w:pStyle w:val="BulletIndent"/>
      </w:pPr>
      <w:r w:rsidRPr="00B33511">
        <w:t>Chilled water piping and valves in walk-thru tunnels and valve pits</w:t>
      </w:r>
    </w:p>
    <w:p w14:paraId="1858736F" w14:textId="77777777" w:rsidR="008D2DBD" w:rsidRPr="00B33511" w:rsidRDefault="008D2DBD" w:rsidP="00B33511">
      <w:pPr>
        <w:pStyle w:val="BulletIndent"/>
      </w:pPr>
      <w:r w:rsidRPr="00B33511">
        <w:t>Exposed piping in kitchens</w:t>
      </w:r>
    </w:p>
    <w:p w14:paraId="1451269E" w14:textId="77777777" w:rsidR="004F41FE" w:rsidRPr="00B33511" w:rsidRDefault="008D2DBD" w:rsidP="00B33511">
      <w:pPr>
        <w:pStyle w:val="BulletIndent"/>
      </w:pPr>
      <w:r w:rsidRPr="00B33511">
        <w:t>Piping exposed in finished locations</w:t>
      </w:r>
    </w:p>
    <w:p w14:paraId="08434535" w14:textId="77777777" w:rsidR="00502501" w:rsidRPr="00B33511" w:rsidRDefault="00502501" w:rsidP="00B33511">
      <w:pPr>
        <w:pStyle w:val="BulletIndent"/>
      </w:pPr>
      <w:r w:rsidRPr="00B33511">
        <w:t>Exterior refrigeration piping.</w:t>
      </w:r>
    </w:p>
    <w:p w14:paraId="17C2B283" w14:textId="77777777" w:rsidR="00557429" w:rsidRPr="00A11CE3" w:rsidRDefault="00557429" w:rsidP="00DC33A1">
      <w:pPr>
        <w:pStyle w:val="Comments"/>
      </w:pPr>
    </w:p>
    <w:p w14:paraId="2346FE2B" w14:textId="77777777" w:rsidR="00E82A6C" w:rsidRPr="00A11CE3" w:rsidRDefault="00E82A6C" w:rsidP="00DC33A1">
      <w:pPr>
        <w:pStyle w:val="Comments"/>
      </w:pPr>
      <w:r w:rsidRPr="00A11CE3">
        <w:t xml:space="preserve">Carefully evaluate which locations are considered “finished”. This will require discussion with the Architect and </w:t>
      </w:r>
      <w:r w:rsidR="0089737A">
        <w:t>DFD</w:t>
      </w:r>
      <w:r w:rsidRPr="00A11CE3">
        <w:t xml:space="preserve"> Project Manager.</w:t>
      </w:r>
    </w:p>
    <w:p w14:paraId="75918266" w14:textId="77777777" w:rsidR="00E82A6C" w:rsidRPr="00A11CE3" w:rsidRDefault="00E82A6C" w:rsidP="0025133A">
      <w:pPr>
        <w:pStyle w:val="BodyText"/>
      </w:pPr>
    </w:p>
    <w:p w14:paraId="6A446788" w14:textId="77777777" w:rsidR="004D18F6" w:rsidRPr="00A11CE3" w:rsidRDefault="004D18F6" w:rsidP="00CF7EFD">
      <w:pPr>
        <w:pStyle w:val="BodyText"/>
      </w:pPr>
      <w:r w:rsidRPr="00A11CE3">
        <w:t>Provide a protective PVC (PFJ) or Fabric Reinforced Mastic (FMJ) jacket for the following insulated piping:</w:t>
      </w:r>
    </w:p>
    <w:p w14:paraId="5D44BC93" w14:textId="77777777" w:rsidR="004D18F6" w:rsidRPr="00994208" w:rsidRDefault="004D18F6" w:rsidP="00763D87">
      <w:pPr>
        <w:pStyle w:val="BulletIndent"/>
      </w:pPr>
      <w:r w:rsidRPr="00994208">
        <w:t>All piping within mechanical rooms</w:t>
      </w:r>
      <w:r w:rsidR="00B72153">
        <w:t>.</w:t>
      </w:r>
    </w:p>
    <w:p w14:paraId="31032A05" w14:textId="77777777" w:rsidR="004D18F6" w:rsidRPr="00A11CE3" w:rsidRDefault="004D18F6" w:rsidP="0025133A">
      <w:pPr>
        <w:pStyle w:val="BodyText"/>
      </w:pPr>
    </w:p>
    <w:p w14:paraId="616FDAC1" w14:textId="77777777" w:rsidR="007D6BE7" w:rsidRPr="00A11CE3" w:rsidRDefault="007D6BE7" w:rsidP="00CF7EFD">
      <w:pPr>
        <w:pStyle w:val="BodyText"/>
      </w:pPr>
      <w:r w:rsidRPr="00A11CE3">
        <w:t xml:space="preserve">Provide a protective </w:t>
      </w:r>
      <w:r w:rsidR="00FC2E36" w:rsidRPr="00A11CE3">
        <w:t>metal</w:t>
      </w:r>
      <w:r w:rsidR="008602A1" w:rsidRPr="00A11CE3">
        <w:t xml:space="preserve"> (PMJ)</w:t>
      </w:r>
      <w:r w:rsidRPr="00A11CE3">
        <w:t xml:space="preserve"> or self-adhering</w:t>
      </w:r>
      <w:r w:rsidR="008602A1" w:rsidRPr="00A11CE3">
        <w:t xml:space="preserve"> (SAJ)</w:t>
      </w:r>
      <w:r w:rsidRPr="00A11CE3">
        <w:t xml:space="preserve"> jacket for the following insulated piping:</w:t>
      </w:r>
    </w:p>
    <w:p w14:paraId="1B280F42" w14:textId="77777777" w:rsidR="007D6BE7" w:rsidRPr="00994208" w:rsidRDefault="007D6BE7" w:rsidP="00763D87">
      <w:pPr>
        <w:pStyle w:val="BulletIndent"/>
      </w:pPr>
      <w:r w:rsidRPr="00994208">
        <w:t>Exterior installed refrigeration piping</w:t>
      </w:r>
      <w:r w:rsidR="00B72153">
        <w:t>.</w:t>
      </w:r>
    </w:p>
    <w:p w14:paraId="6ADE1517" w14:textId="77777777" w:rsidR="001F1B40" w:rsidRPr="00A11CE3" w:rsidRDefault="001F1B40" w:rsidP="00B33511">
      <w:pPr>
        <w:pStyle w:val="BodyText"/>
      </w:pPr>
    </w:p>
    <w:p w14:paraId="64DC0372" w14:textId="77777777" w:rsidR="001F1B40" w:rsidRPr="00A11CE3" w:rsidRDefault="001F1B40" w:rsidP="00CF7EFD">
      <w:pPr>
        <w:pStyle w:val="BodyText"/>
      </w:pPr>
      <w:r w:rsidRPr="00A11CE3">
        <w:t>Provide a protective metal jacket</w:t>
      </w:r>
      <w:r w:rsidR="008602A1" w:rsidRPr="00A11CE3">
        <w:t xml:space="preserve"> (PMJ)</w:t>
      </w:r>
      <w:r w:rsidRPr="00A11CE3">
        <w:t xml:space="preserve"> for the following insulated piping: </w:t>
      </w:r>
    </w:p>
    <w:p w14:paraId="677D226D" w14:textId="77777777" w:rsidR="008D2DBD" w:rsidRPr="00994208" w:rsidRDefault="008D2DBD" w:rsidP="00763D87">
      <w:pPr>
        <w:pStyle w:val="BulletIndent"/>
      </w:pPr>
      <w:r w:rsidRPr="00994208">
        <w:t>Steam and condensate piping and fittings located in walk-thru tunnels and steam pits</w:t>
      </w:r>
      <w:r w:rsidR="00B72153">
        <w:t>.</w:t>
      </w:r>
    </w:p>
    <w:p w14:paraId="469E8CA9" w14:textId="77777777" w:rsidR="008D2DBD" w:rsidRPr="00A11CE3" w:rsidRDefault="008D2DBD" w:rsidP="00B33511">
      <w:pPr>
        <w:pStyle w:val="BodyText"/>
      </w:pPr>
    </w:p>
    <w:p w14:paraId="4B86F9CC" w14:textId="77777777" w:rsidR="001F1B40" w:rsidRPr="00A11CE3" w:rsidRDefault="001F1B40" w:rsidP="004E4E1A">
      <w:pPr>
        <w:pStyle w:val="BodyText"/>
      </w:pPr>
      <w:r w:rsidRPr="00A11CE3">
        <w:t xml:space="preserve">Provide a protective covering of 2 coats of </w:t>
      </w:r>
      <w:r w:rsidR="00DC1B9A">
        <w:t>vapor retarding</w:t>
      </w:r>
      <w:r w:rsidRPr="00A11CE3">
        <w:t xml:space="preserve"> mastic with fibrous glass or canvas fabric reinforcing</w:t>
      </w:r>
      <w:r w:rsidR="008602A1" w:rsidRPr="00A11CE3">
        <w:t xml:space="preserve"> (FMJ)</w:t>
      </w:r>
      <w:r w:rsidRPr="00A11CE3">
        <w:t xml:space="preserve"> for the following insulated piping: </w:t>
      </w:r>
    </w:p>
    <w:p w14:paraId="1429EF1D" w14:textId="77777777" w:rsidR="001F1B40" w:rsidRPr="00A11CE3" w:rsidRDefault="001F1B40" w:rsidP="00E944F1">
      <w:pPr>
        <w:pStyle w:val="Comments"/>
      </w:pPr>
    </w:p>
    <w:p w14:paraId="27C6E382" w14:textId="77777777" w:rsidR="007B0E57" w:rsidRPr="00A11CE3" w:rsidRDefault="007B0E57" w:rsidP="00DC33A1">
      <w:pPr>
        <w:pStyle w:val="Comments"/>
      </w:pPr>
      <w:r w:rsidRPr="00A11CE3">
        <w:t xml:space="preserve">Enter applications if different than those listed in </w:t>
      </w:r>
      <w:r w:rsidR="00E06C2E" w:rsidRPr="00A11CE3">
        <w:t>pipe insulation schedule</w:t>
      </w:r>
      <w:r w:rsidRPr="00A11CE3">
        <w:t xml:space="preserve"> below.</w:t>
      </w:r>
    </w:p>
    <w:p w14:paraId="1412C001" w14:textId="77777777" w:rsidR="007B0E57" w:rsidRPr="00A11CE3" w:rsidRDefault="007B0E57" w:rsidP="0025133A">
      <w:pPr>
        <w:pStyle w:val="BodyText"/>
      </w:pPr>
    </w:p>
    <w:p w14:paraId="2E5CAEAC" w14:textId="77777777" w:rsidR="001F1B40" w:rsidRPr="00A11CE3" w:rsidRDefault="001F1B40" w:rsidP="002874D5">
      <w:pPr>
        <w:pStyle w:val="BodyText"/>
      </w:pPr>
      <w:r w:rsidRPr="00A11CE3">
        <w:t>Provide a protective self-adhering</w:t>
      </w:r>
      <w:r w:rsidR="008602A1" w:rsidRPr="00A11CE3">
        <w:t xml:space="preserve"> (SAJ)</w:t>
      </w:r>
      <w:r w:rsidRPr="00A11CE3">
        <w:t xml:space="preserve"> jack</w:t>
      </w:r>
      <w:r w:rsidRPr="002874D5">
        <w:t>e</w:t>
      </w:r>
      <w:r w:rsidRPr="00A11CE3">
        <w:t>t for the following insulated piping:</w:t>
      </w:r>
    </w:p>
    <w:p w14:paraId="34A5BAD3" w14:textId="77777777" w:rsidR="008D2DBD" w:rsidRPr="00A11CE3" w:rsidRDefault="008D2DBD" w:rsidP="00E944F1">
      <w:pPr>
        <w:pStyle w:val="Comments"/>
      </w:pPr>
    </w:p>
    <w:p w14:paraId="54FD0F49" w14:textId="77777777" w:rsidR="008D2DBD" w:rsidRDefault="001843D5" w:rsidP="00DC33A1">
      <w:pPr>
        <w:pStyle w:val="Comments"/>
      </w:pPr>
      <w:r w:rsidRPr="00A11CE3">
        <w:t xml:space="preserve">Enter </w:t>
      </w:r>
      <w:r w:rsidR="007B0E57" w:rsidRPr="00A11CE3">
        <w:t xml:space="preserve">applications if different than those listed in </w:t>
      </w:r>
      <w:r w:rsidR="00E06C2E" w:rsidRPr="00A11CE3">
        <w:t>pipe insulation schedule</w:t>
      </w:r>
      <w:r w:rsidR="007B0E57" w:rsidRPr="00A11CE3">
        <w:t xml:space="preserve"> below.</w:t>
      </w:r>
    </w:p>
    <w:p w14:paraId="0B404D2C" w14:textId="77777777" w:rsidR="00986073" w:rsidRPr="00A11CE3" w:rsidRDefault="00986073" w:rsidP="00E944F1">
      <w:pPr>
        <w:pStyle w:val="BodyText"/>
      </w:pPr>
    </w:p>
    <w:p w14:paraId="3CDD48CE" w14:textId="77777777" w:rsidR="008373CA" w:rsidRPr="00A8476F" w:rsidRDefault="00310623" w:rsidP="00675C26">
      <w:pPr>
        <w:pStyle w:val="Level2Header"/>
        <w:outlineLvl w:val="1"/>
      </w:pPr>
      <w:r w:rsidRPr="00A8476F">
        <w:t>REMOVABLE INSULATION BLANKETS</w:t>
      </w:r>
      <w:r w:rsidR="00337A0B" w:rsidRPr="00A8476F">
        <w:t>:</w:t>
      </w:r>
      <w:r w:rsidR="008373CA" w:rsidRPr="00A8476F">
        <w:t xml:space="preserve"> </w:t>
      </w:r>
      <w:r w:rsidR="008373CA" w:rsidRPr="00675C26">
        <w:t>(EXPANSION SLIP JOINT AND</w:t>
      </w:r>
      <w:r w:rsidR="008373CA" w:rsidRPr="00A8476F">
        <w:rPr>
          <w:bCs/>
        </w:rPr>
        <w:t xml:space="preserve"> VALVES 2-1/2” AND LARGER)</w:t>
      </w:r>
    </w:p>
    <w:p w14:paraId="103EED0B" w14:textId="77777777" w:rsidR="00C72C98" w:rsidRDefault="00C72C98" w:rsidP="00895116">
      <w:pPr>
        <w:pStyle w:val="BodyText"/>
      </w:pPr>
    </w:p>
    <w:p w14:paraId="5918692E" w14:textId="77777777" w:rsidR="00C72C98" w:rsidRPr="00A11CE3" w:rsidRDefault="00C72C98" w:rsidP="00C72C98">
      <w:pPr>
        <w:pStyle w:val="Comments"/>
      </w:pPr>
      <w:r>
        <w:t>Use this section for insulating steam expansion joints and steam valves with a removable blanket.</w:t>
      </w:r>
    </w:p>
    <w:p w14:paraId="1887EDAB" w14:textId="77777777" w:rsidR="00C72C98" w:rsidRDefault="00C72C98" w:rsidP="0025133A">
      <w:pPr>
        <w:pStyle w:val="BodyText"/>
      </w:pPr>
    </w:p>
    <w:p w14:paraId="31B57870" w14:textId="77777777" w:rsidR="00F44EFC" w:rsidRDefault="00F44EFC" w:rsidP="0025133A">
      <w:pPr>
        <w:pStyle w:val="BodyText"/>
      </w:pPr>
      <w:r>
        <w:t xml:space="preserve">Provide removable reusable insulated cover on new and existing expansion slip joints, ball joints and valves. </w:t>
      </w:r>
    </w:p>
    <w:p w14:paraId="19DA26D3" w14:textId="77777777" w:rsidR="00F44EFC" w:rsidRDefault="00F44EFC" w:rsidP="0025133A">
      <w:pPr>
        <w:pStyle w:val="BodyText"/>
      </w:pPr>
    </w:p>
    <w:p w14:paraId="611020BA" w14:textId="77777777" w:rsidR="00F44EFC" w:rsidRDefault="00F44EFC" w:rsidP="0025133A">
      <w:pPr>
        <w:pStyle w:val="BodyText"/>
      </w:pPr>
      <w:r>
        <w:t>Install blankets to be field removable without tools.</w:t>
      </w:r>
    </w:p>
    <w:p w14:paraId="42C462A0" w14:textId="77777777" w:rsidR="00F44EFC" w:rsidRDefault="00F44EFC" w:rsidP="0025133A">
      <w:pPr>
        <w:pStyle w:val="BodyText"/>
      </w:pPr>
    </w:p>
    <w:p w14:paraId="030872EA" w14:textId="77777777" w:rsidR="00F44EFC" w:rsidRDefault="00F44EFC" w:rsidP="0025133A">
      <w:pPr>
        <w:pStyle w:val="BodyText"/>
      </w:pPr>
      <w:r>
        <w:t>Blankets shall be installed to allow the normal expansion and contraction associated with these systems, without crushing or damaging the blanket.</w:t>
      </w:r>
    </w:p>
    <w:p w14:paraId="762D25DD" w14:textId="77777777" w:rsidR="00F44EFC" w:rsidRDefault="00F44EFC" w:rsidP="0025133A">
      <w:pPr>
        <w:pStyle w:val="BodyText"/>
      </w:pPr>
    </w:p>
    <w:p w14:paraId="3D128B98" w14:textId="77777777" w:rsidR="00F44EFC" w:rsidRDefault="00F44EFC" w:rsidP="0025133A">
      <w:pPr>
        <w:pStyle w:val="BodyText"/>
      </w:pPr>
      <w:r>
        <w:t>Expansion Joint blankets shall extend over the adjacent rigid insulation to allow for pipe expansion.</w:t>
      </w:r>
    </w:p>
    <w:p w14:paraId="0B821DD0" w14:textId="77777777" w:rsidR="00F44EFC" w:rsidRDefault="00F44EFC" w:rsidP="0025133A">
      <w:pPr>
        <w:pStyle w:val="BodyText"/>
      </w:pPr>
    </w:p>
    <w:p w14:paraId="19BE7501" w14:textId="77777777" w:rsidR="00F44EFC" w:rsidRDefault="00F44EFC" w:rsidP="0025133A">
      <w:pPr>
        <w:pStyle w:val="BodyText"/>
      </w:pPr>
      <w:r>
        <w:t>Blankets shall be installed without</w:t>
      </w:r>
      <w:r w:rsidR="000A725C">
        <w:t xml:space="preserve"> </w:t>
      </w:r>
      <w:r>
        <w:t>sagging or gaps.</w:t>
      </w:r>
    </w:p>
    <w:p w14:paraId="3A9B62EF" w14:textId="77777777" w:rsidR="00F44EFC" w:rsidRDefault="00F44EFC" w:rsidP="0025133A">
      <w:pPr>
        <w:pStyle w:val="BodyText"/>
      </w:pPr>
    </w:p>
    <w:p w14:paraId="762F2DCF" w14:textId="77777777" w:rsidR="00F44EFC" w:rsidRDefault="00F44EFC" w:rsidP="0025133A">
      <w:pPr>
        <w:pStyle w:val="BodyText"/>
      </w:pPr>
      <w:r>
        <w:t>Blankets shall be installed to shed water.</w:t>
      </w:r>
    </w:p>
    <w:p w14:paraId="0AFD46E1" w14:textId="77777777" w:rsidR="00F44EFC" w:rsidRPr="00B314C4" w:rsidRDefault="00F44EFC" w:rsidP="0025133A">
      <w:pPr>
        <w:pStyle w:val="BodyText"/>
        <w:rPr>
          <w:b/>
          <w:bCs/>
        </w:rPr>
      </w:pPr>
    </w:p>
    <w:p w14:paraId="3194CFC6" w14:textId="6FF60765" w:rsidR="00F44EFC" w:rsidRPr="00B314C4" w:rsidRDefault="00F44EFC" w:rsidP="0025133A">
      <w:pPr>
        <w:pStyle w:val="BodyText"/>
        <w:rPr>
          <w:b/>
          <w:bCs/>
        </w:rPr>
      </w:pPr>
      <w:r w:rsidRPr="00B314C4">
        <w:rPr>
          <w:b/>
          <w:bCs/>
        </w:rPr>
        <w:t xml:space="preserve">Steam system will not be allowed to </w:t>
      </w:r>
      <w:r w:rsidR="00B314C4" w:rsidRPr="00B314C4">
        <w:rPr>
          <w:b/>
          <w:bCs/>
        </w:rPr>
        <w:t>start up</w:t>
      </w:r>
      <w:r w:rsidRPr="00B314C4">
        <w:rPr>
          <w:b/>
          <w:bCs/>
        </w:rPr>
        <w:t xml:space="preserve"> until removable jackets are installed.</w:t>
      </w:r>
    </w:p>
    <w:p w14:paraId="34F3B4F3" w14:textId="77777777" w:rsidR="00986073" w:rsidRDefault="00986073" w:rsidP="00E0487C">
      <w:pPr>
        <w:pStyle w:val="Level2Header"/>
      </w:pPr>
    </w:p>
    <w:p w14:paraId="047195D6" w14:textId="77777777" w:rsidR="001F1B40" w:rsidRPr="00A11CE3" w:rsidRDefault="002859B9" w:rsidP="00652C08">
      <w:pPr>
        <w:pStyle w:val="Level2Header"/>
        <w:outlineLvl w:val="1"/>
      </w:pPr>
      <w:r w:rsidRPr="00A11CE3">
        <w:t>PIPE INSULATION SCHEDULE:</w:t>
      </w:r>
    </w:p>
    <w:p w14:paraId="148DF821" w14:textId="77777777" w:rsidR="001F1B40" w:rsidRPr="00A11CE3" w:rsidRDefault="001F1B40" w:rsidP="004E4E1A">
      <w:pPr>
        <w:pStyle w:val="BodyText"/>
      </w:pPr>
      <w:r w:rsidRPr="00A11CE3">
        <w:t xml:space="preserve">Provide insulation on new and existing remodeled piping </w:t>
      </w:r>
      <w:r w:rsidR="00B66E6E">
        <w:t xml:space="preserve">system </w:t>
      </w:r>
      <w:r w:rsidRPr="00A11CE3">
        <w:t>as indicated in the following schedule:</w:t>
      </w:r>
    </w:p>
    <w:p w14:paraId="2574C51C" w14:textId="77777777" w:rsidR="001F1B40" w:rsidRPr="00A11CE3" w:rsidRDefault="001F1B40" w:rsidP="00E944F1">
      <w:pPr>
        <w:pStyle w:val="Comments"/>
      </w:pPr>
    </w:p>
    <w:p w14:paraId="0BBA82B7" w14:textId="77777777" w:rsidR="001F1B40" w:rsidRDefault="001F1B40" w:rsidP="00DC33A1">
      <w:pPr>
        <w:pStyle w:val="Comments"/>
      </w:pPr>
      <w:r w:rsidRPr="00A11CE3">
        <w:t>Where asbestos abatement activities require reinsulation of existing piping not remodeled, expand above description to clarify scope of insulation work.</w:t>
      </w:r>
    </w:p>
    <w:p w14:paraId="0D355B29" w14:textId="77777777" w:rsidR="00986073" w:rsidRPr="00A11CE3" w:rsidRDefault="00986073" w:rsidP="00DC33A1">
      <w:pPr>
        <w:pStyle w:val="Comments"/>
      </w:pPr>
    </w:p>
    <w:p w14:paraId="52F6DB9B" w14:textId="77777777" w:rsidR="003C2936" w:rsidRDefault="001F1B40" w:rsidP="00DC33A1">
      <w:pPr>
        <w:pStyle w:val="Comments"/>
      </w:pPr>
      <w:r w:rsidRPr="00A11CE3">
        <w:t xml:space="preserve">More than one insulation type can be listed for a given service if appropriate. Where insulation conductivity significantly differs from schedule, reference </w:t>
      </w:r>
      <w:r w:rsidR="00105EB1">
        <w:t xml:space="preserve">current building code </w:t>
      </w:r>
      <w:r w:rsidRPr="00A11CE3">
        <w:t>to determine appropriate thickness.</w:t>
      </w:r>
    </w:p>
    <w:p w14:paraId="6353AD7C" w14:textId="77777777" w:rsidR="00986073" w:rsidRDefault="00986073" w:rsidP="00B923B4">
      <w:pPr>
        <w:pStyle w:val="BodyText"/>
      </w:pPr>
    </w:p>
    <w:p w14:paraId="1C3368A2" w14:textId="77777777" w:rsidR="005F74A9" w:rsidRPr="00A11CE3" w:rsidRDefault="005F74A9" w:rsidP="00B923B4">
      <w:pPr>
        <w:pStyle w:val="BodyText"/>
      </w:pPr>
    </w:p>
    <w:tbl>
      <w:tblPr>
        <w:tblW w:w="8784" w:type="dxa"/>
        <w:tblInd w:w="14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23"/>
        <w:gridCol w:w="11"/>
        <w:gridCol w:w="1620"/>
        <w:gridCol w:w="1080"/>
        <w:gridCol w:w="720"/>
        <w:gridCol w:w="990"/>
        <w:gridCol w:w="810"/>
        <w:gridCol w:w="630"/>
        <w:gridCol w:w="900"/>
      </w:tblGrid>
      <w:tr w:rsidR="00173205" w14:paraId="14074035" w14:textId="77777777" w:rsidTr="009D62F2">
        <w:trPr>
          <w:trHeight w:val="288"/>
        </w:trPr>
        <w:tc>
          <w:tcPr>
            <w:tcW w:w="2023" w:type="dxa"/>
            <w:vMerge w:val="restart"/>
            <w:tcBorders>
              <w:top w:val="single" w:sz="4"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vAlign w:val="center"/>
          </w:tcPr>
          <w:p w14:paraId="7B41C89E" w14:textId="77777777" w:rsidR="00173205" w:rsidRPr="009D62F2" w:rsidRDefault="00173205" w:rsidP="009D62F2">
            <w:pPr>
              <w:pStyle w:val="BodyText"/>
              <w:jc w:val="center"/>
              <w:rPr>
                <w:b/>
                <w:bCs/>
              </w:rPr>
            </w:pPr>
            <w:r w:rsidRPr="009D62F2">
              <w:rPr>
                <w:b/>
                <w:bCs/>
              </w:rPr>
              <w:t>SERVICE</w:t>
            </w:r>
          </w:p>
        </w:tc>
        <w:tc>
          <w:tcPr>
            <w:tcW w:w="1631" w:type="dxa"/>
            <w:gridSpan w:val="2"/>
            <w:vMerge w:val="restart"/>
            <w:tcBorders>
              <w:top w:val="single" w:sz="4"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25BA5753" w14:textId="77777777" w:rsidR="00173205" w:rsidRPr="009D62F2" w:rsidRDefault="00173205" w:rsidP="009D62F2">
            <w:pPr>
              <w:pStyle w:val="BodyText"/>
              <w:jc w:val="center"/>
              <w:rPr>
                <w:b/>
                <w:bCs/>
              </w:rPr>
            </w:pPr>
            <w:r w:rsidRPr="009D62F2">
              <w:rPr>
                <w:b/>
                <w:bCs/>
              </w:rPr>
              <w:t>INSULATION</w:t>
            </w:r>
          </w:p>
        </w:tc>
        <w:tc>
          <w:tcPr>
            <w:tcW w:w="1080" w:type="dxa"/>
            <w:vMerge w:val="restart"/>
            <w:tcBorders>
              <w:top w:val="single" w:sz="4"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78B4E3CA" w14:textId="77777777" w:rsidR="00173205" w:rsidRPr="009D62F2" w:rsidRDefault="00173205" w:rsidP="009D62F2">
            <w:pPr>
              <w:pStyle w:val="BodyText"/>
              <w:jc w:val="center"/>
              <w:rPr>
                <w:b/>
                <w:bCs/>
              </w:rPr>
            </w:pPr>
            <w:r w:rsidRPr="009D62F2">
              <w:rPr>
                <w:b/>
                <w:bCs/>
              </w:rPr>
              <w:t>JACKET</w:t>
            </w:r>
          </w:p>
        </w:tc>
        <w:tc>
          <w:tcPr>
            <w:tcW w:w="4050" w:type="dxa"/>
            <w:gridSpan w:val="5"/>
            <w:tcBorders>
              <w:top w:val="single" w:sz="4"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vAlign w:val="center"/>
          </w:tcPr>
          <w:p w14:paraId="4E93B804" w14:textId="77777777" w:rsidR="00173205" w:rsidRPr="009D62F2" w:rsidRDefault="00173205" w:rsidP="009D62F2">
            <w:pPr>
              <w:pStyle w:val="BodyText"/>
              <w:jc w:val="center"/>
              <w:rPr>
                <w:b/>
                <w:bCs/>
              </w:rPr>
            </w:pPr>
            <w:r w:rsidRPr="009D62F2">
              <w:rPr>
                <w:b/>
                <w:bCs/>
              </w:rPr>
              <w:t>INSULATION THICKNESS BY PIPE SIZE</w:t>
            </w:r>
          </w:p>
        </w:tc>
      </w:tr>
      <w:tr w:rsidR="00173205" w14:paraId="1ED5792F" w14:textId="77777777" w:rsidTr="009D62F2">
        <w:tc>
          <w:tcPr>
            <w:tcW w:w="2023" w:type="dxa"/>
            <w:vMerge/>
            <w:tcBorders>
              <w:top w:val="single" w:sz="6" w:space="0" w:color="D9D9D9" w:themeColor="background1" w:themeShade="D9"/>
              <w:left w:val="single" w:sz="4" w:space="0" w:color="D9D9D9" w:themeColor="background1" w:themeShade="D9"/>
              <w:bottom w:val="single" w:sz="6" w:space="0" w:color="auto"/>
              <w:right w:val="single" w:sz="6" w:space="0" w:color="D9D9D9" w:themeColor="background1" w:themeShade="D9"/>
            </w:tcBorders>
            <w:vAlign w:val="center"/>
          </w:tcPr>
          <w:p w14:paraId="7536E10E" w14:textId="77777777" w:rsidR="00173205" w:rsidRPr="009D62F2" w:rsidRDefault="00173205" w:rsidP="009D62F2">
            <w:pPr>
              <w:pStyle w:val="BodyText"/>
              <w:jc w:val="center"/>
              <w:rPr>
                <w:b/>
                <w:bCs/>
              </w:rPr>
            </w:pPr>
          </w:p>
        </w:tc>
        <w:tc>
          <w:tcPr>
            <w:tcW w:w="1631" w:type="dxa"/>
            <w:gridSpan w:val="2"/>
            <w:vMerge/>
            <w:tcBorders>
              <w:top w:val="single" w:sz="6" w:space="0" w:color="D9D9D9" w:themeColor="background1" w:themeShade="D9"/>
              <w:left w:val="single" w:sz="6" w:space="0" w:color="D9D9D9" w:themeColor="background1" w:themeShade="D9"/>
              <w:bottom w:val="single" w:sz="6" w:space="0" w:color="auto"/>
              <w:right w:val="single" w:sz="6" w:space="0" w:color="D9D9D9" w:themeColor="background1" w:themeShade="D9"/>
            </w:tcBorders>
            <w:vAlign w:val="center"/>
          </w:tcPr>
          <w:p w14:paraId="5564D1F1" w14:textId="77777777" w:rsidR="00173205" w:rsidRPr="009D62F2" w:rsidRDefault="00173205" w:rsidP="009D62F2">
            <w:pPr>
              <w:pStyle w:val="BodyText"/>
              <w:jc w:val="center"/>
              <w:rPr>
                <w:b/>
                <w:bCs/>
              </w:rPr>
            </w:pPr>
          </w:p>
        </w:tc>
        <w:tc>
          <w:tcPr>
            <w:tcW w:w="1080" w:type="dxa"/>
            <w:vMerge/>
            <w:tcBorders>
              <w:top w:val="single" w:sz="6" w:space="0" w:color="D9D9D9" w:themeColor="background1" w:themeShade="D9"/>
              <w:left w:val="single" w:sz="6" w:space="0" w:color="D9D9D9" w:themeColor="background1" w:themeShade="D9"/>
              <w:bottom w:val="single" w:sz="6" w:space="0" w:color="auto"/>
              <w:right w:val="single" w:sz="6" w:space="0" w:color="D9D9D9" w:themeColor="background1" w:themeShade="D9"/>
            </w:tcBorders>
            <w:vAlign w:val="center"/>
          </w:tcPr>
          <w:p w14:paraId="17D6EE22" w14:textId="77777777" w:rsidR="00173205" w:rsidRPr="009D62F2" w:rsidRDefault="00173205" w:rsidP="009D62F2">
            <w:pPr>
              <w:pStyle w:val="BodyText"/>
              <w:jc w:val="center"/>
              <w:rPr>
                <w:b/>
                <w:bCs/>
              </w:rPr>
            </w:pPr>
          </w:p>
        </w:tc>
        <w:tc>
          <w:tcPr>
            <w:tcW w:w="720" w:type="dxa"/>
            <w:tcBorders>
              <w:top w:val="single" w:sz="6" w:space="0" w:color="D9D9D9" w:themeColor="background1" w:themeShade="D9"/>
              <w:left w:val="single" w:sz="6" w:space="0" w:color="D9D9D9" w:themeColor="background1" w:themeShade="D9"/>
              <w:bottom w:val="single" w:sz="6" w:space="0" w:color="auto"/>
              <w:right w:val="single" w:sz="6" w:space="0" w:color="D9D9D9" w:themeColor="background1" w:themeShade="D9"/>
            </w:tcBorders>
            <w:vAlign w:val="center"/>
          </w:tcPr>
          <w:p w14:paraId="2B7A5130" w14:textId="77777777" w:rsidR="00173205" w:rsidRPr="009D62F2" w:rsidRDefault="00173205" w:rsidP="009D62F2">
            <w:pPr>
              <w:pStyle w:val="BodyText"/>
              <w:jc w:val="center"/>
              <w:rPr>
                <w:b/>
                <w:bCs/>
              </w:rPr>
            </w:pPr>
            <w:r w:rsidRPr="009D62F2">
              <w:rPr>
                <w:b/>
                <w:bCs/>
              </w:rPr>
              <w:t>&lt; 1”</w:t>
            </w:r>
          </w:p>
        </w:tc>
        <w:tc>
          <w:tcPr>
            <w:tcW w:w="990" w:type="dxa"/>
            <w:tcBorders>
              <w:top w:val="single" w:sz="6" w:space="0" w:color="D9D9D9" w:themeColor="background1" w:themeShade="D9"/>
              <w:left w:val="single" w:sz="6" w:space="0" w:color="D9D9D9" w:themeColor="background1" w:themeShade="D9"/>
              <w:bottom w:val="single" w:sz="6" w:space="0" w:color="auto"/>
              <w:right w:val="single" w:sz="6" w:space="0" w:color="D9D9D9" w:themeColor="background1" w:themeShade="D9"/>
            </w:tcBorders>
            <w:vAlign w:val="center"/>
          </w:tcPr>
          <w:p w14:paraId="0E89792E" w14:textId="77777777" w:rsidR="00173205" w:rsidRPr="009D62F2" w:rsidRDefault="00173205" w:rsidP="009D62F2">
            <w:pPr>
              <w:pStyle w:val="BodyText"/>
              <w:jc w:val="center"/>
              <w:rPr>
                <w:b/>
                <w:bCs/>
              </w:rPr>
            </w:pPr>
            <w:r w:rsidRPr="009D62F2">
              <w:rPr>
                <w:b/>
                <w:bCs/>
              </w:rPr>
              <w:t>1” to</w:t>
            </w:r>
          </w:p>
          <w:p w14:paraId="4AFA8BEA" w14:textId="77777777" w:rsidR="00173205" w:rsidRPr="009D62F2" w:rsidRDefault="00173205" w:rsidP="009D62F2">
            <w:pPr>
              <w:pStyle w:val="BodyText"/>
              <w:jc w:val="center"/>
              <w:rPr>
                <w:b/>
                <w:bCs/>
              </w:rPr>
            </w:pPr>
            <w:r w:rsidRPr="009D62F2">
              <w:rPr>
                <w:b/>
                <w:bCs/>
              </w:rPr>
              <w:t>&lt; 1-1/2”</w:t>
            </w:r>
          </w:p>
        </w:tc>
        <w:tc>
          <w:tcPr>
            <w:tcW w:w="810" w:type="dxa"/>
            <w:tcBorders>
              <w:top w:val="single" w:sz="6" w:space="0" w:color="D9D9D9" w:themeColor="background1" w:themeShade="D9"/>
              <w:left w:val="single" w:sz="6" w:space="0" w:color="D9D9D9" w:themeColor="background1" w:themeShade="D9"/>
              <w:bottom w:val="single" w:sz="6" w:space="0" w:color="auto"/>
              <w:right w:val="single" w:sz="6" w:space="0" w:color="D9D9D9" w:themeColor="background1" w:themeShade="D9"/>
            </w:tcBorders>
            <w:vAlign w:val="center"/>
          </w:tcPr>
          <w:p w14:paraId="08D65E50" w14:textId="77777777" w:rsidR="00173205" w:rsidRPr="009D62F2" w:rsidRDefault="000B5656" w:rsidP="009D62F2">
            <w:pPr>
              <w:pStyle w:val="BodyText"/>
              <w:jc w:val="center"/>
              <w:rPr>
                <w:b/>
                <w:bCs/>
              </w:rPr>
            </w:pPr>
            <w:r w:rsidRPr="009D62F2">
              <w:rPr>
                <w:b/>
                <w:bCs/>
              </w:rPr>
              <w:t>1-</w:t>
            </w:r>
            <w:r w:rsidR="00173205" w:rsidRPr="009D62F2">
              <w:rPr>
                <w:b/>
                <w:bCs/>
              </w:rPr>
              <w:t>1/2”</w:t>
            </w:r>
          </w:p>
          <w:p w14:paraId="22ECCF6C" w14:textId="77777777" w:rsidR="00173205" w:rsidRPr="009D62F2" w:rsidRDefault="00173205" w:rsidP="009D62F2">
            <w:pPr>
              <w:pStyle w:val="BodyText"/>
              <w:jc w:val="center"/>
              <w:rPr>
                <w:b/>
                <w:bCs/>
              </w:rPr>
            </w:pPr>
            <w:r w:rsidRPr="009D62F2">
              <w:rPr>
                <w:b/>
                <w:bCs/>
              </w:rPr>
              <w:t>to &lt; 4”</w:t>
            </w:r>
          </w:p>
        </w:tc>
        <w:tc>
          <w:tcPr>
            <w:tcW w:w="630" w:type="dxa"/>
            <w:tcBorders>
              <w:top w:val="single" w:sz="6" w:space="0" w:color="D9D9D9" w:themeColor="background1" w:themeShade="D9"/>
              <w:left w:val="single" w:sz="6" w:space="0" w:color="D9D9D9" w:themeColor="background1" w:themeShade="D9"/>
              <w:bottom w:val="single" w:sz="6" w:space="0" w:color="auto"/>
              <w:right w:val="single" w:sz="6" w:space="0" w:color="D9D9D9" w:themeColor="background1" w:themeShade="D9"/>
            </w:tcBorders>
            <w:vAlign w:val="center"/>
          </w:tcPr>
          <w:p w14:paraId="71DE2A17" w14:textId="77777777" w:rsidR="00173205" w:rsidRPr="009D62F2" w:rsidRDefault="000B5656" w:rsidP="009D62F2">
            <w:pPr>
              <w:pStyle w:val="BodyText"/>
              <w:jc w:val="center"/>
              <w:rPr>
                <w:b/>
                <w:bCs/>
              </w:rPr>
            </w:pPr>
            <w:r w:rsidRPr="009D62F2">
              <w:rPr>
                <w:b/>
                <w:bCs/>
              </w:rPr>
              <w:t>4</w:t>
            </w:r>
            <w:r w:rsidR="00173205" w:rsidRPr="009D62F2">
              <w:rPr>
                <w:b/>
                <w:bCs/>
              </w:rPr>
              <w:t>” to &lt; 8”</w:t>
            </w:r>
          </w:p>
        </w:tc>
        <w:tc>
          <w:tcPr>
            <w:tcW w:w="900" w:type="dxa"/>
            <w:tcBorders>
              <w:top w:val="single" w:sz="6" w:space="0" w:color="D9D9D9" w:themeColor="background1" w:themeShade="D9"/>
              <w:left w:val="single" w:sz="6" w:space="0" w:color="D9D9D9" w:themeColor="background1" w:themeShade="D9"/>
              <w:bottom w:val="single" w:sz="6" w:space="0" w:color="auto"/>
              <w:right w:val="single" w:sz="4" w:space="0" w:color="D9D9D9" w:themeColor="background1" w:themeShade="D9"/>
            </w:tcBorders>
            <w:vAlign w:val="center"/>
          </w:tcPr>
          <w:p w14:paraId="7301959C" w14:textId="77777777" w:rsidR="00173205" w:rsidRPr="009D62F2" w:rsidRDefault="000B5656" w:rsidP="009D62F2">
            <w:pPr>
              <w:pStyle w:val="BodyText"/>
              <w:jc w:val="center"/>
              <w:rPr>
                <w:b/>
                <w:bCs/>
              </w:rPr>
            </w:pPr>
            <w:r w:rsidRPr="009D62F2">
              <w:rPr>
                <w:b/>
                <w:bCs/>
              </w:rPr>
              <w:t xml:space="preserve">8” </w:t>
            </w:r>
            <w:r w:rsidR="00173205" w:rsidRPr="009D62F2">
              <w:rPr>
                <w:b/>
                <w:bCs/>
              </w:rPr>
              <w:t>and Larger</w:t>
            </w:r>
          </w:p>
        </w:tc>
      </w:tr>
      <w:tr w:rsidR="00173205" w14:paraId="63B62ACE" w14:textId="77777777" w:rsidTr="009D62F2">
        <w:tc>
          <w:tcPr>
            <w:tcW w:w="2023" w:type="dxa"/>
            <w:tcBorders>
              <w:top w:val="single" w:sz="6" w:space="0" w:color="auto"/>
              <w:left w:val="single" w:sz="4" w:space="0" w:color="D9D9D9" w:themeColor="background1" w:themeShade="D9"/>
            </w:tcBorders>
          </w:tcPr>
          <w:p w14:paraId="7E96CF1F" w14:textId="77777777" w:rsidR="00173205" w:rsidRPr="00855970" w:rsidRDefault="00173205" w:rsidP="00B923B4">
            <w:pPr>
              <w:pStyle w:val="BodyText"/>
            </w:pPr>
          </w:p>
        </w:tc>
        <w:tc>
          <w:tcPr>
            <w:tcW w:w="1631" w:type="dxa"/>
            <w:gridSpan w:val="2"/>
            <w:tcBorders>
              <w:top w:val="single" w:sz="6" w:space="0" w:color="auto"/>
            </w:tcBorders>
          </w:tcPr>
          <w:p w14:paraId="7A94CA4D" w14:textId="77777777" w:rsidR="00173205" w:rsidRPr="00855970" w:rsidRDefault="00173205" w:rsidP="00B923B4">
            <w:pPr>
              <w:pStyle w:val="BodyText"/>
            </w:pPr>
          </w:p>
        </w:tc>
        <w:tc>
          <w:tcPr>
            <w:tcW w:w="1080" w:type="dxa"/>
            <w:tcBorders>
              <w:top w:val="single" w:sz="6" w:space="0" w:color="auto"/>
            </w:tcBorders>
          </w:tcPr>
          <w:p w14:paraId="3921D77F" w14:textId="77777777" w:rsidR="00173205" w:rsidRPr="00855970" w:rsidRDefault="00173205" w:rsidP="00B923B4">
            <w:pPr>
              <w:pStyle w:val="BodyText"/>
            </w:pPr>
          </w:p>
        </w:tc>
        <w:tc>
          <w:tcPr>
            <w:tcW w:w="720" w:type="dxa"/>
            <w:tcBorders>
              <w:top w:val="single" w:sz="6" w:space="0" w:color="auto"/>
            </w:tcBorders>
          </w:tcPr>
          <w:p w14:paraId="6254EFC9" w14:textId="77777777" w:rsidR="00173205" w:rsidRPr="00855970" w:rsidRDefault="00173205" w:rsidP="00B923B4">
            <w:pPr>
              <w:pStyle w:val="BodyText"/>
            </w:pPr>
          </w:p>
        </w:tc>
        <w:tc>
          <w:tcPr>
            <w:tcW w:w="990" w:type="dxa"/>
            <w:tcBorders>
              <w:top w:val="single" w:sz="6" w:space="0" w:color="auto"/>
            </w:tcBorders>
          </w:tcPr>
          <w:p w14:paraId="6F7FEB40" w14:textId="77777777" w:rsidR="00173205" w:rsidRPr="00855970" w:rsidRDefault="00173205" w:rsidP="00B923B4">
            <w:pPr>
              <w:pStyle w:val="BodyText"/>
              <w:ind w:left="720"/>
            </w:pPr>
          </w:p>
        </w:tc>
        <w:tc>
          <w:tcPr>
            <w:tcW w:w="810" w:type="dxa"/>
            <w:tcBorders>
              <w:top w:val="single" w:sz="6" w:space="0" w:color="auto"/>
            </w:tcBorders>
          </w:tcPr>
          <w:p w14:paraId="1970F269" w14:textId="77777777" w:rsidR="00173205" w:rsidRPr="00855970" w:rsidRDefault="00173205" w:rsidP="00B923B4">
            <w:pPr>
              <w:pStyle w:val="BodyText"/>
              <w:ind w:left="1152"/>
            </w:pPr>
          </w:p>
        </w:tc>
        <w:tc>
          <w:tcPr>
            <w:tcW w:w="630" w:type="dxa"/>
            <w:tcBorders>
              <w:top w:val="single" w:sz="6" w:space="0" w:color="auto"/>
            </w:tcBorders>
          </w:tcPr>
          <w:p w14:paraId="1D1058E0" w14:textId="77777777" w:rsidR="00173205" w:rsidRPr="00855970" w:rsidRDefault="00173205" w:rsidP="00B923B4">
            <w:pPr>
              <w:pStyle w:val="BodyText"/>
            </w:pPr>
          </w:p>
        </w:tc>
        <w:tc>
          <w:tcPr>
            <w:tcW w:w="900" w:type="dxa"/>
            <w:tcBorders>
              <w:top w:val="single" w:sz="6" w:space="0" w:color="auto"/>
              <w:right w:val="single" w:sz="4" w:space="0" w:color="D9D9D9" w:themeColor="background1" w:themeShade="D9"/>
            </w:tcBorders>
          </w:tcPr>
          <w:p w14:paraId="172E3BBB" w14:textId="77777777" w:rsidR="00173205" w:rsidRPr="00855970" w:rsidRDefault="00173205" w:rsidP="00B923B4">
            <w:pPr>
              <w:pStyle w:val="BodyText"/>
            </w:pPr>
          </w:p>
        </w:tc>
      </w:tr>
      <w:tr w:rsidR="00173205" w14:paraId="6DCAF728" w14:textId="77777777" w:rsidTr="00CE011B">
        <w:trPr>
          <w:trHeight w:val="305"/>
        </w:trPr>
        <w:tc>
          <w:tcPr>
            <w:tcW w:w="2023" w:type="dxa"/>
            <w:tcBorders>
              <w:left w:val="single" w:sz="4" w:space="0" w:color="D9D9D9" w:themeColor="background1" w:themeShade="D9"/>
            </w:tcBorders>
            <w:vAlign w:val="center"/>
          </w:tcPr>
          <w:p w14:paraId="5E9511AD" w14:textId="77777777" w:rsidR="00173205" w:rsidRPr="00E91E73" w:rsidRDefault="00173205" w:rsidP="00CE011B">
            <w:pPr>
              <w:pStyle w:val="BodyText"/>
              <w:jc w:val="left"/>
            </w:pPr>
            <w:r w:rsidRPr="00E91E73">
              <w:t>Heating Hot Water</w:t>
            </w:r>
          </w:p>
        </w:tc>
        <w:tc>
          <w:tcPr>
            <w:tcW w:w="1631" w:type="dxa"/>
            <w:gridSpan w:val="2"/>
            <w:vAlign w:val="center"/>
          </w:tcPr>
          <w:p w14:paraId="17D408D2" w14:textId="77777777" w:rsidR="00173205" w:rsidRPr="00855970" w:rsidRDefault="00173205" w:rsidP="008A5ACB">
            <w:pPr>
              <w:pStyle w:val="BodyText"/>
              <w:jc w:val="center"/>
            </w:pPr>
            <w:r w:rsidRPr="00855970">
              <w:t>Rigid Fiberglass</w:t>
            </w:r>
          </w:p>
        </w:tc>
        <w:tc>
          <w:tcPr>
            <w:tcW w:w="1080" w:type="dxa"/>
            <w:vAlign w:val="center"/>
          </w:tcPr>
          <w:p w14:paraId="3C631424" w14:textId="77777777" w:rsidR="00173205" w:rsidRPr="00855970" w:rsidRDefault="00173205" w:rsidP="008A5ACB">
            <w:pPr>
              <w:pStyle w:val="BodyText"/>
              <w:jc w:val="center"/>
            </w:pPr>
            <w:r w:rsidRPr="00855970">
              <w:t>AS</w:t>
            </w:r>
            <w:r>
              <w:t>J</w:t>
            </w:r>
          </w:p>
        </w:tc>
        <w:tc>
          <w:tcPr>
            <w:tcW w:w="720" w:type="dxa"/>
            <w:vAlign w:val="center"/>
          </w:tcPr>
          <w:p w14:paraId="4008773B" w14:textId="77777777" w:rsidR="00173205" w:rsidRPr="00855970" w:rsidRDefault="00173205" w:rsidP="008A5ACB">
            <w:pPr>
              <w:pStyle w:val="BodyText"/>
              <w:jc w:val="center"/>
            </w:pPr>
            <w:r w:rsidRPr="00855970">
              <w:t>1.5”</w:t>
            </w:r>
          </w:p>
        </w:tc>
        <w:tc>
          <w:tcPr>
            <w:tcW w:w="990" w:type="dxa"/>
            <w:vAlign w:val="center"/>
          </w:tcPr>
          <w:p w14:paraId="1FD2D738" w14:textId="77777777" w:rsidR="00173205" w:rsidRPr="00855970" w:rsidRDefault="00173205" w:rsidP="008A5ACB">
            <w:pPr>
              <w:pStyle w:val="BodyText"/>
              <w:jc w:val="center"/>
            </w:pPr>
            <w:r w:rsidRPr="00855970">
              <w:t>1.5”</w:t>
            </w:r>
          </w:p>
        </w:tc>
        <w:tc>
          <w:tcPr>
            <w:tcW w:w="810" w:type="dxa"/>
            <w:vAlign w:val="center"/>
          </w:tcPr>
          <w:p w14:paraId="76974F70" w14:textId="77777777" w:rsidR="00173205" w:rsidRPr="00855970" w:rsidRDefault="00173205" w:rsidP="008A5ACB">
            <w:pPr>
              <w:pStyle w:val="BodyText"/>
              <w:jc w:val="center"/>
            </w:pPr>
            <w:r w:rsidRPr="00855970">
              <w:t>2”</w:t>
            </w:r>
          </w:p>
        </w:tc>
        <w:tc>
          <w:tcPr>
            <w:tcW w:w="630" w:type="dxa"/>
            <w:vAlign w:val="center"/>
          </w:tcPr>
          <w:p w14:paraId="25CF828F" w14:textId="77777777" w:rsidR="00173205" w:rsidRPr="00855970" w:rsidRDefault="00173205" w:rsidP="008A5ACB">
            <w:pPr>
              <w:pStyle w:val="BodyText"/>
              <w:jc w:val="center"/>
            </w:pPr>
            <w:r w:rsidRPr="00855970">
              <w:t>2”</w:t>
            </w:r>
          </w:p>
        </w:tc>
        <w:tc>
          <w:tcPr>
            <w:tcW w:w="900" w:type="dxa"/>
            <w:tcBorders>
              <w:right w:val="single" w:sz="4" w:space="0" w:color="D9D9D9" w:themeColor="background1" w:themeShade="D9"/>
            </w:tcBorders>
            <w:vAlign w:val="center"/>
          </w:tcPr>
          <w:p w14:paraId="24D07FFE" w14:textId="77777777" w:rsidR="00173205" w:rsidRPr="00855970" w:rsidRDefault="00173205" w:rsidP="008A5ACB">
            <w:pPr>
              <w:pStyle w:val="BodyText"/>
              <w:jc w:val="center"/>
            </w:pPr>
            <w:r w:rsidRPr="00855970">
              <w:t>2”</w:t>
            </w:r>
          </w:p>
        </w:tc>
      </w:tr>
      <w:tr w:rsidR="00173205" w14:paraId="15FC0FC2" w14:textId="77777777" w:rsidTr="009D62F2">
        <w:tc>
          <w:tcPr>
            <w:tcW w:w="8784" w:type="dxa"/>
            <w:gridSpan w:val="9"/>
            <w:tcBorders>
              <w:left w:val="single" w:sz="4" w:space="0" w:color="D9D9D9" w:themeColor="background1" w:themeShade="D9"/>
              <w:right w:val="single" w:sz="4" w:space="0" w:color="D9D9D9" w:themeColor="background1" w:themeShade="D9"/>
            </w:tcBorders>
            <w:vAlign w:val="center"/>
          </w:tcPr>
          <w:p w14:paraId="1E78A91A" w14:textId="77777777" w:rsidR="00173205" w:rsidRPr="003C2936" w:rsidRDefault="00173205" w:rsidP="00B923B4">
            <w:pPr>
              <w:pStyle w:val="Comments"/>
            </w:pPr>
            <w:r w:rsidRPr="00E91E73">
              <w:t>Note: On 1” or smaller hot water pipe run</w:t>
            </w:r>
            <w:r>
              <w:t xml:space="preserve"> </w:t>
            </w:r>
            <w:r w:rsidRPr="00E91E73">
              <w:t>outs to terminal unit coils the insulation thickness may be reduced to ½” on both the supply and return pipes within 4ft of the coil but not on the distribution system side of the temperature control valve.</w:t>
            </w:r>
          </w:p>
        </w:tc>
      </w:tr>
      <w:tr w:rsidR="00173205" w14:paraId="1B58168A" w14:textId="77777777" w:rsidTr="00CE011B">
        <w:trPr>
          <w:trHeight w:val="288"/>
        </w:trPr>
        <w:tc>
          <w:tcPr>
            <w:tcW w:w="2023" w:type="dxa"/>
            <w:tcBorders>
              <w:left w:val="single" w:sz="4" w:space="0" w:color="D9D9D9" w:themeColor="background1" w:themeShade="D9"/>
            </w:tcBorders>
            <w:vAlign w:val="center"/>
          </w:tcPr>
          <w:p w14:paraId="01F539A1" w14:textId="77777777" w:rsidR="00173205" w:rsidRPr="00B33511" w:rsidRDefault="00173205" w:rsidP="00CE011B">
            <w:pPr>
              <w:pStyle w:val="BodyText"/>
              <w:jc w:val="left"/>
            </w:pPr>
            <w:r w:rsidRPr="00B33511">
              <w:t>Chilled Water</w:t>
            </w:r>
          </w:p>
        </w:tc>
        <w:tc>
          <w:tcPr>
            <w:tcW w:w="1631" w:type="dxa"/>
            <w:gridSpan w:val="2"/>
            <w:vAlign w:val="center"/>
          </w:tcPr>
          <w:p w14:paraId="37B09926" w14:textId="77777777" w:rsidR="00173205" w:rsidRPr="003C2936" w:rsidRDefault="00173205" w:rsidP="00EC6D18">
            <w:pPr>
              <w:pStyle w:val="BodyText"/>
              <w:jc w:val="center"/>
            </w:pPr>
            <w:r w:rsidRPr="003C2936">
              <w:t>Polyiso</w:t>
            </w:r>
            <w:r w:rsidR="00EC6D18">
              <w:t xml:space="preserve">cyanurate </w:t>
            </w:r>
            <w:r w:rsidRPr="003C2936">
              <w:t>/</w:t>
            </w:r>
            <w:r w:rsidR="00EC6D18">
              <w:t xml:space="preserve"> </w:t>
            </w:r>
            <w:r w:rsidRPr="003C2936">
              <w:t>Polysty</w:t>
            </w:r>
            <w:r w:rsidR="00EC6D18">
              <w:t>rene</w:t>
            </w:r>
          </w:p>
        </w:tc>
        <w:tc>
          <w:tcPr>
            <w:tcW w:w="1080" w:type="dxa"/>
            <w:vAlign w:val="center"/>
          </w:tcPr>
          <w:p w14:paraId="0CF02179" w14:textId="77777777" w:rsidR="00173205" w:rsidRPr="003C2936" w:rsidRDefault="00173205" w:rsidP="008A5ACB">
            <w:pPr>
              <w:pStyle w:val="BodyText"/>
              <w:jc w:val="center"/>
            </w:pPr>
            <w:r w:rsidRPr="003C2936">
              <w:t>VRJ or SAJ</w:t>
            </w:r>
          </w:p>
        </w:tc>
        <w:tc>
          <w:tcPr>
            <w:tcW w:w="720" w:type="dxa"/>
            <w:vAlign w:val="center"/>
          </w:tcPr>
          <w:p w14:paraId="7340E131" w14:textId="77777777" w:rsidR="00173205" w:rsidRPr="003C2936" w:rsidRDefault="00173205" w:rsidP="008A5ACB">
            <w:pPr>
              <w:pStyle w:val="BodyText"/>
              <w:jc w:val="center"/>
            </w:pPr>
            <w:r>
              <w:t>1</w:t>
            </w:r>
            <w:r w:rsidRPr="003C2936">
              <w:t>.5”</w:t>
            </w:r>
          </w:p>
        </w:tc>
        <w:tc>
          <w:tcPr>
            <w:tcW w:w="990" w:type="dxa"/>
            <w:vAlign w:val="center"/>
          </w:tcPr>
          <w:p w14:paraId="1B0C0485" w14:textId="77777777" w:rsidR="00173205" w:rsidRPr="003C2936" w:rsidRDefault="00173205" w:rsidP="008A5ACB">
            <w:pPr>
              <w:pStyle w:val="BodyText"/>
              <w:jc w:val="center"/>
            </w:pPr>
            <w:r>
              <w:t>1</w:t>
            </w:r>
            <w:r w:rsidRPr="003C2936">
              <w:t>.5”</w:t>
            </w:r>
          </w:p>
        </w:tc>
        <w:tc>
          <w:tcPr>
            <w:tcW w:w="810" w:type="dxa"/>
            <w:vAlign w:val="center"/>
          </w:tcPr>
          <w:p w14:paraId="37163590" w14:textId="77777777" w:rsidR="00173205" w:rsidRPr="003C2936" w:rsidRDefault="003E2BCF" w:rsidP="008A5ACB">
            <w:pPr>
              <w:pStyle w:val="BodyText"/>
              <w:jc w:val="center"/>
            </w:pPr>
            <w:r>
              <w:t>1.5”</w:t>
            </w:r>
          </w:p>
        </w:tc>
        <w:tc>
          <w:tcPr>
            <w:tcW w:w="630" w:type="dxa"/>
            <w:vAlign w:val="center"/>
          </w:tcPr>
          <w:p w14:paraId="6A11A795" w14:textId="77777777" w:rsidR="00173205" w:rsidRPr="003C2936" w:rsidRDefault="003E2BCF" w:rsidP="008A5ACB">
            <w:pPr>
              <w:pStyle w:val="BodyText"/>
              <w:jc w:val="center"/>
            </w:pPr>
            <w:r>
              <w:t>1.5”</w:t>
            </w:r>
          </w:p>
        </w:tc>
        <w:tc>
          <w:tcPr>
            <w:tcW w:w="900" w:type="dxa"/>
            <w:tcBorders>
              <w:right w:val="single" w:sz="4" w:space="0" w:color="D9D9D9" w:themeColor="background1" w:themeShade="D9"/>
            </w:tcBorders>
            <w:vAlign w:val="center"/>
          </w:tcPr>
          <w:p w14:paraId="4256E9E7" w14:textId="77777777" w:rsidR="00173205" w:rsidRPr="003C2936" w:rsidRDefault="003E2BCF" w:rsidP="008A5ACB">
            <w:pPr>
              <w:pStyle w:val="BodyText"/>
              <w:jc w:val="center"/>
            </w:pPr>
            <w:r>
              <w:t>1.5</w:t>
            </w:r>
            <w:r w:rsidR="00173205" w:rsidRPr="003C2936">
              <w:t>”</w:t>
            </w:r>
          </w:p>
        </w:tc>
      </w:tr>
      <w:tr w:rsidR="007C5432" w14:paraId="59280645" w14:textId="77777777" w:rsidTr="001D2750">
        <w:trPr>
          <w:trHeight w:val="288"/>
        </w:trPr>
        <w:tc>
          <w:tcPr>
            <w:tcW w:w="8784" w:type="dxa"/>
            <w:gridSpan w:val="9"/>
            <w:tcBorders>
              <w:left w:val="single" w:sz="4" w:space="0" w:color="D9D9D9" w:themeColor="background1" w:themeShade="D9"/>
              <w:right w:val="single" w:sz="4" w:space="0" w:color="D9D9D9" w:themeColor="background1" w:themeShade="D9"/>
            </w:tcBorders>
            <w:vAlign w:val="center"/>
          </w:tcPr>
          <w:p w14:paraId="1D657AE3" w14:textId="77777777" w:rsidR="007C5432" w:rsidRPr="003C2936" w:rsidRDefault="007C5432" w:rsidP="00895116">
            <w:pPr>
              <w:pStyle w:val="Comments"/>
            </w:pPr>
            <w:r w:rsidRPr="00E91E73">
              <w:t xml:space="preserve">Note: On </w:t>
            </w:r>
            <w:r>
              <w:t>chilled water piping locate in return air plenums use phenolic piping insulation</w:t>
            </w:r>
            <w:r w:rsidR="00E6799C">
              <w:t xml:space="preserve"> with a flame spread/smoke development rating of ≤ 25/50</w:t>
            </w:r>
            <w:r>
              <w:t>.</w:t>
            </w:r>
          </w:p>
        </w:tc>
      </w:tr>
      <w:tr w:rsidR="00173205" w14:paraId="2A9B240F" w14:textId="77777777" w:rsidTr="00CE011B">
        <w:trPr>
          <w:trHeight w:val="288"/>
        </w:trPr>
        <w:tc>
          <w:tcPr>
            <w:tcW w:w="2023" w:type="dxa"/>
            <w:tcBorders>
              <w:left w:val="single" w:sz="4" w:space="0" w:color="D9D9D9" w:themeColor="background1" w:themeShade="D9"/>
            </w:tcBorders>
            <w:vAlign w:val="center"/>
          </w:tcPr>
          <w:p w14:paraId="6F855A8F" w14:textId="77777777" w:rsidR="00173205" w:rsidRPr="00B33511" w:rsidRDefault="00173205" w:rsidP="00CE011B">
            <w:pPr>
              <w:pStyle w:val="BodyText"/>
              <w:jc w:val="left"/>
            </w:pPr>
            <w:r w:rsidRPr="00B33511">
              <w:t>Chilled Beam Piping</w:t>
            </w:r>
          </w:p>
        </w:tc>
        <w:tc>
          <w:tcPr>
            <w:tcW w:w="1631" w:type="dxa"/>
            <w:gridSpan w:val="2"/>
            <w:vAlign w:val="center"/>
          </w:tcPr>
          <w:p w14:paraId="69F00374" w14:textId="77777777" w:rsidR="00173205" w:rsidRPr="003C2936" w:rsidRDefault="00173205" w:rsidP="008A5ACB">
            <w:pPr>
              <w:pStyle w:val="BodyText"/>
              <w:jc w:val="center"/>
            </w:pPr>
            <w:r w:rsidRPr="00855970">
              <w:t>Rigid Fiberglass</w:t>
            </w:r>
          </w:p>
        </w:tc>
        <w:tc>
          <w:tcPr>
            <w:tcW w:w="1080" w:type="dxa"/>
            <w:vAlign w:val="center"/>
          </w:tcPr>
          <w:p w14:paraId="37C15B5F" w14:textId="77777777" w:rsidR="00173205" w:rsidRPr="003C2936" w:rsidRDefault="00173205" w:rsidP="008A5ACB">
            <w:pPr>
              <w:pStyle w:val="BodyText"/>
              <w:jc w:val="center"/>
            </w:pPr>
            <w:r>
              <w:t>ASJ</w:t>
            </w:r>
          </w:p>
        </w:tc>
        <w:tc>
          <w:tcPr>
            <w:tcW w:w="720" w:type="dxa"/>
            <w:vAlign w:val="center"/>
          </w:tcPr>
          <w:p w14:paraId="0FDB2A60" w14:textId="77777777" w:rsidR="00173205" w:rsidRPr="003C2936" w:rsidRDefault="00173205" w:rsidP="008A5ACB">
            <w:pPr>
              <w:pStyle w:val="BodyText"/>
              <w:jc w:val="center"/>
            </w:pPr>
            <w:r>
              <w:t>1</w:t>
            </w:r>
            <w:r w:rsidRPr="003C2936">
              <w:t>”</w:t>
            </w:r>
          </w:p>
        </w:tc>
        <w:tc>
          <w:tcPr>
            <w:tcW w:w="990" w:type="dxa"/>
            <w:vAlign w:val="center"/>
          </w:tcPr>
          <w:p w14:paraId="65F556B3" w14:textId="77777777" w:rsidR="00173205" w:rsidRPr="003C2936" w:rsidRDefault="00173205" w:rsidP="008A5ACB">
            <w:pPr>
              <w:pStyle w:val="BodyText"/>
              <w:jc w:val="center"/>
            </w:pPr>
            <w:r>
              <w:t>1</w:t>
            </w:r>
            <w:r w:rsidRPr="003C2936">
              <w:t>”</w:t>
            </w:r>
          </w:p>
        </w:tc>
        <w:tc>
          <w:tcPr>
            <w:tcW w:w="810" w:type="dxa"/>
            <w:vAlign w:val="center"/>
          </w:tcPr>
          <w:p w14:paraId="100C0937" w14:textId="77777777" w:rsidR="00173205" w:rsidRPr="003C2936" w:rsidRDefault="00173205" w:rsidP="008A5ACB">
            <w:pPr>
              <w:pStyle w:val="BodyText"/>
              <w:jc w:val="center"/>
            </w:pPr>
            <w:r w:rsidRPr="003C2936">
              <w:t>1”</w:t>
            </w:r>
          </w:p>
        </w:tc>
        <w:tc>
          <w:tcPr>
            <w:tcW w:w="630" w:type="dxa"/>
            <w:vAlign w:val="center"/>
          </w:tcPr>
          <w:p w14:paraId="38CA43F2" w14:textId="77777777" w:rsidR="00173205" w:rsidRPr="003C2936" w:rsidRDefault="003E2BCF" w:rsidP="008A5ACB">
            <w:pPr>
              <w:pStyle w:val="BodyText"/>
              <w:jc w:val="center"/>
            </w:pPr>
            <w:r>
              <w:t>1</w:t>
            </w:r>
            <w:r w:rsidR="00173205" w:rsidRPr="003C2936">
              <w:t>”</w:t>
            </w:r>
          </w:p>
        </w:tc>
        <w:tc>
          <w:tcPr>
            <w:tcW w:w="900" w:type="dxa"/>
            <w:tcBorders>
              <w:right w:val="single" w:sz="4" w:space="0" w:color="D9D9D9" w:themeColor="background1" w:themeShade="D9"/>
            </w:tcBorders>
            <w:vAlign w:val="center"/>
          </w:tcPr>
          <w:p w14:paraId="429D60E6" w14:textId="77777777" w:rsidR="00173205" w:rsidRPr="003C2936" w:rsidRDefault="00173205" w:rsidP="008A5ACB">
            <w:pPr>
              <w:pStyle w:val="BodyText"/>
              <w:jc w:val="center"/>
            </w:pPr>
            <w:r w:rsidRPr="003C2936">
              <w:t>1”</w:t>
            </w:r>
          </w:p>
        </w:tc>
      </w:tr>
      <w:tr w:rsidR="00973540" w14:paraId="038B45A4" w14:textId="77777777" w:rsidTr="00CE011B">
        <w:trPr>
          <w:trHeight w:val="288"/>
        </w:trPr>
        <w:tc>
          <w:tcPr>
            <w:tcW w:w="8784" w:type="dxa"/>
            <w:gridSpan w:val="9"/>
            <w:tcBorders>
              <w:left w:val="single" w:sz="4" w:space="0" w:color="D9D9D9" w:themeColor="background1" w:themeShade="D9"/>
              <w:right w:val="single" w:sz="4" w:space="0" w:color="D9D9D9" w:themeColor="background1" w:themeShade="D9"/>
            </w:tcBorders>
            <w:vAlign w:val="center"/>
          </w:tcPr>
          <w:p w14:paraId="1CC31863" w14:textId="77777777" w:rsidR="00973540" w:rsidRPr="00B33511" w:rsidRDefault="00973540" w:rsidP="00CE011B">
            <w:pPr>
              <w:pStyle w:val="BodyText"/>
              <w:jc w:val="left"/>
            </w:pPr>
            <w:r w:rsidRPr="00B33511">
              <w:t>Refrigeration Suction</w:t>
            </w:r>
          </w:p>
        </w:tc>
      </w:tr>
      <w:tr w:rsidR="00173205" w14:paraId="728725C5" w14:textId="77777777" w:rsidTr="009D62F2">
        <w:trPr>
          <w:trHeight w:val="288"/>
        </w:trPr>
        <w:tc>
          <w:tcPr>
            <w:tcW w:w="2034" w:type="dxa"/>
            <w:gridSpan w:val="2"/>
            <w:tcBorders>
              <w:left w:val="single" w:sz="4" w:space="0" w:color="D9D9D9" w:themeColor="background1" w:themeShade="D9"/>
            </w:tcBorders>
            <w:vAlign w:val="center"/>
          </w:tcPr>
          <w:p w14:paraId="10FB567C" w14:textId="77777777" w:rsidR="00173205" w:rsidRPr="003C2936" w:rsidRDefault="00173205" w:rsidP="003E2BCF">
            <w:pPr>
              <w:pStyle w:val="BodyText"/>
              <w:jc w:val="center"/>
            </w:pPr>
            <w:r w:rsidRPr="003C2936">
              <w:t>&gt; 40</w:t>
            </w:r>
            <w:r w:rsidRPr="003C2936">
              <w:rPr>
                <w:vertAlign w:val="superscript"/>
              </w:rPr>
              <w:t>o</w:t>
            </w:r>
            <w:r w:rsidRPr="003C2936">
              <w:t>F</w:t>
            </w:r>
          </w:p>
        </w:tc>
        <w:tc>
          <w:tcPr>
            <w:tcW w:w="1620" w:type="dxa"/>
            <w:vAlign w:val="center"/>
          </w:tcPr>
          <w:p w14:paraId="1531857A" w14:textId="77777777" w:rsidR="00173205" w:rsidRPr="003C2936" w:rsidRDefault="00173205" w:rsidP="008A5ACB">
            <w:pPr>
              <w:pStyle w:val="BodyText"/>
              <w:jc w:val="center"/>
            </w:pPr>
            <w:r w:rsidRPr="003C2936">
              <w:t>Elast</w:t>
            </w:r>
            <w:r w:rsidR="006A1AA3">
              <w:t>omeric</w:t>
            </w:r>
          </w:p>
        </w:tc>
        <w:tc>
          <w:tcPr>
            <w:tcW w:w="1080" w:type="dxa"/>
            <w:vAlign w:val="center"/>
          </w:tcPr>
          <w:p w14:paraId="27DA562A" w14:textId="77777777" w:rsidR="00173205" w:rsidRPr="003C2936" w:rsidRDefault="00173205" w:rsidP="008A5ACB">
            <w:pPr>
              <w:pStyle w:val="BodyText"/>
              <w:jc w:val="center"/>
            </w:pPr>
            <w:r w:rsidRPr="003C2936">
              <w:t>None</w:t>
            </w:r>
          </w:p>
        </w:tc>
        <w:tc>
          <w:tcPr>
            <w:tcW w:w="720" w:type="dxa"/>
            <w:vAlign w:val="center"/>
          </w:tcPr>
          <w:p w14:paraId="7E284F9D" w14:textId="77777777" w:rsidR="00173205" w:rsidRPr="003C2936" w:rsidRDefault="003E2BCF" w:rsidP="008A5ACB">
            <w:pPr>
              <w:pStyle w:val="BodyText"/>
              <w:jc w:val="center"/>
            </w:pPr>
            <w:r>
              <w:t>1</w:t>
            </w:r>
            <w:r w:rsidR="00173205">
              <w:t>.5</w:t>
            </w:r>
            <w:r w:rsidR="00173205" w:rsidRPr="003C2936">
              <w:t>”</w:t>
            </w:r>
          </w:p>
        </w:tc>
        <w:tc>
          <w:tcPr>
            <w:tcW w:w="990" w:type="dxa"/>
            <w:vAlign w:val="center"/>
          </w:tcPr>
          <w:p w14:paraId="6B832960" w14:textId="77777777" w:rsidR="00173205" w:rsidRPr="003C2936" w:rsidRDefault="00173205" w:rsidP="008A5ACB">
            <w:pPr>
              <w:pStyle w:val="BodyText"/>
              <w:jc w:val="center"/>
            </w:pPr>
            <w:r w:rsidRPr="003C2936">
              <w:t>1</w:t>
            </w:r>
            <w:r>
              <w:t>.5</w:t>
            </w:r>
            <w:r w:rsidRPr="003C2936">
              <w:t>”</w:t>
            </w:r>
          </w:p>
        </w:tc>
        <w:tc>
          <w:tcPr>
            <w:tcW w:w="810" w:type="dxa"/>
            <w:vAlign w:val="center"/>
          </w:tcPr>
          <w:p w14:paraId="21D74515" w14:textId="77777777" w:rsidR="00173205" w:rsidRPr="003C2936" w:rsidRDefault="003E2BCF" w:rsidP="008A5ACB">
            <w:pPr>
              <w:pStyle w:val="BodyText"/>
              <w:jc w:val="center"/>
            </w:pPr>
            <w:r>
              <w:t>1</w:t>
            </w:r>
            <w:r w:rsidR="00173205" w:rsidRPr="003C2936">
              <w:t>.5”</w:t>
            </w:r>
          </w:p>
        </w:tc>
        <w:tc>
          <w:tcPr>
            <w:tcW w:w="630" w:type="dxa"/>
            <w:vAlign w:val="center"/>
          </w:tcPr>
          <w:p w14:paraId="5A81FE2F" w14:textId="77777777" w:rsidR="00173205" w:rsidRPr="003C2936" w:rsidRDefault="003E2BCF" w:rsidP="008A5ACB">
            <w:pPr>
              <w:pStyle w:val="BodyText"/>
              <w:jc w:val="center"/>
            </w:pPr>
            <w:r>
              <w:t>1.5</w:t>
            </w:r>
            <w:r w:rsidR="00173205" w:rsidRPr="003C2936">
              <w:t>”</w:t>
            </w:r>
          </w:p>
        </w:tc>
        <w:tc>
          <w:tcPr>
            <w:tcW w:w="900" w:type="dxa"/>
            <w:tcBorders>
              <w:right w:val="single" w:sz="4" w:space="0" w:color="D9D9D9" w:themeColor="background1" w:themeShade="D9"/>
            </w:tcBorders>
            <w:vAlign w:val="center"/>
          </w:tcPr>
          <w:p w14:paraId="48013CD2" w14:textId="77777777" w:rsidR="00173205" w:rsidRPr="003C2936" w:rsidRDefault="003E2BCF" w:rsidP="008A5ACB">
            <w:pPr>
              <w:pStyle w:val="BodyText"/>
              <w:jc w:val="center"/>
            </w:pPr>
            <w:r>
              <w:t>1</w:t>
            </w:r>
            <w:r w:rsidR="00173205" w:rsidRPr="003C2936">
              <w:t>.5”</w:t>
            </w:r>
          </w:p>
        </w:tc>
      </w:tr>
      <w:tr w:rsidR="00173205" w14:paraId="5ABA1B48" w14:textId="77777777" w:rsidTr="009D62F2">
        <w:trPr>
          <w:trHeight w:val="288"/>
        </w:trPr>
        <w:tc>
          <w:tcPr>
            <w:tcW w:w="2034" w:type="dxa"/>
            <w:gridSpan w:val="2"/>
            <w:tcBorders>
              <w:left w:val="single" w:sz="4" w:space="0" w:color="D9D9D9" w:themeColor="background1" w:themeShade="D9"/>
            </w:tcBorders>
            <w:vAlign w:val="center"/>
          </w:tcPr>
          <w:p w14:paraId="45C0DC78" w14:textId="77777777" w:rsidR="00173205" w:rsidRPr="003C2936" w:rsidRDefault="00173205" w:rsidP="003E2BCF">
            <w:pPr>
              <w:pStyle w:val="BodyText"/>
              <w:jc w:val="center"/>
            </w:pPr>
            <w:r w:rsidRPr="003C2936">
              <w:t>40</w:t>
            </w:r>
            <w:r w:rsidRPr="003C2936">
              <w:rPr>
                <w:vertAlign w:val="superscript"/>
              </w:rPr>
              <w:t>o</w:t>
            </w:r>
            <w:r w:rsidRPr="003C2936">
              <w:t>F to 20</w:t>
            </w:r>
            <w:r w:rsidRPr="003C2936">
              <w:rPr>
                <w:vertAlign w:val="superscript"/>
              </w:rPr>
              <w:t>o</w:t>
            </w:r>
            <w:r w:rsidRPr="003C2936">
              <w:t>F</w:t>
            </w:r>
          </w:p>
        </w:tc>
        <w:tc>
          <w:tcPr>
            <w:tcW w:w="1620" w:type="dxa"/>
            <w:vAlign w:val="center"/>
          </w:tcPr>
          <w:p w14:paraId="12D6C2A2" w14:textId="77777777" w:rsidR="00EC6D18" w:rsidRPr="003C2936" w:rsidRDefault="00173205" w:rsidP="008A5ACB">
            <w:pPr>
              <w:pStyle w:val="BodyText"/>
              <w:jc w:val="center"/>
            </w:pPr>
            <w:r w:rsidRPr="003C2936">
              <w:t>Elast</w:t>
            </w:r>
            <w:r w:rsidR="006A1AA3">
              <w:t>omeric</w:t>
            </w:r>
          </w:p>
        </w:tc>
        <w:tc>
          <w:tcPr>
            <w:tcW w:w="1080" w:type="dxa"/>
            <w:vAlign w:val="center"/>
          </w:tcPr>
          <w:p w14:paraId="53F58EED" w14:textId="77777777" w:rsidR="00173205" w:rsidRPr="003C2936" w:rsidRDefault="00173205" w:rsidP="008A5ACB">
            <w:pPr>
              <w:pStyle w:val="BodyText"/>
              <w:jc w:val="center"/>
            </w:pPr>
            <w:r w:rsidRPr="003C2936">
              <w:t>None</w:t>
            </w:r>
          </w:p>
        </w:tc>
        <w:tc>
          <w:tcPr>
            <w:tcW w:w="720" w:type="dxa"/>
            <w:vAlign w:val="center"/>
          </w:tcPr>
          <w:p w14:paraId="0E78FE48" w14:textId="77777777" w:rsidR="00173205" w:rsidRPr="003C2936" w:rsidRDefault="00173205" w:rsidP="008A5ACB">
            <w:pPr>
              <w:pStyle w:val="BodyText"/>
              <w:jc w:val="center"/>
            </w:pPr>
            <w:r>
              <w:t>1</w:t>
            </w:r>
            <w:r w:rsidRPr="003C2936">
              <w:t>.5”</w:t>
            </w:r>
          </w:p>
        </w:tc>
        <w:tc>
          <w:tcPr>
            <w:tcW w:w="990" w:type="dxa"/>
            <w:vAlign w:val="center"/>
          </w:tcPr>
          <w:p w14:paraId="52BFBE03" w14:textId="77777777" w:rsidR="00173205" w:rsidRPr="003C2936" w:rsidRDefault="00173205" w:rsidP="008A5ACB">
            <w:pPr>
              <w:pStyle w:val="BodyText"/>
              <w:jc w:val="center"/>
            </w:pPr>
            <w:r w:rsidRPr="003C2936">
              <w:t>1</w:t>
            </w:r>
            <w:r>
              <w:t>.5</w:t>
            </w:r>
            <w:r w:rsidRPr="003C2936">
              <w:t>”</w:t>
            </w:r>
          </w:p>
        </w:tc>
        <w:tc>
          <w:tcPr>
            <w:tcW w:w="810" w:type="dxa"/>
            <w:vAlign w:val="center"/>
          </w:tcPr>
          <w:p w14:paraId="20E9593A" w14:textId="77777777" w:rsidR="00173205" w:rsidRPr="003C2936" w:rsidRDefault="003E2BCF" w:rsidP="008A5ACB">
            <w:pPr>
              <w:pStyle w:val="BodyText"/>
              <w:jc w:val="center"/>
            </w:pPr>
            <w:r>
              <w:t>1</w:t>
            </w:r>
            <w:r w:rsidR="00173205">
              <w:t>.5</w:t>
            </w:r>
            <w:r w:rsidR="00173205" w:rsidRPr="003C2936">
              <w:t>”</w:t>
            </w:r>
          </w:p>
        </w:tc>
        <w:tc>
          <w:tcPr>
            <w:tcW w:w="630" w:type="dxa"/>
            <w:vAlign w:val="center"/>
          </w:tcPr>
          <w:p w14:paraId="3310BB45" w14:textId="77777777" w:rsidR="00173205" w:rsidRPr="003C2936" w:rsidRDefault="003E2BCF" w:rsidP="008A5ACB">
            <w:pPr>
              <w:pStyle w:val="BodyText"/>
              <w:jc w:val="center"/>
            </w:pPr>
            <w:r>
              <w:t>1</w:t>
            </w:r>
            <w:r w:rsidR="00173205">
              <w:t>.5</w:t>
            </w:r>
            <w:r w:rsidR="00173205" w:rsidRPr="003C2936">
              <w:t>”</w:t>
            </w:r>
          </w:p>
        </w:tc>
        <w:tc>
          <w:tcPr>
            <w:tcW w:w="900" w:type="dxa"/>
            <w:tcBorders>
              <w:right w:val="single" w:sz="4" w:space="0" w:color="D9D9D9" w:themeColor="background1" w:themeShade="D9"/>
            </w:tcBorders>
            <w:vAlign w:val="center"/>
          </w:tcPr>
          <w:p w14:paraId="23ED1E8F" w14:textId="77777777" w:rsidR="00173205" w:rsidRPr="003C2936" w:rsidRDefault="003E2BCF" w:rsidP="008A5ACB">
            <w:pPr>
              <w:pStyle w:val="BodyText"/>
              <w:jc w:val="center"/>
            </w:pPr>
            <w:r>
              <w:t>1</w:t>
            </w:r>
            <w:r w:rsidR="00173205" w:rsidRPr="003C2936">
              <w:t>.5”</w:t>
            </w:r>
          </w:p>
        </w:tc>
      </w:tr>
      <w:tr w:rsidR="00173205" w14:paraId="365256E2" w14:textId="77777777" w:rsidTr="009D62F2">
        <w:trPr>
          <w:trHeight w:val="288"/>
        </w:trPr>
        <w:tc>
          <w:tcPr>
            <w:tcW w:w="2034" w:type="dxa"/>
            <w:gridSpan w:val="2"/>
            <w:tcBorders>
              <w:left w:val="single" w:sz="4" w:space="0" w:color="D9D9D9" w:themeColor="background1" w:themeShade="D9"/>
            </w:tcBorders>
            <w:vAlign w:val="center"/>
          </w:tcPr>
          <w:p w14:paraId="30B57000" w14:textId="77777777" w:rsidR="00173205" w:rsidRPr="003C2936" w:rsidRDefault="00173205" w:rsidP="003E2BCF">
            <w:pPr>
              <w:pStyle w:val="BodyText"/>
              <w:jc w:val="center"/>
            </w:pPr>
            <w:r w:rsidRPr="003C2936">
              <w:t>20</w:t>
            </w:r>
            <w:r w:rsidRPr="003C2936">
              <w:rPr>
                <w:vertAlign w:val="superscript"/>
              </w:rPr>
              <w:t>o</w:t>
            </w:r>
            <w:r w:rsidRPr="003C2936">
              <w:t>F to -20</w:t>
            </w:r>
            <w:r w:rsidRPr="003C2936">
              <w:rPr>
                <w:vertAlign w:val="superscript"/>
              </w:rPr>
              <w:t>o</w:t>
            </w:r>
            <w:r w:rsidRPr="003C2936">
              <w:t>F</w:t>
            </w:r>
          </w:p>
        </w:tc>
        <w:tc>
          <w:tcPr>
            <w:tcW w:w="1620" w:type="dxa"/>
            <w:vAlign w:val="center"/>
          </w:tcPr>
          <w:p w14:paraId="3B96777B" w14:textId="77777777" w:rsidR="00173205" w:rsidRPr="003C2936" w:rsidRDefault="00173205" w:rsidP="008A5ACB">
            <w:pPr>
              <w:pStyle w:val="BodyText"/>
              <w:jc w:val="center"/>
            </w:pPr>
            <w:r w:rsidRPr="003C2936">
              <w:t>Polysty</w:t>
            </w:r>
            <w:r w:rsidR="00EC6D18">
              <w:t xml:space="preserve">rene </w:t>
            </w:r>
            <w:r w:rsidRPr="003C2936">
              <w:t>/</w:t>
            </w:r>
            <w:r w:rsidR="00EC6D18">
              <w:t xml:space="preserve"> </w:t>
            </w:r>
            <w:r w:rsidRPr="003C2936">
              <w:t>Polyiso</w:t>
            </w:r>
            <w:r w:rsidR="00EC6D18">
              <w:t>cyanurate</w:t>
            </w:r>
          </w:p>
        </w:tc>
        <w:tc>
          <w:tcPr>
            <w:tcW w:w="1080" w:type="dxa"/>
            <w:vAlign w:val="center"/>
          </w:tcPr>
          <w:p w14:paraId="16728E77" w14:textId="77777777" w:rsidR="00173205" w:rsidRPr="003C2936" w:rsidRDefault="00173205" w:rsidP="008A5ACB">
            <w:pPr>
              <w:pStyle w:val="BodyText"/>
              <w:jc w:val="center"/>
            </w:pPr>
            <w:r w:rsidRPr="003C2936">
              <w:t>VRJ or SAJ</w:t>
            </w:r>
          </w:p>
        </w:tc>
        <w:tc>
          <w:tcPr>
            <w:tcW w:w="720" w:type="dxa"/>
            <w:vAlign w:val="center"/>
          </w:tcPr>
          <w:p w14:paraId="43D02A78" w14:textId="77777777" w:rsidR="00173205" w:rsidRPr="003C2936" w:rsidRDefault="003E2BCF" w:rsidP="008A5ACB">
            <w:pPr>
              <w:pStyle w:val="BodyText"/>
              <w:jc w:val="center"/>
            </w:pPr>
            <w:r>
              <w:t>1</w:t>
            </w:r>
            <w:r w:rsidR="00173205" w:rsidRPr="003C2936">
              <w:t>.5”</w:t>
            </w:r>
          </w:p>
        </w:tc>
        <w:tc>
          <w:tcPr>
            <w:tcW w:w="990" w:type="dxa"/>
            <w:vAlign w:val="center"/>
          </w:tcPr>
          <w:p w14:paraId="23FA2320" w14:textId="77777777" w:rsidR="00173205" w:rsidRPr="003C2936" w:rsidRDefault="00173205" w:rsidP="008A5ACB">
            <w:pPr>
              <w:pStyle w:val="BodyText"/>
              <w:jc w:val="center"/>
            </w:pPr>
            <w:r w:rsidRPr="003C2936">
              <w:t>2”</w:t>
            </w:r>
          </w:p>
        </w:tc>
        <w:tc>
          <w:tcPr>
            <w:tcW w:w="810" w:type="dxa"/>
            <w:vAlign w:val="center"/>
          </w:tcPr>
          <w:p w14:paraId="4E223AD2" w14:textId="77777777" w:rsidR="00173205" w:rsidRPr="003C2936" w:rsidRDefault="00173205" w:rsidP="008A5ACB">
            <w:pPr>
              <w:pStyle w:val="BodyText"/>
              <w:jc w:val="center"/>
            </w:pPr>
            <w:r w:rsidRPr="003C2936">
              <w:t>2”</w:t>
            </w:r>
          </w:p>
        </w:tc>
        <w:tc>
          <w:tcPr>
            <w:tcW w:w="630" w:type="dxa"/>
            <w:vAlign w:val="center"/>
          </w:tcPr>
          <w:p w14:paraId="12376CF9" w14:textId="77777777" w:rsidR="00173205" w:rsidRPr="003C2936" w:rsidRDefault="00173205" w:rsidP="008A5ACB">
            <w:pPr>
              <w:pStyle w:val="BodyText"/>
              <w:jc w:val="center"/>
            </w:pPr>
            <w:r w:rsidRPr="003C2936">
              <w:t>2”</w:t>
            </w:r>
          </w:p>
        </w:tc>
        <w:tc>
          <w:tcPr>
            <w:tcW w:w="900" w:type="dxa"/>
            <w:tcBorders>
              <w:right w:val="single" w:sz="4" w:space="0" w:color="D9D9D9" w:themeColor="background1" w:themeShade="D9"/>
            </w:tcBorders>
            <w:vAlign w:val="center"/>
          </w:tcPr>
          <w:p w14:paraId="735C4866" w14:textId="77777777" w:rsidR="00173205" w:rsidRPr="003C2936" w:rsidRDefault="003E2BCF" w:rsidP="008A5ACB">
            <w:pPr>
              <w:pStyle w:val="BodyText"/>
              <w:jc w:val="center"/>
            </w:pPr>
            <w:r>
              <w:t>2.</w:t>
            </w:r>
            <w:r w:rsidR="00173205" w:rsidRPr="003C2936">
              <w:t>5”</w:t>
            </w:r>
          </w:p>
        </w:tc>
      </w:tr>
      <w:tr w:rsidR="00173205" w14:paraId="731B7039" w14:textId="77777777" w:rsidTr="009D62F2">
        <w:trPr>
          <w:trHeight w:val="288"/>
        </w:trPr>
        <w:tc>
          <w:tcPr>
            <w:tcW w:w="2034" w:type="dxa"/>
            <w:gridSpan w:val="2"/>
            <w:tcBorders>
              <w:left w:val="single" w:sz="4" w:space="0" w:color="D9D9D9" w:themeColor="background1" w:themeShade="D9"/>
            </w:tcBorders>
            <w:vAlign w:val="center"/>
          </w:tcPr>
          <w:p w14:paraId="0FDBF040" w14:textId="77777777" w:rsidR="00173205" w:rsidRPr="003C2936" w:rsidRDefault="00173205" w:rsidP="003E2BCF">
            <w:pPr>
              <w:pStyle w:val="BodyText"/>
              <w:jc w:val="center"/>
            </w:pPr>
            <w:r w:rsidRPr="003C2936">
              <w:t>-20</w:t>
            </w:r>
            <w:r w:rsidRPr="003C2936">
              <w:rPr>
                <w:vertAlign w:val="superscript"/>
              </w:rPr>
              <w:t>o</w:t>
            </w:r>
            <w:r w:rsidRPr="003C2936">
              <w:t>F to -60</w:t>
            </w:r>
            <w:r w:rsidRPr="003C2936">
              <w:rPr>
                <w:vertAlign w:val="superscript"/>
              </w:rPr>
              <w:t>o</w:t>
            </w:r>
            <w:r w:rsidRPr="003C2936">
              <w:t>F</w:t>
            </w:r>
          </w:p>
        </w:tc>
        <w:tc>
          <w:tcPr>
            <w:tcW w:w="1620" w:type="dxa"/>
            <w:vAlign w:val="center"/>
          </w:tcPr>
          <w:p w14:paraId="039C7A0E" w14:textId="77777777" w:rsidR="00173205" w:rsidRPr="003C2936" w:rsidRDefault="00173205" w:rsidP="008A5ACB">
            <w:pPr>
              <w:pStyle w:val="BodyText"/>
              <w:jc w:val="center"/>
            </w:pPr>
            <w:r w:rsidRPr="003C2936">
              <w:t>Polysty</w:t>
            </w:r>
            <w:r w:rsidR="00EC6D18">
              <w:t xml:space="preserve">rene </w:t>
            </w:r>
            <w:r w:rsidRPr="003C2936">
              <w:t>/</w:t>
            </w:r>
            <w:r w:rsidR="00EC6D18">
              <w:t xml:space="preserve"> </w:t>
            </w:r>
            <w:r w:rsidRPr="003C2936">
              <w:t>Polyiso</w:t>
            </w:r>
            <w:r w:rsidR="00EC6D18">
              <w:t>cyanurate</w:t>
            </w:r>
          </w:p>
        </w:tc>
        <w:tc>
          <w:tcPr>
            <w:tcW w:w="1080" w:type="dxa"/>
            <w:vAlign w:val="center"/>
          </w:tcPr>
          <w:p w14:paraId="25032468" w14:textId="77777777" w:rsidR="00173205" w:rsidRPr="003C2936" w:rsidRDefault="00173205" w:rsidP="008A5ACB">
            <w:pPr>
              <w:pStyle w:val="BodyText"/>
              <w:jc w:val="center"/>
            </w:pPr>
            <w:r w:rsidRPr="003C2936">
              <w:t>VRJ or SAJ</w:t>
            </w:r>
          </w:p>
        </w:tc>
        <w:tc>
          <w:tcPr>
            <w:tcW w:w="720" w:type="dxa"/>
            <w:vAlign w:val="center"/>
          </w:tcPr>
          <w:p w14:paraId="049881E7" w14:textId="77777777" w:rsidR="00173205" w:rsidRPr="003C2936" w:rsidRDefault="00173205" w:rsidP="008A5ACB">
            <w:pPr>
              <w:pStyle w:val="BodyText"/>
              <w:jc w:val="center"/>
            </w:pPr>
            <w:r w:rsidRPr="003C2936">
              <w:t>2”</w:t>
            </w:r>
          </w:p>
        </w:tc>
        <w:tc>
          <w:tcPr>
            <w:tcW w:w="990" w:type="dxa"/>
            <w:vAlign w:val="center"/>
          </w:tcPr>
          <w:p w14:paraId="69BC1F68" w14:textId="77777777" w:rsidR="00173205" w:rsidRPr="003C2936" w:rsidRDefault="00173205" w:rsidP="008A5ACB">
            <w:pPr>
              <w:pStyle w:val="BodyText"/>
              <w:jc w:val="center"/>
            </w:pPr>
            <w:r w:rsidRPr="003C2936">
              <w:t>2”</w:t>
            </w:r>
          </w:p>
        </w:tc>
        <w:tc>
          <w:tcPr>
            <w:tcW w:w="810" w:type="dxa"/>
            <w:vAlign w:val="center"/>
          </w:tcPr>
          <w:p w14:paraId="710DC43A" w14:textId="77777777" w:rsidR="00173205" w:rsidRPr="003C2936" w:rsidRDefault="003E2BCF" w:rsidP="008A5ACB">
            <w:pPr>
              <w:pStyle w:val="BodyText"/>
              <w:jc w:val="center"/>
            </w:pPr>
            <w:r>
              <w:t>2</w:t>
            </w:r>
            <w:r w:rsidR="00173205" w:rsidRPr="003C2936">
              <w:t>.5”</w:t>
            </w:r>
          </w:p>
        </w:tc>
        <w:tc>
          <w:tcPr>
            <w:tcW w:w="630" w:type="dxa"/>
            <w:vAlign w:val="center"/>
          </w:tcPr>
          <w:p w14:paraId="382DD10B" w14:textId="77777777" w:rsidR="00173205" w:rsidRPr="003C2936" w:rsidRDefault="003E2BCF" w:rsidP="008A5ACB">
            <w:pPr>
              <w:pStyle w:val="BodyText"/>
              <w:jc w:val="center"/>
            </w:pPr>
            <w:r>
              <w:t>2</w:t>
            </w:r>
            <w:r w:rsidR="00173205" w:rsidRPr="003C2936">
              <w:t>.5”</w:t>
            </w:r>
          </w:p>
        </w:tc>
        <w:tc>
          <w:tcPr>
            <w:tcW w:w="900" w:type="dxa"/>
            <w:tcBorders>
              <w:right w:val="single" w:sz="4" w:space="0" w:color="D9D9D9" w:themeColor="background1" w:themeShade="D9"/>
            </w:tcBorders>
            <w:vAlign w:val="center"/>
          </w:tcPr>
          <w:p w14:paraId="50B96318" w14:textId="77777777" w:rsidR="00173205" w:rsidRPr="003C2936" w:rsidRDefault="003E2BCF" w:rsidP="008A5ACB">
            <w:pPr>
              <w:pStyle w:val="BodyText"/>
              <w:jc w:val="center"/>
            </w:pPr>
            <w:r>
              <w:t>3</w:t>
            </w:r>
            <w:r w:rsidR="00173205" w:rsidRPr="003C2936">
              <w:t>”</w:t>
            </w:r>
          </w:p>
        </w:tc>
      </w:tr>
      <w:tr w:rsidR="00173205" w14:paraId="72214AE3" w14:textId="77777777" w:rsidTr="00CE011B">
        <w:trPr>
          <w:trHeight w:val="288"/>
        </w:trPr>
        <w:tc>
          <w:tcPr>
            <w:tcW w:w="2034" w:type="dxa"/>
            <w:gridSpan w:val="2"/>
            <w:tcBorders>
              <w:left w:val="single" w:sz="4" w:space="0" w:color="D9D9D9" w:themeColor="background1" w:themeShade="D9"/>
            </w:tcBorders>
            <w:vAlign w:val="center"/>
          </w:tcPr>
          <w:p w14:paraId="7EAD391C" w14:textId="77777777" w:rsidR="00173205" w:rsidRPr="00B33511" w:rsidRDefault="00173205" w:rsidP="00CE011B">
            <w:pPr>
              <w:pStyle w:val="BodyText"/>
              <w:jc w:val="left"/>
            </w:pPr>
            <w:r w:rsidRPr="00B33511">
              <w:t>Cold Water Piping</w:t>
            </w:r>
          </w:p>
        </w:tc>
        <w:tc>
          <w:tcPr>
            <w:tcW w:w="1620" w:type="dxa"/>
            <w:vAlign w:val="center"/>
          </w:tcPr>
          <w:p w14:paraId="5674D17E" w14:textId="77777777" w:rsidR="00173205" w:rsidRPr="003C2936" w:rsidRDefault="00173205" w:rsidP="008A5ACB">
            <w:pPr>
              <w:pStyle w:val="BodyText"/>
              <w:jc w:val="center"/>
            </w:pPr>
            <w:r w:rsidRPr="003C2936">
              <w:t>Rigid Fiberglass</w:t>
            </w:r>
          </w:p>
        </w:tc>
        <w:tc>
          <w:tcPr>
            <w:tcW w:w="1080" w:type="dxa"/>
            <w:vAlign w:val="center"/>
          </w:tcPr>
          <w:p w14:paraId="5A95C562" w14:textId="77777777" w:rsidR="00173205" w:rsidRPr="003C2936" w:rsidRDefault="00173205" w:rsidP="008A5ACB">
            <w:pPr>
              <w:pStyle w:val="BodyText"/>
              <w:jc w:val="center"/>
            </w:pPr>
            <w:r w:rsidRPr="003C2936">
              <w:t>ASJ</w:t>
            </w:r>
          </w:p>
        </w:tc>
        <w:tc>
          <w:tcPr>
            <w:tcW w:w="720" w:type="dxa"/>
            <w:vAlign w:val="center"/>
          </w:tcPr>
          <w:p w14:paraId="3EC22F0C" w14:textId="77777777" w:rsidR="00173205" w:rsidRPr="003C2936" w:rsidRDefault="00173205" w:rsidP="008A5ACB">
            <w:pPr>
              <w:pStyle w:val="BodyText"/>
              <w:jc w:val="center"/>
            </w:pPr>
            <w:r w:rsidRPr="003C2936">
              <w:t>0.5”</w:t>
            </w:r>
          </w:p>
        </w:tc>
        <w:tc>
          <w:tcPr>
            <w:tcW w:w="990" w:type="dxa"/>
            <w:vAlign w:val="center"/>
          </w:tcPr>
          <w:p w14:paraId="3A93AF29" w14:textId="77777777" w:rsidR="00173205" w:rsidRPr="003C2936" w:rsidRDefault="00173205" w:rsidP="008A5ACB">
            <w:pPr>
              <w:pStyle w:val="BodyText"/>
              <w:jc w:val="center"/>
            </w:pPr>
            <w:r w:rsidRPr="003C2936">
              <w:t>0.5”</w:t>
            </w:r>
          </w:p>
        </w:tc>
        <w:tc>
          <w:tcPr>
            <w:tcW w:w="810" w:type="dxa"/>
            <w:vAlign w:val="center"/>
          </w:tcPr>
          <w:p w14:paraId="4EB37C87" w14:textId="77777777" w:rsidR="00173205" w:rsidRPr="003C2936" w:rsidRDefault="00173205" w:rsidP="008A5ACB">
            <w:pPr>
              <w:pStyle w:val="BodyText"/>
              <w:jc w:val="center"/>
            </w:pPr>
            <w:r w:rsidRPr="003C2936">
              <w:t>1”</w:t>
            </w:r>
          </w:p>
        </w:tc>
        <w:tc>
          <w:tcPr>
            <w:tcW w:w="630" w:type="dxa"/>
            <w:vAlign w:val="center"/>
          </w:tcPr>
          <w:p w14:paraId="56BD2F91" w14:textId="77777777" w:rsidR="00173205" w:rsidRPr="003C2936" w:rsidRDefault="00173205" w:rsidP="008A5ACB">
            <w:pPr>
              <w:pStyle w:val="BodyText"/>
              <w:jc w:val="center"/>
            </w:pPr>
            <w:r w:rsidRPr="003C2936">
              <w:t>1”</w:t>
            </w:r>
          </w:p>
        </w:tc>
        <w:tc>
          <w:tcPr>
            <w:tcW w:w="900" w:type="dxa"/>
            <w:tcBorders>
              <w:right w:val="single" w:sz="4" w:space="0" w:color="D9D9D9" w:themeColor="background1" w:themeShade="D9"/>
            </w:tcBorders>
            <w:vAlign w:val="center"/>
          </w:tcPr>
          <w:p w14:paraId="32D6B66D" w14:textId="77777777" w:rsidR="00173205" w:rsidRPr="003C2936" w:rsidRDefault="00173205" w:rsidP="008A5ACB">
            <w:pPr>
              <w:pStyle w:val="BodyText"/>
              <w:jc w:val="center"/>
            </w:pPr>
            <w:r w:rsidRPr="003C2936">
              <w:t>1”</w:t>
            </w:r>
          </w:p>
        </w:tc>
      </w:tr>
      <w:tr w:rsidR="00173205" w14:paraId="72298C41" w14:textId="77777777" w:rsidTr="00895116">
        <w:trPr>
          <w:trHeight w:val="512"/>
        </w:trPr>
        <w:tc>
          <w:tcPr>
            <w:tcW w:w="2034" w:type="dxa"/>
            <w:gridSpan w:val="2"/>
            <w:tcBorders>
              <w:left w:val="single" w:sz="4" w:space="0" w:color="D9D9D9" w:themeColor="background1" w:themeShade="D9"/>
              <w:bottom w:val="single" w:sz="4" w:space="0" w:color="BFBFBF" w:themeColor="background1" w:themeShade="BF"/>
            </w:tcBorders>
            <w:vAlign w:val="center"/>
          </w:tcPr>
          <w:p w14:paraId="0242D7C3" w14:textId="77777777" w:rsidR="00173205" w:rsidRPr="00B33511" w:rsidRDefault="00173205" w:rsidP="000A725C">
            <w:pPr>
              <w:pStyle w:val="BodyText"/>
              <w:jc w:val="left"/>
            </w:pPr>
            <w:r w:rsidRPr="00B33511">
              <w:t>Cooling Coil</w:t>
            </w:r>
            <w:r w:rsidR="000A725C">
              <w:br/>
            </w:r>
            <w:r w:rsidRPr="00B33511">
              <w:t>Condensate Drain</w:t>
            </w:r>
          </w:p>
        </w:tc>
        <w:tc>
          <w:tcPr>
            <w:tcW w:w="1620" w:type="dxa"/>
            <w:tcBorders>
              <w:bottom w:val="single" w:sz="4" w:space="0" w:color="BFBFBF" w:themeColor="background1" w:themeShade="BF"/>
            </w:tcBorders>
            <w:vAlign w:val="center"/>
          </w:tcPr>
          <w:p w14:paraId="595BF987" w14:textId="77777777" w:rsidR="00173205" w:rsidRPr="003C2936" w:rsidRDefault="00173205" w:rsidP="008A5ACB">
            <w:pPr>
              <w:pStyle w:val="BodyText"/>
              <w:jc w:val="center"/>
            </w:pPr>
            <w:r w:rsidRPr="003C2936">
              <w:t>Rigid Fiberglass</w:t>
            </w:r>
          </w:p>
        </w:tc>
        <w:tc>
          <w:tcPr>
            <w:tcW w:w="1080" w:type="dxa"/>
            <w:tcBorders>
              <w:bottom w:val="single" w:sz="4" w:space="0" w:color="BFBFBF" w:themeColor="background1" w:themeShade="BF"/>
            </w:tcBorders>
            <w:vAlign w:val="center"/>
          </w:tcPr>
          <w:p w14:paraId="388097E6" w14:textId="77777777" w:rsidR="00173205" w:rsidRPr="003C2936" w:rsidRDefault="00173205" w:rsidP="008A5ACB">
            <w:pPr>
              <w:pStyle w:val="BodyText"/>
              <w:jc w:val="center"/>
            </w:pPr>
            <w:r w:rsidRPr="003C2936">
              <w:t>ASJ</w:t>
            </w:r>
          </w:p>
        </w:tc>
        <w:tc>
          <w:tcPr>
            <w:tcW w:w="720" w:type="dxa"/>
            <w:tcBorders>
              <w:bottom w:val="single" w:sz="4" w:space="0" w:color="BFBFBF" w:themeColor="background1" w:themeShade="BF"/>
            </w:tcBorders>
            <w:vAlign w:val="center"/>
          </w:tcPr>
          <w:p w14:paraId="38501398" w14:textId="77777777" w:rsidR="00173205" w:rsidRPr="003C2936" w:rsidRDefault="0057224D" w:rsidP="008A5ACB">
            <w:pPr>
              <w:pStyle w:val="BodyText"/>
              <w:jc w:val="center"/>
            </w:pPr>
            <w:r>
              <w:t>0</w:t>
            </w:r>
            <w:r w:rsidR="00173205" w:rsidRPr="003C2936">
              <w:t>.5”</w:t>
            </w:r>
          </w:p>
        </w:tc>
        <w:tc>
          <w:tcPr>
            <w:tcW w:w="990" w:type="dxa"/>
            <w:tcBorders>
              <w:bottom w:val="single" w:sz="4" w:space="0" w:color="BFBFBF" w:themeColor="background1" w:themeShade="BF"/>
            </w:tcBorders>
            <w:vAlign w:val="center"/>
          </w:tcPr>
          <w:p w14:paraId="730C7B2B" w14:textId="77777777" w:rsidR="00173205" w:rsidRPr="003C2936" w:rsidRDefault="00173205" w:rsidP="008A5ACB">
            <w:pPr>
              <w:pStyle w:val="BodyText"/>
              <w:jc w:val="center"/>
            </w:pPr>
            <w:r w:rsidRPr="003C2936">
              <w:t>0.5”</w:t>
            </w:r>
          </w:p>
        </w:tc>
        <w:tc>
          <w:tcPr>
            <w:tcW w:w="810" w:type="dxa"/>
            <w:tcBorders>
              <w:bottom w:val="single" w:sz="4" w:space="0" w:color="BFBFBF" w:themeColor="background1" w:themeShade="BF"/>
            </w:tcBorders>
            <w:vAlign w:val="center"/>
          </w:tcPr>
          <w:p w14:paraId="40DE0F5E" w14:textId="77777777" w:rsidR="00173205" w:rsidRPr="003C2936" w:rsidRDefault="00173205" w:rsidP="008A5ACB">
            <w:pPr>
              <w:pStyle w:val="BodyText"/>
              <w:jc w:val="center"/>
            </w:pPr>
            <w:r w:rsidRPr="003C2936">
              <w:t>1”</w:t>
            </w:r>
          </w:p>
        </w:tc>
        <w:tc>
          <w:tcPr>
            <w:tcW w:w="630" w:type="dxa"/>
            <w:tcBorders>
              <w:bottom w:val="single" w:sz="4" w:space="0" w:color="BFBFBF" w:themeColor="background1" w:themeShade="BF"/>
            </w:tcBorders>
            <w:vAlign w:val="center"/>
          </w:tcPr>
          <w:p w14:paraId="22004E9C" w14:textId="77777777" w:rsidR="00173205" w:rsidRPr="003C2936" w:rsidRDefault="0057224D" w:rsidP="008A5ACB">
            <w:pPr>
              <w:pStyle w:val="BodyText"/>
              <w:jc w:val="center"/>
            </w:pPr>
            <w:r>
              <w:t>1</w:t>
            </w:r>
            <w:r w:rsidR="00173205" w:rsidRPr="003C2936">
              <w:t>”</w:t>
            </w:r>
          </w:p>
        </w:tc>
        <w:tc>
          <w:tcPr>
            <w:tcW w:w="900" w:type="dxa"/>
            <w:tcBorders>
              <w:bottom w:val="single" w:sz="4" w:space="0" w:color="BFBFBF" w:themeColor="background1" w:themeShade="BF"/>
              <w:right w:val="single" w:sz="4" w:space="0" w:color="D9D9D9" w:themeColor="background1" w:themeShade="D9"/>
            </w:tcBorders>
            <w:vAlign w:val="center"/>
          </w:tcPr>
          <w:p w14:paraId="00D478C3" w14:textId="77777777" w:rsidR="00173205" w:rsidRPr="003C2936" w:rsidRDefault="00173205" w:rsidP="008A5ACB">
            <w:pPr>
              <w:pStyle w:val="BodyText"/>
              <w:jc w:val="center"/>
            </w:pPr>
            <w:r w:rsidRPr="003C2936">
              <w:t>1”</w:t>
            </w:r>
          </w:p>
        </w:tc>
      </w:tr>
      <w:tr w:rsidR="00173205" w14:paraId="0A5784FF" w14:textId="77777777" w:rsidTr="00CE011B">
        <w:trPr>
          <w:trHeight w:val="288"/>
        </w:trPr>
        <w:tc>
          <w:tcPr>
            <w:tcW w:w="2034" w:type="dxa"/>
            <w:gridSpan w:val="2"/>
            <w:tcBorders>
              <w:left w:val="single" w:sz="4" w:space="0" w:color="D9D9D9" w:themeColor="background1" w:themeShade="D9"/>
              <w:bottom w:val="single" w:sz="4" w:space="0" w:color="BFBFBF" w:themeColor="background1" w:themeShade="BF"/>
            </w:tcBorders>
            <w:vAlign w:val="center"/>
          </w:tcPr>
          <w:p w14:paraId="3EF69B64" w14:textId="77777777" w:rsidR="00173205" w:rsidRPr="00B33511" w:rsidRDefault="00173205" w:rsidP="00CE011B">
            <w:pPr>
              <w:pStyle w:val="BodyText"/>
              <w:jc w:val="left"/>
            </w:pPr>
            <w:r w:rsidRPr="00B33511">
              <w:t>Low Pressure Steam</w:t>
            </w:r>
          </w:p>
        </w:tc>
        <w:tc>
          <w:tcPr>
            <w:tcW w:w="1620" w:type="dxa"/>
            <w:tcBorders>
              <w:bottom w:val="single" w:sz="4" w:space="0" w:color="BFBFBF" w:themeColor="background1" w:themeShade="BF"/>
            </w:tcBorders>
            <w:vAlign w:val="center"/>
          </w:tcPr>
          <w:p w14:paraId="15B4216C" w14:textId="77777777" w:rsidR="00173205" w:rsidRPr="003C2936" w:rsidRDefault="00173205" w:rsidP="008A5ACB">
            <w:pPr>
              <w:pStyle w:val="BodyText"/>
              <w:jc w:val="center"/>
            </w:pPr>
            <w:r w:rsidRPr="003C2936">
              <w:t>Rigid Fiberglass</w:t>
            </w:r>
          </w:p>
        </w:tc>
        <w:tc>
          <w:tcPr>
            <w:tcW w:w="1080" w:type="dxa"/>
            <w:tcBorders>
              <w:bottom w:val="single" w:sz="4" w:space="0" w:color="BFBFBF" w:themeColor="background1" w:themeShade="BF"/>
            </w:tcBorders>
            <w:vAlign w:val="center"/>
          </w:tcPr>
          <w:p w14:paraId="3A72FAC3" w14:textId="77777777" w:rsidR="00173205" w:rsidRPr="003C2936" w:rsidRDefault="00173205" w:rsidP="008A5ACB">
            <w:pPr>
              <w:pStyle w:val="BodyText"/>
              <w:jc w:val="center"/>
            </w:pPr>
            <w:r w:rsidRPr="003C2936">
              <w:t>ASJ</w:t>
            </w:r>
          </w:p>
        </w:tc>
        <w:tc>
          <w:tcPr>
            <w:tcW w:w="720" w:type="dxa"/>
            <w:tcBorders>
              <w:bottom w:val="single" w:sz="4" w:space="0" w:color="BFBFBF" w:themeColor="background1" w:themeShade="BF"/>
            </w:tcBorders>
            <w:vAlign w:val="center"/>
          </w:tcPr>
          <w:p w14:paraId="680ACC1A" w14:textId="77777777" w:rsidR="00173205" w:rsidRPr="003C2936" w:rsidRDefault="00173205" w:rsidP="008A5ACB">
            <w:pPr>
              <w:pStyle w:val="BodyText"/>
              <w:jc w:val="center"/>
            </w:pPr>
            <w:r w:rsidRPr="003C2936">
              <w:t>2.5”</w:t>
            </w:r>
          </w:p>
        </w:tc>
        <w:tc>
          <w:tcPr>
            <w:tcW w:w="990" w:type="dxa"/>
            <w:tcBorders>
              <w:bottom w:val="single" w:sz="4" w:space="0" w:color="BFBFBF" w:themeColor="background1" w:themeShade="BF"/>
            </w:tcBorders>
            <w:vAlign w:val="center"/>
          </w:tcPr>
          <w:p w14:paraId="0144E34E" w14:textId="77777777" w:rsidR="00173205" w:rsidRPr="003C2936" w:rsidRDefault="00173205" w:rsidP="008A5ACB">
            <w:pPr>
              <w:pStyle w:val="BodyText"/>
              <w:jc w:val="center"/>
            </w:pPr>
            <w:r w:rsidRPr="003C2936">
              <w:t>2.5”</w:t>
            </w:r>
          </w:p>
        </w:tc>
        <w:tc>
          <w:tcPr>
            <w:tcW w:w="810" w:type="dxa"/>
            <w:tcBorders>
              <w:bottom w:val="single" w:sz="4" w:space="0" w:color="BFBFBF" w:themeColor="background1" w:themeShade="BF"/>
            </w:tcBorders>
            <w:vAlign w:val="center"/>
          </w:tcPr>
          <w:p w14:paraId="4AD0E35A" w14:textId="77777777" w:rsidR="00173205" w:rsidRPr="003C2936" w:rsidRDefault="0057224D" w:rsidP="008A5ACB">
            <w:pPr>
              <w:pStyle w:val="BodyText"/>
              <w:jc w:val="center"/>
            </w:pPr>
            <w:r>
              <w:t>2</w:t>
            </w:r>
            <w:r w:rsidR="00726E33">
              <w:t>.5</w:t>
            </w:r>
            <w:r w:rsidR="00173205" w:rsidRPr="003C2936">
              <w:t>”</w:t>
            </w:r>
          </w:p>
        </w:tc>
        <w:tc>
          <w:tcPr>
            <w:tcW w:w="630" w:type="dxa"/>
            <w:tcBorders>
              <w:bottom w:val="single" w:sz="4" w:space="0" w:color="BFBFBF" w:themeColor="background1" w:themeShade="BF"/>
            </w:tcBorders>
            <w:vAlign w:val="center"/>
          </w:tcPr>
          <w:p w14:paraId="4AAEE07E" w14:textId="77777777" w:rsidR="00173205" w:rsidRPr="003C2936" w:rsidRDefault="00173205" w:rsidP="008A5ACB">
            <w:pPr>
              <w:pStyle w:val="BodyText"/>
              <w:jc w:val="center"/>
            </w:pPr>
            <w:r w:rsidRPr="003C2936">
              <w:t>3”</w:t>
            </w:r>
          </w:p>
        </w:tc>
        <w:tc>
          <w:tcPr>
            <w:tcW w:w="900" w:type="dxa"/>
            <w:tcBorders>
              <w:bottom w:val="single" w:sz="4" w:space="0" w:color="BFBFBF" w:themeColor="background1" w:themeShade="BF"/>
              <w:right w:val="single" w:sz="4" w:space="0" w:color="D9D9D9" w:themeColor="background1" w:themeShade="D9"/>
            </w:tcBorders>
            <w:vAlign w:val="center"/>
          </w:tcPr>
          <w:p w14:paraId="31E71D30" w14:textId="77777777" w:rsidR="00173205" w:rsidRPr="003C2936" w:rsidRDefault="00173205" w:rsidP="008A5ACB">
            <w:pPr>
              <w:pStyle w:val="BodyText"/>
              <w:jc w:val="center"/>
            </w:pPr>
            <w:r w:rsidRPr="003C2936">
              <w:t>3”</w:t>
            </w:r>
          </w:p>
        </w:tc>
      </w:tr>
      <w:tr w:rsidR="00AE3D6E" w14:paraId="0B11F270" w14:textId="77777777" w:rsidTr="009D62F2">
        <w:trPr>
          <w:trHeight w:val="288"/>
        </w:trPr>
        <w:tc>
          <w:tcPr>
            <w:tcW w:w="2034" w:type="dxa"/>
            <w:gridSpan w:val="2"/>
            <w:tcBorders>
              <w:top w:val="single" w:sz="4" w:space="0" w:color="BFBFBF" w:themeColor="background1" w:themeShade="BF"/>
              <w:left w:val="single" w:sz="4" w:space="0" w:color="D9D9D9" w:themeColor="background1" w:themeShade="D9"/>
            </w:tcBorders>
            <w:vAlign w:val="center"/>
          </w:tcPr>
          <w:p w14:paraId="5A95D3D9" w14:textId="77777777" w:rsidR="00AE3D6E" w:rsidRPr="003C2936" w:rsidRDefault="00AE3D6E" w:rsidP="00AE3D6E">
            <w:pPr>
              <w:pStyle w:val="BodyText"/>
              <w:jc w:val="center"/>
            </w:pPr>
            <w:r w:rsidRPr="003C2936">
              <w:t>In Conduits</w:t>
            </w:r>
          </w:p>
        </w:tc>
        <w:tc>
          <w:tcPr>
            <w:tcW w:w="1620" w:type="dxa"/>
            <w:tcBorders>
              <w:top w:val="single" w:sz="4" w:space="0" w:color="BFBFBF" w:themeColor="background1" w:themeShade="BF"/>
              <w:bottom w:val="single" w:sz="4" w:space="0" w:color="BFBFBF" w:themeColor="background1" w:themeShade="BF"/>
            </w:tcBorders>
            <w:vAlign w:val="center"/>
          </w:tcPr>
          <w:p w14:paraId="40ED01ED" w14:textId="77777777" w:rsidR="00AE3D6E" w:rsidRPr="003C2936" w:rsidRDefault="00AE3D6E">
            <w:pPr>
              <w:pStyle w:val="BodyText"/>
              <w:jc w:val="center"/>
            </w:pPr>
            <w:r w:rsidRPr="003C2936">
              <w:t xml:space="preserve">Mineral </w:t>
            </w:r>
            <w:r>
              <w:t>Wool</w:t>
            </w:r>
          </w:p>
        </w:tc>
        <w:tc>
          <w:tcPr>
            <w:tcW w:w="1080" w:type="dxa"/>
            <w:tcBorders>
              <w:top w:val="single" w:sz="4" w:space="0" w:color="BFBFBF" w:themeColor="background1" w:themeShade="BF"/>
              <w:bottom w:val="single" w:sz="4" w:space="0" w:color="BFBFBF" w:themeColor="background1" w:themeShade="BF"/>
            </w:tcBorders>
            <w:vAlign w:val="center"/>
          </w:tcPr>
          <w:p w14:paraId="5F6FAF9F" w14:textId="77777777" w:rsidR="00AE3D6E" w:rsidRPr="003C2936" w:rsidRDefault="00AE3D6E" w:rsidP="008A5ACB">
            <w:pPr>
              <w:pStyle w:val="BodyText"/>
              <w:jc w:val="center"/>
            </w:pPr>
            <w:r w:rsidRPr="003C2936">
              <w:t>None</w:t>
            </w:r>
          </w:p>
        </w:tc>
        <w:tc>
          <w:tcPr>
            <w:tcW w:w="720" w:type="dxa"/>
            <w:tcBorders>
              <w:top w:val="single" w:sz="4" w:space="0" w:color="BFBFBF" w:themeColor="background1" w:themeShade="BF"/>
              <w:bottom w:val="single" w:sz="4" w:space="0" w:color="BFBFBF" w:themeColor="background1" w:themeShade="BF"/>
            </w:tcBorders>
            <w:vAlign w:val="center"/>
          </w:tcPr>
          <w:p w14:paraId="5AB14E63" w14:textId="77777777" w:rsidR="00AE3D6E" w:rsidRPr="003C2936" w:rsidRDefault="00AE3D6E" w:rsidP="008A5ACB">
            <w:pPr>
              <w:pStyle w:val="BodyText"/>
              <w:jc w:val="center"/>
            </w:pPr>
            <w:r w:rsidRPr="003C2936">
              <w:t>2</w:t>
            </w:r>
            <w:r>
              <w:t>.5</w:t>
            </w:r>
            <w:r w:rsidRPr="003C2936">
              <w:t>”</w:t>
            </w:r>
          </w:p>
        </w:tc>
        <w:tc>
          <w:tcPr>
            <w:tcW w:w="990" w:type="dxa"/>
            <w:tcBorders>
              <w:top w:val="single" w:sz="4" w:space="0" w:color="BFBFBF" w:themeColor="background1" w:themeShade="BF"/>
              <w:bottom w:val="single" w:sz="4" w:space="0" w:color="BFBFBF" w:themeColor="background1" w:themeShade="BF"/>
            </w:tcBorders>
            <w:vAlign w:val="center"/>
          </w:tcPr>
          <w:p w14:paraId="5F190DD2" w14:textId="77777777" w:rsidR="00AE3D6E" w:rsidRPr="003C2936" w:rsidRDefault="00AE3D6E" w:rsidP="008A5ACB">
            <w:pPr>
              <w:pStyle w:val="BodyText"/>
              <w:jc w:val="center"/>
            </w:pPr>
            <w:r w:rsidRPr="003C2936">
              <w:t>2</w:t>
            </w:r>
            <w:r>
              <w:t>.5</w:t>
            </w:r>
            <w:r w:rsidRPr="003C2936">
              <w:t>”</w:t>
            </w:r>
          </w:p>
        </w:tc>
        <w:tc>
          <w:tcPr>
            <w:tcW w:w="810" w:type="dxa"/>
            <w:tcBorders>
              <w:top w:val="single" w:sz="4" w:space="0" w:color="BFBFBF" w:themeColor="background1" w:themeShade="BF"/>
              <w:bottom w:val="single" w:sz="4" w:space="0" w:color="BFBFBF" w:themeColor="background1" w:themeShade="BF"/>
            </w:tcBorders>
            <w:vAlign w:val="center"/>
          </w:tcPr>
          <w:p w14:paraId="5F3413AB" w14:textId="77777777" w:rsidR="00AE3D6E" w:rsidRPr="003C2936" w:rsidRDefault="00AE3D6E" w:rsidP="008A5ACB">
            <w:pPr>
              <w:pStyle w:val="BodyText"/>
              <w:jc w:val="center"/>
            </w:pPr>
            <w:r>
              <w:t>2.5</w:t>
            </w:r>
            <w:r w:rsidRPr="003C2936">
              <w:t>”</w:t>
            </w:r>
          </w:p>
        </w:tc>
        <w:tc>
          <w:tcPr>
            <w:tcW w:w="630" w:type="dxa"/>
            <w:tcBorders>
              <w:top w:val="single" w:sz="4" w:space="0" w:color="BFBFBF" w:themeColor="background1" w:themeShade="BF"/>
              <w:bottom w:val="single" w:sz="4" w:space="0" w:color="BFBFBF" w:themeColor="background1" w:themeShade="BF"/>
            </w:tcBorders>
            <w:vAlign w:val="center"/>
          </w:tcPr>
          <w:p w14:paraId="6BE373EA" w14:textId="77777777" w:rsidR="00AE3D6E" w:rsidRPr="003C2936" w:rsidRDefault="00AE3D6E" w:rsidP="008A5ACB">
            <w:pPr>
              <w:pStyle w:val="BodyText"/>
              <w:jc w:val="center"/>
            </w:pPr>
            <w:r>
              <w:t>3</w:t>
            </w:r>
            <w:r w:rsidRPr="003C2936">
              <w:t>”</w:t>
            </w:r>
          </w:p>
        </w:tc>
        <w:tc>
          <w:tcPr>
            <w:tcW w:w="900" w:type="dxa"/>
            <w:tcBorders>
              <w:top w:val="single" w:sz="4" w:space="0" w:color="BFBFBF" w:themeColor="background1" w:themeShade="BF"/>
              <w:bottom w:val="single" w:sz="4" w:space="0" w:color="BFBFBF" w:themeColor="background1" w:themeShade="BF"/>
              <w:right w:val="single" w:sz="4" w:space="0" w:color="D9D9D9" w:themeColor="background1" w:themeShade="D9"/>
            </w:tcBorders>
            <w:vAlign w:val="center"/>
          </w:tcPr>
          <w:p w14:paraId="0FE2CE53" w14:textId="77777777" w:rsidR="00AE3D6E" w:rsidRPr="003C2936" w:rsidRDefault="00AE3D6E" w:rsidP="008A5ACB">
            <w:pPr>
              <w:pStyle w:val="BodyText"/>
              <w:jc w:val="center"/>
            </w:pPr>
            <w:r>
              <w:t>3</w:t>
            </w:r>
            <w:r w:rsidRPr="003C2936">
              <w:t>”</w:t>
            </w:r>
          </w:p>
        </w:tc>
      </w:tr>
      <w:tr w:rsidR="00173205" w14:paraId="1B5B22A7" w14:textId="77777777" w:rsidTr="00CE011B">
        <w:trPr>
          <w:trHeight w:val="288"/>
        </w:trPr>
        <w:tc>
          <w:tcPr>
            <w:tcW w:w="2034" w:type="dxa"/>
            <w:gridSpan w:val="2"/>
            <w:tcBorders>
              <w:left w:val="single" w:sz="4" w:space="0" w:color="D9D9D9" w:themeColor="background1" w:themeShade="D9"/>
              <w:bottom w:val="single" w:sz="4" w:space="0" w:color="BFBFBF" w:themeColor="background1" w:themeShade="BF"/>
            </w:tcBorders>
            <w:vAlign w:val="center"/>
          </w:tcPr>
          <w:p w14:paraId="4A8E7393" w14:textId="77777777" w:rsidR="00173205" w:rsidRPr="003C2936" w:rsidRDefault="00173205" w:rsidP="00CE011B">
            <w:pPr>
              <w:pStyle w:val="BodyText"/>
              <w:jc w:val="left"/>
            </w:pPr>
            <w:r w:rsidRPr="003C2936">
              <w:t>Low Pressure Cond.</w:t>
            </w:r>
          </w:p>
        </w:tc>
        <w:tc>
          <w:tcPr>
            <w:tcW w:w="1620" w:type="dxa"/>
            <w:tcBorders>
              <w:bottom w:val="single" w:sz="4" w:space="0" w:color="BFBFBF" w:themeColor="background1" w:themeShade="BF"/>
            </w:tcBorders>
            <w:vAlign w:val="center"/>
          </w:tcPr>
          <w:p w14:paraId="55F4B3C8" w14:textId="77777777" w:rsidR="00173205" w:rsidRPr="003C2936" w:rsidRDefault="00173205" w:rsidP="008A5ACB">
            <w:pPr>
              <w:pStyle w:val="BodyText"/>
              <w:jc w:val="center"/>
            </w:pPr>
            <w:r w:rsidRPr="003C2936">
              <w:t>Rigid Fiberglass</w:t>
            </w:r>
          </w:p>
        </w:tc>
        <w:tc>
          <w:tcPr>
            <w:tcW w:w="1080" w:type="dxa"/>
            <w:tcBorders>
              <w:bottom w:val="single" w:sz="4" w:space="0" w:color="BFBFBF" w:themeColor="background1" w:themeShade="BF"/>
            </w:tcBorders>
            <w:vAlign w:val="center"/>
          </w:tcPr>
          <w:p w14:paraId="27A1D048" w14:textId="77777777" w:rsidR="00173205" w:rsidRPr="003C2936" w:rsidRDefault="00173205" w:rsidP="008A5ACB">
            <w:pPr>
              <w:pStyle w:val="BodyText"/>
              <w:jc w:val="center"/>
            </w:pPr>
            <w:r w:rsidRPr="003C2936">
              <w:t>ASJ</w:t>
            </w:r>
          </w:p>
        </w:tc>
        <w:tc>
          <w:tcPr>
            <w:tcW w:w="720" w:type="dxa"/>
            <w:tcBorders>
              <w:bottom w:val="single" w:sz="4" w:space="0" w:color="BFBFBF" w:themeColor="background1" w:themeShade="BF"/>
            </w:tcBorders>
            <w:vAlign w:val="center"/>
          </w:tcPr>
          <w:p w14:paraId="05C01EB8" w14:textId="77777777" w:rsidR="00173205" w:rsidRPr="003C2936" w:rsidRDefault="0057224D" w:rsidP="008A5ACB">
            <w:pPr>
              <w:pStyle w:val="BodyText"/>
              <w:jc w:val="center"/>
            </w:pPr>
            <w:r>
              <w:t>1</w:t>
            </w:r>
            <w:r w:rsidR="00173205" w:rsidRPr="003C2936">
              <w:t>.5”</w:t>
            </w:r>
          </w:p>
        </w:tc>
        <w:tc>
          <w:tcPr>
            <w:tcW w:w="990" w:type="dxa"/>
            <w:tcBorders>
              <w:bottom w:val="single" w:sz="4" w:space="0" w:color="BFBFBF" w:themeColor="background1" w:themeShade="BF"/>
            </w:tcBorders>
            <w:vAlign w:val="center"/>
          </w:tcPr>
          <w:p w14:paraId="3667340A" w14:textId="77777777" w:rsidR="00173205" w:rsidRPr="003C2936" w:rsidRDefault="00173205" w:rsidP="008A5ACB">
            <w:pPr>
              <w:pStyle w:val="BodyText"/>
              <w:jc w:val="center"/>
            </w:pPr>
            <w:r w:rsidRPr="003C2936">
              <w:t>1.5”</w:t>
            </w:r>
          </w:p>
        </w:tc>
        <w:tc>
          <w:tcPr>
            <w:tcW w:w="810" w:type="dxa"/>
            <w:tcBorders>
              <w:bottom w:val="single" w:sz="4" w:space="0" w:color="BFBFBF" w:themeColor="background1" w:themeShade="BF"/>
            </w:tcBorders>
            <w:vAlign w:val="center"/>
          </w:tcPr>
          <w:p w14:paraId="30442A24" w14:textId="77777777" w:rsidR="00173205" w:rsidRPr="003C2936" w:rsidRDefault="00173205" w:rsidP="008A5ACB">
            <w:pPr>
              <w:pStyle w:val="BodyText"/>
              <w:jc w:val="center"/>
            </w:pPr>
            <w:r w:rsidRPr="003C2936">
              <w:t>2”</w:t>
            </w:r>
          </w:p>
        </w:tc>
        <w:tc>
          <w:tcPr>
            <w:tcW w:w="630" w:type="dxa"/>
            <w:tcBorders>
              <w:bottom w:val="single" w:sz="4" w:space="0" w:color="BFBFBF" w:themeColor="background1" w:themeShade="BF"/>
            </w:tcBorders>
            <w:vAlign w:val="center"/>
          </w:tcPr>
          <w:p w14:paraId="42117DFF" w14:textId="77777777" w:rsidR="00173205" w:rsidRPr="003C2936" w:rsidRDefault="0057224D" w:rsidP="008A5ACB">
            <w:pPr>
              <w:pStyle w:val="BodyText"/>
              <w:jc w:val="center"/>
            </w:pPr>
            <w:r>
              <w:t>2</w:t>
            </w:r>
            <w:r w:rsidR="00173205" w:rsidRPr="003C2936">
              <w:t>”</w:t>
            </w:r>
          </w:p>
        </w:tc>
        <w:tc>
          <w:tcPr>
            <w:tcW w:w="900" w:type="dxa"/>
            <w:tcBorders>
              <w:bottom w:val="single" w:sz="4" w:space="0" w:color="BFBFBF" w:themeColor="background1" w:themeShade="BF"/>
              <w:right w:val="single" w:sz="4" w:space="0" w:color="D9D9D9" w:themeColor="background1" w:themeShade="D9"/>
            </w:tcBorders>
            <w:vAlign w:val="center"/>
          </w:tcPr>
          <w:p w14:paraId="341B6E16" w14:textId="77777777" w:rsidR="00173205" w:rsidRPr="003C2936" w:rsidRDefault="00173205" w:rsidP="008A5ACB">
            <w:pPr>
              <w:pStyle w:val="BodyText"/>
              <w:jc w:val="center"/>
            </w:pPr>
            <w:r w:rsidRPr="003C2936">
              <w:t>2”</w:t>
            </w:r>
          </w:p>
        </w:tc>
      </w:tr>
      <w:tr w:rsidR="00AE3D6E" w14:paraId="602A1317" w14:textId="77777777" w:rsidTr="009D62F2">
        <w:trPr>
          <w:trHeight w:val="288"/>
        </w:trPr>
        <w:tc>
          <w:tcPr>
            <w:tcW w:w="2034" w:type="dxa"/>
            <w:gridSpan w:val="2"/>
            <w:tcBorders>
              <w:top w:val="single" w:sz="4" w:space="0" w:color="BFBFBF" w:themeColor="background1" w:themeShade="BF"/>
              <w:left w:val="single" w:sz="4" w:space="0" w:color="D9D9D9" w:themeColor="background1" w:themeShade="D9"/>
            </w:tcBorders>
            <w:vAlign w:val="center"/>
          </w:tcPr>
          <w:p w14:paraId="124D2049" w14:textId="77777777" w:rsidR="00AE3D6E" w:rsidRPr="003C2936" w:rsidRDefault="00AE3D6E" w:rsidP="00AE3D6E">
            <w:pPr>
              <w:pStyle w:val="BodyText"/>
              <w:jc w:val="center"/>
            </w:pPr>
            <w:r w:rsidRPr="003C2936">
              <w:t>In Conduits</w:t>
            </w:r>
          </w:p>
        </w:tc>
        <w:tc>
          <w:tcPr>
            <w:tcW w:w="1620" w:type="dxa"/>
            <w:tcBorders>
              <w:top w:val="single" w:sz="4" w:space="0" w:color="BFBFBF" w:themeColor="background1" w:themeShade="BF"/>
              <w:bottom w:val="single" w:sz="4" w:space="0" w:color="BFBFBF" w:themeColor="background1" w:themeShade="BF"/>
            </w:tcBorders>
            <w:vAlign w:val="center"/>
          </w:tcPr>
          <w:p w14:paraId="33DC4C2A" w14:textId="77777777" w:rsidR="00AE3D6E" w:rsidRPr="003C2936" w:rsidRDefault="00AE3D6E" w:rsidP="008A5ACB">
            <w:pPr>
              <w:pStyle w:val="BodyText"/>
              <w:jc w:val="center"/>
            </w:pPr>
            <w:r w:rsidRPr="003C2936">
              <w:t xml:space="preserve">Mineral </w:t>
            </w:r>
            <w:r>
              <w:t>Wool</w:t>
            </w:r>
          </w:p>
        </w:tc>
        <w:tc>
          <w:tcPr>
            <w:tcW w:w="1080" w:type="dxa"/>
            <w:tcBorders>
              <w:top w:val="single" w:sz="4" w:space="0" w:color="BFBFBF" w:themeColor="background1" w:themeShade="BF"/>
              <w:bottom w:val="single" w:sz="4" w:space="0" w:color="BFBFBF" w:themeColor="background1" w:themeShade="BF"/>
            </w:tcBorders>
            <w:vAlign w:val="center"/>
          </w:tcPr>
          <w:p w14:paraId="2562B137" w14:textId="77777777" w:rsidR="00AE3D6E" w:rsidRPr="003C2936" w:rsidRDefault="00AE3D6E" w:rsidP="008A5ACB">
            <w:pPr>
              <w:pStyle w:val="BodyText"/>
              <w:jc w:val="center"/>
            </w:pPr>
            <w:r w:rsidRPr="003C2936">
              <w:t>None</w:t>
            </w:r>
          </w:p>
        </w:tc>
        <w:tc>
          <w:tcPr>
            <w:tcW w:w="720" w:type="dxa"/>
            <w:tcBorders>
              <w:top w:val="single" w:sz="4" w:space="0" w:color="BFBFBF" w:themeColor="background1" w:themeShade="BF"/>
              <w:bottom w:val="single" w:sz="4" w:space="0" w:color="BFBFBF" w:themeColor="background1" w:themeShade="BF"/>
            </w:tcBorders>
            <w:vAlign w:val="center"/>
          </w:tcPr>
          <w:p w14:paraId="5635492C" w14:textId="77777777" w:rsidR="00AE3D6E" w:rsidRPr="003C2936" w:rsidRDefault="00AE3D6E" w:rsidP="008A5ACB">
            <w:pPr>
              <w:pStyle w:val="BodyText"/>
              <w:jc w:val="center"/>
            </w:pPr>
            <w:r w:rsidRPr="003C2936">
              <w:t>1.5”</w:t>
            </w:r>
          </w:p>
        </w:tc>
        <w:tc>
          <w:tcPr>
            <w:tcW w:w="990" w:type="dxa"/>
            <w:tcBorders>
              <w:top w:val="single" w:sz="4" w:space="0" w:color="BFBFBF" w:themeColor="background1" w:themeShade="BF"/>
              <w:bottom w:val="single" w:sz="4" w:space="0" w:color="BFBFBF" w:themeColor="background1" w:themeShade="BF"/>
            </w:tcBorders>
            <w:vAlign w:val="center"/>
          </w:tcPr>
          <w:p w14:paraId="5544EDAE" w14:textId="77777777" w:rsidR="00AE3D6E" w:rsidRPr="003C2936" w:rsidRDefault="00AE3D6E" w:rsidP="008A5ACB">
            <w:pPr>
              <w:pStyle w:val="BodyText"/>
              <w:jc w:val="center"/>
            </w:pPr>
            <w:r w:rsidRPr="003C2936">
              <w:t>1.5”</w:t>
            </w:r>
          </w:p>
        </w:tc>
        <w:tc>
          <w:tcPr>
            <w:tcW w:w="810" w:type="dxa"/>
            <w:tcBorders>
              <w:top w:val="single" w:sz="4" w:space="0" w:color="BFBFBF" w:themeColor="background1" w:themeShade="BF"/>
              <w:bottom w:val="single" w:sz="4" w:space="0" w:color="BFBFBF" w:themeColor="background1" w:themeShade="BF"/>
            </w:tcBorders>
            <w:vAlign w:val="center"/>
          </w:tcPr>
          <w:p w14:paraId="505F1E1A" w14:textId="77777777" w:rsidR="00AE3D6E" w:rsidRPr="003C2936" w:rsidRDefault="00AE3D6E" w:rsidP="008A5ACB">
            <w:pPr>
              <w:pStyle w:val="BodyText"/>
              <w:jc w:val="center"/>
            </w:pPr>
            <w:r w:rsidRPr="003C2936">
              <w:t>2”</w:t>
            </w:r>
          </w:p>
        </w:tc>
        <w:tc>
          <w:tcPr>
            <w:tcW w:w="630" w:type="dxa"/>
            <w:tcBorders>
              <w:top w:val="single" w:sz="4" w:space="0" w:color="BFBFBF" w:themeColor="background1" w:themeShade="BF"/>
              <w:bottom w:val="single" w:sz="4" w:space="0" w:color="BFBFBF" w:themeColor="background1" w:themeShade="BF"/>
            </w:tcBorders>
            <w:vAlign w:val="center"/>
          </w:tcPr>
          <w:p w14:paraId="6C12A8E1" w14:textId="77777777" w:rsidR="00AE3D6E" w:rsidRPr="003C2936" w:rsidRDefault="00AE3D6E" w:rsidP="008A5ACB">
            <w:pPr>
              <w:pStyle w:val="BodyText"/>
              <w:jc w:val="center"/>
            </w:pPr>
            <w:r w:rsidRPr="003C2936">
              <w:t>2”</w:t>
            </w:r>
          </w:p>
        </w:tc>
        <w:tc>
          <w:tcPr>
            <w:tcW w:w="900" w:type="dxa"/>
            <w:tcBorders>
              <w:top w:val="single" w:sz="4" w:space="0" w:color="BFBFBF" w:themeColor="background1" w:themeShade="BF"/>
              <w:bottom w:val="single" w:sz="4" w:space="0" w:color="BFBFBF" w:themeColor="background1" w:themeShade="BF"/>
              <w:right w:val="single" w:sz="4" w:space="0" w:color="D9D9D9" w:themeColor="background1" w:themeShade="D9"/>
            </w:tcBorders>
            <w:vAlign w:val="center"/>
          </w:tcPr>
          <w:p w14:paraId="22E5ACFC" w14:textId="77777777" w:rsidR="00AE3D6E" w:rsidRPr="003C2936" w:rsidRDefault="00AE3D6E" w:rsidP="008A5ACB">
            <w:pPr>
              <w:pStyle w:val="BodyText"/>
              <w:jc w:val="center"/>
            </w:pPr>
            <w:r w:rsidRPr="003C2936">
              <w:t>2”</w:t>
            </w:r>
          </w:p>
        </w:tc>
      </w:tr>
      <w:tr w:rsidR="00173205" w14:paraId="786AB3D7" w14:textId="77777777" w:rsidTr="00895116">
        <w:trPr>
          <w:trHeight w:val="539"/>
        </w:trPr>
        <w:tc>
          <w:tcPr>
            <w:tcW w:w="2034" w:type="dxa"/>
            <w:gridSpan w:val="2"/>
            <w:tcBorders>
              <w:left w:val="single" w:sz="4" w:space="0" w:color="D9D9D9" w:themeColor="background1" w:themeShade="D9"/>
            </w:tcBorders>
            <w:vAlign w:val="center"/>
          </w:tcPr>
          <w:p w14:paraId="492B4780" w14:textId="77777777" w:rsidR="00173205" w:rsidRPr="00B33511" w:rsidRDefault="00173205" w:rsidP="000A725C">
            <w:pPr>
              <w:pStyle w:val="BodyText"/>
            </w:pPr>
            <w:r w:rsidRPr="00B33511">
              <w:t>High Pressure Steam</w:t>
            </w:r>
            <w:r w:rsidR="000A725C">
              <w:br/>
            </w:r>
            <w:r w:rsidRPr="00B33511">
              <w:t>(15 psig to 119 psig)</w:t>
            </w:r>
          </w:p>
        </w:tc>
        <w:tc>
          <w:tcPr>
            <w:tcW w:w="1620" w:type="dxa"/>
            <w:tcBorders>
              <w:bottom w:val="single" w:sz="4" w:space="0" w:color="BFBFBF" w:themeColor="background1" w:themeShade="BF"/>
            </w:tcBorders>
            <w:vAlign w:val="center"/>
          </w:tcPr>
          <w:p w14:paraId="1C62D3CB" w14:textId="77777777" w:rsidR="00173205" w:rsidRPr="003C2936" w:rsidRDefault="00173205" w:rsidP="008A5ACB">
            <w:pPr>
              <w:pStyle w:val="BodyText"/>
              <w:jc w:val="center"/>
            </w:pPr>
            <w:r w:rsidRPr="003C2936">
              <w:t>Rigid Fiberglass</w:t>
            </w:r>
          </w:p>
        </w:tc>
        <w:tc>
          <w:tcPr>
            <w:tcW w:w="1080" w:type="dxa"/>
            <w:tcBorders>
              <w:bottom w:val="single" w:sz="4" w:space="0" w:color="BFBFBF" w:themeColor="background1" w:themeShade="BF"/>
            </w:tcBorders>
            <w:vAlign w:val="center"/>
          </w:tcPr>
          <w:p w14:paraId="1663C181" w14:textId="77777777" w:rsidR="00173205" w:rsidRPr="003C2936" w:rsidRDefault="00173205" w:rsidP="008A5ACB">
            <w:pPr>
              <w:pStyle w:val="BodyText"/>
              <w:jc w:val="center"/>
            </w:pPr>
            <w:r w:rsidRPr="003C2936">
              <w:t>ASJ</w:t>
            </w:r>
          </w:p>
        </w:tc>
        <w:tc>
          <w:tcPr>
            <w:tcW w:w="720" w:type="dxa"/>
            <w:tcBorders>
              <w:bottom w:val="single" w:sz="4" w:space="0" w:color="BFBFBF" w:themeColor="background1" w:themeShade="BF"/>
            </w:tcBorders>
            <w:vAlign w:val="center"/>
          </w:tcPr>
          <w:p w14:paraId="0C033288" w14:textId="77777777" w:rsidR="00173205" w:rsidRPr="003C2936" w:rsidRDefault="00E76ADF" w:rsidP="008A5ACB">
            <w:pPr>
              <w:pStyle w:val="BodyText"/>
              <w:jc w:val="center"/>
            </w:pPr>
            <w:r>
              <w:t>3</w:t>
            </w:r>
            <w:r w:rsidR="00173205" w:rsidRPr="003C2936">
              <w:t>”</w:t>
            </w:r>
          </w:p>
        </w:tc>
        <w:tc>
          <w:tcPr>
            <w:tcW w:w="990" w:type="dxa"/>
            <w:tcBorders>
              <w:bottom w:val="single" w:sz="4" w:space="0" w:color="BFBFBF" w:themeColor="background1" w:themeShade="BF"/>
            </w:tcBorders>
            <w:vAlign w:val="center"/>
          </w:tcPr>
          <w:p w14:paraId="71B63583" w14:textId="77777777" w:rsidR="00173205" w:rsidRPr="003C2936" w:rsidRDefault="00E76ADF" w:rsidP="00E76ADF">
            <w:pPr>
              <w:pStyle w:val="BodyText"/>
              <w:jc w:val="center"/>
            </w:pPr>
            <w:r>
              <w:t>4</w:t>
            </w:r>
            <w:r w:rsidR="00173205" w:rsidRPr="003C2936">
              <w:t>”</w:t>
            </w:r>
          </w:p>
        </w:tc>
        <w:tc>
          <w:tcPr>
            <w:tcW w:w="810" w:type="dxa"/>
            <w:tcBorders>
              <w:bottom w:val="single" w:sz="4" w:space="0" w:color="BFBFBF" w:themeColor="background1" w:themeShade="BF"/>
            </w:tcBorders>
            <w:vAlign w:val="center"/>
          </w:tcPr>
          <w:p w14:paraId="762FE5F0" w14:textId="77777777" w:rsidR="00173205" w:rsidRPr="003C2936" w:rsidRDefault="00173205" w:rsidP="008A5ACB">
            <w:pPr>
              <w:pStyle w:val="BodyText"/>
              <w:jc w:val="center"/>
            </w:pPr>
            <w:r w:rsidRPr="003C2936">
              <w:t>4</w:t>
            </w:r>
            <w:r w:rsidR="00E76ADF">
              <w:t>.5</w:t>
            </w:r>
            <w:r w:rsidRPr="003C2936">
              <w:t>”</w:t>
            </w:r>
          </w:p>
        </w:tc>
        <w:tc>
          <w:tcPr>
            <w:tcW w:w="630" w:type="dxa"/>
            <w:tcBorders>
              <w:bottom w:val="single" w:sz="4" w:space="0" w:color="BFBFBF" w:themeColor="background1" w:themeShade="BF"/>
            </w:tcBorders>
            <w:vAlign w:val="center"/>
          </w:tcPr>
          <w:p w14:paraId="26951210" w14:textId="77777777" w:rsidR="00173205" w:rsidRPr="003C2936" w:rsidRDefault="00542CDA" w:rsidP="008A5ACB">
            <w:pPr>
              <w:pStyle w:val="BodyText"/>
              <w:jc w:val="center"/>
            </w:pPr>
            <w:r>
              <w:t>4</w:t>
            </w:r>
            <w:r w:rsidR="00E76ADF">
              <w:t>.5</w:t>
            </w:r>
            <w:r w:rsidR="00173205" w:rsidRPr="003C2936">
              <w:t>”</w:t>
            </w:r>
          </w:p>
        </w:tc>
        <w:tc>
          <w:tcPr>
            <w:tcW w:w="900" w:type="dxa"/>
            <w:tcBorders>
              <w:bottom w:val="single" w:sz="4" w:space="0" w:color="BFBFBF" w:themeColor="background1" w:themeShade="BF"/>
              <w:right w:val="single" w:sz="4" w:space="0" w:color="D9D9D9" w:themeColor="background1" w:themeShade="D9"/>
            </w:tcBorders>
            <w:vAlign w:val="center"/>
          </w:tcPr>
          <w:p w14:paraId="3FE2BC9D" w14:textId="77777777" w:rsidR="00173205" w:rsidRPr="003C2936" w:rsidRDefault="00173205" w:rsidP="008A5ACB">
            <w:pPr>
              <w:pStyle w:val="BodyText"/>
              <w:jc w:val="center"/>
            </w:pPr>
            <w:r w:rsidRPr="003C2936">
              <w:t>4</w:t>
            </w:r>
            <w:r w:rsidR="00E76ADF">
              <w:t>.5</w:t>
            </w:r>
            <w:r w:rsidRPr="003C2936">
              <w:t>”</w:t>
            </w:r>
          </w:p>
        </w:tc>
      </w:tr>
      <w:tr w:rsidR="00173205" w:rsidRPr="003C2936" w14:paraId="1862B331" w14:textId="77777777" w:rsidTr="009D62F2">
        <w:trPr>
          <w:trHeight w:val="288"/>
        </w:trPr>
        <w:tc>
          <w:tcPr>
            <w:tcW w:w="2034" w:type="dxa"/>
            <w:gridSpan w:val="2"/>
            <w:tcBorders>
              <w:left w:val="single" w:sz="4" w:space="0" w:color="D9D9D9" w:themeColor="background1" w:themeShade="D9"/>
            </w:tcBorders>
            <w:vAlign w:val="center"/>
          </w:tcPr>
          <w:p w14:paraId="30823305" w14:textId="77777777" w:rsidR="00173205" w:rsidRPr="009B4B4A" w:rsidRDefault="00173205" w:rsidP="00924C3A">
            <w:pPr>
              <w:pStyle w:val="BodyText"/>
              <w:jc w:val="center"/>
            </w:pPr>
            <w:r w:rsidRPr="009B4B4A">
              <w:t>In Pits</w:t>
            </w:r>
          </w:p>
        </w:tc>
        <w:tc>
          <w:tcPr>
            <w:tcW w:w="1620" w:type="dxa"/>
            <w:tcBorders>
              <w:top w:val="single" w:sz="4" w:space="0" w:color="BFBFBF" w:themeColor="background1" w:themeShade="BF"/>
            </w:tcBorders>
            <w:vAlign w:val="center"/>
          </w:tcPr>
          <w:p w14:paraId="0DEC20A9" w14:textId="77777777" w:rsidR="00173205" w:rsidRPr="003C2936" w:rsidRDefault="00173205" w:rsidP="008A5ACB">
            <w:pPr>
              <w:pStyle w:val="BodyText"/>
              <w:jc w:val="center"/>
            </w:pPr>
            <w:r w:rsidRPr="003C2936">
              <w:t xml:space="preserve">Mineral </w:t>
            </w:r>
            <w:r w:rsidR="00F64B85">
              <w:t>Wool</w:t>
            </w:r>
          </w:p>
        </w:tc>
        <w:tc>
          <w:tcPr>
            <w:tcW w:w="1080" w:type="dxa"/>
            <w:tcBorders>
              <w:top w:val="single" w:sz="4" w:space="0" w:color="BFBFBF" w:themeColor="background1" w:themeShade="BF"/>
            </w:tcBorders>
            <w:vAlign w:val="center"/>
          </w:tcPr>
          <w:p w14:paraId="36AD9EB4" w14:textId="77777777" w:rsidR="00173205" w:rsidRPr="003C2936" w:rsidRDefault="00173205" w:rsidP="008A5ACB">
            <w:pPr>
              <w:pStyle w:val="BodyText"/>
              <w:jc w:val="center"/>
            </w:pPr>
            <w:r>
              <w:t>PMJ</w:t>
            </w:r>
          </w:p>
        </w:tc>
        <w:tc>
          <w:tcPr>
            <w:tcW w:w="720" w:type="dxa"/>
            <w:tcBorders>
              <w:top w:val="single" w:sz="4" w:space="0" w:color="BFBFBF" w:themeColor="background1" w:themeShade="BF"/>
            </w:tcBorders>
            <w:vAlign w:val="center"/>
          </w:tcPr>
          <w:p w14:paraId="3DAE38C8" w14:textId="77777777" w:rsidR="00173205" w:rsidRPr="003C2936" w:rsidRDefault="00173205" w:rsidP="008A5ACB">
            <w:pPr>
              <w:pStyle w:val="BodyText"/>
              <w:jc w:val="center"/>
            </w:pPr>
            <w:r w:rsidRPr="003C2936">
              <w:t>2.5”</w:t>
            </w:r>
          </w:p>
        </w:tc>
        <w:tc>
          <w:tcPr>
            <w:tcW w:w="990" w:type="dxa"/>
            <w:tcBorders>
              <w:top w:val="single" w:sz="4" w:space="0" w:color="BFBFBF" w:themeColor="background1" w:themeShade="BF"/>
            </w:tcBorders>
            <w:vAlign w:val="center"/>
          </w:tcPr>
          <w:p w14:paraId="5FC51EE1" w14:textId="77777777" w:rsidR="00173205" w:rsidRPr="003C2936" w:rsidRDefault="00173205" w:rsidP="008A5ACB">
            <w:pPr>
              <w:pStyle w:val="BodyText"/>
              <w:jc w:val="center"/>
            </w:pPr>
            <w:r w:rsidRPr="003C2936">
              <w:t>3.5”</w:t>
            </w:r>
          </w:p>
        </w:tc>
        <w:tc>
          <w:tcPr>
            <w:tcW w:w="810" w:type="dxa"/>
            <w:tcBorders>
              <w:top w:val="single" w:sz="4" w:space="0" w:color="BFBFBF" w:themeColor="background1" w:themeShade="BF"/>
            </w:tcBorders>
            <w:vAlign w:val="center"/>
          </w:tcPr>
          <w:p w14:paraId="283E8FDB" w14:textId="77777777" w:rsidR="00173205" w:rsidRPr="003C2936" w:rsidRDefault="00173205" w:rsidP="008A5ACB">
            <w:pPr>
              <w:pStyle w:val="BodyText"/>
              <w:jc w:val="center"/>
            </w:pPr>
            <w:r w:rsidRPr="003C2936">
              <w:t>4”</w:t>
            </w:r>
          </w:p>
        </w:tc>
        <w:tc>
          <w:tcPr>
            <w:tcW w:w="630" w:type="dxa"/>
            <w:tcBorders>
              <w:top w:val="single" w:sz="4" w:space="0" w:color="BFBFBF" w:themeColor="background1" w:themeShade="BF"/>
            </w:tcBorders>
            <w:vAlign w:val="center"/>
          </w:tcPr>
          <w:p w14:paraId="0321908A" w14:textId="77777777" w:rsidR="00173205" w:rsidRPr="003C2936" w:rsidRDefault="00173205" w:rsidP="008A5ACB">
            <w:pPr>
              <w:pStyle w:val="BodyText"/>
              <w:jc w:val="center"/>
            </w:pPr>
            <w:r w:rsidRPr="003C2936">
              <w:t>4”</w:t>
            </w:r>
          </w:p>
        </w:tc>
        <w:tc>
          <w:tcPr>
            <w:tcW w:w="900" w:type="dxa"/>
            <w:tcBorders>
              <w:top w:val="single" w:sz="4" w:space="0" w:color="BFBFBF" w:themeColor="background1" w:themeShade="BF"/>
              <w:right w:val="single" w:sz="4" w:space="0" w:color="D9D9D9" w:themeColor="background1" w:themeShade="D9"/>
            </w:tcBorders>
            <w:vAlign w:val="center"/>
          </w:tcPr>
          <w:p w14:paraId="39B2B8A7" w14:textId="77777777" w:rsidR="00173205" w:rsidRPr="003C2936" w:rsidRDefault="00173205" w:rsidP="008A5ACB">
            <w:pPr>
              <w:pStyle w:val="BodyText"/>
              <w:jc w:val="center"/>
            </w:pPr>
            <w:r w:rsidRPr="003C2936">
              <w:t>4”</w:t>
            </w:r>
          </w:p>
        </w:tc>
      </w:tr>
      <w:tr w:rsidR="00173205" w14:paraId="410851B3" w14:textId="77777777" w:rsidTr="009D62F2">
        <w:trPr>
          <w:trHeight w:val="288"/>
        </w:trPr>
        <w:tc>
          <w:tcPr>
            <w:tcW w:w="2034" w:type="dxa"/>
            <w:gridSpan w:val="2"/>
            <w:tcBorders>
              <w:left w:val="single" w:sz="4" w:space="0" w:color="D9D9D9" w:themeColor="background1" w:themeShade="D9"/>
            </w:tcBorders>
            <w:vAlign w:val="center"/>
          </w:tcPr>
          <w:p w14:paraId="1D812516" w14:textId="77777777" w:rsidR="00173205" w:rsidRPr="009B4B4A" w:rsidRDefault="00173205" w:rsidP="00924C3A">
            <w:pPr>
              <w:pStyle w:val="BodyText"/>
              <w:jc w:val="center"/>
            </w:pPr>
            <w:r w:rsidRPr="009B4B4A">
              <w:t>In Conduits</w:t>
            </w:r>
          </w:p>
        </w:tc>
        <w:tc>
          <w:tcPr>
            <w:tcW w:w="1620" w:type="dxa"/>
            <w:tcBorders>
              <w:top w:val="single" w:sz="4" w:space="0" w:color="BFBFBF" w:themeColor="background1" w:themeShade="BF"/>
            </w:tcBorders>
            <w:vAlign w:val="center"/>
          </w:tcPr>
          <w:p w14:paraId="7E787F00" w14:textId="77777777" w:rsidR="00173205" w:rsidRPr="003C2936" w:rsidRDefault="00173205" w:rsidP="008A5ACB">
            <w:pPr>
              <w:pStyle w:val="BodyText"/>
              <w:jc w:val="center"/>
            </w:pPr>
            <w:r w:rsidRPr="003C2936">
              <w:t xml:space="preserve">Mineral </w:t>
            </w:r>
            <w:r w:rsidR="00F64B85">
              <w:t>Wool</w:t>
            </w:r>
          </w:p>
        </w:tc>
        <w:tc>
          <w:tcPr>
            <w:tcW w:w="1080" w:type="dxa"/>
            <w:tcBorders>
              <w:top w:val="single" w:sz="4" w:space="0" w:color="BFBFBF" w:themeColor="background1" w:themeShade="BF"/>
            </w:tcBorders>
            <w:vAlign w:val="center"/>
          </w:tcPr>
          <w:p w14:paraId="6FAD242C" w14:textId="77777777" w:rsidR="00173205" w:rsidRPr="003C2936" w:rsidRDefault="00173205" w:rsidP="008A5ACB">
            <w:pPr>
              <w:pStyle w:val="BodyText"/>
              <w:jc w:val="center"/>
            </w:pPr>
            <w:r w:rsidRPr="003C2936">
              <w:t>None</w:t>
            </w:r>
          </w:p>
        </w:tc>
        <w:tc>
          <w:tcPr>
            <w:tcW w:w="720" w:type="dxa"/>
            <w:tcBorders>
              <w:top w:val="single" w:sz="4" w:space="0" w:color="BFBFBF" w:themeColor="background1" w:themeShade="BF"/>
            </w:tcBorders>
            <w:vAlign w:val="center"/>
          </w:tcPr>
          <w:p w14:paraId="6051B1E1" w14:textId="77777777" w:rsidR="00173205" w:rsidRPr="003C2936" w:rsidRDefault="009B4B4A" w:rsidP="008A5ACB">
            <w:pPr>
              <w:pStyle w:val="BodyText"/>
              <w:jc w:val="center"/>
            </w:pPr>
            <w:r>
              <w:t>2</w:t>
            </w:r>
            <w:r w:rsidR="00173205" w:rsidRPr="003C2936">
              <w:t>.5”</w:t>
            </w:r>
          </w:p>
        </w:tc>
        <w:tc>
          <w:tcPr>
            <w:tcW w:w="990" w:type="dxa"/>
            <w:tcBorders>
              <w:top w:val="single" w:sz="4" w:space="0" w:color="BFBFBF" w:themeColor="background1" w:themeShade="BF"/>
            </w:tcBorders>
            <w:vAlign w:val="center"/>
          </w:tcPr>
          <w:p w14:paraId="3921F55B" w14:textId="77777777" w:rsidR="00173205" w:rsidRPr="003C2936" w:rsidRDefault="00173205" w:rsidP="008A5ACB">
            <w:pPr>
              <w:pStyle w:val="BodyText"/>
              <w:jc w:val="center"/>
            </w:pPr>
            <w:r w:rsidRPr="003C2936">
              <w:t>3.5”</w:t>
            </w:r>
          </w:p>
        </w:tc>
        <w:tc>
          <w:tcPr>
            <w:tcW w:w="810" w:type="dxa"/>
            <w:tcBorders>
              <w:top w:val="single" w:sz="4" w:space="0" w:color="BFBFBF" w:themeColor="background1" w:themeShade="BF"/>
            </w:tcBorders>
            <w:vAlign w:val="center"/>
          </w:tcPr>
          <w:p w14:paraId="66CE7E1F" w14:textId="77777777" w:rsidR="00173205" w:rsidRPr="003C2936" w:rsidRDefault="009B4B4A" w:rsidP="008A5ACB">
            <w:pPr>
              <w:pStyle w:val="BodyText"/>
              <w:jc w:val="center"/>
            </w:pPr>
            <w:r>
              <w:t>4</w:t>
            </w:r>
            <w:r w:rsidR="00173205" w:rsidRPr="003C2936">
              <w:t>”</w:t>
            </w:r>
          </w:p>
        </w:tc>
        <w:tc>
          <w:tcPr>
            <w:tcW w:w="630" w:type="dxa"/>
            <w:tcBorders>
              <w:top w:val="single" w:sz="4" w:space="0" w:color="BFBFBF" w:themeColor="background1" w:themeShade="BF"/>
            </w:tcBorders>
            <w:vAlign w:val="center"/>
          </w:tcPr>
          <w:p w14:paraId="1AC951D7" w14:textId="77777777" w:rsidR="00173205" w:rsidRPr="003C2936" w:rsidRDefault="009B4B4A" w:rsidP="008A5ACB">
            <w:pPr>
              <w:pStyle w:val="BodyText"/>
              <w:jc w:val="center"/>
            </w:pPr>
            <w:r>
              <w:t>4</w:t>
            </w:r>
            <w:r w:rsidR="00173205" w:rsidRPr="003C2936">
              <w:t>”</w:t>
            </w:r>
          </w:p>
        </w:tc>
        <w:tc>
          <w:tcPr>
            <w:tcW w:w="900" w:type="dxa"/>
            <w:tcBorders>
              <w:top w:val="single" w:sz="4" w:space="0" w:color="BFBFBF" w:themeColor="background1" w:themeShade="BF"/>
              <w:right w:val="single" w:sz="4" w:space="0" w:color="D9D9D9" w:themeColor="background1" w:themeShade="D9"/>
            </w:tcBorders>
            <w:vAlign w:val="center"/>
          </w:tcPr>
          <w:p w14:paraId="38557222" w14:textId="77777777" w:rsidR="00173205" w:rsidRPr="003C2936" w:rsidRDefault="00173205" w:rsidP="008A5ACB">
            <w:pPr>
              <w:pStyle w:val="BodyText"/>
              <w:jc w:val="center"/>
            </w:pPr>
            <w:r w:rsidRPr="003C2936">
              <w:t>4”</w:t>
            </w:r>
          </w:p>
        </w:tc>
      </w:tr>
      <w:tr w:rsidR="00173205" w14:paraId="4221D125" w14:textId="77777777" w:rsidTr="00895116">
        <w:trPr>
          <w:trHeight w:val="467"/>
        </w:trPr>
        <w:tc>
          <w:tcPr>
            <w:tcW w:w="2034" w:type="dxa"/>
            <w:gridSpan w:val="2"/>
            <w:tcBorders>
              <w:left w:val="single" w:sz="4" w:space="0" w:color="D9D9D9" w:themeColor="background1" w:themeShade="D9"/>
            </w:tcBorders>
            <w:vAlign w:val="center"/>
          </w:tcPr>
          <w:p w14:paraId="77332793" w14:textId="77777777" w:rsidR="00173205" w:rsidRPr="00B33511" w:rsidRDefault="00173205" w:rsidP="000A725C">
            <w:pPr>
              <w:pStyle w:val="BodyText"/>
              <w:jc w:val="left"/>
            </w:pPr>
            <w:r w:rsidRPr="00B33511">
              <w:t>High Pressure Steam</w:t>
            </w:r>
            <w:r w:rsidR="000A725C">
              <w:br/>
            </w:r>
            <w:r w:rsidRPr="00B33511">
              <w:t>(120 psig or greater)</w:t>
            </w:r>
          </w:p>
        </w:tc>
        <w:tc>
          <w:tcPr>
            <w:tcW w:w="1620" w:type="dxa"/>
            <w:tcBorders>
              <w:bottom w:val="single" w:sz="4" w:space="0" w:color="BFBFBF" w:themeColor="background1" w:themeShade="BF"/>
            </w:tcBorders>
            <w:vAlign w:val="center"/>
          </w:tcPr>
          <w:p w14:paraId="008233A8" w14:textId="77777777" w:rsidR="00173205" w:rsidRPr="003C2936" w:rsidRDefault="00173205" w:rsidP="008A5ACB">
            <w:pPr>
              <w:pStyle w:val="BodyText"/>
              <w:jc w:val="center"/>
            </w:pPr>
            <w:r w:rsidRPr="003C2936">
              <w:t>Rigid Fiberglass</w:t>
            </w:r>
          </w:p>
        </w:tc>
        <w:tc>
          <w:tcPr>
            <w:tcW w:w="1080" w:type="dxa"/>
            <w:tcBorders>
              <w:bottom w:val="single" w:sz="4" w:space="0" w:color="BFBFBF" w:themeColor="background1" w:themeShade="BF"/>
            </w:tcBorders>
            <w:vAlign w:val="center"/>
          </w:tcPr>
          <w:p w14:paraId="1E04743F" w14:textId="77777777" w:rsidR="00173205" w:rsidRPr="003C2936" w:rsidRDefault="00173205" w:rsidP="008A5ACB">
            <w:pPr>
              <w:pStyle w:val="BodyText"/>
              <w:jc w:val="center"/>
            </w:pPr>
            <w:r w:rsidRPr="003C2936">
              <w:t>ASJ</w:t>
            </w:r>
          </w:p>
        </w:tc>
        <w:tc>
          <w:tcPr>
            <w:tcW w:w="720" w:type="dxa"/>
            <w:tcBorders>
              <w:bottom w:val="single" w:sz="4" w:space="0" w:color="BFBFBF" w:themeColor="background1" w:themeShade="BF"/>
            </w:tcBorders>
            <w:vAlign w:val="center"/>
          </w:tcPr>
          <w:p w14:paraId="2BEC61EA" w14:textId="77777777" w:rsidR="00173205" w:rsidRPr="003C2936" w:rsidRDefault="00173205" w:rsidP="008A5ACB">
            <w:pPr>
              <w:pStyle w:val="BodyText"/>
              <w:jc w:val="center"/>
            </w:pPr>
            <w:r w:rsidRPr="003C2936">
              <w:t>4</w:t>
            </w:r>
            <w:r w:rsidR="00E76ADF">
              <w:t>.5</w:t>
            </w:r>
            <w:r w:rsidRPr="003C2936">
              <w:t>”</w:t>
            </w:r>
          </w:p>
        </w:tc>
        <w:tc>
          <w:tcPr>
            <w:tcW w:w="990" w:type="dxa"/>
            <w:tcBorders>
              <w:bottom w:val="single" w:sz="4" w:space="0" w:color="BFBFBF" w:themeColor="background1" w:themeShade="BF"/>
            </w:tcBorders>
            <w:vAlign w:val="center"/>
          </w:tcPr>
          <w:p w14:paraId="267528DC" w14:textId="77777777" w:rsidR="00173205" w:rsidRPr="003C2936" w:rsidRDefault="00173205" w:rsidP="00E76ADF">
            <w:pPr>
              <w:pStyle w:val="BodyText"/>
              <w:jc w:val="center"/>
            </w:pPr>
            <w:r w:rsidRPr="003C2936">
              <w:t>5”</w:t>
            </w:r>
          </w:p>
        </w:tc>
        <w:tc>
          <w:tcPr>
            <w:tcW w:w="810" w:type="dxa"/>
            <w:tcBorders>
              <w:bottom w:val="single" w:sz="4" w:space="0" w:color="BFBFBF" w:themeColor="background1" w:themeShade="BF"/>
            </w:tcBorders>
            <w:vAlign w:val="center"/>
          </w:tcPr>
          <w:p w14:paraId="77AD4FC1" w14:textId="77777777" w:rsidR="00173205" w:rsidRPr="003C2936" w:rsidRDefault="00173205" w:rsidP="00E76ADF">
            <w:pPr>
              <w:pStyle w:val="BodyText"/>
              <w:jc w:val="center"/>
            </w:pPr>
            <w:r w:rsidRPr="003C2936">
              <w:t>5”</w:t>
            </w:r>
          </w:p>
        </w:tc>
        <w:tc>
          <w:tcPr>
            <w:tcW w:w="630" w:type="dxa"/>
            <w:tcBorders>
              <w:bottom w:val="single" w:sz="4" w:space="0" w:color="BFBFBF" w:themeColor="background1" w:themeShade="BF"/>
            </w:tcBorders>
            <w:vAlign w:val="center"/>
          </w:tcPr>
          <w:p w14:paraId="4ED9A0C7" w14:textId="77777777" w:rsidR="00173205" w:rsidRPr="003C2936" w:rsidRDefault="004652B2" w:rsidP="008A5ACB">
            <w:pPr>
              <w:pStyle w:val="BodyText"/>
              <w:jc w:val="center"/>
            </w:pPr>
            <w:r>
              <w:t>5</w:t>
            </w:r>
            <w:r w:rsidR="00173205" w:rsidRPr="003C2936">
              <w:t>”</w:t>
            </w:r>
          </w:p>
        </w:tc>
        <w:tc>
          <w:tcPr>
            <w:tcW w:w="900" w:type="dxa"/>
            <w:tcBorders>
              <w:bottom w:val="single" w:sz="4" w:space="0" w:color="BFBFBF" w:themeColor="background1" w:themeShade="BF"/>
              <w:right w:val="single" w:sz="4" w:space="0" w:color="D9D9D9" w:themeColor="background1" w:themeShade="D9"/>
            </w:tcBorders>
            <w:vAlign w:val="center"/>
          </w:tcPr>
          <w:p w14:paraId="0DF9C5B1" w14:textId="77777777" w:rsidR="00173205" w:rsidRPr="003C2936" w:rsidRDefault="004652B2" w:rsidP="008A5ACB">
            <w:pPr>
              <w:pStyle w:val="BodyText"/>
              <w:jc w:val="center"/>
            </w:pPr>
            <w:r>
              <w:t>5</w:t>
            </w:r>
            <w:r w:rsidR="00173205" w:rsidRPr="003C2936">
              <w:t>”</w:t>
            </w:r>
          </w:p>
        </w:tc>
      </w:tr>
      <w:tr w:rsidR="00173205" w:rsidRPr="003C2936" w14:paraId="5432A729" w14:textId="77777777" w:rsidTr="009D62F2">
        <w:trPr>
          <w:trHeight w:val="288"/>
        </w:trPr>
        <w:tc>
          <w:tcPr>
            <w:tcW w:w="2034" w:type="dxa"/>
            <w:gridSpan w:val="2"/>
            <w:tcBorders>
              <w:left w:val="single" w:sz="4" w:space="0" w:color="D9D9D9" w:themeColor="background1" w:themeShade="D9"/>
            </w:tcBorders>
            <w:vAlign w:val="center"/>
          </w:tcPr>
          <w:p w14:paraId="26615AF9" w14:textId="77777777" w:rsidR="00173205" w:rsidRPr="003C2936" w:rsidRDefault="00173205" w:rsidP="00924C3A">
            <w:pPr>
              <w:pStyle w:val="BodyText"/>
              <w:jc w:val="center"/>
            </w:pPr>
            <w:r w:rsidRPr="003C2936">
              <w:t xml:space="preserve">In </w:t>
            </w:r>
            <w:r>
              <w:t>Pit</w:t>
            </w:r>
            <w:r w:rsidRPr="003C2936">
              <w:t>s</w:t>
            </w:r>
          </w:p>
        </w:tc>
        <w:tc>
          <w:tcPr>
            <w:tcW w:w="1620" w:type="dxa"/>
            <w:tcBorders>
              <w:top w:val="single" w:sz="4" w:space="0" w:color="BFBFBF" w:themeColor="background1" w:themeShade="BF"/>
              <w:bottom w:val="single" w:sz="4" w:space="0" w:color="BFBFBF" w:themeColor="background1" w:themeShade="BF"/>
            </w:tcBorders>
            <w:vAlign w:val="center"/>
          </w:tcPr>
          <w:p w14:paraId="7FEBD6D3" w14:textId="77777777" w:rsidR="00173205" w:rsidRPr="003C2936" w:rsidRDefault="00173205" w:rsidP="008A5ACB">
            <w:pPr>
              <w:pStyle w:val="BodyText"/>
              <w:jc w:val="center"/>
            </w:pPr>
            <w:r w:rsidRPr="003C2936">
              <w:t xml:space="preserve">Mineral </w:t>
            </w:r>
            <w:r w:rsidR="00F64B85">
              <w:t>Wool</w:t>
            </w:r>
          </w:p>
        </w:tc>
        <w:tc>
          <w:tcPr>
            <w:tcW w:w="1080" w:type="dxa"/>
            <w:tcBorders>
              <w:top w:val="single" w:sz="4" w:space="0" w:color="BFBFBF" w:themeColor="background1" w:themeShade="BF"/>
              <w:bottom w:val="single" w:sz="4" w:space="0" w:color="BFBFBF" w:themeColor="background1" w:themeShade="BF"/>
            </w:tcBorders>
            <w:vAlign w:val="center"/>
          </w:tcPr>
          <w:p w14:paraId="159D4ABA" w14:textId="77777777" w:rsidR="00173205" w:rsidRPr="003C2936" w:rsidRDefault="00173205" w:rsidP="008A5ACB">
            <w:pPr>
              <w:pStyle w:val="BodyText"/>
              <w:jc w:val="center"/>
            </w:pPr>
            <w:r>
              <w:t>PMJ</w:t>
            </w:r>
          </w:p>
        </w:tc>
        <w:tc>
          <w:tcPr>
            <w:tcW w:w="720" w:type="dxa"/>
            <w:tcBorders>
              <w:top w:val="single" w:sz="4" w:space="0" w:color="BFBFBF" w:themeColor="background1" w:themeShade="BF"/>
              <w:bottom w:val="single" w:sz="4" w:space="0" w:color="BFBFBF" w:themeColor="background1" w:themeShade="BF"/>
            </w:tcBorders>
            <w:vAlign w:val="center"/>
          </w:tcPr>
          <w:p w14:paraId="4E486E9A" w14:textId="77777777" w:rsidR="00173205" w:rsidRPr="003C2936" w:rsidRDefault="00173205" w:rsidP="008A5ACB">
            <w:pPr>
              <w:pStyle w:val="BodyText"/>
              <w:jc w:val="center"/>
            </w:pPr>
            <w:r w:rsidRPr="003C2936">
              <w:t>4”</w:t>
            </w:r>
          </w:p>
        </w:tc>
        <w:tc>
          <w:tcPr>
            <w:tcW w:w="990" w:type="dxa"/>
            <w:tcBorders>
              <w:top w:val="single" w:sz="4" w:space="0" w:color="BFBFBF" w:themeColor="background1" w:themeShade="BF"/>
              <w:bottom w:val="single" w:sz="4" w:space="0" w:color="BFBFBF" w:themeColor="background1" w:themeShade="BF"/>
            </w:tcBorders>
            <w:vAlign w:val="center"/>
          </w:tcPr>
          <w:p w14:paraId="4BC7EA27" w14:textId="77777777" w:rsidR="00173205" w:rsidRPr="003C2936" w:rsidRDefault="004652B2" w:rsidP="008A5ACB">
            <w:pPr>
              <w:pStyle w:val="BodyText"/>
              <w:jc w:val="center"/>
            </w:pPr>
            <w:r>
              <w:t>4.5</w:t>
            </w:r>
            <w:r w:rsidR="00173205" w:rsidRPr="003C2936">
              <w:t>”</w:t>
            </w:r>
          </w:p>
        </w:tc>
        <w:tc>
          <w:tcPr>
            <w:tcW w:w="810" w:type="dxa"/>
            <w:tcBorders>
              <w:top w:val="single" w:sz="4" w:space="0" w:color="BFBFBF" w:themeColor="background1" w:themeShade="BF"/>
              <w:bottom w:val="single" w:sz="4" w:space="0" w:color="BFBFBF" w:themeColor="background1" w:themeShade="BF"/>
            </w:tcBorders>
            <w:vAlign w:val="center"/>
          </w:tcPr>
          <w:p w14:paraId="4F6EBCB3" w14:textId="77777777" w:rsidR="00173205" w:rsidRPr="003C2936" w:rsidRDefault="004652B2" w:rsidP="008A5ACB">
            <w:pPr>
              <w:pStyle w:val="BodyText"/>
              <w:jc w:val="center"/>
            </w:pPr>
            <w:r>
              <w:t>4.5</w:t>
            </w:r>
            <w:r w:rsidR="00173205" w:rsidRPr="003C2936">
              <w:t>”</w:t>
            </w:r>
          </w:p>
        </w:tc>
        <w:tc>
          <w:tcPr>
            <w:tcW w:w="630" w:type="dxa"/>
            <w:tcBorders>
              <w:top w:val="single" w:sz="4" w:space="0" w:color="BFBFBF" w:themeColor="background1" w:themeShade="BF"/>
              <w:bottom w:val="single" w:sz="4" w:space="0" w:color="BFBFBF" w:themeColor="background1" w:themeShade="BF"/>
            </w:tcBorders>
            <w:vAlign w:val="center"/>
          </w:tcPr>
          <w:p w14:paraId="6649F365" w14:textId="77777777" w:rsidR="00173205" w:rsidRPr="003C2936" w:rsidRDefault="00173205" w:rsidP="008A5ACB">
            <w:pPr>
              <w:pStyle w:val="BodyText"/>
              <w:jc w:val="center"/>
            </w:pPr>
            <w:r w:rsidRPr="003C2936">
              <w:t>5”</w:t>
            </w:r>
          </w:p>
        </w:tc>
        <w:tc>
          <w:tcPr>
            <w:tcW w:w="900" w:type="dxa"/>
            <w:tcBorders>
              <w:top w:val="single" w:sz="4" w:space="0" w:color="BFBFBF" w:themeColor="background1" w:themeShade="BF"/>
              <w:bottom w:val="single" w:sz="4" w:space="0" w:color="BFBFBF" w:themeColor="background1" w:themeShade="BF"/>
              <w:right w:val="single" w:sz="4" w:space="0" w:color="D9D9D9" w:themeColor="background1" w:themeShade="D9"/>
            </w:tcBorders>
            <w:vAlign w:val="center"/>
          </w:tcPr>
          <w:p w14:paraId="3E0B57C3" w14:textId="77777777" w:rsidR="00173205" w:rsidRPr="003C2936" w:rsidRDefault="00173205" w:rsidP="008A5ACB">
            <w:pPr>
              <w:pStyle w:val="BodyText"/>
              <w:jc w:val="center"/>
            </w:pPr>
            <w:r w:rsidRPr="003C2936">
              <w:t>5”</w:t>
            </w:r>
          </w:p>
        </w:tc>
      </w:tr>
      <w:tr w:rsidR="00173205" w14:paraId="2943F547" w14:textId="77777777" w:rsidTr="009D62F2">
        <w:trPr>
          <w:trHeight w:val="288"/>
        </w:trPr>
        <w:tc>
          <w:tcPr>
            <w:tcW w:w="2034" w:type="dxa"/>
            <w:gridSpan w:val="2"/>
            <w:tcBorders>
              <w:left w:val="single" w:sz="4" w:space="0" w:color="D9D9D9" w:themeColor="background1" w:themeShade="D9"/>
            </w:tcBorders>
            <w:vAlign w:val="center"/>
          </w:tcPr>
          <w:p w14:paraId="3643A923" w14:textId="77777777" w:rsidR="00173205" w:rsidRPr="003C2936" w:rsidRDefault="00173205" w:rsidP="00924C3A">
            <w:pPr>
              <w:pStyle w:val="BodyText"/>
              <w:jc w:val="center"/>
            </w:pPr>
            <w:r w:rsidRPr="003C2936">
              <w:t>In Conduits</w:t>
            </w:r>
          </w:p>
        </w:tc>
        <w:tc>
          <w:tcPr>
            <w:tcW w:w="1620" w:type="dxa"/>
            <w:tcBorders>
              <w:top w:val="single" w:sz="4" w:space="0" w:color="BFBFBF" w:themeColor="background1" w:themeShade="BF"/>
              <w:bottom w:val="single" w:sz="4" w:space="0" w:color="BFBFBF" w:themeColor="background1" w:themeShade="BF"/>
            </w:tcBorders>
            <w:vAlign w:val="center"/>
          </w:tcPr>
          <w:p w14:paraId="5CBC6400" w14:textId="77777777" w:rsidR="00173205" w:rsidRPr="003C2936" w:rsidRDefault="00173205" w:rsidP="008A5ACB">
            <w:pPr>
              <w:pStyle w:val="BodyText"/>
              <w:jc w:val="center"/>
            </w:pPr>
            <w:r w:rsidRPr="003C2936">
              <w:t xml:space="preserve">Mineral </w:t>
            </w:r>
            <w:r w:rsidR="00F64B85">
              <w:t>Wool</w:t>
            </w:r>
          </w:p>
        </w:tc>
        <w:tc>
          <w:tcPr>
            <w:tcW w:w="1080" w:type="dxa"/>
            <w:tcBorders>
              <w:top w:val="single" w:sz="4" w:space="0" w:color="BFBFBF" w:themeColor="background1" w:themeShade="BF"/>
              <w:bottom w:val="single" w:sz="4" w:space="0" w:color="BFBFBF" w:themeColor="background1" w:themeShade="BF"/>
            </w:tcBorders>
            <w:vAlign w:val="center"/>
          </w:tcPr>
          <w:p w14:paraId="42554E5C" w14:textId="77777777" w:rsidR="00173205" w:rsidRPr="003C2936" w:rsidRDefault="00173205" w:rsidP="008A5ACB">
            <w:pPr>
              <w:pStyle w:val="BodyText"/>
              <w:jc w:val="center"/>
            </w:pPr>
            <w:r w:rsidRPr="003C2936">
              <w:t>None</w:t>
            </w:r>
          </w:p>
        </w:tc>
        <w:tc>
          <w:tcPr>
            <w:tcW w:w="720" w:type="dxa"/>
            <w:tcBorders>
              <w:top w:val="single" w:sz="4" w:space="0" w:color="BFBFBF" w:themeColor="background1" w:themeShade="BF"/>
              <w:bottom w:val="single" w:sz="4" w:space="0" w:color="BFBFBF" w:themeColor="background1" w:themeShade="BF"/>
            </w:tcBorders>
            <w:vAlign w:val="center"/>
          </w:tcPr>
          <w:p w14:paraId="5DABEAA6" w14:textId="77777777" w:rsidR="00173205" w:rsidRPr="003C2936" w:rsidRDefault="00173205" w:rsidP="008A5ACB">
            <w:pPr>
              <w:pStyle w:val="BodyText"/>
              <w:jc w:val="center"/>
            </w:pPr>
            <w:r w:rsidRPr="003C2936">
              <w:t>4”</w:t>
            </w:r>
          </w:p>
        </w:tc>
        <w:tc>
          <w:tcPr>
            <w:tcW w:w="990" w:type="dxa"/>
            <w:tcBorders>
              <w:top w:val="single" w:sz="4" w:space="0" w:color="BFBFBF" w:themeColor="background1" w:themeShade="BF"/>
              <w:bottom w:val="single" w:sz="4" w:space="0" w:color="BFBFBF" w:themeColor="background1" w:themeShade="BF"/>
            </w:tcBorders>
            <w:vAlign w:val="center"/>
          </w:tcPr>
          <w:p w14:paraId="2755CA3B" w14:textId="77777777" w:rsidR="00173205" w:rsidRPr="003C2936" w:rsidRDefault="004652B2" w:rsidP="008A5ACB">
            <w:pPr>
              <w:pStyle w:val="BodyText"/>
              <w:jc w:val="center"/>
            </w:pPr>
            <w:r>
              <w:t>4</w:t>
            </w:r>
            <w:r w:rsidR="00173205" w:rsidRPr="003C2936">
              <w:t>.5”</w:t>
            </w:r>
          </w:p>
        </w:tc>
        <w:tc>
          <w:tcPr>
            <w:tcW w:w="810" w:type="dxa"/>
            <w:tcBorders>
              <w:top w:val="single" w:sz="4" w:space="0" w:color="BFBFBF" w:themeColor="background1" w:themeShade="BF"/>
              <w:bottom w:val="single" w:sz="4" w:space="0" w:color="BFBFBF" w:themeColor="background1" w:themeShade="BF"/>
            </w:tcBorders>
            <w:vAlign w:val="center"/>
          </w:tcPr>
          <w:p w14:paraId="213C10CD" w14:textId="77777777" w:rsidR="00173205" w:rsidRPr="003C2936" w:rsidRDefault="004652B2" w:rsidP="008A5ACB">
            <w:pPr>
              <w:pStyle w:val="BodyText"/>
              <w:jc w:val="center"/>
            </w:pPr>
            <w:r>
              <w:t>4</w:t>
            </w:r>
            <w:r w:rsidR="00173205" w:rsidRPr="003C2936">
              <w:t>.5”</w:t>
            </w:r>
          </w:p>
        </w:tc>
        <w:tc>
          <w:tcPr>
            <w:tcW w:w="630" w:type="dxa"/>
            <w:tcBorders>
              <w:top w:val="single" w:sz="4" w:space="0" w:color="BFBFBF" w:themeColor="background1" w:themeShade="BF"/>
              <w:bottom w:val="single" w:sz="4" w:space="0" w:color="BFBFBF" w:themeColor="background1" w:themeShade="BF"/>
            </w:tcBorders>
            <w:vAlign w:val="center"/>
          </w:tcPr>
          <w:p w14:paraId="185D5A5F" w14:textId="77777777" w:rsidR="00173205" w:rsidRPr="003C2936" w:rsidRDefault="00173205" w:rsidP="008A5ACB">
            <w:pPr>
              <w:pStyle w:val="BodyText"/>
              <w:jc w:val="center"/>
            </w:pPr>
            <w:r w:rsidRPr="003C2936">
              <w:t>5”</w:t>
            </w:r>
          </w:p>
        </w:tc>
        <w:tc>
          <w:tcPr>
            <w:tcW w:w="900" w:type="dxa"/>
            <w:tcBorders>
              <w:top w:val="single" w:sz="4" w:space="0" w:color="BFBFBF" w:themeColor="background1" w:themeShade="BF"/>
              <w:bottom w:val="single" w:sz="4" w:space="0" w:color="BFBFBF" w:themeColor="background1" w:themeShade="BF"/>
              <w:right w:val="single" w:sz="4" w:space="0" w:color="D9D9D9" w:themeColor="background1" w:themeShade="D9"/>
            </w:tcBorders>
            <w:vAlign w:val="center"/>
          </w:tcPr>
          <w:p w14:paraId="5060B671" w14:textId="77777777" w:rsidR="00173205" w:rsidRPr="003C2936" w:rsidRDefault="004652B2" w:rsidP="008A5ACB">
            <w:pPr>
              <w:pStyle w:val="BodyText"/>
              <w:jc w:val="center"/>
            </w:pPr>
            <w:r>
              <w:t>5</w:t>
            </w:r>
            <w:r w:rsidR="00173205" w:rsidRPr="003C2936">
              <w:t>”</w:t>
            </w:r>
          </w:p>
        </w:tc>
      </w:tr>
      <w:tr w:rsidR="00173205" w14:paraId="6502CD5B" w14:textId="77777777" w:rsidTr="00895116">
        <w:trPr>
          <w:trHeight w:val="485"/>
        </w:trPr>
        <w:tc>
          <w:tcPr>
            <w:tcW w:w="2034" w:type="dxa"/>
            <w:gridSpan w:val="2"/>
            <w:tcBorders>
              <w:top w:val="nil"/>
              <w:left w:val="single" w:sz="4" w:space="0" w:color="D9D9D9" w:themeColor="background1" w:themeShade="D9"/>
              <w:bottom w:val="single" w:sz="4" w:space="0" w:color="BFBFBF" w:themeColor="background1" w:themeShade="BF"/>
            </w:tcBorders>
            <w:vAlign w:val="center"/>
          </w:tcPr>
          <w:p w14:paraId="2F2571AC" w14:textId="77777777" w:rsidR="00173205" w:rsidRPr="00B33511" w:rsidRDefault="0098003F" w:rsidP="000A725C">
            <w:pPr>
              <w:pStyle w:val="BodyText"/>
              <w:jc w:val="left"/>
            </w:pPr>
            <w:r w:rsidRPr="00B33511">
              <w:t>High Pressure Cond.</w:t>
            </w:r>
            <w:r w:rsidR="000A725C">
              <w:br/>
            </w:r>
            <w:r w:rsidRPr="00B33511">
              <w:t>In Conduits</w:t>
            </w:r>
          </w:p>
        </w:tc>
        <w:tc>
          <w:tcPr>
            <w:tcW w:w="1620" w:type="dxa"/>
            <w:vAlign w:val="center"/>
          </w:tcPr>
          <w:p w14:paraId="4A8694E5" w14:textId="77777777" w:rsidR="00173205" w:rsidRPr="003C2936" w:rsidRDefault="00173205" w:rsidP="008A5ACB">
            <w:pPr>
              <w:pStyle w:val="BodyText"/>
              <w:jc w:val="center"/>
            </w:pPr>
            <w:r w:rsidRPr="003C2936">
              <w:t xml:space="preserve">Mineral </w:t>
            </w:r>
            <w:r w:rsidR="00F64B85">
              <w:t>Wool</w:t>
            </w:r>
          </w:p>
        </w:tc>
        <w:tc>
          <w:tcPr>
            <w:tcW w:w="1080" w:type="dxa"/>
            <w:vAlign w:val="center"/>
          </w:tcPr>
          <w:p w14:paraId="280B04FC" w14:textId="77777777" w:rsidR="00173205" w:rsidRPr="003C2936" w:rsidRDefault="00173205" w:rsidP="008A5ACB">
            <w:pPr>
              <w:pStyle w:val="BodyText"/>
              <w:jc w:val="center"/>
            </w:pPr>
            <w:r w:rsidRPr="003C2936">
              <w:t>None</w:t>
            </w:r>
          </w:p>
        </w:tc>
        <w:tc>
          <w:tcPr>
            <w:tcW w:w="720" w:type="dxa"/>
            <w:vAlign w:val="center"/>
          </w:tcPr>
          <w:p w14:paraId="49CB11AF" w14:textId="77777777" w:rsidR="00173205" w:rsidRPr="003C2936" w:rsidRDefault="00173205" w:rsidP="008A5ACB">
            <w:pPr>
              <w:pStyle w:val="BodyText"/>
              <w:jc w:val="center"/>
            </w:pPr>
            <w:r w:rsidRPr="003C2936">
              <w:t>2</w:t>
            </w:r>
            <w:r w:rsidR="00E76ADF">
              <w:t>.5</w:t>
            </w:r>
            <w:r w:rsidRPr="003C2936">
              <w:t>”</w:t>
            </w:r>
          </w:p>
        </w:tc>
        <w:tc>
          <w:tcPr>
            <w:tcW w:w="990" w:type="dxa"/>
            <w:vAlign w:val="center"/>
          </w:tcPr>
          <w:p w14:paraId="0E72541F" w14:textId="77777777" w:rsidR="00173205" w:rsidRPr="003C2936" w:rsidRDefault="00E76ADF" w:rsidP="00E76ADF">
            <w:pPr>
              <w:pStyle w:val="BodyText"/>
              <w:jc w:val="center"/>
            </w:pPr>
            <w:r>
              <w:t>3.5</w:t>
            </w:r>
            <w:r w:rsidR="00173205" w:rsidRPr="003C2936">
              <w:t>”</w:t>
            </w:r>
          </w:p>
        </w:tc>
        <w:tc>
          <w:tcPr>
            <w:tcW w:w="810" w:type="dxa"/>
            <w:vAlign w:val="center"/>
          </w:tcPr>
          <w:p w14:paraId="5311F22B" w14:textId="77777777" w:rsidR="00173205" w:rsidRPr="003C2936" w:rsidRDefault="00E76ADF" w:rsidP="00E76ADF">
            <w:pPr>
              <w:pStyle w:val="BodyText"/>
              <w:jc w:val="center"/>
            </w:pPr>
            <w:r>
              <w:t>4</w:t>
            </w:r>
            <w:r w:rsidR="00173205" w:rsidRPr="003C2936">
              <w:t>”</w:t>
            </w:r>
          </w:p>
        </w:tc>
        <w:tc>
          <w:tcPr>
            <w:tcW w:w="630" w:type="dxa"/>
            <w:vAlign w:val="center"/>
          </w:tcPr>
          <w:p w14:paraId="72842B58" w14:textId="77777777" w:rsidR="00173205" w:rsidRPr="003C2936" w:rsidRDefault="00E76ADF" w:rsidP="00E76ADF">
            <w:pPr>
              <w:pStyle w:val="BodyText"/>
              <w:jc w:val="center"/>
            </w:pPr>
            <w:r>
              <w:t>4</w:t>
            </w:r>
            <w:r w:rsidR="00173205" w:rsidRPr="003C2936">
              <w:t>”</w:t>
            </w:r>
          </w:p>
        </w:tc>
        <w:tc>
          <w:tcPr>
            <w:tcW w:w="900" w:type="dxa"/>
            <w:tcBorders>
              <w:right w:val="single" w:sz="4" w:space="0" w:color="D9D9D9" w:themeColor="background1" w:themeShade="D9"/>
            </w:tcBorders>
            <w:vAlign w:val="center"/>
          </w:tcPr>
          <w:p w14:paraId="537FB2FF" w14:textId="77777777" w:rsidR="00173205" w:rsidRPr="003C2936" w:rsidRDefault="00E76ADF" w:rsidP="00E76ADF">
            <w:pPr>
              <w:pStyle w:val="BodyText"/>
              <w:jc w:val="center"/>
            </w:pPr>
            <w:r>
              <w:t>4</w:t>
            </w:r>
            <w:r w:rsidR="00173205" w:rsidRPr="003C2936">
              <w:t>”</w:t>
            </w:r>
          </w:p>
        </w:tc>
      </w:tr>
      <w:tr w:rsidR="00173205" w:rsidRPr="003C2936" w14:paraId="7447310D" w14:textId="77777777" w:rsidTr="00895116">
        <w:trPr>
          <w:trHeight w:val="521"/>
        </w:trPr>
        <w:tc>
          <w:tcPr>
            <w:tcW w:w="2034" w:type="dxa"/>
            <w:gridSpan w:val="2"/>
            <w:tcBorders>
              <w:left w:val="single" w:sz="4" w:space="0" w:color="D9D9D9" w:themeColor="background1" w:themeShade="D9"/>
            </w:tcBorders>
            <w:vAlign w:val="center"/>
          </w:tcPr>
          <w:p w14:paraId="378D0B67" w14:textId="77777777" w:rsidR="00173205" w:rsidRPr="00B33511" w:rsidRDefault="00173205" w:rsidP="000A725C">
            <w:pPr>
              <w:pStyle w:val="BodyText"/>
              <w:jc w:val="left"/>
            </w:pPr>
            <w:r w:rsidRPr="00B33511">
              <w:t>High Pressure Cond.</w:t>
            </w:r>
            <w:r w:rsidR="000A725C">
              <w:br/>
            </w:r>
            <w:r w:rsidRPr="00B33511">
              <w:t>In Pits</w:t>
            </w:r>
          </w:p>
        </w:tc>
        <w:tc>
          <w:tcPr>
            <w:tcW w:w="1620" w:type="dxa"/>
            <w:vAlign w:val="center"/>
          </w:tcPr>
          <w:p w14:paraId="38FB451C" w14:textId="77777777" w:rsidR="00173205" w:rsidRPr="003C2936" w:rsidRDefault="00173205" w:rsidP="008A5ACB">
            <w:pPr>
              <w:pStyle w:val="BodyText"/>
              <w:jc w:val="center"/>
            </w:pPr>
            <w:r w:rsidRPr="003C2936">
              <w:t xml:space="preserve">Mineral </w:t>
            </w:r>
            <w:r w:rsidR="00F64B85">
              <w:t>Wool</w:t>
            </w:r>
          </w:p>
        </w:tc>
        <w:tc>
          <w:tcPr>
            <w:tcW w:w="1080" w:type="dxa"/>
            <w:vAlign w:val="center"/>
          </w:tcPr>
          <w:p w14:paraId="1A972315" w14:textId="77777777" w:rsidR="00173205" w:rsidRPr="003C2936" w:rsidRDefault="00173205" w:rsidP="008A5ACB">
            <w:pPr>
              <w:pStyle w:val="BodyText"/>
              <w:jc w:val="center"/>
            </w:pPr>
            <w:r>
              <w:t>PMJ</w:t>
            </w:r>
          </w:p>
        </w:tc>
        <w:tc>
          <w:tcPr>
            <w:tcW w:w="720" w:type="dxa"/>
            <w:vAlign w:val="center"/>
          </w:tcPr>
          <w:p w14:paraId="3329A34A" w14:textId="77777777" w:rsidR="00173205" w:rsidRPr="003C2936" w:rsidRDefault="00173205" w:rsidP="008A5ACB">
            <w:pPr>
              <w:pStyle w:val="BodyText"/>
              <w:jc w:val="center"/>
            </w:pPr>
            <w:r w:rsidRPr="003C2936">
              <w:t>2</w:t>
            </w:r>
            <w:r w:rsidR="00E76ADF">
              <w:t>.5</w:t>
            </w:r>
            <w:r w:rsidRPr="003C2936">
              <w:t>”</w:t>
            </w:r>
          </w:p>
        </w:tc>
        <w:tc>
          <w:tcPr>
            <w:tcW w:w="990" w:type="dxa"/>
            <w:vAlign w:val="center"/>
          </w:tcPr>
          <w:p w14:paraId="5F6A0C5F" w14:textId="77777777" w:rsidR="00173205" w:rsidRPr="003C2936" w:rsidRDefault="00E76ADF" w:rsidP="00E76ADF">
            <w:pPr>
              <w:pStyle w:val="BodyText"/>
              <w:jc w:val="center"/>
            </w:pPr>
            <w:r>
              <w:t>3.5</w:t>
            </w:r>
            <w:r w:rsidR="00173205" w:rsidRPr="003C2936">
              <w:t>”</w:t>
            </w:r>
          </w:p>
        </w:tc>
        <w:tc>
          <w:tcPr>
            <w:tcW w:w="810" w:type="dxa"/>
            <w:vAlign w:val="center"/>
          </w:tcPr>
          <w:p w14:paraId="02698516" w14:textId="77777777" w:rsidR="00173205" w:rsidRPr="003C2936" w:rsidRDefault="00E76ADF" w:rsidP="00E76ADF">
            <w:pPr>
              <w:pStyle w:val="BodyText"/>
              <w:jc w:val="center"/>
            </w:pPr>
            <w:r>
              <w:t>4</w:t>
            </w:r>
            <w:r w:rsidR="00173205" w:rsidRPr="003C2936">
              <w:t>”</w:t>
            </w:r>
          </w:p>
        </w:tc>
        <w:tc>
          <w:tcPr>
            <w:tcW w:w="630" w:type="dxa"/>
            <w:vAlign w:val="center"/>
          </w:tcPr>
          <w:p w14:paraId="2523580A" w14:textId="77777777" w:rsidR="00173205" w:rsidRPr="003C2936" w:rsidRDefault="00E76ADF" w:rsidP="00E76ADF">
            <w:pPr>
              <w:pStyle w:val="BodyText"/>
              <w:jc w:val="center"/>
            </w:pPr>
            <w:r>
              <w:t>4</w:t>
            </w:r>
            <w:r w:rsidR="00173205" w:rsidRPr="003C2936">
              <w:t>”</w:t>
            </w:r>
          </w:p>
        </w:tc>
        <w:tc>
          <w:tcPr>
            <w:tcW w:w="900" w:type="dxa"/>
            <w:tcBorders>
              <w:right w:val="single" w:sz="4" w:space="0" w:color="D9D9D9" w:themeColor="background1" w:themeShade="D9"/>
            </w:tcBorders>
            <w:vAlign w:val="center"/>
          </w:tcPr>
          <w:p w14:paraId="57F53034" w14:textId="77777777" w:rsidR="00173205" w:rsidRPr="003C2936" w:rsidRDefault="00E76ADF" w:rsidP="00E76ADF">
            <w:pPr>
              <w:pStyle w:val="BodyText"/>
              <w:jc w:val="center"/>
            </w:pPr>
            <w:r>
              <w:t>4</w:t>
            </w:r>
            <w:r w:rsidR="00173205" w:rsidRPr="003C2936">
              <w:t>”</w:t>
            </w:r>
          </w:p>
        </w:tc>
      </w:tr>
      <w:tr w:rsidR="00133B0B" w14:paraId="2EF767C4" w14:textId="77777777" w:rsidTr="00CE011B">
        <w:trPr>
          <w:trHeight w:val="288"/>
        </w:trPr>
        <w:tc>
          <w:tcPr>
            <w:tcW w:w="2034" w:type="dxa"/>
            <w:gridSpan w:val="2"/>
            <w:tcBorders>
              <w:left w:val="single" w:sz="4" w:space="0" w:color="D9D9D9" w:themeColor="background1" w:themeShade="D9"/>
              <w:bottom w:val="nil"/>
            </w:tcBorders>
            <w:vAlign w:val="center"/>
          </w:tcPr>
          <w:p w14:paraId="6A31AAB8" w14:textId="77777777" w:rsidR="00133B0B" w:rsidRPr="00B33511" w:rsidRDefault="00133B0B" w:rsidP="00CE011B">
            <w:pPr>
              <w:pStyle w:val="BodyText"/>
              <w:jc w:val="left"/>
            </w:pPr>
            <w:r w:rsidRPr="00B33511">
              <w:t>Cond. Pump Disch.</w:t>
            </w:r>
          </w:p>
        </w:tc>
        <w:tc>
          <w:tcPr>
            <w:tcW w:w="1620" w:type="dxa"/>
            <w:vMerge w:val="restart"/>
            <w:vAlign w:val="center"/>
          </w:tcPr>
          <w:p w14:paraId="0E6F3D5F" w14:textId="77777777" w:rsidR="00133B0B" w:rsidRPr="003C2936" w:rsidRDefault="00133B0B" w:rsidP="008A5ACB">
            <w:pPr>
              <w:pStyle w:val="BodyText"/>
              <w:jc w:val="center"/>
            </w:pPr>
            <w:r w:rsidRPr="003C2936">
              <w:t xml:space="preserve">Mineral </w:t>
            </w:r>
            <w:r w:rsidR="00F64B85">
              <w:t>Wool</w:t>
            </w:r>
          </w:p>
        </w:tc>
        <w:tc>
          <w:tcPr>
            <w:tcW w:w="1080" w:type="dxa"/>
            <w:vMerge w:val="restart"/>
            <w:vAlign w:val="center"/>
          </w:tcPr>
          <w:p w14:paraId="5C9227E6" w14:textId="77777777" w:rsidR="00133B0B" w:rsidRPr="003C2936" w:rsidRDefault="00133B0B" w:rsidP="008A5ACB">
            <w:pPr>
              <w:pStyle w:val="BodyText"/>
              <w:jc w:val="center"/>
            </w:pPr>
            <w:r w:rsidRPr="003C2936">
              <w:t>None</w:t>
            </w:r>
          </w:p>
        </w:tc>
        <w:tc>
          <w:tcPr>
            <w:tcW w:w="720" w:type="dxa"/>
            <w:vMerge w:val="restart"/>
            <w:vAlign w:val="center"/>
          </w:tcPr>
          <w:p w14:paraId="6E1179D8" w14:textId="77777777" w:rsidR="00133B0B" w:rsidRPr="003C2936" w:rsidRDefault="00390C63" w:rsidP="008A5ACB">
            <w:pPr>
              <w:pStyle w:val="BodyText"/>
              <w:jc w:val="center"/>
            </w:pPr>
            <w:r>
              <w:t>1</w:t>
            </w:r>
            <w:r w:rsidR="00133B0B" w:rsidRPr="003C2936">
              <w:t>.5”</w:t>
            </w:r>
          </w:p>
        </w:tc>
        <w:tc>
          <w:tcPr>
            <w:tcW w:w="990" w:type="dxa"/>
            <w:vMerge w:val="restart"/>
            <w:vAlign w:val="center"/>
          </w:tcPr>
          <w:p w14:paraId="2F7C44C3" w14:textId="77777777" w:rsidR="00133B0B" w:rsidRPr="003C2936" w:rsidRDefault="00390C63" w:rsidP="008A5ACB">
            <w:pPr>
              <w:pStyle w:val="BodyText"/>
              <w:jc w:val="center"/>
            </w:pPr>
            <w:r>
              <w:t>1</w:t>
            </w:r>
            <w:r w:rsidR="00133B0B" w:rsidRPr="003C2936">
              <w:t>.5”</w:t>
            </w:r>
          </w:p>
        </w:tc>
        <w:tc>
          <w:tcPr>
            <w:tcW w:w="810" w:type="dxa"/>
            <w:vMerge w:val="restart"/>
            <w:vAlign w:val="center"/>
          </w:tcPr>
          <w:p w14:paraId="4D66B8E4" w14:textId="77777777" w:rsidR="00133B0B" w:rsidRPr="003C2936" w:rsidRDefault="00133B0B" w:rsidP="008A5ACB">
            <w:pPr>
              <w:pStyle w:val="BodyText"/>
              <w:jc w:val="center"/>
            </w:pPr>
            <w:r w:rsidRPr="003C2936">
              <w:t>2”</w:t>
            </w:r>
          </w:p>
        </w:tc>
        <w:tc>
          <w:tcPr>
            <w:tcW w:w="630" w:type="dxa"/>
            <w:vMerge w:val="restart"/>
            <w:vAlign w:val="center"/>
          </w:tcPr>
          <w:p w14:paraId="78CFEAAD" w14:textId="77777777" w:rsidR="00133B0B" w:rsidRPr="003C2936" w:rsidRDefault="00133B0B" w:rsidP="008A5ACB">
            <w:pPr>
              <w:pStyle w:val="BodyText"/>
              <w:jc w:val="center"/>
            </w:pPr>
            <w:r w:rsidRPr="003C2936">
              <w:t>2”</w:t>
            </w:r>
          </w:p>
        </w:tc>
        <w:tc>
          <w:tcPr>
            <w:tcW w:w="900" w:type="dxa"/>
            <w:vMerge w:val="restart"/>
            <w:tcBorders>
              <w:right w:val="single" w:sz="4" w:space="0" w:color="D9D9D9" w:themeColor="background1" w:themeShade="D9"/>
            </w:tcBorders>
            <w:vAlign w:val="center"/>
          </w:tcPr>
          <w:p w14:paraId="5B6AE59C" w14:textId="77777777" w:rsidR="00133B0B" w:rsidRPr="003C2936" w:rsidRDefault="00133B0B" w:rsidP="008A5ACB">
            <w:pPr>
              <w:pStyle w:val="BodyText"/>
              <w:jc w:val="center"/>
            </w:pPr>
            <w:r w:rsidRPr="003C2936">
              <w:t>2”</w:t>
            </w:r>
          </w:p>
        </w:tc>
      </w:tr>
      <w:tr w:rsidR="00133B0B" w14:paraId="6FBC6B9C" w14:textId="77777777" w:rsidTr="00CE011B">
        <w:trPr>
          <w:trHeight w:val="125"/>
        </w:trPr>
        <w:tc>
          <w:tcPr>
            <w:tcW w:w="2034" w:type="dxa"/>
            <w:gridSpan w:val="2"/>
            <w:tcBorders>
              <w:top w:val="nil"/>
              <w:left w:val="single" w:sz="4" w:space="0" w:color="D9D9D9" w:themeColor="background1" w:themeShade="D9"/>
            </w:tcBorders>
            <w:vAlign w:val="center"/>
          </w:tcPr>
          <w:p w14:paraId="645498BA" w14:textId="77777777" w:rsidR="00133B0B" w:rsidRPr="00B33511" w:rsidRDefault="00133B0B" w:rsidP="00CE011B">
            <w:pPr>
              <w:pStyle w:val="BodyText"/>
              <w:jc w:val="left"/>
            </w:pPr>
            <w:r w:rsidRPr="00B33511">
              <w:t>In conduits</w:t>
            </w:r>
          </w:p>
        </w:tc>
        <w:tc>
          <w:tcPr>
            <w:tcW w:w="1620" w:type="dxa"/>
            <w:vMerge/>
            <w:vAlign w:val="center"/>
          </w:tcPr>
          <w:p w14:paraId="1C73FF33" w14:textId="77777777" w:rsidR="00133B0B" w:rsidRPr="003C2936" w:rsidRDefault="00133B0B" w:rsidP="008A5ACB">
            <w:pPr>
              <w:pStyle w:val="BodyText"/>
              <w:jc w:val="center"/>
            </w:pPr>
          </w:p>
        </w:tc>
        <w:tc>
          <w:tcPr>
            <w:tcW w:w="1080" w:type="dxa"/>
            <w:vMerge/>
            <w:vAlign w:val="center"/>
          </w:tcPr>
          <w:p w14:paraId="29120306" w14:textId="77777777" w:rsidR="00133B0B" w:rsidRPr="003C2936" w:rsidRDefault="00133B0B" w:rsidP="008A5ACB">
            <w:pPr>
              <w:pStyle w:val="BodyText"/>
              <w:jc w:val="center"/>
            </w:pPr>
          </w:p>
        </w:tc>
        <w:tc>
          <w:tcPr>
            <w:tcW w:w="720" w:type="dxa"/>
            <w:vMerge/>
            <w:vAlign w:val="center"/>
          </w:tcPr>
          <w:p w14:paraId="330AB933" w14:textId="77777777" w:rsidR="00133B0B" w:rsidRPr="003C2936" w:rsidRDefault="00133B0B" w:rsidP="008A5ACB">
            <w:pPr>
              <w:pStyle w:val="BodyText"/>
              <w:jc w:val="center"/>
            </w:pPr>
          </w:p>
        </w:tc>
        <w:tc>
          <w:tcPr>
            <w:tcW w:w="990" w:type="dxa"/>
            <w:vMerge/>
            <w:vAlign w:val="center"/>
          </w:tcPr>
          <w:p w14:paraId="3D6F9FF6" w14:textId="77777777" w:rsidR="00133B0B" w:rsidRPr="003C2936" w:rsidRDefault="00133B0B" w:rsidP="008A5ACB">
            <w:pPr>
              <w:pStyle w:val="BodyText"/>
              <w:jc w:val="center"/>
            </w:pPr>
          </w:p>
        </w:tc>
        <w:tc>
          <w:tcPr>
            <w:tcW w:w="810" w:type="dxa"/>
            <w:vMerge/>
            <w:vAlign w:val="center"/>
          </w:tcPr>
          <w:p w14:paraId="7E587050" w14:textId="77777777" w:rsidR="00133B0B" w:rsidRPr="003C2936" w:rsidRDefault="00133B0B" w:rsidP="008A5ACB">
            <w:pPr>
              <w:pStyle w:val="BodyText"/>
              <w:jc w:val="center"/>
            </w:pPr>
          </w:p>
        </w:tc>
        <w:tc>
          <w:tcPr>
            <w:tcW w:w="630" w:type="dxa"/>
            <w:vMerge/>
            <w:vAlign w:val="center"/>
          </w:tcPr>
          <w:p w14:paraId="21D9A600" w14:textId="77777777" w:rsidR="00133B0B" w:rsidRPr="003C2936" w:rsidRDefault="00133B0B" w:rsidP="008A5ACB">
            <w:pPr>
              <w:pStyle w:val="BodyText"/>
              <w:jc w:val="center"/>
            </w:pPr>
          </w:p>
        </w:tc>
        <w:tc>
          <w:tcPr>
            <w:tcW w:w="900" w:type="dxa"/>
            <w:vMerge/>
            <w:tcBorders>
              <w:right w:val="single" w:sz="4" w:space="0" w:color="D9D9D9" w:themeColor="background1" w:themeShade="D9"/>
            </w:tcBorders>
            <w:vAlign w:val="center"/>
          </w:tcPr>
          <w:p w14:paraId="35C20812" w14:textId="77777777" w:rsidR="00133B0B" w:rsidRPr="003C2936" w:rsidRDefault="00133B0B" w:rsidP="008A5ACB">
            <w:pPr>
              <w:pStyle w:val="BodyText"/>
              <w:jc w:val="center"/>
            </w:pPr>
          </w:p>
        </w:tc>
      </w:tr>
      <w:tr w:rsidR="00173205" w14:paraId="6BC2F956" w14:textId="77777777" w:rsidTr="00895116">
        <w:trPr>
          <w:trHeight w:val="530"/>
        </w:trPr>
        <w:tc>
          <w:tcPr>
            <w:tcW w:w="2034" w:type="dxa"/>
            <w:gridSpan w:val="2"/>
            <w:tcBorders>
              <w:left w:val="single" w:sz="4" w:space="0" w:color="D9D9D9" w:themeColor="background1" w:themeShade="D9"/>
            </w:tcBorders>
            <w:vAlign w:val="center"/>
          </w:tcPr>
          <w:p w14:paraId="2A792E0B" w14:textId="77777777" w:rsidR="00173205" w:rsidRPr="00B33511" w:rsidRDefault="00173205" w:rsidP="000A725C">
            <w:pPr>
              <w:pStyle w:val="BodyText"/>
              <w:jc w:val="left"/>
            </w:pPr>
            <w:r w:rsidRPr="00B33511">
              <w:t>Boiler Feed Piping</w:t>
            </w:r>
            <w:r w:rsidR="000A725C">
              <w:br/>
            </w:r>
            <w:r w:rsidRPr="00B33511">
              <w:t>(201-250 deg F)</w:t>
            </w:r>
          </w:p>
        </w:tc>
        <w:tc>
          <w:tcPr>
            <w:tcW w:w="1620" w:type="dxa"/>
            <w:vAlign w:val="center"/>
          </w:tcPr>
          <w:p w14:paraId="05E824E8" w14:textId="77777777" w:rsidR="00173205" w:rsidRPr="003C2936" w:rsidRDefault="00316EFB" w:rsidP="00316EFB">
            <w:pPr>
              <w:pStyle w:val="BodyText"/>
              <w:jc w:val="center"/>
            </w:pPr>
            <w:r>
              <w:t>Mineral Wool</w:t>
            </w:r>
          </w:p>
        </w:tc>
        <w:tc>
          <w:tcPr>
            <w:tcW w:w="1080" w:type="dxa"/>
            <w:vAlign w:val="center"/>
          </w:tcPr>
          <w:p w14:paraId="35DC81A5" w14:textId="77777777" w:rsidR="00173205" w:rsidRPr="003C2936" w:rsidRDefault="00173205" w:rsidP="008A5ACB">
            <w:pPr>
              <w:pStyle w:val="BodyText"/>
              <w:jc w:val="center"/>
            </w:pPr>
            <w:r w:rsidRPr="003C2936">
              <w:t>ASJ</w:t>
            </w:r>
          </w:p>
        </w:tc>
        <w:tc>
          <w:tcPr>
            <w:tcW w:w="720" w:type="dxa"/>
            <w:vAlign w:val="center"/>
          </w:tcPr>
          <w:p w14:paraId="6766549B" w14:textId="77777777" w:rsidR="00173205" w:rsidRPr="003C2936" w:rsidRDefault="00390C63" w:rsidP="008A5ACB">
            <w:pPr>
              <w:pStyle w:val="BodyText"/>
              <w:jc w:val="center"/>
            </w:pPr>
            <w:r>
              <w:t>2</w:t>
            </w:r>
            <w:r w:rsidR="00173205" w:rsidRPr="003C2936">
              <w:t>.5”</w:t>
            </w:r>
          </w:p>
        </w:tc>
        <w:tc>
          <w:tcPr>
            <w:tcW w:w="990" w:type="dxa"/>
            <w:vAlign w:val="center"/>
          </w:tcPr>
          <w:p w14:paraId="5BC8AAF4" w14:textId="77777777" w:rsidR="00173205" w:rsidRPr="003C2936" w:rsidRDefault="00390C63" w:rsidP="008A5ACB">
            <w:pPr>
              <w:pStyle w:val="BodyText"/>
              <w:jc w:val="center"/>
            </w:pPr>
            <w:r>
              <w:t>2</w:t>
            </w:r>
            <w:r w:rsidR="00173205" w:rsidRPr="003C2936">
              <w:t>.5”</w:t>
            </w:r>
          </w:p>
        </w:tc>
        <w:tc>
          <w:tcPr>
            <w:tcW w:w="810" w:type="dxa"/>
            <w:vAlign w:val="center"/>
          </w:tcPr>
          <w:p w14:paraId="3C533B04" w14:textId="77777777" w:rsidR="00173205" w:rsidRPr="003C2936" w:rsidRDefault="00390C63" w:rsidP="008A5ACB">
            <w:pPr>
              <w:pStyle w:val="BodyText"/>
              <w:jc w:val="center"/>
            </w:pPr>
            <w:r>
              <w:t>2.</w:t>
            </w:r>
            <w:r w:rsidR="00173205" w:rsidRPr="003C2936">
              <w:t>5”</w:t>
            </w:r>
          </w:p>
        </w:tc>
        <w:tc>
          <w:tcPr>
            <w:tcW w:w="630" w:type="dxa"/>
            <w:vAlign w:val="center"/>
          </w:tcPr>
          <w:p w14:paraId="600BE344" w14:textId="77777777" w:rsidR="00173205" w:rsidRPr="003C2936" w:rsidRDefault="00390C63" w:rsidP="008A5ACB">
            <w:pPr>
              <w:pStyle w:val="BodyText"/>
              <w:jc w:val="center"/>
            </w:pPr>
            <w:r>
              <w:t>3</w:t>
            </w:r>
            <w:r w:rsidR="00173205" w:rsidRPr="003C2936">
              <w:t>”</w:t>
            </w:r>
          </w:p>
        </w:tc>
        <w:tc>
          <w:tcPr>
            <w:tcW w:w="900" w:type="dxa"/>
            <w:tcBorders>
              <w:right w:val="single" w:sz="4" w:space="0" w:color="D9D9D9" w:themeColor="background1" w:themeShade="D9"/>
            </w:tcBorders>
            <w:vAlign w:val="center"/>
          </w:tcPr>
          <w:p w14:paraId="431A873D" w14:textId="77777777" w:rsidR="00173205" w:rsidRPr="003C2936" w:rsidRDefault="00390C63" w:rsidP="008A5ACB">
            <w:pPr>
              <w:pStyle w:val="BodyText"/>
              <w:jc w:val="center"/>
            </w:pPr>
            <w:r>
              <w:t>3</w:t>
            </w:r>
            <w:r w:rsidR="00173205" w:rsidRPr="003C2936">
              <w:t>”</w:t>
            </w:r>
          </w:p>
        </w:tc>
      </w:tr>
      <w:tr w:rsidR="00173205" w14:paraId="414F773D" w14:textId="77777777" w:rsidTr="00895116">
        <w:trPr>
          <w:trHeight w:val="512"/>
        </w:trPr>
        <w:tc>
          <w:tcPr>
            <w:tcW w:w="2034" w:type="dxa"/>
            <w:gridSpan w:val="2"/>
            <w:tcBorders>
              <w:left w:val="single" w:sz="4" w:space="0" w:color="D9D9D9" w:themeColor="background1" w:themeShade="D9"/>
            </w:tcBorders>
            <w:vAlign w:val="center"/>
          </w:tcPr>
          <w:p w14:paraId="31E451B4" w14:textId="77777777" w:rsidR="00173205" w:rsidRPr="00B33511" w:rsidRDefault="00173205" w:rsidP="000A725C">
            <w:pPr>
              <w:pStyle w:val="BodyText"/>
              <w:jc w:val="left"/>
            </w:pPr>
            <w:r w:rsidRPr="00B33511">
              <w:t>Boiler Feed Piping</w:t>
            </w:r>
            <w:r w:rsidR="000A725C">
              <w:br/>
            </w:r>
            <w:r w:rsidRPr="00B33511">
              <w:t>(251-350 deg F)</w:t>
            </w:r>
          </w:p>
        </w:tc>
        <w:tc>
          <w:tcPr>
            <w:tcW w:w="1620" w:type="dxa"/>
            <w:vAlign w:val="center"/>
          </w:tcPr>
          <w:p w14:paraId="1F1F2ACD" w14:textId="77777777" w:rsidR="00173205" w:rsidRPr="003C2936" w:rsidRDefault="00316EFB" w:rsidP="008A5ACB">
            <w:pPr>
              <w:pStyle w:val="BodyText"/>
              <w:jc w:val="center"/>
            </w:pPr>
            <w:r>
              <w:t>Mineral Wool</w:t>
            </w:r>
          </w:p>
        </w:tc>
        <w:tc>
          <w:tcPr>
            <w:tcW w:w="1080" w:type="dxa"/>
            <w:vAlign w:val="center"/>
          </w:tcPr>
          <w:p w14:paraId="09B9CE19" w14:textId="77777777" w:rsidR="00173205" w:rsidRPr="003C2936" w:rsidRDefault="00316EFB" w:rsidP="00316EFB">
            <w:pPr>
              <w:pStyle w:val="BodyText"/>
              <w:jc w:val="center"/>
            </w:pPr>
            <w:r>
              <w:t>PMJ</w:t>
            </w:r>
          </w:p>
        </w:tc>
        <w:tc>
          <w:tcPr>
            <w:tcW w:w="720" w:type="dxa"/>
            <w:vAlign w:val="center"/>
          </w:tcPr>
          <w:p w14:paraId="38243D78" w14:textId="77777777" w:rsidR="00173205" w:rsidRPr="003C2936" w:rsidRDefault="00390C63" w:rsidP="008A5ACB">
            <w:pPr>
              <w:pStyle w:val="BodyText"/>
              <w:jc w:val="center"/>
            </w:pPr>
            <w:r>
              <w:t>2</w:t>
            </w:r>
            <w:r w:rsidR="00726E33">
              <w:t>.5</w:t>
            </w:r>
            <w:r w:rsidR="00173205" w:rsidRPr="003C2936">
              <w:t>”</w:t>
            </w:r>
          </w:p>
        </w:tc>
        <w:tc>
          <w:tcPr>
            <w:tcW w:w="990" w:type="dxa"/>
            <w:vAlign w:val="center"/>
          </w:tcPr>
          <w:p w14:paraId="6156FAC2" w14:textId="77777777" w:rsidR="00173205" w:rsidRPr="003C2936" w:rsidRDefault="00390C63" w:rsidP="008A5ACB">
            <w:pPr>
              <w:pStyle w:val="BodyText"/>
              <w:jc w:val="center"/>
            </w:pPr>
            <w:r>
              <w:t>3</w:t>
            </w:r>
            <w:r w:rsidR="00726E33">
              <w:t>.5</w:t>
            </w:r>
            <w:r w:rsidR="00173205" w:rsidRPr="003C2936">
              <w:t>”</w:t>
            </w:r>
          </w:p>
        </w:tc>
        <w:tc>
          <w:tcPr>
            <w:tcW w:w="810" w:type="dxa"/>
            <w:vAlign w:val="center"/>
          </w:tcPr>
          <w:p w14:paraId="60DEE055" w14:textId="77777777" w:rsidR="00173205" w:rsidRPr="003C2936" w:rsidRDefault="00173205" w:rsidP="008A5ACB">
            <w:pPr>
              <w:pStyle w:val="BodyText"/>
              <w:jc w:val="center"/>
            </w:pPr>
            <w:r w:rsidRPr="003C2936">
              <w:t>4”</w:t>
            </w:r>
          </w:p>
        </w:tc>
        <w:tc>
          <w:tcPr>
            <w:tcW w:w="630" w:type="dxa"/>
            <w:vAlign w:val="center"/>
          </w:tcPr>
          <w:p w14:paraId="61510062" w14:textId="77777777" w:rsidR="00173205" w:rsidRPr="003C2936" w:rsidRDefault="00173205" w:rsidP="008A5ACB">
            <w:pPr>
              <w:pStyle w:val="BodyText"/>
              <w:jc w:val="center"/>
            </w:pPr>
            <w:r w:rsidRPr="003C2936">
              <w:t>4”</w:t>
            </w:r>
          </w:p>
        </w:tc>
        <w:tc>
          <w:tcPr>
            <w:tcW w:w="900" w:type="dxa"/>
            <w:tcBorders>
              <w:right w:val="single" w:sz="4" w:space="0" w:color="D9D9D9" w:themeColor="background1" w:themeShade="D9"/>
            </w:tcBorders>
            <w:vAlign w:val="center"/>
          </w:tcPr>
          <w:p w14:paraId="7B8891D4" w14:textId="77777777" w:rsidR="00173205" w:rsidRPr="003C2936" w:rsidRDefault="00173205" w:rsidP="008A5ACB">
            <w:pPr>
              <w:pStyle w:val="BodyText"/>
              <w:jc w:val="center"/>
            </w:pPr>
            <w:r w:rsidRPr="003C2936">
              <w:t>4”</w:t>
            </w:r>
          </w:p>
        </w:tc>
      </w:tr>
      <w:tr w:rsidR="00173205" w14:paraId="23C8EC73" w14:textId="77777777" w:rsidTr="00895116">
        <w:trPr>
          <w:trHeight w:val="458"/>
        </w:trPr>
        <w:tc>
          <w:tcPr>
            <w:tcW w:w="2034" w:type="dxa"/>
            <w:gridSpan w:val="2"/>
            <w:tcBorders>
              <w:left w:val="single" w:sz="4" w:space="0" w:color="D9D9D9" w:themeColor="background1" w:themeShade="D9"/>
            </w:tcBorders>
            <w:vAlign w:val="center"/>
          </w:tcPr>
          <w:p w14:paraId="209E3781" w14:textId="77777777" w:rsidR="00173205" w:rsidRPr="00B33511" w:rsidRDefault="00173205" w:rsidP="000A725C">
            <w:pPr>
              <w:pStyle w:val="BodyText"/>
              <w:jc w:val="left"/>
            </w:pPr>
            <w:r w:rsidRPr="00B33511">
              <w:t>Valves and Exp.</w:t>
            </w:r>
            <w:r w:rsidR="000A725C">
              <w:br/>
            </w:r>
            <w:r w:rsidRPr="00B33511">
              <w:t>Joints in Pits</w:t>
            </w:r>
          </w:p>
        </w:tc>
        <w:tc>
          <w:tcPr>
            <w:tcW w:w="1620" w:type="dxa"/>
            <w:vAlign w:val="center"/>
          </w:tcPr>
          <w:p w14:paraId="70C40941" w14:textId="77777777" w:rsidR="00173205" w:rsidRPr="003C2936" w:rsidRDefault="00316EFB" w:rsidP="008A5ACB">
            <w:pPr>
              <w:pStyle w:val="BodyText"/>
              <w:jc w:val="center"/>
            </w:pPr>
            <w:r>
              <w:t xml:space="preserve">E Glass  </w:t>
            </w:r>
            <w:r w:rsidR="00173205">
              <w:t>Fiber</w:t>
            </w:r>
          </w:p>
        </w:tc>
        <w:tc>
          <w:tcPr>
            <w:tcW w:w="1080" w:type="dxa"/>
            <w:vAlign w:val="center"/>
          </w:tcPr>
          <w:p w14:paraId="2BA40810" w14:textId="77777777" w:rsidR="00173205" w:rsidRPr="003C2936" w:rsidRDefault="00173205" w:rsidP="008A5ACB">
            <w:pPr>
              <w:pStyle w:val="BodyText"/>
              <w:jc w:val="center"/>
            </w:pPr>
            <w:r>
              <w:t>Blanket</w:t>
            </w:r>
          </w:p>
        </w:tc>
        <w:tc>
          <w:tcPr>
            <w:tcW w:w="720" w:type="dxa"/>
            <w:vAlign w:val="center"/>
          </w:tcPr>
          <w:p w14:paraId="4ED6149F" w14:textId="77777777" w:rsidR="00173205" w:rsidRPr="003C2936" w:rsidRDefault="00173205" w:rsidP="008A5ACB">
            <w:pPr>
              <w:pStyle w:val="BodyText"/>
              <w:jc w:val="center"/>
            </w:pPr>
            <w:r>
              <w:t>2”</w:t>
            </w:r>
          </w:p>
        </w:tc>
        <w:tc>
          <w:tcPr>
            <w:tcW w:w="990" w:type="dxa"/>
            <w:vAlign w:val="center"/>
          </w:tcPr>
          <w:p w14:paraId="05E1E431" w14:textId="77777777" w:rsidR="00173205" w:rsidRPr="003C2936" w:rsidRDefault="00173205" w:rsidP="008A5ACB">
            <w:pPr>
              <w:pStyle w:val="BodyText"/>
              <w:jc w:val="center"/>
            </w:pPr>
            <w:r>
              <w:t>2”</w:t>
            </w:r>
          </w:p>
        </w:tc>
        <w:tc>
          <w:tcPr>
            <w:tcW w:w="810" w:type="dxa"/>
            <w:vAlign w:val="center"/>
          </w:tcPr>
          <w:p w14:paraId="45FBE9C4" w14:textId="77777777" w:rsidR="00173205" w:rsidRPr="003C2936" w:rsidRDefault="006200D6" w:rsidP="008A5ACB">
            <w:pPr>
              <w:pStyle w:val="BodyText"/>
              <w:jc w:val="center"/>
            </w:pPr>
            <w:r>
              <w:t>2</w:t>
            </w:r>
            <w:r w:rsidR="00173205">
              <w:t>”</w:t>
            </w:r>
          </w:p>
        </w:tc>
        <w:tc>
          <w:tcPr>
            <w:tcW w:w="630" w:type="dxa"/>
            <w:vAlign w:val="center"/>
          </w:tcPr>
          <w:p w14:paraId="6C43E65B" w14:textId="77777777" w:rsidR="00173205" w:rsidRPr="003C2936" w:rsidRDefault="006200D6" w:rsidP="008A5ACB">
            <w:pPr>
              <w:pStyle w:val="BodyText"/>
              <w:jc w:val="center"/>
            </w:pPr>
            <w:r>
              <w:t>2</w:t>
            </w:r>
            <w:r w:rsidR="00173205">
              <w:t>”</w:t>
            </w:r>
          </w:p>
        </w:tc>
        <w:tc>
          <w:tcPr>
            <w:tcW w:w="900" w:type="dxa"/>
            <w:tcBorders>
              <w:right w:val="single" w:sz="4" w:space="0" w:color="D9D9D9" w:themeColor="background1" w:themeShade="D9"/>
            </w:tcBorders>
            <w:vAlign w:val="center"/>
          </w:tcPr>
          <w:p w14:paraId="03E92F51" w14:textId="77777777" w:rsidR="00173205" w:rsidRPr="003C2936" w:rsidRDefault="006200D6" w:rsidP="008A5ACB">
            <w:pPr>
              <w:pStyle w:val="BodyText"/>
              <w:jc w:val="center"/>
            </w:pPr>
            <w:r>
              <w:t>2</w:t>
            </w:r>
            <w:r w:rsidR="00173205">
              <w:t>”</w:t>
            </w:r>
          </w:p>
        </w:tc>
      </w:tr>
      <w:tr w:rsidR="00173205" w14:paraId="61F2DDB1" w14:textId="77777777" w:rsidTr="00895116">
        <w:trPr>
          <w:trHeight w:val="494"/>
        </w:trPr>
        <w:tc>
          <w:tcPr>
            <w:tcW w:w="2034" w:type="dxa"/>
            <w:gridSpan w:val="2"/>
            <w:tcBorders>
              <w:left w:val="single" w:sz="4" w:space="0" w:color="D9D9D9" w:themeColor="background1" w:themeShade="D9"/>
            </w:tcBorders>
            <w:vAlign w:val="center"/>
          </w:tcPr>
          <w:p w14:paraId="6E23D031" w14:textId="77777777" w:rsidR="00316EFB" w:rsidRPr="00B33511" w:rsidRDefault="00173205" w:rsidP="000A725C">
            <w:pPr>
              <w:pStyle w:val="BodyText"/>
              <w:jc w:val="left"/>
            </w:pPr>
            <w:r w:rsidRPr="00B33511">
              <w:t>Boiler Blow Down</w:t>
            </w:r>
            <w:r w:rsidR="000A725C">
              <w:br/>
            </w:r>
            <w:r w:rsidR="00316EFB" w:rsidRPr="00B33511">
              <w:t>(201-250 deg F)</w:t>
            </w:r>
          </w:p>
        </w:tc>
        <w:tc>
          <w:tcPr>
            <w:tcW w:w="1620" w:type="dxa"/>
            <w:vAlign w:val="center"/>
          </w:tcPr>
          <w:p w14:paraId="6EF6CE86" w14:textId="77777777" w:rsidR="00173205" w:rsidRPr="003C2936" w:rsidRDefault="00316EFB" w:rsidP="008A5ACB">
            <w:pPr>
              <w:pStyle w:val="BodyText"/>
              <w:jc w:val="center"/>
            </w:pPr>
            <w:r>
              <w:t>Mineral Wool</w:t>
            </w:r>
          </w:p>
        </w:tc>
        <w:tc>
          <w:tcPr>
            <w:tcW w:w="1080" w:type="dxa"/>
            <w:vAlign w:val="center"/>
          </w:tcPr>
          <w:p w14:paraId="0D5DEC16" w14:textId="77777777" w:rsidR="00173205" w:rsidRPr="003C2936" w:rsidRDefault="00173205" w:rsidP="008A5ACB">
            <w:pPr>
              <w:pStyle w:val="BodyText"/>
              <w:jc w:val="center"/>
            </w:pPr>
            <w:r w:rsidRPr="003C2936">
              <w:t>ASJ</w:t>
            </w:r>
          </w:p>
        </w:tc>
        <w:tc>
          <w:tcPr>
            <w:tcW w:w="720" w:type="dxa"/>
            <w:vAlign w:val="center"/>
          </w:tcPr>
          <w:p w14:paraId="6736AFC7" w14:textId="77777777" w:rsidR="00173205" w:rsidRPr="003C2936" w:rsidRDefault="00173205" w:rsidP="008A5ACB">
            <w:pPr>
              <w:pStyle w:val="BodyText"/>
              <w:jc w:val="center"/>
            </w:pPr>
            <w:r w:rsidRPr="003C2936">
              <w:t>1”</w:t>
            </w:r>
          </w:p>
        </w:tc>
        <w:tc>
          <w:tcPr>
            <w:tcW w:w="990" w:type="dxa"/>
            <w:vAlign w:val="center"/>
          </w:tcPr>
          <w:p w14:paraId="38025071" w14:textId="77777777" w:rsidR="00173205" w:rsidRPr="003C2936" w:rsidRDefault="00BB4C03" w:rsidP="008A5ACB">
            <w:pPr>
              <w:pStyle w:val="BodyText"/>
              <w:jc w:val="center"/>
            </w:pPr>
            <w:r>
              <w:t>1</w:t>
            </w:r>
            <w:r w:rsidR="00173205" w:rsidRPr="003C2936">
              <w:t>”</w:t>
            </w:r>
          </w:p>
        </w:tc>
        <w:tc>
          <w:tcPr>
            <w:tcW w:w="810" w:type="dxa"/>
            <w:vAlign w:val="center"/>
          </w:tcPr>
          <w:p w14:paraId="4BD4CF26" w14:textId="77777777" w:rsidR="00173205" w:rsidRPr="003C2936" w:rsidRDefault="00173205" w:rsidP="008A5ACB">
            <w:pPr>
              <w:pStyle w:val="BodyText"/>
              <w:jc w:val="center"/>
            </w:pPr>
            <w:r w:rsidRPr="003C2936">
              <w:t>1”</w:t>
            </w:r>
          </w:p>
        </w:tc>
        <w:tc>
          <w:tcPr>
            <w:tcW w:w="630" w:type="dxa"/>
            <w:vAlign w:val="center"/>
          </w:tcPr>
          <w:p w14:paraId="3E1BC550" w14:textId="77777777" w:rsidR="00173205" w:rsidRPr="003C2936" w:rsidRDefault="00BB4C03" w:rsidP="00486D2D">
            <w:pPr>
              <w:pStyle w:val="BodyText"/>
              <w:jc w:val="center"/>
            </w:pPr>
            <w:r>
              <w:t>1</w:t>
            </w:r>
            <w:r w:rsidR="00173205" w:rsidRPr="003C2936">
              <w:t>”</w:t>
            </w:r>
          </w:p>
        </w:tc>
        <w:tc>
          <w:tcPr>
            <w:tcW w:w="900" w:type="dxa"/>
            <w:tcBorders>
              <w:right w:val="single" w:sz="4" w:space="0" w:color="D9D9D9" w:themeColor="background1" w:themeShade="D9"/>
            </w:tcBorders>
            <w:vAlign w:val="center"/>
          </w:tcPr>
          <w:p w14:paraId="4A6D661A" w14:textId="77777777" w:rsidR="00173205" w:rsidRPr="003C2936" w:rsidRDefault="00173205" w:rsidP="00486D2D">
            <w:pPr>
              <w:pStyle w:val="BodyText"/>
              <w:jc w:val="center"/>
            </w:pPr>
            <w:r w:rsidRPr="003C2936">
              <w:t>1”</w:t>
            </w:r>
          </w:p>
        </w:tc>
      </w:tr>
      <w:tr w:rsidR="00316EFB" w:rsidRPr="003C2936" w14:paraId="2AE11858" w14:textId="77777777" w:rsidTr="00895116">
        <w:trPr>
          <w:trHeight w:val="530"/>
        </w:trPr>
        <w:tc>
          <w:tcPr>
            <w:tcW w:w="2034" w:type="dxa"/>
            <w:gridSpan w:val="2"/>
            <w:tcBorders>
              <w:left w:val="single" w:sz="4" w:space="0" w:color="D9D9D9" w:themeColor="background1" w:themeShade="D9"/>
            </w:tcBorders>
            <w:vAlign w:val="center"/>
          </w:tcPr>
          <w:p w14:paraId="3D2FBEDF" w14:textId="77777777" w:rsidR="00316EFB" w:rsidRPr="00B33511" w:rsidRDefault="00316EFB" w:rsidP="000A725C">
            <w:pPr>
              <w:pStyle w:val="BodyText"/>
              <w:jc w:val="left"/>
            </w:pPr>
            <w:r w:rsidRPr="00B33511">
              <w:lastRenderedPageBreak/>
              <w:t>Boiler Blow Down</w:t>
            </w:r>
            <w:r w:rsidR="000A725C">
              <w:br/>
            </w:r>
            <w:r w:rsidRPr="00B33511">
              <w:t>(251-350 deg F)</w:t>
            </w:r>
          </w:p>
        </w:tc>
        <w:tc>
          <w:tcPr>
            <w:tcW w:w="1620" w:type="dxa"/>
            <w:vAlign w:val="center"/>
          </w:tcPr>
          <w:p w14:paraId="6BBA363E" w14:textId="77777777" w:rsidR="00316EFB" w:rsidRPr="003C2936" w:rsidRDefault="00316EFB" w:rsidP="007641B3">
            <w:pPr>
              <w:pStyle w:val="BodyText"/>
              <w:jc w:val="center"/>
            </w:pPr>
            <w:r>
              <w:t>Mineral Wool</w:t>
            </w:r>
          </w:p>
        </w:tc>
        <w:tc>
          <w:tcPr>
            <w:tcW w:w="1080" w:type="dxa"/>
            <w:vAlign w:val="center"/>
          </w:tcPr>
          <w:p w14:paraId="61BFE26E" w14:textId="77777777" w:rsidR="00316EFB" w:rsidRPr="003C2936" w:rsidRDefault="00316EFB" w:rsidP="00316EFB">
            <w:pPr>
              <w:pStyle w:val="BodyText"/>
              <w:jc w:val="center"/>
            </w:pPr>
            <w:r>
              <w:t>PMJ</w:t>
            </w:r>
          </w:p>
        </w:tc>
        <w:tc>
          <w:tcPr>
            <w:tcW w:w="720" w:type="dxa"/>
            <w:vAlign w:val="center"/>
          </w:tcPr>
          <w:p w14:paraId="195E842F" w14:textId="77777777" w:rsidR="00316EFB" w:rsidRPr="003C2936" w:rsidRDefault="00316EFB" w:rsidP="007641B3">
            <w:pPr>
              <w:pStyle w:val="BodyText"/>
              <w:jc w:val="center"/>
            </w:pPr>
            <w:r w:rsidRPr="003C2936">
              <w:t>1”</w:t>
            </w:r>
          </w:p>
        </w:tc>
        <w:tc>
          <w:tcPr>
            <w:tcW w:w="990" w:type="dxa"/>
            <w:vAlign w:val="center"/>
          </w:tcPr>
          <w:p w14:paraId="5A01B9F7" w14:textId="77777777" w:rsidR="00316EFB" w:rsidRPr="003C2936" w:rsidRDefault="00316EFB" w:rsidP="007641B3">
            <w:pPr>
              <w:pStyle w:val="BodyText"/>
              <w:jc w:val="center"/>
            </w:pPr>
            <w:r>
              <w:t>1</w:t>
            </w:r>
            <w:r w:rsidR="00486D2D">
              <w:t>.5</w:t>
            </w:r>
            <w:r w:rsidRPr="003C2936">
              <w:t>”</w:t>
            </w:r>
          </w:p>
        </w:tc>
        <w:tc>
          <w:tcPr>
            <w:tcW w:w="810" w:type="dxa"/>
            <w:vAlign w:val="center"/>
          </w:tcPr>
          <w:p w14:paraId="0F483018" w14:textId="77777777" w:rsidR="00316EFB" w:rsidRPr="003C2936" w:rsidRDefault="00316EFB" w:rsidP="007641B3">
            <w:pPr>
              <w:pStyle w:val="BodyText"/>
              <w:jc w:val="center"/>
            </w:pPr>
            <w:r w:rsidRPr="003C2936">
              <w:t>1</w:t>
            </w:r>
            <w:r w:rsidR="00486D2D">
              <w:t>.5</w:t>
            </w:r>
            <w:r w:rsidRPr="003C2936">
              <w:t>”</w:t>
            </w:r>
          </w:p>
        </w:tc>
        <w:tc>
          <w:tcPr>
            <w:tcW w:w="630" w:type="dxa"/>
            <w:vAlign w:val="center"/>
          </w:tcPr>
          <w:p w14:paraId="5F69C9C1" w14:textId="77777777" w:rsidR="00316EFB" w:rsidRPr="003C2936" w:rsidRDefault="00486D2D" w:rsidP="00486D2D">
            <w:pPr>
              <w:pStyle w:val="BodyText"/>
              <w:jc w:val="center"/>
            </w:pPr>
            <w:r>
              <w:t>2</w:t>
            </w:r>
            <w:r w:rsidR="00316EFB" w:rsidRPr="003C2936">
              <w:t>”</w:t>
            </w:r>
          </w:p>
        </w:tc>
        <w:tc>
          <w:tcPr>
            <w:tcW w:w="900" w:type="dxa"/>
            <w:tcBorders>
              <w:right w:val="single" w:sz="4" w:space="0" w:color="D9D9D9" w:themeColor="background1" w:themeShade="D9"/>
            </w:tcBorders>
            <w:vAlign w:val="center"/>
          </w:tcPr>
          <w:p w14:paraId="786DE46D" w14:textId="77777777" w:rsidR="00316EFB" w:rsidRPr="003C2936" w:rsidRDefault="00486D2D" w:rsidP="00486D2D">
            <w:pPr>
              <w:pStyle w:val="BodyText"/>
              <w:jc w:val="center"/>
            </w:pPr>
            <w:r>
              <w:t>2</w:t>
            </w:r>
            <w:r w:rsidR="00316EFB" w:rsidRPr="003C2936">
              <w:t>”</w:t>
            </w:r>
          </w:p>
        </w:tc>
      </w:tr>
      <w:tr w:rsidR="00173205" w14:paraId="61638D87" w14:textId="77777777" w:rsidTr="00CE011B">
        <w:trPr>
          <w:trHeight w:val="288"/>
        </w:trPr>
        <w:tc>
          <w:tcPr>
            <w:tcW w:w="2034" w:type="dxa"/>
            <w:gridSpan w:val="2"/>
            <w:tcBorders>
              <w:left w:val="single" w:sz="4" w:space="0" w:color="D9D9D9" w:themeColor="background1" w:themeShade="D9"/>
              <w:bottom w:val="single" w:sz="4" w:space="0" w:color="D9D9D9" w:themeColor="background1" w:themeShade="D9"/>
            </w:tcBorders>
            <w:vAlign w:val="center"/>
          </w:tcPr>
          <w:p w14:paraId="186FAD6E" w14:textId="77777777" w:rsidR="00173205" w:rsidRPr="00B33511" w:rsidRDefault="00173205" w:rsidP="000A725C">
            <w:pPr>
              <w:pStyle w:val="BodyText"/>
              <w:jc w:val="left"/>
            </w:pPr>
            <w:r w:rsidRPr="00B33511">
              <w:t>Remote Generator</w:t>
            </w:r>
            <w:r w:rsidR="000A725C">
              <w:br/>
            </w:r>
            <w:r w:rsidRPr="00B33511">
              <w:t>Radiator Piping</w:t>
            </w:r>
          </w:p>
        </w:tc>
        <w:tc>
          <w:tcPr>
            <w:tcW w:w="1620" w:type="dxa"/>
            <w:tcBorders>
              <w:bottom w:val="single" w:sz="4" w:space="0" w:color="D9D9D9" w:themeColor="background1" w:themeShade="D9"/>
            </w:tcBorders>
            <w:vAlign w:val="center"/>
          </w:tcPr>
          <w:p w14:paraId="0F5D170D" w14:textId="77777777" w:rsidR="00173205" w:rsidRDefault="00173205" w:rsidP="008A5ACB">
            <w:pPr>
              <w:pStyle w:val="BodyText"/>
              <w:jc w:val="center"/>
            </w:pPr>
            <w:r w:rsidRPr="00465F63">
              <w:t>Rigid Fiberglass</w:t>
            </w:r>
          </w:p>
        </w:tc>
        <w:tc>
          <w:tcPr>
            <w:tcW w:w="1080" w:type="dxa"/>
            <w:tcBorders>
              <w:bottom w:val="single" w:sz="4" w:space="0" w:color="D9D9D9" w:themeColor="background1" w:themeShade="D9"/>
            </w:tcBorders>
            <w:vAlign w:val="center"/>
          </w:tcPr>
          <w:p w14:paraId="014A0925" w14:textId="77777777" w:rsidR="00173205" w:rsidRDefault="00173205" w:rsidP="008A5ACB">
            <w:pPr>
              <w:pStyle w:val="BodyText"/>
              <w:jc w:val="center"/>
            </w:pPr>
            <w:r w:rsidRPr="000E5583">
              <w:t>ASJ</w:t>
            </w:r>
          </w:p>
        </w:tc>
        <w:tc>
          <w:tcPr>
            <w:tcW w:w="720" w:type="dxa"/>
            <w:tcBorders>
              <w:bottom w:val="single" w:sz="4" w:space="0" w:color="D9D9D9" w:themeColor="background1" w:themeShade="D9"/>
            </w:tcBorders>
            <w:vAlign w:val="center"/>
          </w:tcPr>
          <w:p w14:paraId="104D857E" w14:textId="77777777" w:rsidR="00173205" w:rsidRPr="00855970" w:rsidRDefault="00BB4C03" w:rsidP="008A5ACB">
            <w:pPr>
              <w:pStyle w:val="BodyText"/>
              <w:jc w:val="center"/>
            </w:pPr>
            <w:r>
              <w:t>1</w:t>
            </w:r>
            <w:r w:rsidR="00173205">
              <w:t>.5”</w:t>
            </w:r>
          </w:p>
        </w:tc>
        <w:tc>
          <w:tcPr>
            <w:tcW w:w="990" w:type="dxa"/>
            <w:tcBorders>
              <w:bottom w:val="single" w:sz="4" w:space="0" w:color="D9D9D9" w:themeColor="background1" w:themeShade="D9"/>
            </w:tcBorders>
            <w:vAlign w:val="center"/>
          </w:tcPr>
          <w:p w14:paraId="0906FD55" w14:textId="77777777" w:rsidR="00173205" w:rsidRPr="00855970" w:rsidRDefault="00BB4C03" w:rsidP="008A5ACB">
            <w:pPr>
              <w:pStyle w:val="BodyText"/>
              <w:jc w:val="center"/>
            </w:pPr>
            <w:r>
              <w:t>1</w:t>
            </w:r>
            <w:r w:rsidR="00173205">
              <w:t>.5”</w:t>
            </w:r>
          </w:p>
        </w:tc>
        <w:tc>
          <w:tcPr>
            <w:tcW w:w="810" w:type="dxa"/>
            <w:tcBorders>
              <w:bottom w:val="single" w:sz="4" w:space="0" w:color="D9D9D9" w:themeColor="background1" w:themeShade="D9"/>
            </w:tcBorders>
            <w:vAlign w:val="center"/>
          </w:tcPr>
          <w:p w14:paraId="6C315A97" w14:textId="77777777" w:rsidR="00173205" w:rsidRPr="00855970" w:rsidRDefault="00173205" w:rsidP="008A5ACB">
            <w:pPr>
              <w:pStyle w:val="BodyText"/>
              <w:jc w:val="center"/>
            </w:pPr>
            <w:r>
              <w:t>2”</w:t>
            </w:r>
          </w:p>
        </w:tc>
        <w:tc>
          <w:tcPr>
            <w:tcW w:w="630" w:type="dxa"/>
            <w:tcBorders>
              <w:bottom w:val="single" w:sz="4" w:space="0" w:color="D9D9D9" w:themeColor="background1" w:themeShade="D9"/>
            </w:tcBorders>
            <w:vAlign w:val="center"/>
          </w:tcPr>
          <w:p w14:paraId="3C6D3799" w14:textId="77777777" w:rsidR="00173205" w:rsidRPr="00855970" w:rsidRDefault="00173205" w:rsidP="008A5ACB">
            <w:pPr>
              <w:pStyle w:val="BodyText"/>
              <w:jc w:val="center"/>
            </w:pPr>
            <w:r>
              <w:t>2”</w:t>
            </w:r>
          </w:p>
        </w:tc>
        <w:tc>
          <w:tcPr>
            <w:tcW w:w="900" w:type="dxa"/>
            <w:tcBorders>
              <w:bottom w:val="single" w:sz="4" w:space="0" w:color="D9D9D9" w:themeColor="background1" w:themeShade="D9"/>
              <w:right w:val="single" w:sz="4" w:space="0" w:color="D9D9D9" w:themeColor="background1" w:themeShade="D9"/>
            </w:tcBorders>
            <w:vAlign w:val="center"/>
          </w:tcPr>
          <w:p w14:paraId="44FAB7A2" w14:textId="77777777" w:rsidR="00173205" w:rsidRPr="00855970" w:rsidRDefault="00BB4C03" w:rsidP="008A5ACB">
            <w:pPr>
              <w:pStyle w:val="BodyText"/>
              <w:jc w:val="center"/>
            </w:pPr>
            <w:r>
              <w:t>2</w:t>
            </w:r>
            <w:r w:rsidR="00173205">
              <w:t>”</w:t>
            </w:r>
          </w:p>
        </w:tc>
      </w:tr>
    </w:tbl>
    <w:p w14:paraId="43395F6A" w14:textId="77777777" w:rsidR="001F1B40" w:rsidRDefault="001F1B40" w:rsidP="00B81343">
      <w:pPr>
        <w:pStyle w:val="BodyText"/>
      </w:pPr>
    </w:p>
    <w:p w14:paraId="0B0E4A84" w14:textId="77777777" w:rsidR="00D80691" w:rsidRDefault="00E0487C" w:rsidP="00895116">
      <w:pPr>
        <w:pStyle w:val="BodyText"/>
      </w:pPr>
      <w:r>
        <w:t>Insulation on a</w:t>
      </w:r>
      <w:r w:rsidR="00657D99">
        <w:t xml:space="preserve">ll steam </w:t>
      </w:r>
      <w:r>
        <w:t xml:space="preserve">distribution </w:t>
      </w:r>
      <w:r w:rsidR="00657D99">
        <w:t xml:space="preserve">systems </w:t>
      </w:r>
      <w:r>
        <w:t xml:space="preserve">and high pressure steam </w:t>
      </w:r>
      <w:r w:rsidR="009210CE">
        <w:t xml:space="preserve">pipe </w:t>
      </w:r>
      <w:r>
        <w:t xml:space="preserve">over 2” </w:t>
      </w:r>
      <w:r w:rsidR="00657D99">
        <w:t xml:space="preserve">shall be installed in multiple layers not exceeding </w:t>
      </w:r>
      <w:r w:rsidR="00E66DED">
        <w:t>3</w:t>
      </w:r>
      <w:r w:rsidR="00657D99">
        <w:t>” in thickness.</w:t>
      </w:r>
    </w:p>
    <w:p w14:paraId="3E4D57BC" w14:textId="77777777" w:rsidR="00657D99" w:rsidRPr="00A11CE3" w:rsidRDefault="00657D99" w:rsidP="00895116">
      <w:pPr>
        <w:pStyle w:val="BodyText"/>
      </w:pPr>
    </w:p>
    <w:p w14:paraId="382BA076" w14:textId="77777777" w:rsidR="001F1B40" w:rsidRPr="00A11CE3" w:rsidRDefault="001F1B40" w:rsidP="002874D5">
      <w:pPr>
        <w:pStyle w:val="BodyText"/>
      </w:pPr>
      <w:r w:rsidRPr="00A11CE3">
        <w:t>The following piping and fittings are not to be insulated:</w:t>
      </w:r>
    </w:p>
    <w:p w14:paraId="7CB7AE8C" w14:textId="77777777" w:rsidR="001F1B40" w:rsidRPr="00763D87" w:rsidRDefault="001F1B40" w:rsidP="00763D87">
      <w:pPr>
        <w:pStyle w:val="BulletIndent"/>
      </w:pPr>
      <w:r w:rsidRPr="00763D87">
        <w:t>Hot water piping inside radiation, convector, or cabinet heater enclosures</w:t>
      </w:r>
    </w:p>
    <w:p w14:paraId="2DB02F57" w14:textId="77777777" w:rsidR="001F1B40" w:rsidRPr="00763D87" w:rsidRDefault="001F1B40" w:rsidP="00763D87">
      <w:pPr>
        <w:pStyle w:val="BulletIndent"/>
      </w:pPr>
      <w:r w:rsidRPr="00763D87">
        <w:t>Steam Traps</w:t>
      </w:r>
    </w:p>
    <w:p w14:paraId="5B14E775" w14:textId="77777777" w:rsidR="001F1B40" w:rsidRDefault="001F1B40" w:rsidP="00763D87">
      <w:pPr>
        <w:pStyle w:val="BulletIndent"/>
      </w:pPr>
      <w:r w:rsidRPr="00763D87">
        <w:t xml:space="preserve">Piping unions for systems not requiring a </w:t>
      </w:r>
      <w:r w:rsidR="00DC1B9A">
        <w:t>vapor retarding</w:t>
      </w:r>
      <w:r w:rsidR="00C152FF">
        <w:t xml:space="preserve"> Jacket</w:t>
      </w:r>
    </w:p>
    <w:p w14:paraId="4C005EF3" w14:textId="77777777" w:rsidR="002874D5" w:rsidRPr="002874D5" w:rsidRDefault="002874D5" w:rsidP="002874D5">
      <w:pPr>
        <w:pStyle w:val="BodyText"/>
      </w:pPr>
    </w:p>
    <w:p w14:paraId="45477C40" w14:textId="77777777" w:rsidR="00CD385C" w:rsidRDefault="00CD385C" w:rsidP="004E4E1A">
      <w:pPr>
        <w:pStyle w:val="BodyText"/>
      </w:pPr>
      <w:r w:rsidRPr="00A11CE3">
        <w:t>For systems with fluid temperatures 65° F or less, furnish and install removable elastomeric insulation covers, plugs or caps for all mechanical equipment and devices that require access by balancing contractors or service and maintenance personnel.</w:t>
      </w:r>
      <w:r w:rsidR="000A725C">
        <w:t xml:space="preserve"> </w:t>
      </w:r>
      <w:r w:rsidRPr="00A11CE3">
        <w:t xml:space="preserve">Examples include but are not limited to: flow sensing devices, circuit setters, manual ball valve air vents, drain valves, blowdown valves, pressure/temperature test plugs, grease fittings, pump bearing caps, equipment labels, etc. Covers shall be tight fitting to ensure a complete vapor </w:t>
      </w:r>
      <w:r w:rsidR="00C152FF">
        <w:t xml:space="preserve">retarding </w:t>
      </w:r>
      <w:r w:rsidRPr="00A11CE3">
        <w:t>barrier.</w:t>
      </w:r>
    </w:p>
    <w:p w14:paraId="62767346" w14:textId="77777777" w:rsidR="002874D5" w:rsidRPr="00A11CE3" w:rsidRDefault="002874D5" w:rsidP="004E4E1A">
      <w:pPr>
        <w:pStyle w:val="BodyText"/>
      </w:pPr>
    </w:p>
    <w:p w14:paraId="75311DF7" w14:textId="77777777" w:rsidR="001F1B40" w:rsidRPr="00A11CE3" w:rsidRDefault="001F1B40" w:rsidP="00652C08">
      <w:pPr>
        <w:pStyle w:val="Level2Header"/>
        <w:outlineLvl w:val="1"/>
      </w:pPr>
      <w:r w:rsidRPr="00A11CE3">
        <w:t>DUCT INSULATION</w:t>
      </w:r>
    </w:p>
    <w:p w14:paraId="78578F41" w14:textId="77777777" w:rsidR="001F1B40" w:rsidRPr="00A11CE3" w:rsidRDefault="003C6AB6" w:rsidP="003C6AB6">
      <w:pPr>
        <w:pStyle w:val="Level3Header"/>
      </w:pPr>
      <w:r w:rsidRPr="00A11CE3">
        <w:t>GENERAL:</w:t>
      </w:r>
    </w:p>
    <w:p w14:paraId="521F9AA3" w14:textId="77777777" w:rsidR="008D2DBD" w:rsidRPr="00A11CE3" w:rsidRDefault="001F1B40" w:rsidP="004E4E1A">
      <w:pPr>
        <w:pStyle w:val="BodyText"/>
      </w:pPr>
      <w:r w:rsidRPr="00A11CE3">
        <w:t xml:space="preserve">Secure flexible </w:t>
      </w:r>
      <w:r w:rsidR="005F32C5">
        <w:t xml:space="preserve">blanket </w:t>
      </w:r>
      <w:r w:rsidRPr="00A11CE3">
        <w:t xml:space="preserve">duct insulation on sides and bottom of ductwork over 24" wide with weld pins. Space fasteners 18” on center or less as required to prevent sagging. </w:t>
      </w:r>
      <w:r w:rsidR="005F32C5">
        <w:t>Compress insulation no more than 25%.</w:t>
      </w:r>
    </w:p>
    <w:p w14:paraId="217C39F5" w14:textId="77777777" w:rsidR="008D2DBD" w:rsidRPr="00A11CE3" w:rsidRDefault="008D2DBD" w:rsidP="004E4E1A">
      <w:pPr>
        <w:pStyle w:val="BodyText"/>
      </w:pPr>
    </w:p>
    <w:p w14:paraId="35C81E35" w14:textId="77777777" w:rsidR="008D2DBD" w:rsidRPr="00A11CE3" w:rsidRDefault="008D2DBD" w:rsidP="004E4E1A">
      <w:pPr>
        <w:pStyle w:val="BodyText"/>
      </w:pPr>
      <w:r w:rsidRPr="00A11CE3">
        <w:t xml:space="preserve">Secure rigid board insulation to ductwork with weld pins. Apply insulation with joints firmly butted </w:t>
      </w:r>
      <w:r w:rsidR="00B846B6">
        <w:t xml:space="preserve">together and placed </w:t>
      </w:r>
      <w:r w:rsidRPr="00A11CE3">
        <w:t>as close as possible to the equipment surface. Pins shall be located a maximum of 3” from each edge and spaced no greater than 12” on center.</w:t>
      </w:r>
    </w:p>
    <w:p w14:paraId="593BA58E" w14:textId="77777777" w:rsidR="008D2DBD" w:rsidRPr="00A11CE3" w:rsidRDefault="008D2DBD" w:rsidP="004E4E1A">
      <w:pPr>
        <w:pStyle w:val="BodyText"/>
      </w:pPr>
    </w:p>
    <w:p w14:paraId="604B0B4E" w14:textId="77777777" w:rsidR="001F1B40" w:rsidRPr="00A11CE3" w:rsidRDefault="001F1B40" w:rsidP="004E4E1A">
      <w:pPr>
        <w:pStyle w:val="BodyText"/>
      </w:pPr>
      <w:r w:rsidRPr="00A11CE3">
        <w:t>Install weld pins without damage to the interior galvanized surface of the duct. Clip pins back to washer and cover penetrations with tape of same material as jacket. Firmly butt seams and joints and cover with 4” tape of same material as jacket. Seal tape with plastic applicator and secure with staples. All joints, seams, edges and penetrations to be fully vapor sealed</w:t>
      </w:r>
      <w:r w:rsidR="001A18A3" w:rsidRPr="00A8476F">
        <w:t xml:space="preserve"> with </w:t>
      </w:r>
      <w:r w:rsidR="00DC1B9A" w:rsidRPr="00A8476F">
        <w:t>vapor retarding</w:t>
      </w:r>
      <w:r w:rsidR="001A18A3" w:rsidRPr="00A8476F">
        <w:t xml:space="preserve"> mastic</w:t>
      </w:r>
      <w:r w:rsidRPr="00A8476F">
        <w:t>.</w:t>
      </w:r>
    </w:p>
    <w:p w14:paraId="39FD9D8E" w14:textId="77777777" w:rsidR="001F1B40" w:rsidRPr="00A11CE3" w:rsidRDefault="001F1B40" w:rsidP="004E4E1A">
      <w:pPr>
        <w:pStyle w:val="BodyText"/>
      </w:pPr>
    </w:p>
    <w:p w14:paraId="519231D8" w14:textId="77777777" w:rsidR="001F1B40" w:rsidRPr="00A11CE3" w:rsidRDefault="001F1B40" w:rsidP="004E4E1A">
      <w:pPr>
        <w:pStyle w:val="BodyText"/>
      </w:pPr>
      <w:r w:rsidRPr="00A11CE3">
        <w:t>Stop and point insulation around access doors and damper operators to allow operation without disturbing insulation or jacket material.</w:t>
      </w:r>
    </w:p>
    <w:p w14:paraId="708EFC77" w14:textId="77777777" w:rsidR="001F1B40" w:rsidRPr="00A11CE3" w:rsidRDefault="001F1B40" w:rsidP="004E4E1A">
      <w:pPr>
        <w:pStyle w:val="BodyText"/>
      </w:pPr>
    </w:p>
    <w:p w14:paraId="387848A2" w14:textId="77777777" w:rsidR="001F1B40" w:rsidRPr="00A11CE3" w:rsidRDefault="001F1B40" w:rsidP="004E4E1A">
      <w:pPr>
        <w:pStyle w:val="BodyText"/>
      </w:pPr>
      <w:r w:rsidRPr="00A11CE3">
        <w:t xml:space="preserve">External supply duct insulation is not required where ductwork contains continuous 1” acoustical liner. Provide 4” overlap of external insulation over ends of acoustically lined sections. </w:t>
      </w:r>
    </w:p>
    <w:p w14:paraId="79873BCD" w14:textId="77777777" w:rsidR="001F1B40" w:rsidRPr="00A11CE3" w:rsidRDefault="001F1B40" w:rsidP="004E4E1A">
      <w:pPr>
        <w:pStyle w:val="BodyText"/>
      </w:pPr>
    </w:p>
    <w:p w14:paraId="540E1637" w14:textId="77777777" w:rsidR="00DA770B" w:rsidRPr="00A11CE3" w:rsidRDefault="00DA770B" w:rsidP="004E4E1A">
      <w:pPr>
        <w:pStyle w:val="BodyText"/>
      </w:pPr>
      <w:r w:rsidRPr="00A11CE3">
        <w:t>Where insulated ductwork is supported by trapeze hangers, the insulation shall be installed continuous through the hangers. Drop the supporting channels required to facilitate the installation of the insulation. Where rigid board</w:t>
      </w:r>
      <w:r w:rsidR="00E3421A" w:rsidRPr="00A11CE3">
        <w:t xml:space="preserve"> or flexible</w:t>
      </w:r>
      <w:r w:rsidRPr="00A11CE3">
        <w:t xml:space="preserve"> insulation is specified, install high density inserts to prevent the weight of the ductwork from crushing the insulation.</w:t>
      </w:r>
    </w:p>
    <w:p w14:paraId="3B7727CE" w14:textId="77777777" w:rsidR="00DA770B" w:rsidRPr="00A11CE3" w:rsidRDefault="00DA770B" w:rsidP="004E4E1A">
      <w:pPr>
        <w:pStyle w:val="BodyText"/>
      </w:pPr>
    </w:p>
    <w:p w14:paraId="653ECBEC" w14:textId="77777777" w:rsidR="00DA770B" w:rsidRPr="00A11CE3" w:rsidRDefault="00DA770B" w:rsidP="004E4E1A">
      <w:pPr>
        <w:pStyle w:val="BodyText"/>
      </w:pPr>
      <w:r w:rsidRPr="00A11CE3">
        <w:t>Where insulat</w:t>
      </w:r>
      <w:r w:rsidR="00AA7DFD" w:rsidRPr="00A11CE3">
        <w:t>ed</w:t>
      </w:r>
      <w:r w:rsidR="00E82A6C" w:rsidRPr="00A11CE3">
        <w:t xml:space="preserve"> low temperature</w:t>
      </w:r>
      <w:r w:rsidR="00511533">
        <w:t xml:space="preserve"> (below 45ºF)</w:t>
      </w:r>
      <w:r w:rsidR="00AA7DFD" w:rsidRPr="00A11CE3">
        <w:t xml:space="preserve"> ductwork is supported by stee</w:t>
      </w:r>
      <w:r w:rsidRPr="00A11CE3">
        <w:t xml:space="preserve">l metal straps or wire ropes that are secured directly to the duct, the straps or ropes shall be completely covered with insulation and sealed to provide a complete </w:t>
      </w:r>
      <w:r w:rsidR="00DC1B9A">
        <w:t>vapor retarding</w:t>
      </w:r>
      <w:r w:rsidR="00C152FF">
        <w:t xml:space="preserve"> barrier</w:t>
      </w:r>
      <w:r w:rsidRPr="00A11CE3">
        <w:t>.</w:t>
      </w:r>
    </w:p>
    <w:p w14:paraId="3521FE84" w14:textId="77777777" w:rsidR="00DA770B" w:rsidRPr="00A11CE3" w:rsidRDefault="00DA770B" w:rsidP="004E4E1A">
      <w:pPr>
        <w:pStyle w:val="BodyText"/>
      </w:pPr>
    </w:p>
    <w:p w14:paraId="742DE95D" w14:textId="77777777" w:rsidR="00DA770B" w:rsidRPr="00A11CE3" w:rsidRDefault="00DA770B" w:rsidP="004E4E1A">
      <w:pPr>
        <w:pStyle w:val="BodyText"/>
      </w:pPr>
      <w:r w:rsidRPr="00A11CE3">
        <w:t xml:space="preserve">Where insulated duct risers are supported by steel channels secured directly to the duct, extend the insulation and </w:t>
      </w:r>
      <w:r w:rsidR="00DC1B9A">
        <w:t>vapor retarding</w:t>
      </w:r>
      <w:r w:rsidRPr="00A11CE3">
        <w:t xml:space="preserve"> jacketing to encapsulate the support channels.</w:t>
      </w:r>
    </w:p>
    <w:p w14:paraId="205E85B4" w14:textId="77777777" w:rsidR="00DA770B" w:rsidRPr="00A11CE3" w:rsidRDefault="00DA770B" w:rsidP="00E944F1">
      <w:pPr>
        <w:pStyle w:val="Comments"/>
      </w:pPr>
    </w:p>
    <w:p w14:paraId="653C1A0A" w14:textId="77777777" w:rsidR="001F1B40" w:rsidRPr="00DC33A1" w:rsidRDefault="001F1B40" w:rsidP="00DC33A1">
      <w:pPr>
        <w:pStyle w:val="Comments"/>
      </w:pPr>
      <w:r w:rsidRPr="00DC33A1">
        <w:t xml:space="preserve">Protective coverings should be specified for ductwork insulation in high humidity or wet areas, exterior installations, breechings, where insulation is subject to physical abuse, where functionally required or where insulation is to be painted. </w:t>
      </w:r>
    </w:p>
    <w:p w14:paraId="4DBFCEB1" w14:textId="77777777" w:rsidR="001F1B40" w:rsidRPr="00A11CE3" w:rsidRDefault="001F1B40" w:rsidP="00B81343">
      <w:pPr>
        <w:pStyle w:val="BodyText"/>
      </w:pPr>
    </w:p>
    <w:p w14:paraId="52694D11" w14:textId="77777777" w:rsidR="00CE3FE1" w:rsidRDefault="00417932" w:rsidP="004E4E1A">
      <w:pPr>
        <w:pStyle w:val="BodyText"/>
      </w:pPr>
      <w:r w:rsidRPr="009D62F2">
        <w:t>W</w:t>
      </w:r>
      <w:r w:rsidRPr="00A11CE3">
        <w:t>here ductwork exposed to the weather</w:t>
      </w:r>
      <w:r w:rsidR="000653B1">
        <w:t xml:space="preserve"> is insulated with any product other than fluid-applied ductwork insulation</w:t>
      </w:r>
      <w:r w:rsidRPr="00A11CE3">
        <w:t xml:space="preserve">, the top surface of the insulation shall be sloped a minimum of </w:t>
      </w:r>
      <w:r w:rsidR="00CE3FE1">
        <w:t>½”</w:t>
      </w:r>
      <w:r w:rsidRPr="00A11CE3">
        <w:t xml:space="preserve"> per foot to eliminate ponding and create positive drainage </w:t>
      </w:r>
      <w:r w:rsidR="0039676E" w:rsidRPr="00A11CE3">
        <w:t>off</w:t>
      </w:r>
      <w:r w:rsidRPr="00A11CE3">
        <w:t xml:space="preserve"> insulation.</w:t>
      </w:r>
      <w:r w:rsidR="000653B1">
        <w:t xml:space="preserve"> </w:t>
      </w:r>
    </w:p>
    <w:p w14:paraId="2CBE6D2E" w14:textId="77777777" w:rsidR="00CE3FE1" w:rsidRDefault="00CE3FE1" w:rsidP="004E4E1A">
      <w:pPr>
        <w:pStyle w:val="BodyText"/>
        <w:rPr>
          <w:highlight w:val="yellow"/>
        </w:rPr>
      </w:pPr>
    </w:p>
    <w:p w14:paraId="206F35AF" w14:textId="77777777" w:rsidR="00CE3FE1" w:rsidRPr="00B010A9" w:rsidRDefault="00CE3FE1" w:rsidP="00CE3FE1">
      <w:pPr>
        <w:pStyle w:val="BodyText"/>
      </w:pPr>
      <w:r>
        <w:t>Tapered Insulation shall be</w:t>
      </w:r>
      <w:r w:rsidRPr="00B010A9">
        <w:t xml:space="preserve">  ASTM C1289, Type II, Class 1, Grade 2; rigid board polyisocyanurate insulation with felt or fibrous mat facing on both sides, fa</w:t>
      </w:r>
      <w:r>
        <w:t>ctory tapered to 1/2”</w:t>
      </w:r>
      <w:r w:rsidRPr="00B010A9">
        <w:t xml:space="preserve"> per foot slope.  Tapered insulation board shall have a start thickness at the perimeter of 1/2”.</w:t>
      </w:r>
      <w:r>
        <w:t xml:space="preserve"> Tapered insulation board shall be mechanically fastened to ductwork. Tapered insulation applied to rectangular ductwork less than or equal to 24” in width may be </w:t>
      </w:r>
      <w:r>
        <w:lastRenderedPageBreak/>
        <w:t>sloped from one side. Tapered insulation applied to rectangular ductwork greater than 24” in width shall be sloped in two directions with the high point at the centerline of the duct.</w:t>
      </w:r>
    </w:p>
    <w:p w14:paraId="656B4859" w14:textId="77777777" w:rsidR="00CE3FE1" w:rsidRDefault="00CE3FE1" w:rsidP="004E4E1A">
      <w:pPr>
        <w:pStyle w:val="BodyText"/>
        <w:rPr>
          <w:highlight w:val="yellow"/>
        </w:rPr>
      </w:pPr>
    </w:p>
    <w:p w14:paraId="5FC36D00" w14:textId="77777777" w:rsidR="00CE3FE1" w:rsidRDefault="00CE3FE1" w:rsidP="004E4E1A">
      <w:pPr>
        <w:pStyle w:val="BodyText"/>
        <w:rPr>
          <w:highlight w:val="yellow"/>
        </w:rPr>
      </w:pPr>
    </w:p>
    <w:p w14:paraId="67397DB4" w14:textId="77777777" w:rsidR="00CE3FE1" w:rsidRDefault="00CE3FE1" w:rsidP="004E4E1A">
      <w:pPr>
        <w:pStyle w:val="BodyText"/>
        <w:rPr>
          <w:highlight w:val="yellow"/>
        </w:rPr>
      </w:pPr>
    </w:p>
    <w:p w14:paraId="23984107" w14:textId="77777777" w:rsidR="00417932" w:rsidRDefault="00417932" w:rsidP="00B81343">
      <w:pPr>
        <w:pStyle w:val="BodyText"/>
      </w:pPr>
    </w:p>
    <w:p w14:paraId="23036CD5" w14:textId="77777777" w:rsidR="003D4E9A" w:rsidRPr="00A11CE3" w:rsidRDefault="003C6AB6" w:rsidP="003C6AB6">
      <w:pPr>
        <w:pStyle w:val="Level3Header"/>
      </w:pPr>
      <w:r w:rsidRPr="00A11CE3">
        <w:t>BREECHING:</w:t>
      </w:r>
    </w:p>
    <w:p w14:paraId="5572DF33" w14:textId="77777777" w:rsidR="003D4E9A" w:rsidRPr="00A11CE3" w:rsidRDefault="003D4E9A" w:rsidP="004E4E1A">
      <w:pPr>
        <w:pStyle w:val="BodyText"/>
      </w:pPr>
      <w:r w:rsidRPr="00A11CE3">
        <w:t>Fasten insulation over weld pins and secure with washers. Space fasteners not less than 3” from edge or corner and 12" on center longitudinally and 9" on center in the transverse direction. Clip pins back to washer and cover penetrations with tape of same material as jacket. Firmly butt seams and joints and cover with 4” tape of same material as jacket. Seal tape with plastic applicator and secure with staples.</w:t>
      </w:r>
    </w:p>
    <w:p w14:paraId="32E98DBB" w14:textId="77777777" w:rsidR="003D4E9A" w:rsidRPr="00A11CE3" w:rsidRDefault="003D4E9A" w:rsidP="00B81343">
      <w:pPr>
        <w:pStyle w:val="BodyText"/>
      </w:pPr>
    </w:p>
    <w:p w14:paraId="44EF0F7B" w14:textId="77777777" w:rsidR="003D4E9A" w:rsidRPr="0048749C" w:rsidRDefault="003D4E9A" w:rsidP="003C6AB6">
      <w:pPr>
        <w:pStyle w:val="Level3Header"/>
      </w:pPr>
      <w:r w:rsidRPr="0048749C">
        <w:t>GREASE DUCTS:</w:t>
      </w:r>
    </w:p>
    <w:p w14:paraId="2231C5A4" w14:textId="77777777" w:rsidR="003D4E9A" w:rsidRDefault="003D4E9A" w:rsidP="004E4E1A">
      <w:pPr>
        <w:pStyle w:val="BodyText"/>
      </w:pPr>
      <w:r w:rsidRPr="004165ED">
        <w:t>Strictly adhere to manufacturer’s installation instructions a</w:t>
      </w:r>
      <w:r w:rsidRPr="00EA4564">
        <w:t>nd rating requirements for application of fire-stop insulation. Cover all exhaust ducts serving Type I kitchen hoods with fire-stop insulation from a point prior to penetration of ceiling, wall, floor or concealment through building to termination at outsi</w:t>
      </w:r>
      <w:r w:rsidRPr="0048749C">
        <w:t>de of building. Extend fire-stop insulation through roof curbs.</w:t>
      </w:r>
    </w:p>
    <w:p w14:paraId="6A77E3E4" w14:textId="77777777" w:rsidR="001840B7" w:rsidRDefault="001840B7" w:rsidP="00E944F1">
      <w:pPr>
        <w:pStyle w:val="Comments"/>
      </w:pPr>
    </w:p>
    <w:p w14:paraId="146E8E54" w14:textId="77777777" w:rsidR="0048749C" w:rsidRDefault="0048749C" w:rsidP="0048749C">
      <w:pPr>
        <w:pStyle w:val="Comments"/>
      </w:pPr>
      <w:r>
        <w:t xml:space="preserve">For grease ducts that run in exposed locations and </w:t>
      </w:r>
      <w:r w:rsidR="00F24423">
        <w:t xml:space="preserve">where </w:t>
      </w:r>
      <w:r>
        <w:t>the insulation could be subject to damage, discuss the possible use of premanufactured exhaust grease ducts with DFD reviewer.</w:t>
      </w:r>
    </w:p>
    <w:p w14:paraId="7056E097" w14:textId="77777777" w:rsidR="0048749C" w:rsidRDefault="0048749C" w:rsidP="004E4E1A">
      <w:pPr>
        <w:pStyle w:val="BodyText"/>
      </w:pPr>
    </w:p>
    <w:p w14:paraId="4FF2E3E9" w14:textId="77777777" w:rsidR="001840B7" w:rsidRPr="00A11CE3" w:rsidRDefault="001840B7" w:rsidP="001840B7">
      <w:pPr>
        <w:pStyle w:val="Level3Header"/>
      </w:pPr>
      <w:r w:rsidRPr="00A11CE3">
        <w:t>FLUID-APPLIED DUCTWORK INSULATION (FDI):</w:t>
      </w:r>
    </w:p>
    <w:p w14:paraId="341E4094" w14:textId="77777777" w:rsidR="001840B7" w:rsidRDefault="001840B7" w:rsidP="001840B7">
      <w:pPr>
        <w:pStyle w:val="Comments"/>
      </w:pPr>
      <w:r>
        <w:t>Ductwork to be insulated with fluid-applied ductwork insulation shall be installed with a bottom-of-duct elevation of 36” minimum above roof level to allow proper application of the insulation.</w:t>
      </w:r>
    </w:p>
    <w:p w14:paraId="07A04CEE" w14:textId="77777777" w:rsidR="001840B7" w:rsidRDefault="001840B7" w:rsidP="002874D5">
      <w:pPr>
        <w:pStyle w:val="BodyText"/>
      </w:pPr>
    </w:p>
    <w:p w14:paraId="2BB3EDCD" w14:textId="77777777" w:rsidR="001840B7" w:rsidRPr="00A11CE3" w:rsidRDefault="001840B7" w:rsidP="001840B7">
      <w:pPr>
        <w:pStyle w:val="BodyText"/>
      </w:pPr>
      <w:r w:rsidRPr="00A11CE3">
        <w:t>Proceed with work only when weather conditions comply with Manufacturer recommendations and other current published data and MSDS information. Do not exceed temperature limitations recommended by coating manufacturer.</w:t>
      </w:r>
    </w:p>
    <w:p w14:paraId="30B692D0" w14:textId="77777777" w:rsidR="001840B7" w:rsidRDefault="001840B7" w:rsidP="002874D5">
      <w:pPr>
        <w:pStyle w:val="BodyText"/>
      </w:pPr>
    </w:p>
    <w:p w14:paraId="672AF806" w14:textId="77777777" w:rsidR="001840B7" w:rsidRPr="00B010A9" w:rsidRDefault="001840B7" w:rsidP="001840B7">
      <w:pPr>
        <w:pStyle w:val="BodyText"/>
      </w:pPr>
      <w:r>
        <w:t>The top of ducts insulated with fluid-applied ductwork insulation shall be sloped using tapered insulation prior to applying fluid-applied insulation. Tapered Insulation shall be</w:t>
      </w:r>
      <w:r w:rsidRPr="00B010A9">
        <w:t xml:space="preserve">  ASTM C1289, Type II, Class 1, Grade 2; rigid board polyisocyanurate insulation with felt or fibrous mat facing on both sides, fa</w:t>
      </w:r>
      <w:r>
        <w:t>ctory tapered to 1/2”</w:t>
      </w:r>
      <w:r w:rsidRPr="00B010A9">
        <w:t xml:space="preserve"> per foot slope.  Tapered insulation board shall have a start thickness at the perimeter of 1/2”.</w:t>
      </w:r>
      <w:r>
        <w:t xml:space="preserve"> Tapered insulation board shall be mechanically fastened to ductwork. Tapered insulation applied to rectangular ductwork less than or equal to 24” in width may be sloped from one side. Tapered insulation applied to rectangular ductwork greater than 24” in width shall be sloped in two directions with the high point at the centerline of the duct.</w:t>
      </w:r>
    </w:p>
    <w:p w14:paraId="7679DC70" w14:textId="77777777" w:rsidR="001840B7" w:rsidRPr="00A11CE3" w:rsidRDefault="001840B7" w:rsidP="002874D5">
      <w:pPr>
        <w:pStyle w:val="BodyText"/>
      </w:pPr>
    </w:p>
    <w:p w14:paraId="3C0AA1DC" w14:textId="77777777" w:rsidR="001840B7" w:rsidRPr="00A11CE3" w:rsidRDefault="001840B7" w:rsidP="001840B7">
      <w:pPr>
        <w:pStyle w:val="BodyText"/>
      </w:pPr>
      <w:r w:rsidRPr="00A11CE3">
        <w:t xml:space="preserve">Air intake vents, blowers, air conditioning units and evaporative coolers shall be disconnected or otherwise modified to prevent fumes from </w:t>
      </w:r>
      <w:r w:rsidR="0039676E" w:rsidRPr="00A11CE3">
        <w:t>entering</w:t>
      </w:r>
      <w:r w:rsidRPr="00A11CE3">
        <w:t xml:space="preserve"> the building or from contaminating the substrate surface with condensate water.</w:t>
      </w:r>
    </w:p>
    <w:p w14:paraId="7EF0416C" w14:textId="77777777" w:rsidR="001840B7" w:rsidRPr="00A11CE3" w:rsidRDefault="001840B7" w:rsidP="001840B7">
      <w:pPr>
        <w:pStyle w:val="BodyText"/>
      </w:pPr>
    </w:p>
    <w:p w14:paraId="620AB788" w14:textId="77777777" w:rsidR="001840B7" w:rsidRPr="00A11CE3" w:rsidRDefault="001840B7" w:rsidP="001840B7">
      <w:pPr>
        <w:pStyle w:val="BodyText"/>
      </w:pPr>
      <w:r w:rsidRPr="00A11CE3">
        <w:t>Coordinate scheduling with the Owner in order to relocate or protect vehicles, building occupants and building contents from damage during construction operations.</w:t>
      </w:r>
    </w:p>
    <w:p w14:paraId="502FBA71" w14:textId="77777777" w:rsidR="001840B7" w:rsidRPr="00A11CE3" w:rsidRDefault="001840B7" w:rsidP="001840B7">
      <w:pPr>
        <w:pStyle w:val="BodyText"/>
      </w:pPr>
    </w:p>
    <w:p w14:paraId="52105951" w14:textId="77777777" w:rsidR="001840B7" w:rsidRPr="00A11CE3" w:rsidRDefault="001840B7" w:rsidP="001840B7">
      <w:pPr>
        <w:pStyle w:val="BodyText"/>
      </w:pPr>
      <w:r w:rsidRPr="00A11CE3">
        <w:t>Existing materials designated to remain, which are damaged or defaced as a result of the work shall be replaced at Contractor's expense to like new condition.</w:t>
      </w:r>
    </w:p>
    <w:p w14:paraId="583F5137" w14:textId="77777777" w:rsidR="001840B7" w:rsidRPr="00A11CE3" w:rsidRDefault="001840B7" w:rsidP="001840B7">
      <w:pPr>
        <w:pStyle w:val="BodyText"/>
      </w:pPr>
    </w:p>
    <w:p w14:paraId="101B8E30" w14:textId="77777777" w:rsidR="001840B7" w:rsidRPr="00A11CE3" w:rsidRDefault="001840B7" w:rsidP="001840B7">
      <w:pPr>
        <w:pStyle w:val="BodyText"/>
      </w:pPr>
      <w:r w:rsidRPr="002E0BBC">
        <w:t>[Reinstall] [Install]</w:t>
      </w:r>
      <w:r w:rsidRPr="00A11CE3">
        <w:t xml:space="preserve"> all rooftop mounted equipment in a watertight manner and repair any damage to sheet metal or other components related to connection and protection of the system.</w:t>
      </w:r>
    </w:p>
    <w:p w14:paraId="0C2A8DCC" w14:textId="77777777" w:rsidR="001840B7" w:rsidRPr="00A11CE3" w:rsidRDefault="001840B7" w:rsidP="001840B7">
      <w:pPr>
        <w:pStyle w:val="BodyText"/>
      </w:pPr>
    </w:p>
    <w:p w14:paraId="578E9417" w14:textId="77777777" w:rsidR="001840B7" w:rsidRPr="00A11CE3" w:rsidRDefault="001840B7" w:rsidP="001840B7">
      <w:pPr>
        <w:pStyle w:val="BodyText"/>
      </w:pPr>
      <w:r w:rsidRPr="00A11CE3">
        <w:t>Prevent materials from entering and clogging roof drains and conductors.  Remove roof drain plugs when no work is taking place or when rain is forecast.</w:t>
      </w:r>
    </w:p>
    <w:p w14:paraId="13D40D0D" w14:textId="77777777" w:rsidR="001840B7" w:rsidRPr="00A11CE3" w:rsidRDefault="001840B7" w:rsidP="001840B7">
      <w:pPr>
        <w:pStyle w:val="BodyText"/>
      </w:pPr>
    </w:p>
    <w:p w14:paraId="49056544" w14:textId="77777777" w:rsidR="001840B7" w:rsidRPr="00A11CE3" w:rsidRDefault="001840B7" w:rsidP="001840B7">
      <w:pPr>
        <w:pStyle w:val="BodyText"/>
      </w:pPr>
      <w:r w:rsidRPr="00A11CE3">
        <w:t>Protection of surfaces:</w:t>
      </w:r>
    </w:p>
    <w:p w14:paraId="6F0ACEB9" w14:textId="77777777" w:rsidR="001840B7" w:rsidRPr="00152382" w:rsidRDefault="001840B7" w:rsidP="001840B7">
      <w:pPr>
        <w:pStyle w:val="BodyText"/>
      </w:pPr>
      <w:r w:rsidRPr="00152382">
        <w:t>Take every precaution to prevent water leakage or debris falling into the building interior, or other such occurrences.  Contractor is responsible for any damage to the building interior, or contents, during application.</w:t>
      </w:r>
    </w:p>
    <w:p w14:paraId="0CA97410" w14:textId="77777777" w:rsidR="001840B7" w:rsidRPr="00152382" w:rsidRDefault="001840B7" w:rsidP="001840B7">
      <w:pPr>
        <w:pStyle w:val="BodyText"/>
      </w:pPr>
    </w:p>
    <w:p w14:paraId="5BD6502B" w14:textId="77777777" w:rsidR="001840B7" w:rsidRPr="00152382" w:rsidRDefault="001840B7" w:rsidP="001840B7">
      <w:pPr>
        <w:pStyle w:val="BodyText"/>
      </w:pPr>
      <w:r w:rsidRPr="00152382">
        <w:t>Provide special protection or avoid heavy traffic on completed work or roof surfaces.  Temporary walkways and work platforms shall be provided as necessary.</w:t>
      </w:r>
    </w:p>
    <w:p w14:paraId="47CE70F7" w14:textId="77777777" w:rsidR="001840B7" w:rsidRPr="00152382" w:rsidRDefault="001840B7" w:rsidP="001840B7">
      <w:pPr>
        <w:pStyle w:val="BodyText"/>
      </w:pPr>
    </w:p>
    <w:p w14:paraId="55D08A6C" w14:textId="77777777" w:rsidR="001840B7" w:rsidRPr="00152382" w:rsidRDefault="001840B7" w:rsidP="001840B7">
      <w:pPr>
        <w:pStyle w:val="BodyText"/>
      </w:pPr>
      <w:r w:rsidRPr="00152382">
        <w:lastRenderedPageBreak/>
        <w:t>Wall surfaces shall be protected with tarpaulins or other suitable cover to prevent damage, staining or discoloration that might result from operations.  Windows, doorways, docks, walkways, etc. may require special protection measures.</w:t>
      </w:r>
    </w:p>
    <w:p w14:paraId="3C5B3125" w14:textId="77777777" w:rsidR="001840B7" w:rsidRPr="00A11CE3" w:rsidRDefault="001840B7" w:rsidP="0025133A">
      <w:pPr>
        <w:pStyle w:val="BodyText"/>
      </w:pPr>
    </w:p>
    <w:p w14:paraId="11791F1A" w14:textId="77777777" w:rsidR="001840B7" w:rsidRPr="00A11CE3" w:rsidRDefault="001840B7" w:rsidP="001840B7">
      <w:pPr>
        <w:pStyle w:val="BodyText"/>
      </w:pPr>
      <w:r w:rsidRPr="00A11CE3">
        <w:t>Protect building and adjacent area and property within the area from over spray.</w:t>
      </w:r>
    </w:p>
    <w:p w14:paraId="6EAAE6EF" w14:textId="77777777" w:rsidR="001840B7" w:rsidRDefault="001840B7" w:rsidP="0025133A">
      <w:pPr>
        <w:pStyle w:val="BodyText"/>
      </w:pPr>
    </w:p>
    <w:p w14:paraId="2D6A4B66" w14:textId="77777777" w:rsidR="001840B7" w:rsidRPr="00B81343" w:rsidRDefault="001840B7" w:rsidP="00B81343">
      <w:pPr>
        <w:pStyle w:val="BodyText"/>
        <w:rPr>
          <w:b/>
          <w:bCs/>
        </w:rPr>
      </w:pPr>
      <w:r w:rsidRPr="00B81343">
        <w:rPr>
          <w:b/>
          <w:bCs/>
        </w:rPr>
        <w:t xml:space="preserve">Caution: </w:t>
      </w:r>
    </w:p>
    <w:p w14:paraId="61DB432C" w14:textId="77777777" w:rsidR="001840B7" w:rsidRDefault="001840B7" w:rsidP="001840B7">
      <w:pPr>
        <w:pStyle w:val="BodyText"/>
      </w:pPr>
      <w:r w:rsidRPr="00A11CE3">
        <w:t>Installation</w:t>
      </w:r>
      <w:r>
        <w:t xml:space="preserve"> of primers, polyurethane foam or coatings </w:t>
      </w:r>
      <w:r w:rsidRPr="00A11CE3">
        <w:t xml:space="preserve"> shall not interfere with the proper fun</w:t>
      </w:r>
      <w:r>
        <w:t>ction of: Manual Volume Dampers, Turning Vanes, Fire Dampers,</w:t>
      </w:r>
      <w:r w:rsidRPr="00A11CE3">
        <w:t xml:space="preserve"> Smoke Dampers and</w:t>
      </w:r>
      <w:r>
        <w:t xml:space="preserve"> Combination Fire/Smoke Dampers, Control Dampers, Smoke Detectors, Access Doors, Duct Pressure Relief Doors, Flashings,</w:t>
      </w:r>
      <w:r w:rsidRPr="00A11CE3">
        <w:t xml:space="preserve"> Duct Fl</w:t>
      </w:r>
      <w:r>
        <w:t>exible Connections, Sound Attenuators, Hoods for Intake and Exhaust, Louvers, Air Blenders and</w:t>
      </w:r>
      <w:r w:rsidRPr="00A11CE3">
        <w:t xml:space="preserve"> Air Flow Stations.</w:t>
      </w:r>
    </w:p>
    <w:p w14:paraId="33ACD4E3" w14:textId="77777777" w:rsidR="001840B7" w:rsidRPr="00A11CE3" w:rsidRDefault="001840B7" w:rsidP="001840B7">
      <w:pPr>
        <w:pStyle w:val="BodyText"/>
      </w:pPr>
    </w:p>
    <w:p w14:paraId="086FE382" w14:textId="77777777" w:rsidR="001840B7" w:rsidRPr="00A11CE3" w:rsidRDefault="001840B7" w:rsidP="001840B7">
      <w:pPr>
        <w:pStyle w:val="BodyText"/>
      </w:pPr>
      <w:r w:rsidRPr="00A11CE3">
        <w:t>Installation of Spray Polyurethane Foam (SPF) Insulation:</w:t>
      </w:r>
    </w:p>
    <w:p w14:paraId="477799F0" w14:textId="77777777" w:rsidR="001840B7" w:rsidRPr="00A11CE3" w:rsidRDefault="001840B7" w:rsidP="001840B7">
      <w:pPr>
        <w:pStyle w:val="BodyText"/>
      </w:pPr>
      <w:r w:rsidRPr="00A11CE3">
        <w:t xml:space="preserve">When required, install approved polyurethane foam to an average thickness as specified in the duct insulation schedule (1" minimum required) and terminated neatly at designated places.  </w:t>
      </w:r>
    </w:p>
    <w:p w14:paraId="5259705E" w14:textId="77777777" w:rsidR="001840B7" w:rsidRPr="00A11CE3" w:rsidRDefault="001840B7" w:rsidP="001840B7">
      <w:pPr>
        <w:pStyle w:val="BodyText"/>
      </w:pPr>
    </w:p>
    <w:p w14:paraId="4C389A5E" w14:textId="77777777" w:rsidR="001840B7" w:rsidRPr="00A11CE3" w:rsidRDefault="001840B7" w:rsidP="001840B7">
      <w:pPr>
        <w:pStyle w:val="BodyText"/>
      </w:pPr>
      <w:r w:rsidRPr="00A11CE3">
        <w:t>Mask areas where coating is to be terminated to prevent surface contamination with foam over spray.</w:t>
      </w:r>
    </w:p>
    <w:p w14:paraId="3286E848" w14:textId="77777777" w:rsidR="001840B7" w:rsidRPr="00A11CE3" w:rsidRDefault="001840B7" w:rsidP="001840B7">
      <w:pPr>
        <w:pStyle w:val="BodyText"/>
      </w:pPr>
    </w:p>
    <w:p w14:paraId="7C89EDB7" w14:textId="77777777" w:rsidR="001840B7" w:rsidRPr="00A11CE3" w:rsidRDefault="001840B7" w:rsidP="001840B7">
      <w:pPr>
        <w:pStyle w:val="BodyText"/>
      </w:pPr>
      <w:r w:rsidRPr="00A11CE3">
        <w:t>Foam spray application shall be limited to that which can be completed to full foam thickness in one day. All exposed foam tie-in end laps and side laps must be primed at the end of each workday.</w:t>
      </w:r>
    </w:p>
    <w:p w14:paraId="52718455" w14:textId="77777777" w:rsidR="001840B7" w:rsidRPr="00A11CE3" w:rsidRDefault="001840B7" w:rsidP="001840B7">
      <w:pPr>
        <w:pStyle w:val="BodyText"/>
      </w:pPr>
    </w:p>
    <w:p w14:paraId="67EE9EA6" w14:textId="77777777" w:rsidR="001840B7" w:rsidRPr="00A11CE3" w:rsidRDefault="001840B7" w:rsidP="001840B7">
      <w:pPr>
        <w:pStyle w:val="BodyText"/>
      </w:pPr>
      <w:r w:rsidRPr="00A11CE3">
        <w:t>The completed foam surface shall be smooth to orange peel texture; popcorn texture is not acceptable.</w:t>
      </w:r>
    </w:p>
    <w:p w14:paraId="4849241D" w14:textId="77777777" w:rsidR="001840B7" w:rsidRPr="00A11CE3" w:rsidRDefault="001840B7" w:rsidP="001840B7">
      <w:pPr>
        <w:pStyle w:val="BodyText"/>
      </w:pPr>
    </w:p>
    <w:p w14:paraId="38FB5642" w14:textId="77777777" w:rsidR="001840B7" w:rsidRPr="00A11CE3" w:rsidRDefault="001840B7" w:rsidP="001840B7">
      <w:pPr>
        <w:pStyle w:val="BodyText"/>
      </w:pPr>
      <w:r w:rsidRPr="00A11CE3">
        <w:t>The completed foam surface shall be free of pinholes and/or "glass windows" caused by improper equipment calibration or climatic conditions. The SPF shall not have any soft or spongy areas or areas with hard or brittle strings of improperly proportioned material</w:t>
      </w:r>
    </w:p>
    <w:p w14:paraId="1D290722" w14:textId="77777777" w:rsidR="001840B7" w:rsidRPr="00A11CE3" w:rsidRDefault="001840B7" w:rsidP="001840B7">
      <w:pPr>
        <w:pStyle w:val="BodyText"/>
      </w:pPr>
    </w:p>
    <w:p w14:paraId="4A035F12" w14:textId="77777777" w:rsidR="001840B7" w:rsidRPr="00A11CE3" w:rsidRDefault="001840B7" w:rsidP="001840B7">
      <w:pPr>
        <w:pStyle w:val="BodyText"/>
      </w:pPr>
      <w:r w:rsidRPr="00A11CE3">
        <w:t>Eliminate areas of ponding using approved polyurethane foam to create positive drainage.</w:t>
      </w:r>
    </w:p>
    <w:p w14:paraId="7E630675" w14:textId="77777777" w:rsidR="001840B7" w:rsidRPr="00A11CE3" w:rsidRDefault="001840B7" w:rsidP="001840B7">
      <w:pPr>
        <w:pStyle w:val="BodyText"/>
      </w:pPr>
    </w:p>
    <w:p w14:paraId="37FBBD4D" w14:textId="77777777" w:rsidR="001840B7" w:rsidRPr="00A11CE3" w:rsidRDefault="001840B7" w:rsidP="001840B7">
      <w:pPr>
        <w:pStyle w:val="BodyText"/>
      </w:pPr>
      <w:r w:rsidRPr="00A11CE3">
        <w:t xml:space="preserve">Remove protective masking at terminations. </w:t>
      </w:r>
    </w:p>
    <w:p w14:paraId="4F9A041F" w14:textId="77777777" w:rsidR="001840B7" w:rsidRPr="00A11CE3" w:rsidRDefault="001840B7" w:rsidP="001840B7">
      <w:pPr>
        <w:pStyle w:val="BodyText"/>
      </w:pPr>
    </w:p>
    <w:p w14:paraId="629CE83C" w14:textId="77777777" w:rsidR="001840B7" w:rsidRPr="00A11CE3" w:rsidRDefault="001840B7" w:rsidP="001840B7">
      <w:pPr>
        <w:pStyle w:val="BodyText"/>
      </w:pPr>
      <w:r w:rsidRPr="00A11CE3">
        <w:t>Apply protective coating to foam surface on the same day as polyurethane foam is installed.</w:t>
      </w:r>
    </w:p>
    <w:p w14:paraId="388630DF" w14:textId="77777777" w:rsidR="001840B7" w:rsidRPr="00A11CE3" w:rsidRDefault="001840B7" w:rsidP="001840B7">
      <w:pPr>
        <w:pStyle w:val="BodyText"/>
      </w:pPr>
    </w:p>
    <w:p w14:paraId="0F0DA425" w14:textId="77777777" w:rsidR="001840B7" w:rsidRPr="00A11CE3" w:rsidRDefault="001840B7" w:rsidP="001840B7">
      <w:pPr>
        <w:pStyle w:val="BodyText"/>
      </w:pPr>
      <w:r w:rsidRPr="00A11CE3">
        <w:t>The foam shall not be left exposed or uncoated for more than 4 hours.  If coating application is delayed beyond that time, consult manufacturer for primer recommendations.</w:t>
      </w:r>
    </w:p>
    <w:p w14:paraId="195EDDB6" w14:textId="77777777" w:rsidR="001840B7" w:rsidRPr="00A11CE3" w:rsidRDefault="001840B7" w:rsidP="002874D5">
      <w:pPr>
        <w:pStyle w:val="BodyText"/>
      </w:pPr>
    </w:p>
    <w:p w14:paraId="676C406B" w14:textId="77777777" w:rsidR="001840B7" w:rsidRPr="00A11CE3" w:rsidRDefault="001840B7" w:rsidP="002874D5">
      <w:pPr>
        <w:pStyle w:val="BodyText"/>
      </w:pPr>
      <w:r w:rsidRPr="00A11CE3">
        <w:t>Installation of Coating System:</w:t>
      </w:r>
    </w:p>
    <w:p w14:paraId="3EF036A4" w14:textId="77777777" w:rsidR="001840B7" w:rsidRPr="00A11CE3" w:rsidRDefault="001840B7" w:rsidP="001840B7">
      <w:pPr>
        <w:pStyle w:val="BodyText"/>
      </w:pPr>
      <w:r w:rsidRPr="00A11CE3">
        <w:t>Do not apply coating when moisture is present on the substrate.</w:t>
      </w:r>
    </w:p>
    <w:p w14:paraId="206D0F64" w14:textId="77777777" w:rsidR="001840B7" w:rsidRPr="00A11CE3" w:rsidRDefault="001840B7" w:rsidP="001840B7">
      <w:pPr>
        <w:pStyle w:val="BodyText"/>
      </w:pPr>
      <w:r w:rsidRPr="00A11CE3">
        <w:t>Wind barriers shall be used if wind conditions could affect the quality of the material being applied.</w:t>
      </w:r>
    </w:p>
    <w:p w14:paraId="12F432B1" w14:textId="77777777" w:rsidR="001840B7" w:rsidRPr="00A11CE3" w:rsidRDefault="001840B7" w:rsidP="001840B7">
      <w:pPr>
        <w:pStyle w:val="BodyText"/>
      </w:pPr>
    </w:p>
    <w:p w14:paraId="3D496F17" w14:textId="77777777" w:rsidR="001840B7" w:rsidRPr="00A11CE3" w:rsidRDefault="001840B7" w:rsidP="001840B7">
      <w:pPr>
        <w:pStyle w:val="BodyText"/>
      </w:pPr>
      <w:r w:rsidRPr="00A11CE3">
        <w:t xml:space="preserve">Coating must cover all surfaces completely.  An extra pass of coating material may be required at all edges and penetrations.  </w:t>
      </w:r>
    </w:p>
    <w:p w14:paraId="4537A770" w14:textId="77777777" w:rsidR="001840B7" w:rsidRPr="00A11CE3" w:rsidRDefault="001840B7" w:rsidP="001840B7">
      <w:pPr>
        <w:pStyle w:val="BodyText"/>
      </w:pPr>
    </w:p>
    <w:p w14:paraId="031F449D" w14:textId="77777777" w:rsidR="001840B7" w:rsidRPr="00A11CE3" w:rsidRDefault="001840B7" w:rsidP="001840B7">
      <w:pPr>
        <w:pStyle w:val="BodyText"/>
      </w:pPr>
      <w:r w:rsidRPr="00A11CE3">
        <w:t>Base coat(s) and primer(s) shall be allowed to cure before proceeding with subsequent applications.</w:t>
      </w:r>
    </w:p>
    <w:p w14:paraId="6197F51A" w14:textId="77777777" w:rsidR="001840B7" w:rsidRPr="00A11CE3" w:rsidRDefault="001840B7" w:rsidP="001840B7">
      <w:pPr>
        <w:pStyle w:val="BodyText"/>
      </w:pPr>
    </w:p>
    <w:p w14:paraId="1DA2DDE3" w14:textId="77777777" w:rsidR="001840B7" w:rsidRPr="00A11CE3" w:rsidRDefault="001840B7" w:rsidP="001840B7">
      <w:pPr>
        <w:pStyle w:val="BodyText"/>
      </w:pPr>
      <w:r w:rsidRPr="00A11CE3">
        <w:t>All coating and primers shall be coated within recommended time period.  If application is delayed beyond that time, consult Manufacturer for primer recommendations.</w:t>
      </w:r>
    </w:p>
    <w:p w14:paraId="0C27061D" w14:textId="77777777" w:rsidR="001840B7" w:rsidRPr="00A11CE3" w:rsidRDefault="001840B7" w:rsidP="001840B7">
      <w:pPr>
        <w:pStyle w:val="BodyText"/>
      </w:pPr>
    </w:p>
    <w:p w14:paraId="5022464C" w14:textId="77777777" w:rsidR="001840B7" w:rsidRPr="00A11CE3" w:rsidRDefault="001840B7" w:rsidP="001840B7">
      <w:pPr>
        <w:pStyle w:val="BodyText"/>
      </w:pPr>
      <w:r w:rsidRPr="00A11CE3">
        <w:t xml:space="preserve">Application Thickness: </w:t>
      </w:r>
    </w:p>
    <w:p w14:paraId="4DEFC18D" w14:textId="77777777" w:rsidR="001840B7" w:rsidRPr="002E0BBC" w:rsidRDefault="001840B7" w:rsidP="001840B7">
      <w:pPr>
        <w:pStyle w:val="BodyText"/>
      </w:pPr>
      <w:r w:rsidRPr="002E0BBC">
        <w:t>15 Year NDL System</w:t>
      </w:r>
    </w:p>
    <w:p w14:paraId="01E1264D" w14:textId="77777777" w:rsidR="001840B7" w:rsidRPr="00A11CE3" w:rsidRDefault="001840B7" w:rsidP="001840B7">
      <w:pPr>
        <w:pStyle w:val="BodyText"/>
      </w:pPr>
      <w:r w:rsidRPr="00A11CE3">
        <w:t>Average Application Thickness: Topcoat Average thickness shall be 36 Average TDM</w:t>
      </w:r>
      <w:r w:rsidR="00EB08C1" w:rsidRPr="00A11CE3">
        <w:t xml:space="preserve"> (Total Dry Mils)</w:t>
      </w:r>
      <w:r w:rsidRPr="00A11CE3">
        <w:t>, (3.</w:t>
      </w:r>
      <w:r w:rsidR="006C6BB0">
        <w:t>75</w:t>
      </w:r>
      <w:r w:rsidRPr="00A11CE3">
        <w:t xml:space="preserve"> gallons per 100 sq. ft. minimum application recommended.)</w:t>
      </w:r>
    </w:p>
    <w:p w14:paraId="358716EA" w14:textId="77777777" w:rsidR="001840B7" w:rsidRPr="00A11CE3" w:rsidRDefault="001840B7" w:rsidP="001840B7">
      <w:pPr>
        <w:pStyle w:val="BodyText"/>
      </w:pPr>
    </w:p>
    <w:p w14:paraId="1A86D8AB" w14:textId="77777777" w:rsidR="001840B7" w:rsidRPr="00A11CE3" w:rsidRDefault="001840B7" w:rsidP="001840B7">
      <w:pPr>
        <w:pStyle w:val="BodyText"/>
      </w:pPr>
      <w:r w:rsidRPr="00A11CE3">
        <w:t xml:space="preserve">Application rates must be checked periodically to assure proper coating thickness.  This may be done by checking dry film thickness.  </w:t>
      </w:r>
    </w:p>
    <w:p w14:paraId="4232D171" w14:textId="77777777" w:rsidR="001840B7" w:rsidRPr="00A11CE3" w:rsidRDefault="001840B7" w:rsidP="001840B7">
      <w:pPr>
        <w:pStyle w:val="BodyText"/>
      </w:pPr>
    </w:p>
    <w:p w14:paraId="3299B42B" w14:textId="77777777" w:rsidR="001840B7" w:rsidRPr="00A11CE3" w:rsidRDefault="001840B7" w:rsidP="001840B7">
      <w:pPr>
        <w:pStyle w:val="BodyText"/>
      </w:pPr>
      <w:r w:rsidRPr="00A11CE3">
        <w:t xml:space="preserve">Contractor to estimate coating requirements based on actual experience and needs to figure losses due to applicator experience, surface texture, wind, waste, and other factors increasing estimated gallons required. </w:t>
      </w:r>
    </w:p>
    <w:p w14:paraId="4DA1A079" w14:textId="77777777" w:rsidR="001840B7" w:rsidRPr="00A11CE3" w:rsidRDefault="001840B7" w:rsidP="001840B7">
      <w:pPr>
        <w:pStyle w:val="BodyText"/>
      </w:pPr>
    </w:p>
    <w:p w14:paraId="4C962D67" w14:textId="77777777" w:rsidR="001840B7" w:rsidRPr="00A11CE3" w:rsidRDefault="001840B7" w:rsidP="001840B7">
      <w:pPr>
        <w:pStyle w:val="BodyText"/>
      </w:pPr>
      <w:r w:rsidRPr="00A11CE3">
        <w:t>The total dry mil thickness of all coatings, as well as the total dry mil thickness of the topcoat(s) shall meet the minimums required by Manufacturer.</w:t>
      </w:r>
    </w:p>
    <w:p w14:paraId="3858B464" w14:textId="77777777" w:rsidR="001840B7" w:rsidRPr="00A11CE3" w:rsidRDefault="001840B7" w:rsidP="001840B7">
      <w:pPr>
        <w:pStyle w:val="BodyText"/>
      </w:pPr>
    </w:p>
    <w:p w14:paraId="3E0D305A" w14:textId="77777777" w:rsidR="001840B7" w:rsidRPr="00A11CE3" w:rsidRDefault="001840B7" w:rsidP="001840B7">
      <w:pPr>
        <w:pStyle w:val="BodyText"/>
      </w:pPr>
      <w:r w:rsidRPr="00A11CE3">
        <w:t xml:space="preserve">Application of approved </w:t>
      </w:r>
      <w:r w:rsidR="006C6BB0" w:rsidRPr="00892C43">
        <w:t>silicone enhanced water-borne elastomeric</w:t>
      </w:r>
      <w:r w:rsidR="00892C43">
        <w:t xml:space="preserve"> </w:t>
      </w:r>
      <w:r w:rsidRPr="00A11CE3">
        <w:t>coating:</w:t>
      </w:r>
    </w:p>
    <w:p w14:paraId="1B04C63D" w14:textId="77777777" w:rsidR="001840B7" w:rsidRPr="00A11CE3" w:rsidRDefault="001840B7" w:rsidP="001840B7">
      <w:pPr>
        <w:pStyle w:val="BodyText"/>
      </w:pPr>
      <w:r w:rsidRPr="00A11CE3">
        <w:lastRenderedPageBreak/>
        <w:t xml:space="preserve">Spray apply </w:t>
      </w:r>
      <w:r w:rsidR="009900FF">
        <w:t xml:space="preserve">the </w:t>
      </w:r>
      <w:r w:rsidRPr="00A11CE3">
        <w:t xml:space="preserve">approved coating to achieve the required TDM. The polyurea shall completely cover the SPF including all termination, penetrations, expansion joint covers, parapets and flashings. Spray pattern shall overlap the previous pass to insure complete coverage. </w:t>
      </w:r>
    </w:p>
    <w:p w14:paraId="2135C7F6" w14:textId="77777777" w:rsidR="001840B7" w:rsidRPr="00A11CE3" w:rsidRDefault="001840B7" w:rsidP="001840B7">
      <w:pPr>
        <w:pStyle w:val="BodyText"/>
      </w:pPr>
    </w:p>
    <w:p w14:paraId="2744EBE1" w14:textId="77777777" w:rsidR="001840B7" w:rsidRPr="00A11CE3" w:rsidRDefault="001840B7" w:rsidP="001840B7">
      <w:pPr>
        <w:pStyle w:val="BodyText"/>
      </w:pPr>
      <w:r w:rsidRPr="00A11CE3">
        <w:t xml:space="preserve">To assure complete coverage with approved </w:t>
      </w:r>
      <w:r w:rsidR="006C6BB0">
        <w:rPr>
          <w:rFonts w:ascii="TimesNewRoman" w:hAnsi="TimesNewRoman" w:cs="TimesNewRoman"/>
        </w:rPr>
        <w:t>silicone enhanced water-borne elastomeric</w:t>
      </w:r>
      <w:r w:rsidR="00892C43">
        <w:rPr>
          <w:rFonts w:ascii="TimesNewRoman" w:hAnsi="TimesNewRoman" w:cs="TimesNewRoman"/>
        </w:rPr>
        <w:t xml:space="preserve"> </w:t>
      </w:r>
      <w:r w:rsidRPr="00A11CE3">
        <w:t>coating, applicator needs to figure losses due to over-spray, surface texture and wind and increase the gallons as needed to meet specifications.</w:t>
      </w:r>
    </w:p>
    <w:p w14:paraId="1A19E378" w14:textId="77777777" w:rsidR="001840B7" w:rsidRPr="00A11CE3" w:rsidRDefault="001840B7" w:rsidP="001840B7">
      <w:pPr>
        <w:pStyle w:val="BodyText"/>
      </w:pPr>
    </w:p>
    <w:p w14:paraId="6E382611" w14:textId="77777777" w:rsidR="001840B7" w:rsidRPr="00A11CE3" w:rsidRDefault="001840B7" w:rsidP="001840B7">
      <w:pPr>
        <w:pStyle w:val="BodyText"/>
      </w:pPr>
      <w:r w:rsidRPr="00A11CE3">
        <w:t>Pay special attention to overspray, which can texture or discolor adjoining finished sections.  Wind direction should conduct overspray away from finished surfaces.</w:t>
      </w:r>
    </w:p>
    <w:p w14:paraId="7B195235" w14:textId="77777777" w:rsidR="001840B7" w:rsidRPr="00A11CE3" w:rsidRDefault="001840B7" w:rsidP="001840B7">
      <w:pPr>
        <w:pStyle w:val="BodyText"/>
      </w:pPr>
    </w:p>
    <w:p w14:paraId="1573BB29" w14:textId="77777777" w:rsidR="001840B7" w:rsidRPr="00A11CE3" w:rsidRDefault="001840B7" w:rsidP="001840B7">
      <w:pPr>
        <w:pStyle w:val="BodyText"/>
      </w:pPr>
      <w:r w:rsidRPr="00A11CE3">
        <w:t xml:space="preserve">Spray Equipment: </w:t>
      </w:r>
    </w:p>
    <w:p w14:paraId="13DFC9C5" w14:textId="77777777" w:rsidR="001840B7" w:rsidRPr="00A11CE3" w:rsidRDefault="001840B7" w:rsidP="001840B7">
      <w:pPr>
        <w:pStyle w:val="BodyText"/>
      </w:pPr>
      <w:r w:rsidRPr="00A11CE3">
        <w:t>This product must be applied with plural component spray equipment. The proportioning pump should be a positive displacement type set up in a 1:1 ratio, capable of maintaining dynamic pressure of 1,500 psi and fluid temperatures of 150º F during the maximum output of the proportioner.  Fluid spray hoses should be of the dual heated type with temperature controls capable of maintaining 150º F fluid temperatures the full length to the spray gun.  The heated hose assembly must be insulated and be high-pressure type with designed working pressure to handle the maximum pressure delivered by the proportioner.  The inside lining of the hose assembly must be of a material that is unaffected by the coating or solvents used for cleanup.  Contact Manufacturer for specific instructions and spray equipment recommendations.</w:t>
      </w:r>
    </w:p>
    <w:p w14:paraId="0B4C550C" w14:textId="77777777" w:rsidR="001840B7" w:rsidRPr="00A11CE3" w:rsidRDefault="001840B7" w:rsidP="001840B7">
      <w:pPr>
        <w:pStyle w:val="BodyText"/>
      </w:pPr>
    </w:p>
    <w:p w14:paraId="0A6775F8" w14:textId="77777777" w:rsidR="001840B7" w:rsidRPr="00A11CE3" w:rsidRDefault="001840B7" w:rsidP="001840B7">
      <w:pPr>
        <w:pStyle w:val="BodyText"/>
      </w:pPr>
      <w:r w:rsidRPr="00A11CE3">
        <w:t xml:space="preserve">The </w:t>
      </w:r>
      <w:r w:rsidR="00476F6D">
        <w:rPr>
          <w:rFonts w:ascii="TimesNewRoman" w:hAnsi="TimesNewRoman" w:cs="TimesNewRoman"/>
        </w:rPr>
        <w:t>silicone enhanced water-borne elastomeric</w:t>
      </w:r>
      <w:r w:rsidR="00892C43">
        <w:rPr>
          <w:rFonts w:ascii="TimesNewRoman" w:hAnsi="TimesNewRoman" w:cs="TimesNewRoman"/>
        </w:rPr>
        <w:t xml:space="preserve"> </w:t>
      </w:r>
      <w:r w:rsidRPr="00A11CE3">
        <w:t>shall not be left exposed or uncoated for more than 4 hours.  If fire retardant coating application is delayed beyond that time, consult manufacturer for primer recommendations.</w:t>
      </w:r>
    </w:p>
    <w:p w14:paraId="3E255EF2" w14:textId="77777777" w:rsidR="001840B7" w:rsidRPr="00A11CE3" w:rsidRDefault="001840B7" w:rsidP="001840B7">
      <w:pPr>
        <w:pStyle w:val="BodyText"/>
      </w:pPr>
    </w:p>
    <w:p w14:paraId="3AB83811" w14:textId="77777777" w:rsidR="001840B7" w:rsidRPr="00A11CE3" w:rsidRDefault="001840B7" w:rsidP="001840B7">
      <w:pPr>
        <w:pStyle w:val="BodyText"/>
      </w:pPr>
      <w:r w:rsidRPr="00A11CE3">
        <w:t>Entire application shall receive a final coat of compatible, fire retardant coating (Flame spread &lt;25 Smoke &lt;50). Minimum thickness shall be no less than that tested for Spread of Flame rating (ASTM E-84 /UL-723).</w:t>
      </w:r>
      <w:r w:rsidRPr="00A11CE3">
        <w:tab/>
      </w:r>
    </w:p>
    <w:p w14:paraId="484BA8F6" w14:textId="77777777" w:rsidR="001840B7" w:rsidRPr="009D62F2" w:rsidRDefault="001840B7" w:rsidP="009D62F2">
      <w:pPr>
        <w:pStyle w:val="BodyText"/>
      </w:pPr>
      <w:r w:rsidRPr="009D62F2">
        <w:t xml:space="preserve"> </w:t>
      </w:r>
    </w:p>
    <w:p w14:paraId="199DB578" w14:textId="77777777" w:rsidR="001840B7" w:rsidRPr="00A11CE3" w:rsidRDefault="001840B7" w:rsidP="001840B7">
      <w:pPr>
        <w:pStyle w:val="BodyText"/>
      </w:pPr>
      <w:r w:rsidRPr="00A11CE3">
        <w:t>Refasten all mechanical equipment and remount other rooftop equipment as necessary.</w:t>
      </w:r>
    </w:p>
    <w:p w14:paraId="524776BD" w14:textId="77777777" w:rsidR="003D4E9A" w:rsidRPr="00A11CE3" w:rsidRDefault="003D4E9A" w:rsidP="00B81343">
      <w:pPr>
        <w:pStyle w:val="BodyText"/>
      </w:pPr>
    </w:p>
    <w:p w14:paraId="1AA308B4" w14:textId="77777777" w:rsidR="00763D87" w:rsidRDefault="002859B9" w:rsidP="00763D87">
      <w:pPr>
        <w:pStyle w:val="Level2Header"/>
        <w:outlineLvl w:val="1"/>
      </w:pPr>
      <w:r w:rsidRPr="003D4E9A">
        <w:t>DUCTWORK PROTECTIVE COVERINGS:</w:t>
      </w:r>
    </w:p>
    <w:p w14:paraId="7B91A546" w14:textId="77777777" w:rsidR="00511533" w:rsidRPr="00A11CE3" w:rsidRDefault="00511533" w:rsidP="00763D87">
      <w:pPr>
        <w:pStyle w:val="BodyText"/>
      </w:pPr>
      <w:r w:rsidRPr="00A11CE3">
        <w:t xml:space="preserve">In addition to the jackets specified in the </w:t>
      </w:r>
      <w:r>
        <w:t>duct</w:t>
      </w:r>
      <w:r w:rsidRPr="00A11CE3">
        <w:t xml:space="preserve"> insulation schedule below the following protective </w:t>
      </w:r>
      <w:r>
        <w:t>coverings</w:t>
      </w:r>
      <w:r w:rsidRPr="00A11CE3">
        <w:t xml:space="preserve"> are required:</w:t>
      </w:r>
    </w:p>
    <w:p w14:paraId="1D7E5E00" w14:textId="77777777" w:rsidR="00511533" w:rsidRDefault="00511533" w:rsidP="00B81343">
      <w:pPr>
        <w:pStyle w:val="BodyText"/>
      </w:pPr>
    </w:p>
    <w:p w14:paraId="13E8EB50" w14:textId="77777777" w:rsidR="001F1B40" w:rsidRPr="00A11CE3" w:rsidRDefault="001F1B40" w:rsidP="004E4E1A">
      <w:pPr>
        <w:pStyle w:val="BodyText"/>
      </w:pPr>
      <w:r w:rsidRPr="00A11CE3">
        <w:t xml:space="preserve">Provide a protective covering of 2 coats of indoor/outdoor </w:t>
      </w:r>
      <w:r w:rsidR="00DC1B9A">
        <w:t>vapor retarding</w:t>
      </w:r>
      <w:r w:rsidRPr="00A11CE3">
        <w:t xml:space="preserve"> mastic with fibrous glass or canvas fabric covering</w:t>
      </w:r>
      <w:r w:rsidR="0006402E" w:rsidRPr="00A11CE3">
        <w:t xml:space="preserve"> (FMJ)</w:t>
      </w:r>
      <w:r w:rsidRPr="00A11CE3">
        <w:t xml:space="preserve"> </w:t>
      </w:r>
      <w:r w:rsidR="00967025">
        <w:t xml:space="preserve">or self-adhering jacket (SAJ) meeting </w:t>
      </w:r>
      <w:r w:rsidR="00D042EB">
        <w:t>25</w:t>
      </w:r>
      <w:r w:rsidR="00967025">
        <w:t>/</w:t>
      </w:r>
      <w:r w:rsidR="00D042EB">
        <w:t>50</w:t>
      </w:r>
      <w:r w:rsidR="00967025">
        <w:t xml:space="preserve"> Flame Spread/Smoke Rating.</w:t>
      </w:r>
      <w:r w:rsidRPr="00A11CE3">
        <w:t>for the following ductwork:</w:t>
      </w:r>
    </w:p>
    <w:p w14:paraId="69981036" w14:textId="77777777" w:rsidR="00DA770B" w:rsidRPr="00A11CE3" w:rsidRDefault="000509C5" w:rsidP="00763D87">
      <w:pPr>
        <w:pStyle w:val="BulletIndent"/>
      </w:pPr>
      <w:r w:rsidRPr="00A11CE3">
        <w:t xml:space="preserve">Ductwork within </w:t>
      </w:r>
      <w:r w:rsidR="00FC2E36" w:rsidRPr="00A11CE3">
        <w:t>[6’][</w:t>
      </w:r>
      <w:r w:rsidRPr="00A11CE3">
        <w:t>8’</w:t>
      </w:r>
      <w:r w:rsidR="00FC2E36" w:rsidRPr="00A11CE3">
        <w:t>][10’]</w:t>
      </w:r>
      <w:r w:rsidRPr="00A11CE3">
        <w:t xml:space="preserve"> of floor, catwalks and mezzanines in mechanical rooms</w:t>
      </w:r>
    </w:p>
    <w:p w14:paraId="09B2D1A5" w14:textId="77777777" w:rsidR="00DA770B" w:rsidRPr="00A11CE3" w:rsidRDefault="00DA770B" w:rsidP="00E944F1">
      <w:pPr>
        <w:pStyle w:val="Comments"/>
      </w:pPr>
    </w:p>
    <w:p w14:paraId="2C215B3E" w14:textId="77777777" w:rsidR="00FC2E36" w:rsidRPr="00A11CE3" w:rsidRDefault="00FC2E36" w:rsidP="00DC33A1">
      <w:pPr>
        <w:pStyle w:val="Comments"/>
      </w:pPr>
      <w:r w:rsidRPr="00A11CE3">
        <w:t>Edit the above based on the actual duct layout and the frequency of traffic in mechanical rooms.</w:t>
      </w:r>
    </w:p>
    <w:p w14:paraId="16B62B20" w14:textId="77777777" w:rsidR="00DA770B" w:rsidRPr="00A11CE3" w:rsidRDefault="00DA770B" w:rsidP="00B81343">
      <w:pPr>
        <w:pStyle w:val="BodyText"/>
      </w:pPr>
    </w:p>
    <w:p w14:paraId="65A116AE" w14:textId="77777777" w:rsidR="001F1B40" w:rsidRPr="00A11CE3" w:rsidRDefault="001F1B40" w:rsidP="004E4E1A">
      <w:pPr>
        <w:pStyle w:val="BodyText"/>
      </w:pPr>
      <w:r w:rsidRPr="00A11CE3">
        <w:t>Provide a protective self-adhering jacket</w:t>
      </w:r>
      <w:r w:rsidR="00E3421A" w:rsidRPr="00A11CE3">
        <w:t xml:space="preserve"> (SAJ)</w:t>
      </w:r>
      <w:r w:rsidRPr="00A11CE3">
        <w:t xml:space="preserve"> for the following insulated ductwork:</w:t>
      </w:r>
    </w:p>
    <w:p w14:paraId="6FF009EB" w14:textId="77777777" w:rsidR="00DA770B" w:rsidRPr="00A11CE3" w:rsidRDefault="00DA770B" w:rsidP="00DC33A1">
      <w:pPr>
        <w:pStyle w:val="Comments"/>
      </w:pPr>
    </w:p>
    <w:p w14:paraId="66B96E1C" w14:textId="77777777" w:rsidR="00DA770B" w:rsidRPr="00A11CE3" w:rsidRDefault="007B0E57" w:rsidP="00DC33A1">
      <w:pPr>
        <w:pStyle w:val="Comments"/>
      </w:pPr>
      <w:r w:rsidRPr="00A11CE3">
        <w:t xml:space="preserve">Enter applications if different than those listed in </w:t>
      </w:r>
      <w:r w:rsidR="00E06C2E" w:rsidRPr="00A11CE3">
        <w:t>duct insulation schedule</w:t>
      </w:r>
      <w:r w:rsidRPr="00A11CE3">
        <w:t xml:space="preserve"> below.</w:t>
      </w:r>
    </w:p>
    <w:p w14:paraId="72C21E2E" w14:textId="77777777" w:rsidR="007B0E57" w:rsidRPr="00A11CE3" w:rsidRDefault="007B0E57" w:rsidP="0025133A">
      <w:pPr>
        <w:pStyle w:val="BodyText"/>
      </w:pPr>
    </w:p>
    <w:p w14:paraId="1C0CCE23" w14:textId="77777777" w:rsidR="001F1B40" w:rsidRPr="00A11CE3" w:rsidRDefault="002859B9" w:rsidP="00652C08">
      <w:pPr>
        <w:pStyle w:val="Level2Header"/>
        <w:outlineLvl w:val="1"/>
      </w:pPr>
      <w:r w:rsidRPr="00A11CE3">
        <w:t>DUCT INSULATION SCHEDULE:</w:t>
      </w:r>
    </w:p>
    <w:p w14:paraId="324CDF45" w14:textId="77777777" w:rsidR="001F1B40" w:rsidRDefault="001F1B40" w:rsidP="00B81343">
      <w:pPr>
        <w:pStyle w:val="BodyText"/>
      </w:pPr>
      <w:r w:rsidRPr="00A11CE3">
        <w:t>Provide duct insulation on new and existing remodeled ductwork in the following schedule:</w:t>
      </w:r>
    </w:p>
    <w:p w14:paraId="4A1E29A4" w14:textId="77777777" w:rsidR="008257B2" w:rsidRPr="00A11CE3" w:rsidRDefault="008257B2" w:rsidP="00B81343">
      <w:pPr>
        <w:pStyle w:val="BodyText"/>
      </w:pPr>
    </w:p>
    <w:p w14:paraId="02304EAD" w14:textId="77777777" w:rsidR="001F1B40" w:rsidRPr="00A11CE3" w:rsidRDefault="001F1B40" w:rsidP="00B81343">
      <w:pPr>
        <w:pStyle w:val="BodyText"/>
      </w:pPr>
    </w:p>
    <w:tbl>
      <w:tblPr>
        <w:tblW w:w="8154" w:type="dxa"/>
        <w:tblInd w:w="14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28"/>
        <w:gridCol w:w="2646"/>
        <w:gridCol w:w="1260"/>
        <w:gridCol w:w="1620"/>
      </w:tblGrid>
      <w:tr w:rsidR="008257B2" w14:paraId="2AD0C12D" w14:textId="77777777" w:rsidTr="008257B2">
        <w:tc>
          <w:tcPr>
            <w:tcW w:w="2628" w:type="dxa"/>
            <w:tcBorders>
              <w:top w:val="nil"/>
              <w:left w:val="nil"/>
              <w:bottom w:val="nil"/>
              <w:right w:val="nil"/>
            </w:tcBorders>
            <w:vAlign w:val="center"/>
          </w:tcPr>
          <w:p w14:paraId="1246EB03" w14:textId="77777777" w:rsidR="008257B2" w:rsidRPr="009D62F2" w:rsidRDefault="008257B2" w:rsidP="009D62F2">
            <w:pPr>
              <w:pStyle w:val="BodyText"/>
              <w:jc w:val="center"/>
              <w:rPr>
                <w:b/>
                <w:bCs/>
              </w:rPr>
            </w:pPr>
          </w:p>
        </w:tc>
        <w:tc>
          <w:tcPr>
            <w:tcW w:w="2646" w:type="dxa"/>
            <w:tcBorders>
              <w:top w:val="nil"/>
              <w:left w:val="nil"/>
              <w:bottom w:val="nil"/>
              <w:right w:val="nil"/>
            </w:tcBorders>
            <w:vAlign w:val="center"/>
          </w:tcPr>
          <w:p w14:paraId="45B2935B" w14:textId="77777777" w:rsidR="008257B2" w:rsidRPr="009D62F2" w:rsidRDefault="008257B2" w:rsidP="009D62F2">
            <w:pPr>
              <w:pStyle w:val="BodyText"/>
              <w:jc w:val="center"/>
              <w:rPr>
                <w:b/>
                <w:bCs/>
              </w:rPr>
            </w:pPr>
          </w:p>
        </w:tc>
        <w:tc>
          <w:tcPr>
            <w:tcW w:w="1260" w:type="dxa"/>
            <w:tcBorders>
              <w:top w:val="nil"/>
              <w:left w:val="nil"/>
              <w:bottom w:val="nil"/>
              <w:right w:val="nil"/>
            </w:tcBorders>
            <w:vAlign w:val="center"/>
          </w:tcPr>
          <w:p w14:paraId="6ECBDC8D" w14:textId="77777777" w:rsidR="008257B2" w:rsidRPr="009D62F2" w:rsidRDefault="008257B2" w:rsidP="009D62F2">
            <w:pPr>
              <w:pStyle w:val="BodyText"/>
              <w:jc w:val="center"/>
              <w:rPr>
                <w:b/>
                <w:bCs/>
              </w:rPr>
            </w:pPr>
          </w:p>
        </w:tc>
        <w:tc>
          <w:tcPr>
            <w:tcW w:w="1620" w:type="dxa"/>
            <w:tcBorders>
              <w:top w:val="nil"/>
              <w:left w:val="nil"/>
              <w:bottom w:val="nil"/>
              <w:right w:val="nil"/>
            </w:tcBorders>
            <w:vAlign w:val="center"/>
          </w:tcPr>
          <w:p w14:paraId="1DD90CE7" w14:textId="77777777" w:rsidR="008257B2" w:rsidRPr="009D62F2" w:rsidRDefault="008257B2" w:rsidP="009D62F2">
            <w:pPr>
              <w:pStyle w:val="BodyText"/>
              <w:jc w:val="center"/>
              <w:rPr>
                <w:b/>
                <w:bCs/>
              </w:rPr>
            </w:pPr>
          </w:p>
        </w:tc>
      </w:tr>
      <w:tr w:rsidR="00574498" w14:paraId="68FDA6CF" w14:textId="77777777" w:rsidTr="008257B2">
        <w:tc>
          <w:tcPr>
            <w:tcW w:w="2628" w:type="dxa"/>
            <w:tcBorders>
              <w:top w:val="nil"/>
              <w:left w:val="nil"/>
              <w:bottom w:val="single" w:sz="4" w:space="0" w:color="auto"/>
              <w:right w:val="nil"/>
            </w:tcBorders>
            <w:vAlign w:val="center"/>
          </w:tcPr>
          <w:p w14:paraId="258FAB39" w14:textId="77777777" w:rsidR="00574498" w:rsidRPr="009D62F2" w:rsidRDefault="00574498" w:rsidP="009D62F2">
            <w:pPr>
              <w:pStyle w:val="BodyText"/>
              <w:jc w:val="center"/>
              <w:rPr>
                <w:b/>
                <w:bCs/>
              </w:rPr>
            </w:pPr>
            <w:r w:rsidRPr="009D62F2">
              <w:rPr>
                <w:b/>
                <w:bCs/>
              </w:rPr>
              <w:t>SERVICE</w:t>
            </w:r>
          </w:p>
        </w:tc>
        <w:tc>
          <w:tcPr>
            <w:tcW w:w="2646" w:type="dxa"/>
            <w:tcBorders>
              <w:top w:val="nil"/>
              <w:left w:val="nil"/>
              <w:bottom w:val="single" w:sz="4" w:space="0" w:color="auto"/>
              <w:right w:val="nil"/>
            </w:tcBorders>
            <w:vAlign w:val="center"/>
          </w:tcPr>
          <w:p w14:paraId="13A87550" w14:textId="77777777" w:rsidR="00574498" w:rsidRPr="009D62F2" w:rsidRDefault="00574498" w:rsidP="009D62F2">
            <w:pPr>
              <w:pStyle w:val="BodyText"/>
              <w:jc w:val="center"/>
              <w:rPr>
                <w:b/>
                <w:bCs/>
              </w:rPr>
            </w:pPr>
            <w:r w:rsidRPr="009D62F2">
              <w:rPr>
                <w:b/>
                <w:bCs/>
              </w:rPr>
              <w:t>INSULATION TYPE</w:t>
            </w:r>
          </w:p>
        </w:tc>
        <w:tc>
          <w:tcPr>
            <w:tcW w:w="1260" w:type="dxa"/>
            <w:tcBorders>
              <w:top w:val="nil"/>
              <w:left w:val="nil"/>
              <w:bottom w:val="single" w:sz="4" w:space="0" w:color="auto"/>
              <w:right w:val="nil"/>
            </w:tcBorders>
            <w:vAlign w:val="center"/>
          </w:tcPr>
          <w:p w14:paraId="40A93C1A" w14:textId="77777777" w:rsidR="00574498" w:rsidRPr="009D62F2" w:rsidRDefault="00574498" w:rsidP="009D62F2">
            <w:pPr>
              <w:pStyle w:val="BodyText"/>
              <w:jc w:val="center"/>
              <w:rPr>
                <w:b/>
                <w:bCs/>
              </w:rPr>
            </w:pPr>
            <w:r w:rsidRPr="009D62F2">
              <w:rPr>
                <w:b/>
                <w:bCs/>
              </w:rPr>
              <w:t>JACKET</w:t>
            </w:r>
          </w:p>
        </w:tc>
        <w:tc>
          <w:tcPr>
            <w:tcW w:w="1620" w:type="dxa"/>
            <w:tcBorders>
              <w:top w:val="nil"/>
              <w:left w:val="nil"/>
              <w:bottom w:val="single" w:sz="4" w:space="0" w:color="auto"/>
              <w:right w:val="nil"/>
            </w:tcBorders>
            <w:vAlign w:val="center"/>
          </w:tcPr>
          <w:p w14:paraId="37739A92" w14:textId="77777777" w:rsidR="00574498" w:rsidRPr="009D62F2" w:rsidRDefault="00574498" w:rsidP="009D62F2">
            <w:pPr>
              <w:pStyle w:val="BodyText"/>
              <w:jc w:val="center"/>
              <w:rPr>
                <w:b/>
                <w:bCs/>
              </w:rPr>
            </w:pPr>
            <w:r w:rsidRPr="009D62F2">
              <w:rPr>
                <w:b/>
                <w:bCs/>
              </w:rPr>
              <w:t>THICKNESS</w:t>
            </w:r>
          </w:p>
        </w:tc>
      </w:tr>
      <w:tr w:rsidR="00574498" w14:paraId="14BD11E3" w14:textId="77777777" w:rsidTr="008257B2">
        <w:tc>
          <w:tcPr>
            <w:tcW w:w="2628" w:type="dxa"/>
            <w:tcBorders>
              <w:top w:val="single" w:sz="4" w:space="0" w:color="auto"/>
            </w:tcBorders>
            <w:vAlign w:val="center"/>
          </w:tcPr>
          <w:p w14:paraId="65F52FE2" w14:textId="77777777" w:rsidR="00574498" w:rsidRPr="00A11CE3" w:rsidRDefault="00574498" w:rsidP="0091122A">
            <w:pPr>
              <w:tabs>
                <w:tab w:val="left" w:pos="360"/>
              </w:tabs>
              <w:spacing w:line="200" w:lineRule="exact"/>
              <w:rPr>
                <w:rFonts w:ascii="Times New Roman" w:hAnsi="Times New Roman"/>
              </w:rPr>
            </w:pPr>
          </w:p>
        </w:tc>
        <w:tc>
          <w:tcPr>
            <w:tcW w:w="2646" w:type="dxa"/>
            <w:tcBorders>
              <w:top w:val="single" w:sz="4" w:space="0" w:color="auto"/>
            </w:tcBorders>
            <w:vAlign w:val="center"/>
          </w:tcPr>
          <w:p w14:paraId="0A3AE565" w14:textId="77777777" w:rsidR="00574498" w:rsidRPr="00B17D6F" w:rsidRDefault="00574498" w:rsidP="009D62F2">
            <w:pPr>
              <w:pStyle w:val="BodyText"/>
              <w:jc w:val="center"/>
            </w:pPr>
          </w:p>
        </w:tc>
        <w:tc>
          <w:tcPr>
            <w:tcW w:w="1260" w:type="dxa"/>
            <w:tcBorders>
              <w:top w:val="single" w:sz="4" w:space="0" w:color="auto"/>
            </w:tcBorders>
            <w:vAlign w:val="center"/>
          </w:tcPr>
          <w:p w14:paraId="107F0393" w14:textId="77777777" w:rsidR="00574498" w:rsidRPr="00E62D65" w:rsidRDefault="00574498" w:rsidP="009D62F2">
            <w:pPr>
              <w:pStyle w:val="BodyText"/>
              <w:jc w:val="center"/>
            </w:pPr>
          </w:p>
        </w:tc>
        <w:tc>
          <w:tcPr>
            <w:tcW w:w="1620" w:type="dxa"/>
            <w:tcBorders>
              <w:top w:val="single" w:sz="4" w:space="0" w:color="auto"/>
            </w:tcBorders>
            <w:vAlign w:val="center"/>
          </w:tcPr>
          <w:p w14:paraId="73B8D47F" w14:textId="77777777" w:rsidR="00574498" w:rsidRPr="002215BD" w:rsidRDefault="00574498" w:rsidP="009D62F2">
            <w:pPr>
              <w:pStyle w:val="BodyText"/>
              <w:jc w:val="center"/>
            </w:pPr>
          </w:p>
        </w:tc>
      </w:tr>
      <w:tr w:rsidR="00574498" w14:paraId="53C553DD" w14:textId="77777777" w:rsidTr="008257B2">
        <w:trPr>
          <w:trHeight w:val="288"/>
        </w:trPr>
        <w:tc>
          <w:tcPr>
            <w:tcW w:w="2628" w:type="dxa"/>
            <w:vAlign w:val="center"/>
          </w:tcPr>
          <w:p w14:paraId="3463EDC8" w14:textId="77777777" w:rsidR="00574498" w:rsidRPr="00B33511" w:rsidRDefault="00574498" w:rsidP="00CE011B">
            <w:pPr>
              <w:pStyle w:val="BodyText"/>
              <w:jc w:val="left"/>
            </w:pPr>
            <w:r w:rsidRPr="00B33511">
              <w:t>Outside air ducts</w:t>
            </w:r>
          </w:p>
        </w:tc>
        <w:tc>
          <w:tcPr>
            <w:tcW w:w="2646" w:type="dxa"/>
            <w:vAlign w:val="center"/>
          </w:tcPr>
          <w:p w14:paraId="78A5F3F6" w14:textId="77777777" w:rsidR="00574498" w:rsidRDefault="00574498" w:rsidP="009D62F2">
            <w:pPr>
              <w:pStyle w:val="BodyText"/>
              <w:jc w:val="center"/>
            </w:pPr>
            <w:r w:rsidRPr="00B17D6F">
              <w:t>Rigid Fiberglass</w:t>
            </w:r>
          </w:p>
        </w:tc>
        <w:tc>
          <w:tcPr>
            <w:tcW w:w="1260" w:type="dxa"/>
            <w:vAlign w:val="center"/>
          </w:tcPr>
          <w:p w14:paraId="118D0A33" w14:textId="77777777" w:rsidR="00574498" w:rsidRDefault="007B691E" w:rsidP="009D62F2">
            <w:pPr>
              <w:pStyle w:val="BodyText"/>
              <w:jc w:val="center"/>
            </w:pPr>
            <w:r>
              <w:t>FSK</w:t>
            </w:r>
          </w:p>
        </w:tc>
        <w:tc>
          <w:tcPr>
            <w:tcW w:w="1620" w:type="dxa"/>
            <w:vAlign w:val="center"/>
          </w:tcPr>
          <w:p w14:paraId="6ACCF44E" w14:textId="77777777" w:rsidR="00574498" w:rsidRDefault="00574498" w:rsidP="009D62F2">
            <w:pPr>
              <w:pStyle w:val="BodyText"/>
              <w:jc w:val="center"/>
            </w:pPr>
            <w:r w:rsidRPr="002215BD">
              <w:t>2"</w:t>
            </w:r>
          </w:p>
        </w:tc>
      </w:tr>
      <w:tr w:rsidR="00574498" w14:paraId="5695E557" w14:textId="77777777" w:rsidTr="008257B2">
        <w:trPr>
          <w:trHeight w:val="288"/>
        </w:trPr>
        <w:tc>
          <w:tcPr>
            <w:tcW w:w="2628" w:type="dxa"/>
            <w:vAlign w:val="center"/>
          </w:tcPr>
          <w:p w14:paraId="542F251E" w14:textId="77777777" w:rsidR="00574498" w:rsidRPr="00B33511" w:rsidRDefault="00574498" w:rsidP="00CE011B">
            <w:pPr>
              <w:pStyle w:val="BodyText"/>
              <w:jc w:val="left"/>
            </w:pPr>
            <w:r w:rsidRPr="00B33511">
              <w:t>Mixed air ducts</w:t>
            </w:r>
          </w:p>
        </w:tc>
        <w:tc>
          <w:tcPr>
            <w:tcW w:w="2646" w:type="dxa"/>
            <w:vAlign w:val="center"/>
          </w:tcPr>
          <w:p w14:paraId="2FAFD5F4" w14:textId="77777777" w:rsidR="00574498" w:rsidRDefault="00574498" w:rsidP="009D62F2">
            <w:pPr>
              <w:pStyle w:val="BodyText"/>
              <w:jc w:val="center"/>
            </w:pPr>
            <w:r w:rsidRPr="00B17D6F">
              <w:t>Rigid Fiberglass</w:t>
            </w:r>
          </w:p>
        </w:tc>
        <w:tc>
          <w:tcPr>
            <w:tcW w:w="1260" w:type="dxa"/>
            <w:vAlign w:val="center"/>
          </w:tcPr>
          <w:p w14:paraId="07AFB441" w14:textId="77777777" w:rsidR="00574498" w:rsidRDefault="007B691E" w:rsidP="009D62F2">
            <w:pPr>
              <w:pStyle w:val="BodyText"/>
              <w:jc w:val="center"/>
            </w:pPr>
            <w:r>
              <w:t>FSK</w:t>
            </w:r>
          </w:p>
        </w:tc>
        <w:tc>
          <w:tcPr>
            <w:tcW w:w="1620" w:type="dxa"/>
            <w:vAlign w:val="center"/>
          </w:tcPr>
          <w:p w14:paraId="7AA2E771" w14:textId="77777777" w:rsidR="00574498" w:rsidRDefault="00574498" w:rsidP="009D62F2">
            <w:pPr>
              <w:pStyle w:val="BodyText"/>
              <w:jc w:val="center"/>
            </w:pPr>
            <w:r w:rsidRPr="002215BD">
              <w:t>2"</w:t>
            </w:r>
          </w:p>
        </w:tc>
      </w:tr>
      <w:tr w:rsidR="00574498" w14:paraId="4D4C44B4" w14:textId="77777777" w:rsidTr="008257B2">
        <w:trPr>
          <w:trHeight w:val="288"/>
        </w:trPr>
        <w:tc>
          <w:tcPr>
            <w:tcW w:w="2628" w:type="dxa"/>
            <w:vAlign w:val="center"/>
          </w:tcPr>
          <w:p w14:paraId="4F8C2E38" w14:textId="77777777" w:rsidR="00574498" w:rsidRPr="00B33511" w:rsidRDefault="00574498" w:rsidP="00CE011B">
            <w:pPr>
              <w:pStyle w:val="BodyText"/>
              <w:jc w:val="left"/>
            </w:pPr>
            <w:r w:rsidRPr="00B33511">
              <w:t>Exposed supply ducts*</w:t>
            </w:r>
          </w:p>
        </w:tc>
        <w:tc>
          <w:tcPr>
            <w:tcW w:w="2646" w:type="dxa"/>
            <w:vAlign w:val="center"/>
          </w:tcPr>
          <w:p w14:paraId="4FD5FE99" w14:textId="77777777" w:rsidR="00574498" w:rsidRDefault="00574498" w:rsidP="009D62F2">
            <w:pPr>
              <w:pStyle w:val="BodyText"/>
              <w:jc w:val="center"/>
            </w:pPr>
            <w:r w:rsidRPr="00B17D6F">
              <w:t>Rigid Fiberglass</w:t>
            </w:r>
          </w:p>
        </w:tc>
        <w:tc>
          <w:tcPr>
            <w:tcW w:w="1260" w:type="dxa"/>
            <w:vAlign w:val="center"/>
          </w:tcPr>
          <w:p w14:paraId="5F950EC5" w14:textId="77777777" w:rsidR="00574498" w:rsidRDefault="007B691E" w:rsidP="009D62F2">
            <w:pPr>
              <w:pStyle w:val="BodyText"/>
              <w:jc w:val="center"/>
            </w:pPr>
            <w:r>
              <w:t>FSK</w:t>
            </w:r>
          </w:p>
        </w:tc>
        <w:tc>
          <w:tcPr>
            <w:tcW w:w="1620" w:type="dxa"/>
            <w:vAlign w:val="center"/>
          </w:tcPr>
          <w:p w14:paraId="74647793" w14:textId="77777777" w:rsidR="00574498" w:rsidRDefault="00574498" w:rsidP="009D62F2">
            <w:pPr>
              <w:pStyle w:val="BodyText"/>
              <w:jc w:val="center"/>
            </w:pPr>
            <w:r w:rsidRPr="002215BD">
              <w:t>2"</w:t>
            </w:r>
          </w:p>
        </w:tc>
      </w:tr>
      <w:tr w:rsidR="00574498" w14:paraId="037C138D" w14:textId="77777777" w:rsidTr="008257B2">
        <w:trPr>
          <w:trHeight w:val="288"/>
        </w:trPr>
        <w:tc>
          <w:tcPr>
            <w:tcW w:w="2628" w:type="dxa"/>
            <w:vAlign w:val="center"/>
          </w:tcPr>
          <w:p w14:paraId="01F48270" w14:textId="77777777" w:rsidR="00574498" w:rsidRPr="00B33511" w:rsidRDefault="00574498" w:rsidP="00CE011B">
            <w:pPr>
              <w:pStyle w:val="BodyText"/>
              <w:jc w:val="left"/>
            </w:pPr>
            <w:r w:rsidRPr="00B33511">
              <w:t>Concealed supply ducts</w:t>
            </w:r>
          </w:p>
        </w:tc>
        <w:tc>
          <w:tcPr>
            <w:tcW w:w="2646" w:type="dxa"/>
            <w:vAlign w:val="center"/>
          </w:tcPr>
          <w:p w14:paraId="1C3CBC63" w14:textId="77777777" w:rsidR="00574498" w:rsidRDefault="00574498" w:rsidP="009D62F2">
            <w:pPr>
              <w:pStyle w:val="BodyText"/>
              <w:jc w:val="center"/>
            </w:pPr>
            <w:r w:rsidRPr="005F094F">
              <w:t>Flexible Fiberglass</w:t>
            </w:r>
          </w:p>
        </w:tc>
        <w:tc>
          <w:tcPr>
            <w:tcW w:w="1260" w:type="dxa"/>
            <w:vAlign w:val="center"/>
          </w:tcPr>
          <w:p w14:paraId="6113D032" w14:textId="77777777" w:rsidR="00574498" w:rsidRDefault="007B691E" w:rsidP="009D62F2">
            <w:pPr>
              <w:pStyle w:val="BodyText"/>
              <w:jc w:val="center"/>
            </w:pPr>
            <w:r>
              <w:t>FSK</w:t>
            </w:r>
          </w:p>
        </w:tc>
        <w:tc>
          <w:tcPr>
            <w:tcW w:w="1620" w:type="dxa"/>
            <w:vAlign w:val="center"/>
          </w:tcPr>
          <w:p w14:paraId="502701C7" w14:textId="77777777" w:rsidR="00574498" w:rsidRDefault="00574498" w:rsidP="008257B2">
            <w:pPr>
              <w:pStyle w:val="BodyText"/>
              <w:jc w:val="center"/>
            </w:pPr>
            <w:r w:rsidRPr="008257B2">
              <w:t>1</w:t>
            </w:r>
            <w:r w:rsidR="008257B2" w:rsidRPr="008257B2">
              <w:t>.5</w:t>
            </w:r>
            <w:r w:rsidRPr="008257B2">
              <w:t>"</w:t>
            </w:r>
          </w:p>
        </w:tc>
      </w:tr>
      <w:tr w:rsidR="00574498" w14:paraId="548A9559" w14:textId="77777777" w:rsidTr="00895116">
        <w:trPr>
          <w:trHeight w:val="737"/>
        </w:trPr>
        <w:tc>
          <w:tcPr>
            <w:tcW w:w="2628" w:type="dxa"/>
            <w:vAlign w:val="center"/>
          </w:tcPr>
          <w:p w14:paraId="4A06BD0C" w14:textId="77777777" w:rsidR="00574498" w:rsidRPr="00B33511" w:rsidRDefault="00574498" w:rsidP="00031B20">
            <w:pPr>
              <w:pStyle w:val="BodyText"/>
              <w:jc w:val="left"/>
            </w:pPr>
            <w:r w:rsidRPr="00B33511">
              <w:t>All Ducts located in unconditioned Attics</w:t>
            </w:r>
            <w:r w:rsidR="00031B20">
              <w:t>/Shafts</w:t>
            </w:r>
            <w:r w:rsidRPr="00B33511">
              <w:t>***</w:t>
            </w:r>
          </w:p>
        </w:tc>
        <w:tc>
          <w:tcPr>
            <w:tcW w:w="2646" w:type="dxa"/>
            <w:vAlign w:val="center"/>
          </w:tcPr>
          <w:p w14:paraId="7F8F515E" w14:textId="77777777" w:rsidR="00574498" w:rsidRDefault="00574498" w:rsidP="009D62F2">
            <w:pPr>
              <w:pStyle w:val="BodyText"/>
              <w:jc w:val="center"/>
            </w:pPr>
            <w:r w:rsidRPr="005F094F">
              <w:t>Flexible Fiberglass</w:t>
            </w:r>
          </w:p>
        </w:tc>
        <w:tc>
          <w:tcPr>
            <w:tcW w:w="1260" w:type="dxa"/>
            <w:vAlign w:val="center"/>
          </w:tcPr>
          <w:p w14:paraId="38318573" w14:textId="77777777" w:rsidR="00574498" w:rsidRDefault="007B691E" w:rsidP="009D62F2">
            <w:pPr>
              <w:pStyle w:val="BodyText"/>
              <w:jc w:val="center"/>
            </w:pPr>
            <w:r>
              <w:t>FSK</w:t>
            </w:r>
          </w:p>
        </w:tc>
        <w:tc>
          <w:tcPr>
            <w:tcW w:w="1620" w:type="dxa"/>
            <w:vAlign w:val="center"/>
          </w:tcPr>
          <w:p w14:paraId="5ED961D2" w14:textId="77777777" w:rsidR="00574498" w:rsidRDefault="00CC21A6" w:rsidP="008257B2">
            <w:pPr>
              <w:pStyle w:val="BodyText"/>
              <w:jc w:val="center"/>
            </w:pPr>
            <w:r>
              <w:t>3</w:t>
            </w:r>
            <w:r w:rsidR="00574498" w:rsidRPr="008257B2">
              <w:t>"</w:t>
            </w:r>
          </w:p>
        </w:tc>
      </w:tr>
      <w:tr w:rsidR="00574498" w14:paraId="055463CB" w14:textId="77777777" w:rsidTr="00031B20">
        <w:trPr>
          <w:trHeight w:val="710"/>
        </w:trPr>
        <w:tc>
          <w:tcPr>
            <w:tcW w:w="2628" w:type="dxa"/>
            <w:vAlign w:val="center"/>
          </w:tcPr>
          <w:p w14:paraId="63904BED" w14:textId="77777777" w:rsidR="00574498" w:rsidRPr="00B33511" w:rsidRDefault="00574498" w:rsidP="00CE011B">
            <w:pPr>
              <w:pStyle w:val="BodyText"/>
              <w:jc w:val="left"/>
            </w:pPr>
            <w:r w:rsidRPr="00B33511">
              <w:lastRenderedPageBreak/>
              <w:t>Exhaust and relief ducts downstream of motorized backdraft dampers</w:t>
            </w:r>
          </w:p>
        </w:tc>
        <w:tc>
          <w:tcPr>
            <w:tcW w:w="2646" w:type="dxa"/>
            <w:vAlign w:val="center"/>
          </w:tcPr>
          <w:p w14:paraId="31BD9FB6" w14:textId="77777777" w:rsidR="00574498" w:rsidRDefault="00574498" w:rsidP="009D62F2">
            <w:pPr>
              <w:pStyle w:val="BodyText"/>
              <w:jc w:val="center"/>
            </w:pPr>
            <w:r w:rsidRPr="00A11CE3">
              <w:t>Rigid Fiberglass</w:t>
            </w:r>
          </w:p>
        </w:tc>
        <w:tc>
          <w:tcPr>
            <w:tcW w:w="1260" w:type="dxa"/>
            <w:vAlign w:val="center"/>
          </w:tcPr>
          <w:p w14:paraId="52A4D013" w14:textId="77777777" w:rsidR="00574498" w:rsidRDefault="007B691E" w:rsidP="009D62F2">
            <w:pPr>
              <w:pStyle w:val="BodyText"/>
              <w:jc w:val="center"/>
            </w:pPr>
            <w:r>
              <w:t>FSK</w:t>
            </w:r>
          </w:p>
        </w:tc>
        <w:tc>
          <w:tcPr>
            <w:tcW w:w="1620" w:type="dxa"/>
            <w:vAlign w:val="center"/>
          </w:tcPr>
          <w:p w14:paraId="17CF4345" w14:textId="77777777" w:rsidR="00574498" w:rsidRDefault="00574498" w:rsidP="009D62F2">
            <w:pPr>
              <w:pStyle w:val="BodyText"/>
              <w:jc w:val="center"/>
            </w:pPr>
            <w:r w:rsidRPr="002215BD">
              <w:t>2"</w:t>
            </w:r>
          </w:p>
        </w:tc>
      </w:tr>
      <w:tr w:rsidR="00B018A2" w14:paraId="57922DE1" w14:textId="77777777" w:rsidTr="008257B2">
        <w:trPr>
          <w:trHeight w:val="288"/>
        </w:trPr>
        <w:tc>
          <w:tcPr>
            <w:tcW w:w="2628" w:type="dxa"/>
            <w:vAlign w:val="center"/>
          </w:tcPr>
          <w:p w14:paraId="11851F4B" w14:textId="77777777" w:rsidR="00B018A2" w:rsidRPr="00B33511" w:rsidRDefault="00B018A2" w:rsidP="00CE011B">
            <w:pPr>
              <w:pStyle w:val="BodyText"/>
              <w:jc w:val="left"/>
            </w:pPr>
            <w:r>
              <w:t>Combustion Air Ducts</w:t>
            </w:r>
          </w:p>
        </w:tc>
        <w:tc>
          <w:tcPr>
            <w:tcW w:w="2646" w:type="dxa"/>
            <w:vAlign w:val="center"/>
          </w:tcPr>
          <w:p w14:paraId="3B0E2ABB" w14:textId="77777777" w:rsidR="00B018A2" w:rsidRPr="00A11CE3" w:rsidRDefault="00B018A2" w:rsidP="009D62F2">
            <w:pPr>
              <w:pStyle w:val="BodyText"/>
              <w:jc w:val="center"/>
            </w:pPr>
            <w:r w:rsidRPr="00B17D6F">
              <w:t>Rigid Fiberglass</w:t>
            </w:r>
          </w:p>
        </w:tc>
        <w:tc>
          <w:tcPr>
            <w:tcW w:w="1260" w:type="dxa"/>
            <w:vAlign w:val="center"/>
          </w:tcPr>
          <w:p w14:paraId="298A2166" w14:textId="77777777" w:rsidR="00B018A2" w:rsidRPr="00A11CE3" w:rsidRDefault="00B018A2" w:rsidP="009D62F2">
            <w:pPr>
              <w:pStyle w:val="BodyText"/>
              <w:jc w:val="center"/>
            </w:pPr>
            <w:r>
              <w:t>FSK</w:t>
            </w:r>
          </w:p>
        </w:tc>
        <w:tc>
          <w:tcPr>
            <w:tcW w:w="1620" w:type="dxa"/>
            <w:vAlign w:val="center"/>
          </w:tcPr>
          <w:p w14:paraId="33301B40" w14:textId="77777777" w:rsidR="00B018A2" w:rsidRDefault="00B018A2" w:rsidP="009D62F2">
            <w:pPr>
              <w:pStyle w:val="BodyText"/>
              <w:jc w:val="center"/>
            </w:pPr>
            <w:r w:rsidRPr="002215BD">
              <w:t>2"</w:t>
            </w:r>
          </w:p>
        </w:tc>
      </w:tr>
      <w:tr w:rsidR="00574498" w14:paraId="586E94F5" w14:textId="77777777" w:rsidTr="008257B2">
        <w:trPr>
          <w:trHeight w:val="288"/>
        </w:trPr>
        <w:tc>
          <w:tcPr>
            <w:tcW w:w="2628" w:type="dxa"/>
            <w:vAlign w:val="center"/>
          </w:tcPr>
          <w:p w14:paraId="1DF70375" w14:textId="77777777" w:rsidR="00574498" w:rsidRPr="00B33511" w:rsidRDefault="00574498" w:rsidP="00CE011B">
            <w:pPr>
              <w:pStyle w:val="BodyText"/>
              <w:jc w:val="left"/>
            </w:pPr>
            <w:r w:rsidRPr="00B33511">
              <w:t>All ducts exposed to weather</w:t>
            </w:r>
          </w:p>
        </w:tc>
        <w:tc>
          <w:tcPr>
            <w:tcW w:w="2646" w:type="dxa"/>
            <w:vAlign w:val="center"/>
          </w:tcPr>
          <w:p w14:paraId="284C5681" w14:textId="77777777" w:rsidR="0044756D" w:rsidRDefault="00574498" w:rsidP="009D62F2">
            <w:pPr>
              <w:pStyle w:val="BodyText"/>
              <w:jc w:val="center"/>
            </w:pPr>
            <w:r w:rsidRPr="00A11CE3">
              <w:t>Ext. Polystyrene or</w:t>
            </w:r>
          </w:p>
          <w:p w14:paraId="139F52C8" w14:textId="77777777" w:rsidR="00574498" w:rsidRDefault="00574498" w:rsidP="009D62F2">
            <w:pPr>
              <w:pStyle w:val="BodyText"/>
              <w:jc w:val="center"/>
            </w:pPr>
            <w:r w:rsidRPr="00A11CE3">
              <w:t>Fluid-Applied**</w:t>
            </w:r>
          </w:p>
        </w:tc>
        <w:tc>
          <w:tcPr>
            <w:tcW w:w="1260" w:type="dxa"/>
            <w:vAlign w:val="center"/>
          </w:tcPr>
          <w:p w14:paraId="623773CF" w14:textId="77777777" w:rsidR="00574498" w:rsidRDefault="00574498" w:rsidP="009D62F2">
            <w:pPr>
              <w:pStyle w:val="BodyText"/>
              <w:jc w:val="center"/>
            </w:pPr>
            <w:r w:rsidRPr="00A11CE3">
              <w:t>SAJ</w:t>
            </w:r>
          </w:p>
        </w:tc>
        <w:tc>
          <w:tcPr>
            <w:tcW w:w="1620" w:type="dxa"/>
            <w:vAlign w:val="center"/>
          </w:tcPr>
          <w:p w14:paraId="0462AC09" w14:textId="77777777" w:rsidR="00574498" w:rsidRDefault="00574498" w:rsidP="009D62F2">
            <w:pPr>
              <w:pStyle w:val="BodyText"/>
              <w:jc w:val="center"/>
            </w:pPr>
            <w:r>
              <w:t>3”</w:t>
            </w:r>
          </w:p>
        </w:tc>
      </w:tr>
      <w:tr w:rsidR="00574498" w14:paraId="720B6B93" w14:textId="77777777" w:rsidTr="008257B2">
        <w:trPr>
          <w:trHeight w:val="288"/>
        </w:trPr>
        <w:tc>
          <w:tcPr>
            <w:tcW w:w="2628" w:type="dxa"/>
            <w:vAlign w:val="center"/>
          </w:tcPr>
          <w:p w14:paraId="255563FB" w14:textId="77777777" w:rsidR="00574498" w:rsidRPr="00B33511" w:rsidRDefault="00574498" w:rsidP="00CE011B">
            <w:pPr>
              <w:pStyle w:val="BodyText"/>
              <w:jc w:val="left"/>
            </w:pPr>
            <w:r w:rsidRPr="00B33511">
              <w:t>Exhaust ducts downstream of heat recovery units and desiccant dryers</w:t>
            </w:r>
          </w:p>
        </w:tc>
        <w:tc>
          <w:tcPr>
            <w:tcW w:w="2646" w:type="dxa"/>
            <w:vAlign w:val="center"/>
          </w:tcPr>
          <w:p w14:paraId="57E95A04" w14:textId="77777777" w:rsidR="00574498" w:rsidRDefault="00574498" w:rsidP="009D62F2">
            <w:pPr>
              <w:pStyle w:val="BodyText"/>
              <w:jc w:val="center"/>
            </w:pPr>
            <w:r w:rsidRPr="00A11CE3">
              <w:t>Rigid Fiberglass</w:t>
            </w:r>
          </w:p>
        </w:tc>
        <w:tc>
          <w:tcPr>
            <w:tcW w:w="1260" w:type="dxa"/>
            <w:vAlign w:val="center"/>
          </w:tcPr>
          <w:p w14:paraId="2E2F3062" w14:textId="77777777" w:rsidR="00574498" w:rsidRDefault="007B691E" w:rsidP="009D62F2">
            <w:pPr>
              <w:pStyle w:val="BodyText"/>
              <w:jc w:val="center"/>
            </w:pPr>
            <w:r>
              <w:t>FSK</w:t>
            </w:r>
          </w:p>
        </w:tc>
        <w:tc>
          <w:tcPr>
            <w:tcW w:w="1620" w:type="dxa"/>
            <w:vAlign w:val="center"/>
          </w:tcPr>
          <w:p w14:paraId="635FECC7" w14:textId="77777777" w:rsidR="00574498" w:rsidRDefault="00574498" w:rsidP="009D62F2">
            <w:pPr>
              <w:pStyle w:val="BodyText"/>
              <w:jc w:val="center"/>
            </w:pPr>
            <w:r w:rsidRPr="002215BD">
              <w:t>2"</w:t>
            </w:r>
          </w:p>
        </w:tc>
      </w:tr>
      <w:tr w:rsidR="00574498" w14:paraId="3DE619FF" w14:textId="77777777" w:rsidTr="008257B2">
        <w:trPr>
          <w:trHeight w:val="288"/>
        </w:trPr>
        <w:tc>
          <w:tcPr>
            <w:tcW w:w="2628" w:type="dxa"/>
            <w:vAlign w:val="center"/>
          </w:tcPr>
          <w:p w14:paraId="3B2AEC13" w14:textId="77777777" w:rsidR="00574498" w:rsidRPr="00B33511" w:rsidRDefault="00574498" w:rsidP="00CE011B">
            <w:pPr>
              <w:pStyle w:val="BodyText"/>
              <w:jc w:val="left"/>
            </w:pPr>
            <w:r w:rsidRPr="00B33511">
              <w:t>Grease ducts serving Type I Kitchen hoods</w:t>
            </w:r>
          </w:p>
        </w:tc>
        <w:tc>
          <w:tcPr>
            <w:tcW w:w="2646" w:type="dxa"/>
            <w:vAlign w:val="center"/>
          </w:tcPr>
          <w:p w14:paraId="78AF7089" w14:textId="77777777" w:rsidR="00574498" w:rsidRDefault="00574498" w:rsidP="009D62F2">
            <w:pPr>
              <w:pStyle w:val="BodyText"/>
              <w:jc w:val="center"/>
            </w:pPr>
            <w:r w:rsidRPr="00A11CE3">
              <w:t>Fire-Stop</w:t>
            </w:r>
          </w:p>
        </w:tc>
        <w:tc>
          <w:tcPr>
            <w:tcW w:w="1260" w:type="dxa"/>
            <w:vAlign w:val="center"/>
          </w:tcPr>
          <w:p w14:paraId="7D7D3D97" w14:textId="77777777" w:rsidR="00574498" w:rsidRDefault="00574498" w:rsidP="009D62F2">
            <w:pPr>
              <w:pStyle w:val="BodyText"/>
              <w:jc w:val="center"/>
            </w:pPr>
            <w:r w:rsidRPr="00A11CE3">
              <w:t>See Spec.</w:t>
            </w:r>
          </w:p>
        </w:tc>
        <w:tc>
          <w:tcPr>
            <w:tcW w:w="1620" w:type="dxa"/>
            <w:vAlign w:val="center"/>
          </w:tcPr>
          <w:p w14:paraId="48B0B394" w14:textId="77777777" w:rsidR="00574498" w:rsidRDefault="00574498" w:rsidP="009D62F2">
            <w:pPr>
              <w:pStyle w:val="BodyText"/>
              <w:jc w:val="center"/>
            </w:pPr>
            <w:r w:rsidRPr="00A11CE3">
              <w:t>As Req’d. for Specified Hourly Rating</w:t>
            </w:r>
          </w:p>
        </w:tc>
      </w:tr>
      <w:tr w:rsidR="00574498" w14:paraId="63230847" w14:textId="77777777" w:rsidTr="00895116">
        <w:trPr>
          <w:trHeight w:val="611"/>
        </w:trPr>
        <w:tc>
          <w:tcPr>
            <w:tcW w:w="2628" w:type="dxa"/>
            <w:vAlign w:val="center"/>
          </w:tcPr>
          <w:p w14:paraId="3F800E53" w14:textId="77777777" w:rsidR="00574498" w:rsidRPr="00B33511" w:rsidRDefault="00574498" w:rsidP="00CE011B">
            <w:pPr>
              <w:pStyle w:val="BodyText"/>
              <w:jc w:val="left"/>
            </w:pPr>
            <w:r w:rsidRPr="00B33511">
              <w:t>Heat recovery units other than kitchen hood exhaust</w:t>
            </w:r>
          </w:p>
        </w:tc>
        <w:tc>
          <w:tcPr>
            <w:tcW w:w="2646" w:type="dxa"/>
            <w:vAlign w:val="center"/>
          </w:tcPr>
          <w:p w14:paraId="2EB252F5" w14:textId="77777777" w:rsidR="00574498" w:rsidRDefault="00574498" w:rsidP="009D62F2">
            <w:pPr>
              <w:pStyle w:val="BodyText"/>
              <w:jc w:val="center"/>
            </w:pPr>
            <w:r w:rsidRPr="00A11CE3">
              <w:t>Rigid Fiberglass</w:t>
            </w:r>
          </w:p>
        </w:tc>
        <w:tc>
          <w:tcPr>
            <w:tcW w:w="1260" w:type="dxa"/>
            <w:vAlign w:val="center"/>
          </w:tcPr>
          <w:p w14:paraId="0A253B74" w14:textId="77777777" w:rsidR="00574498" w:rsidRDefault="007B691E" w:rsidP="009D62F2">
            <w:pPr>
              <w:pStyle w:val="BodyText"/>
              <w:jc w:val="center"/>
            </w:pPr>
            <w:r>
              <w:t>FSK</w:t>
            </w:r>
          </w:p>
        </w:tc>
        <w:tc>
          <w:tcPr>
            <w:tcW w:w="1620" w:type="dxa"/>
            <w:vAlign w:val="center"/>
          </w:tcPr>
          <w:p w14:paraId="51667854" w14:textId="77777777" w:rsidR="00574498" w:rsidRDefault="00574498" w:rsidP="009D62F2">
            <w:pPr>
              <w:pStyle w:val="BodyText"/>
              <w:jc w:val="center"/>
            </w:pPr>
            <w:r>
              <w:t>1”</w:t>
            </w:r>
          </w:p>
        </w:tc>
      </w:tr>
      <w:tr w:rsidR="00574498" w14:paraId="5F614258" w14:textId="77777777" w:rsidTr="008257B2">
        <w:trPr>
          <w:trHeight w:val="288"/>
        </w:trPr>
        <w:tc>
          <w:tcPr>
            <w:tcW w:w="2628" w:type="dxa"/>
            <w:vAlign w:val="center"/>
          </w:tcPr>
          <w:p w14:paraId="52017CDC" w14:textId="77777777" w:rsidR="00574498" w:rsidRPr="00B33511" w:rsidRDefault="00574498" w:rsidP="00CE011B">
            <w:pPr>
              <w:pStyle w:val="BodyText"/>
              <w:jc w:val="left"/>
            </w:pPr>
            <w:r w:rsidRPr="00B33511">
              <w:t>Breech. and boiler wind boxes</w:t>
            </w:r>
          </w:p>
        </w:tc>
        <w:tc>
          <w:tcPr>
            <w:tcW w:w="2646" w:type="dxa"/>
            <w:vAlign w:val="center"/>
          </w:tcPr>
          <w:p w14:paraId="1E1FE16F" w14:textId="77777777" w:rsidR="00574498" w:rsidRDefault="00574498" w:rsidP="009D62F2">
            <w:pPr>
              <w:pStyle w:val="BodyText"/>
              <w:jc w:val="center"/>
            </w:pPr>
            <w:r w:rsidRPr="00A11CE3">
              <w:t>Fireproofing</w:t>
            </w:r>
          </w:p>
        </w:tc>
        <w:tc>
          <w:tcPr>
            <w:tcW w:w="1260" w:type="dxa"/>
            <w:vAlign w:val="center"/>
          </w:tcPr>
          <w:p w14:paraId="48182D2D" w14:textId="77777777" w:rsidR="00574498" w:rsidRDefault="00574498" w:rsidP="009D62F2">
            <w:pPr>
              <w:pStyle w:val="BodyText"/>
              <w:jc w:val="center"/>
            </w:pPr>
            <w:r w:rsidRPr="00A11CE3">
              <w:t>See Spec.</w:t>
            </w:r>
          </w:p>
        </w:tc>
        <w:tc>
          <w:tcPr>
            <w:tcW w:w="1620" w:type="dxa"/>
            <w:vAlign w:val="center"/>
          </w:tcPr>
          <w:p w14:paraId="6289E69F" w14:textId="77777777" w:rsidR="00574498" w:rsidRDefault="00574498" w:rsidP="009D62F2">
            <w:pPr>
              <w:pStyle w:val="BodyText"/>
              <w:jc w:val="center"/>
            </w:pPr>
            <w:r>
              <w:t>3”</w:t>
            </w:r>
          </w:p>
        </w:tc>
      </w:tr>
      <w:tr w:rsidR="00574498" w14:paraId="22C4C028" w14:textId="77777777" w:rsidTr="008257B2">
        <w:trPr>
          <w:trHeight w:val="288"/>
        </w:trPr>
        <w:tc>
          <w:tcPr>
            <w:tcW w:w="2628" w:type="dxa"/>
            <w:vAlign w:val="center"/>
          </w:tcPr>
          <w:p w14:paraId="313B08FB" w14:textId="77777777" w:rsidR="00574498" w:rsidRPr="00241F24" w:rsidRDefault="00574498" w:rsidP="00CE011B">
            <w:pPr>
              <w:pStyle w:val="BodyText"/>
              <w:jc w:val="left"/>
            </w:pPr>
            <w:r w:rsidRPr="00241F24">
              <w:t>Louver blank-off panels</w:t>
            </w:r>
            <w:r w:rsidR="00EE0961" w:rsidRPr="00241F24">
              <w:t xml:space="preserve"> ****</w:t>
            </w:r>
          </w:p>
        </w:tc>
        <w:tc>
          <w:tcPr>
            <w:tcW w:w="2646" w:type="dxa"/>
            <w:vAlign w:val="center"/>
          </w:tcPr>
          <w:p w14:paraId="40D444F3" w14:textId="77777777" w:rsidR="00574498" w:rsidRDefault="0053161B" w:rsidP="009D62F2">
            <w:pPr>
              <w:pStyle w:val="BodyText"/>
              <w:jc w:val="center"/>
            </w:pPr>
            <w:r w:rsidRPr="00A11CE3">
              <w:t>Ext. Polystyrene</w:t>
            </w:r>
          </w:p>
        </w:tc>
        <w:tc>
          <w:tcPr>
            <w:tcW w:w="1260" w:type="dxa"/>
            <w:vAlign w:val="center"/>
          </w:tcPr>
          <w:p w14:paraId="2A65E7DC" w14:textId="77777777" w:rsidR="00574498" w:rsidRDefault="0053161B" w:rsidP="0053161B">
            <w:pPr>
              <w:pStyle w:val="BodyText"/>
              <w:jc w:val="center"/>
            </w:pPr>
            <w:r>
              <w:t>SAJ</w:t>
            </w:r>
          </w:p>
        </w:tc>
        <w:tc>
          <w:tcPr>
            <w:tcW w:w="1620" w:type="dxa"/>
            <w:vAlign w:val="center"/>
          </w:tcPr>
          <w:p w14:paraId="227CA4A3" w14:textId="77777777" w:rsidR="00574498" w:rsidRDefault="0053161B" w:rsidP="0053161B">
            <w:pPr>
              <w:pStyle w:val="BodyText"/>
              <w:jc w:val="center"/>
            </w:pPr>
            <w:r>
              <w:t>4</w:t>
            </w:r>
            <w:r w:rsidR="00574498" w:rsidRPr="002215BD">
              <w:t>"</w:t>
            </w:r>
          </w:p>
        </w:tc>
      </w:tr>
    </w:tbl>
    <w:p w14:paraId="710C882F" w14:textId="77777777" w:rsidR="00907122" w:rsidRPr="00A11CE3" w:rsidRDefault="00907122" w:rsidP="0025133A">
      <w:pPr>
        <w:pStyle w:val="BodyText"/>
      </w:pPr>
    </w:p>
    <w:p w14:paraId="08D1621F" w14:textId="77777777" w:rsidR="001F1B40" w:rsidRPr="00A11CE3" w:rsidRDefault="009C6A2A" w:rsidP="009C6A2A">
      <w:pPr>
        <w:pStyle w:val="BulletIndent"/>
        <w:numPr>
          <w:ilvl w:val="0"/>
          <w:numId w:val="0"/>
        </w:numPr>
        <w:tabs>
          <w:tab w:val="clear" w:pos="1440"/>
          <w:tab w:val="left" w:pos="720"/>
        </w:tabs>
        <w:ind w:left="720" w:hanging="720"/>
        <w:jc w:val="left"/>
      </w:pPr>
      <w:r w:rsidRPr="009C6A2A">
        <w:t>*</w:t>
      </w:r>
      <w:r>
        <w:tab/>
      </w:r>
      <w:r w:rsidR="001F1B40" w:rsidRPr="00A32DFC">
        <w:t xml:space="preserve">Exposed supply </w:t>
      </w:r>
      <w:r w:rsidR="001F1B40" w:rsidRPr="009C6A2A">
        <w:t>branch</w:t>
      </w:r>
      <w:r w:rsidR="001F1B40" w:rsidRPr="00A32DFC">
        <w:t xml:space="preserve"> ducts located in the space they are serving do not require insulation.  Exposed supply </w:t>
      </w:r>
      <w:r w:rsidR="001F1B40" w:rsidRPr="009C6A2A">
        <w:t>main</w:t>
      </w:r>
      <w:r w:rsidR="001F1B40" w:rsidRPr="004D361D">
        <w:t xml:space="preserve"> ducts running through spaces they serve shall be insulated as exposed supply ducts scheduled above.</w:t>
      </w:r>
    </w:p>
    <w:p w14:paraId="63ADFA3A" w14:textId="77777777" w:rsidR="00F246F3" w:rsidRPr="00B81343" w:rsidRDefault="00F246F3" w:rsidP="00E944F1">
      <w:pPr>
        <w:pStyle w:val="Comments"/>
      </w:pPr>
    </w:p>
    <w:p w14:paraId="24658167" w14:textId="77777777" w:rsidR="00AE0C64" w:rsidRDefault="00F246F3" w:rsidP="004D361D">
      <w:pPr>
        <w:pStyle w:val="Comments"/>
      </w:pPr>
      <w:r>
        <w:t>AE shall review the need for insulation on exposed duct systems. Any systems/spaces that do not require insulation shall be clearly identified on the drawings and in the specifications.</w:t>
      </w:r>
    </w:p>
    <w:p w14:paraId="65220955" w14:textId="77777777" w:rsidR="00F246F3" w:rsidRPr="00A11CE3" w:rsidRDefault="00F246F3" w:rsidP="0025133A">
      <w:pPr>
        <w:pStyle w:val="BodyText"/>
      </w:pPr>
    </w:p>
    <w:p w14:paraId="65CCF591" w14:textId="77777777" w:rsidR="00826C7A" w:rsidRDefault="00E06C2E" w:rsidP="009C6A2A">
      <w:pPr>
        <w:pStyle w:val="BulletIndent"/>
        <w:numPr>
          <w:ilvl w:val="0"/>
          <w:numId w:val="0"/>
        </w:numPr>
        <w:tabs>
          <w:tab w:val="clear" w:pos="1440"/>
          <w:tab w:val="left" w:pos="720"/>
        </w:tabs>
        <w:ind w:left="720" w:hanging="720"/>
        <w:jc w:val="left"/>
      </w:pPr>
      <w:r w:rsidRPr="00A11CE3">
        <w:t>**</w:t>
      </w:r>
      <w:r w:rsidR="009C6A2A">
        <w:tab/>
      </w:r>
      <w:r w:rsidR="00826C7A" w:rsidRPr="00A11CE3">
        <w:t>No jacket is required for Fluid-Applied ductwork insulation. The two part Fluid-Applied system serves as insulation and protective jacket.</w:t>
      </w:r>
    </w:p>
    <w:p w14:paraId="02F5A6E7" w14:textId="77777777" w:rsidR="00674867" w:rsidRDefault="00674867" w:rsidP="00B81343">
      <w:pPr>
        <w:pStyle w:val="BodyText"/>
      </w:pPr>
    </w:p>
    <w:p w14:paraId="25109CA0" w14:textId="77777777" w:rsidR="00674867" w:rsidRDefault="00674867" w:rsidP="009C6A2A">
      <w:pPr>
        <w:pStyle w:val="BulletIndent"/>
        <w:numPr>
          <w:ilvl w:val="0"/>
          <w:numId w:val="0"/>
        </w:numPr>
        <w:tabs>
          <w:tab w:val="clear" w:pos="1440"/>
          <w:tab w:val="left" w:pos="720"/>
        </w:tabs>
        <w:ind w:left="720" w:hanging="720"/>
        <w:jc w:val="left"/>
      </w:pPr>
      <w:r>
        <w:t>***</w:t>
      </w:r>
      <w:r>
        <w:tab/>
        <w:t xml:space="preserve">Outside air ductwork between the isolation damper and the outside air intake does not require insulation where it </w:t>
      </w:r>
      <w:r w:rsidR="00892C43">
        <w:t>is in</w:t>
      </w:r>
      <w:r>
        <w:t xml:space="preserve"> an unheated attic.</w:t>
      </w:r>
    </w:p>
    <w:p w14:paraId="09555C28" w14:textId="77777777" w:rsidR="00EE0961" w:rsidRDefault="00EE0961" w:rsidP="00895116">
      <w:pPr>
        <w:pStyle w:val="BodyText"/>
      </w:pPr>
    </w:p>
    <w:p w14:paraId="2ABD0D3A" w14:textId="77777777" w:rsidR="00EE0961" w:rsidRDefault="00EE0961" w:rsidP="00EE0961">
      <w:pPr>
        <w:pStyle w:val="BulletIndent"/>
        <w:numPr>
          <w:ilvl w:val="0"/>
          <w:numId w:val="0"/>
        </w:numPr>
        <w:tabs>
          <w:tab w:val="clear" w:pos="1440"/>
          <w:tab w:val="left" w:pos="720"/>
        </w:tabs>
        <w:ind w:left="720" w:hanging="720"/>
        <w:jc w:val="left"/>
      </w:pPr>
      <w:r>
        <w:t>****</w:t>
      </w:r>
      <w:r>
        <w:tab/>
        <w:t>Insulating value of any louver or curb blank off panel need</w:t>
      </w:r>
      <w:r w:rsidR="00507D6D">
        <w:t>s</w:t>
      </w:r>
      <w:r>
        <w:t xml:space="preserve"> to meet the building envelope insulating value required by current building code.</w:t>
      </w:r>
    </w:p>
    <w:p w14:paraId="31B1215E" w14:textId="77777777" w:rsidR="00845195" w:rsidRPr="00A11CE3" w:rsidRDefault="00845195" w:rsidP="0025133A">
      <w:pPr>
        <w:pStyle w:val="BodyText"/>
      </w:pPr>
    </w:p>
    <w:p w14:paraId="7359EEEF" w14:textId="77777777" w:rsidR="001F1B40" w:rsidRPr="00A11CE3" w:rsidRDefault="001F1B40" w:rsidP="00652C08">
      <w:pPr>
        <w:pStyle w:val="Level2Header"/>
        <w:outlineLvl w:val="1"/>
      </w:pPr>
      <w:r w:rsidRPr="00A11CE3">
        <w:t>EQUIPMENT INSULATION</w:t>
      </w:r>
    </w:p>
    <w:p w14:paraId="5C303438" w14:textId="77777777" w:rsidR="001F1B40" w:rsidRPr="00A11CE3" w:rsidRDefault="001F1B40" w:rsidP="00EE5A30">
      <w:pPr>
        <w:pStyle w:val="Level3Header"/>
      </w:pPr>
      <w:r w:rsidRPr="00A11CE3">
        <w:t>GENERAL:</w:t>
      </w:r>
    </w:p>
    <w:p w14:paraId="405029AD" w14:textId="77777777" w:rsidR="001F1B40" w:rsidRPr="00A11CE3" w:rsidRDefault="001F1B40" w:rsidP="002874D5">
      <w:pPr>
        <w:pStyle w:val="BodyText"/>
      </w:pPr>
      <w:r w:rsidRPr="00A11CE3">
        <w:t>Do not insulate over equipm</w:t>
      </w:r>
      <w:r w:rsidRPr="002874D5">
        <w:t>e</w:t>
      </w:r>
      <w:r w:rsidRPr="00A11CE3">
        <w:t>nt access manholes, fittings, nameplates or ASME stamps.  Bevel and seal insulation at these locations.</w:t>
      </w:r>
    </w:p>
    <w:p w14:paraId="5E5BA9D0" w14:textId="77777777" w:rsidR="00CB5A4B" w:rsidRPr="00A11CE3" w:rsidRDefault="00CB5A4B" w:rsidP="0025133A">
      <w:pPr>
        <w:pStyle w:val="BodyText"/>
      </w:pPr>
    </w:p>
    <w:p w14:paraId="7D8E73D7" w14:textId="77777777" w:rsidR="00CB5A4B" w:rsidRPr="00A11CE3" w:rsidRDefault="00CB5A4B" w:rsidP="00EE5A30">
      <w:pPr>
        <w:pStyle w:val="Level3Header"/>
      </w:pPr>
      <w:r w:rsidRPr="00A11CE3">
        <w:t>PROTECTIVE JACKETS</w:t>
      </w:r>
      <w:r w:rsidR="00A11CE3">
        <w:t>:</w:t>
      </w:r>
    </w:p>
    <w:p w14:paraId="5CFEF2CB" w14:textId="77777777" w:rsidR="00EA4564" w:rsidRDefault="00CB5A4B" w:rsidP="00E41E1E">
      <w:pPr>
        <w:pStyle w:val="BodyText"/>
      </w:pPr>
      <w:r w:rsidRPr="00A11CE3">
        <w:t>Provide a protective metal jacket</w:t>
      </w:r>
      <w:r w:rsidR="00D97B03" w:rsidRPr="00A11CE3">
        <w:t xml:space="preserve"> (PMJ)</w:t>
      </w:r>
      <w:r w:rsidRPr="00A11CE3">
        <w:t xml:space="preserve"> for the following:  </w:t>
      </w:r>
    </w:p>
    <w:p w14:paraId="3BB540F8" w14:textId="77777777" w:rsidR="00CB5A4B" w:rsidRPr="00A11CE3" w:rsidRDefault="00CB5A4B" w:rsidP="00B33511">
      <w:pPr>
        <w:pStyle w:val="BulletIndent"/>
      </w:pPr>
      <w:r w:rsidRPr="00A11CE3">
        <w:t xml:space="preserve">Generator exhaust pipe (that is not concealed in a shaft) and muffler. </w:t>
      </w:r>
    </w:p>
    <w:p w14:paraId="338A4129" w14:textId="77777777" w:rsidR="00E06C2E" w:rsidRPr="00A11CE3" w:rsidRDefault="00E06C2E" w:rsidP="00B33511">
      <w:pPr>
        <w:pStyle w:val="BodyText"/>
      </w:pPr>
    </w:p>
    <w:p w14:paraId="59F29E48" w14:textId="77777777" w:rsidR="001F1B40" w:rsidRPr="00A11CE3" w:rsidRDefault="00EE5A30" w:rsidP="00EE5A30">
      <w:pPr>
        <w:pStyle w:val="Level3Header"/>
      </w:pPr>
      <w:r w:rsidRPr="00A11CE3">
        <w:t>SEMI-RIGID FIBERGLASS:</w:t>
      </w:r>
    </w:p>
    <w:p w14:paraId="4BAF0892" w14:textId="77777777" w:rsidR="001F1B40" w:rsidRPr="00A11CE3" w:rsidRDefault="001F1B40" w:rsidP="00E41E1E">
      <w:pPr>
        <w:pStyle w:val="BodyText"/>
      </w:pPr>
      <w:r w:rsidRPr="00A11CE3">
        <w:t>Apply insulation to equipment shells using weld pins, bonding adhesive, banded and wired in place. Fill all joints, seams and depressions with insulating cement to a smooth, even surface. Cover with reinforcing fabric and 2 coats of mastic</w:t>
      </w:r>
      <w:r w:rsidR="00D97B03" w:rsidRPr="00A11CE3">
        <w:t xml:space="preserve"> (FMJ)</w:t>
      </w:r>
      <w:r w:rsidRPr="00A11CE3">
        <w:t xml:space="preserve">. Use </w:t>
      </w:r>
      <w:r w:rsidR="00DC1B9A">
        <w:t>vapor retarding</w:t>
      </w:r>
      <w:r w:rsidRPr="00A11CE3">
        <w:t xml:space="preserve"> mastic on systems requiring a </w:t>
      </w:r>
      <w:r w:rsidR="00DC1B9A">
        <w:t>vapor retarding</w:t>
      </w:r>
      <w:r w:rsidR="00C152FF">
        <w:t xml:space="preserve"> barrier</w:t>
      </w:r>
      <w:r w:rsidRPr="00A11CE3">
        <w:t>.</w:t>
      </w:r>
    </w:p>
    <w:p w14:paraId="14E8AFC5" w14:textId="77777777" w:rsidR="001F1B40" w:rsidRPr="00A11CE3" w:rsidRDefault="001F1B40" w:rsidP="0025133A">
      <w:pPr>
        <w:pStyle w:val="BodyText"/>
      </w:pPr>
    </w:p>
    <w:p w14:paraId="3DABCD2B" w14:textId="77777777" w:rsidR="001F1B40" w:rsidRPr="00A11CE3" w:rsidRDefault="00EE5A30" w:rsidP="00EE5A30">
      <w:pPr>
        <w:pStyle w:val="Level3Header"/>
      </w:pPr>
      <w:r w:rsidRPr="00A11CE3">
        <w:t>ELASTOMERIC/POLYOLEFIN:</w:t>
      </w:r>
    </w:p>
    <w:p w14:paraId="02EAB1BB" w14:textId="77777777" w:rsidR="001F1B40" w:rsidRPr="00A11CE3" w:rsidRDefault="001F1B40" w:rsidP="00E41E1E">
      <w:pPr>
        <w:pStyle w:val="BodyText"/>
      </w:pPr>
      <w:r w:rsidRPr="00A11CE3">
        <w:t>Apply full cover coat of adhesive to surface to be insulated, insulation and edge butt joints. Place insulation with edge joints firmly butted pressing to surface for full adhesion. Seal seams and joints vapor tight.</w:t>
      </w:r>
    </w:p>
    <w:p w14:paraId="00B114E0" w14:textId="77777777" w:rsidR="001F1B40" w:rsidRPr="00A11CE3" w:rsidRDefault="001F1B40" w:rsidP="0025133A">
      <w:pPr>
        <w:pStyle w:val="BodyText"/>
      </w:pPr>
    </w:p>
    <w:p w14:paraId="247A82DC" w14:textId="77777777" w:rsidR="001F1B40" w:rsidRPr="00A11CE3" w:rsidRDefault="001F1B40" w:rsidP="00EE5A30">
      <w:pPr>
        <w:pStyle w:val="Level3Header"/>
      </w:pPr>
      <w:r w:rsidRPr="00A11CE3">
        <w:t>REMOVABLE COVERS:</w:t>
      </w:r>
    </w:p>
    <w:p w14:paraId="0AFB0637" w14:textId="77777777" w:rsidR="001F1B40" w:rsidRPr="00A11CE3" w:rsidRDefault="001F1B40" w:rsidP="00E41E1E">
      <w:pPr>
        <w:pStyle w:val="BodyText"/>
      </w:pPr>
      <w:r w:rsidRPr="00A11CE3">
        <w:t>Provide insulated easily removable galvanized steel metal boxes for routine service access on the following equipment</w:t>
      </w:r>
      <w:r w:rsidR="00E06C2E" w:rsidRPr="00A11CE3">
        <w:t>:</w:t>
      </w:r>
    </w:p>
    <w:p w14:paraId="5B2A1993" w14:textId="77777777" w:rsidR="00EB4D72" w:rsidRPr="00A11CE3" w:rsidRDefault="00EB4D72" w:rsidP="00E944F1">
      <w:pPr>
        <w:pStyle w:val="Comments"/>
      </w:pPr>
    </w:p>
    <w:p w14:paraId="7923F753" w14:textId="77777777" w:rsidR="00EB4D72" w:rsidRPr="00A11CE3" w:rsidRDefault="00EB4D72" w:rsidP="00DC33A1">
      <w:pPr>
        <w:pStyle w:val="Comments"/>
      </w:pPr>
      <w:r w:rsidRPr="00A11CE3">
        <w:t>Specify locations where galvanized steel metal boxes are required or edit this section.</w:t>
      </w:r>
    </w:p>
    <w:p w14:paraId="73D42848" w14:textId="77777777" w:rsidR="00EB4D72" w:rsidRPr="00A11CE3" w:rsidRDefault="00EB4D72" w:rsidP="00B81343">
      <w:pPr>
        <w:pStyle w:val="BodyText"/>
      </w:pPr>
    </w:p>
    <w:p w14:paraId="2D1A392F" w14:textId="77777777" w:rsidR="001F1B40" w:rsidRPr="00A11CE3" w:rsidRDefault="001F1B40" w:rsidP="00E41E1E">
      <w:pPr>
        <w:pStyle w:val="BodyText"/>
      </w:pPr>
      <w:r w:rsidRPr="00A11CE3">
        <w:t>Provide insulated easily removable elastomeric insulation sections for the following equipment:</w:t>
      </w:r>
    </w:p>
    <w:p w14:paraId="6210909F" w14:textId="77777777" w:rsidR="001F1B40" w:rsidRPr="00A11CE3" w:rsidRDefault="001F1B40" w:rsidP="00E944F1">
      <w:pPr>
        <w:pStyle w:val="Comments"/>
      </w:pPr>
    </w:p>
    <w:p w14:paraId="308907B8" w14:textId="77777777" w:rsidR="00EB4D72" w:rsidRPr="00A11CE3" w:rsidRDefault="00EB4D72" w:rsidP="00DC33A1">
      <w:pPr>
        <w:pStyle w:val="Comments"/>
      </w:pPr>
      <w:r w:rsidRPr="00A11CE3">
        <w:t>Specify locations where elastomeric insulation sections are required or edit this section.</w:t>
      </w:r>
    </w:p>
    <w:p w14:paraId="13F9DD29" w14:textId="77777777" w:rsidR="00EB4D72" w:rsidRPr="00A11CE3" w:rsidRDefault="00EB4D72" w:rsidP="00B81343">
      <w:pPr>
        <w:pStyle w:val="BodyText"/>
      </w:pPr>
    </w:p>
    <w:p w14:paraId="73A63406" w14:textId="77777777" w:rsidR="001F1B40" w:rsidRPr="00A11CE3" w:rsidRDefault="002859B9" w:rsidP="00652C08">
      <w:pPr>
        <w:pStyle w:val="Level2Header"/>
        <w:outlineLvl w:val="1"/>
      </w:pPr>
      <w:r w:rsidRPr="00A11CE3">
        <w:t>EQUIPMENT INSULATION SCHEDULE:</w:t>
      </w:r>
    </w:p>
    <w:p w14:paraId="4A26CAFB" w14:textId="77777777" w:rsidR="00726A3C" w:rsidRDefault="001F1B40" w:rsidP="0025133A">
      <w:pPr>
        <w:pStyle w:val="BodyText"/>
      </w:pPr>
      <w:r w:rsidRPr="00A11CE3">
        <w:t>Provide equipment insulation as follows:</w:t>
      </w:r>
      <w:r w:rsidR="0059064A">
        <w:t xml:space="preserve"> </w:t>
      </w:r>
    </w:p>
    <w:p w14:paraId="4D45E250" w14:textId="77777777" w:rsidR="00A037FA" w:rsidRDefault="00A037FA" w:rsidP="0025133A">
      <w:pPr>
        <w:pStyle w:val="BodyText"/>
      </w:pPr>
    </w:p>
    <w:p w14:paraId="0D07FCD2" w14:textId="77777777" w:rsidR="00DB29B9" w:rsidRDefault="00DB29B9" w:rsidP="0025133A">
      <w:pPr>
        <w:pStyle w:val="BodyText"/>
      </w:pPr>
    </w:p>
    <w:tbl>
      <w:tblPr>
        <w:tblW w:w="8571" w:type="dxa"/>
        <w:tblInd w:w="28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828"/>
        <w:gridCol w:w="2319"/>
        <w:gridCol w:w="1040"/>
        <w:gridCol w:w="1384"/>
      </w:tblGrid>
      <w:tr w:rsidR="00A037FA" w14:paraId="1E252CFD" w14:textId="77777777" w:rsidTr="00895116">
        <w:tc>
          <w:tcPr>
            <w:tcW w:w="3828" w:type="dxa"/>
            <w:tcBorders>
              <w:top w:val="nil"/>
              <w:left w:val="nil"/>
              <w:bottom w:val="single" w:sz="4" w:space="0" w:color="auto"/>
              <w:right w:val="nil"/>
            </w:tcBorders>
            <w:vAlign w:val="center"/>
          </w:tcPr>
          <w:p w14:paraId="067AAB08" w14:textId="77777777" w:rsidR="00A037FA" w:rsidRPr="00B33511" w:rsidRDefault="00A037FA" w:rsidP="00B33511">
            <w:pPr>
              <w:pStyle w:val="BodyText"/>
              <w:jc w:val="center"/>
              <w:rPr>
                <w:b/>
                <w:bCs/>
              </w:rPr>
            </w:pPr>
            <w:r w:rsidRPr="00B33511">
              <w:rPr>
                <w:b/>
                <w:bCs/>
              </w:rPr>
              <w:t>EQUIPMENT</w:t>
            </w:r>
          </w:p>
        </w:tc>
        <w:tc>
          <w:tcPr>
            <w:tcW w:w="2319" w:type="dxa"/>
            <w:tcBorders>
              <w:top w:val="nil"/>
              <w:left w:val="nil"/>
              <w:bottom w:val="single" w:sz="4" w:space="0" w:color="auto"/>
              <w:right w:val="nil"/>
            </w:tcBorders>
            <w:vAlign w:val="center"/>
          </w:tcPr>
          <w:p w14:paraId="2B0001DD" w14:textId="77777777" w:rsidR="00A037FA" w:rsidRPr="00B33511" w:rsidRDefault="00A037FA" w:rsidP="00B33511">
            <w:pPr>
              <w:pStyle w:val="BodyText"/>
              <w:jc w:val="center"/>
              <w:rPr>
                <w:b/>
                <w:bCs/>
              </w:rPr>
            </w:pPr>
            <w:r w:rsidRPr="00B33511">
              <w:rPr>
                <w:b/>
                <w:bCs/>
              </w:rPr>
              <w:t>INSULATION TYPE</w:t>
            </w:r>
          </w:p>
        </w:tc>
        <w:tc>
          <w:tcPr>
            <w:tcW w:w="1040" w:type="dxa"/>
            <w:tcBorders>
              <w:top w:val="nil"/>
              <w:left w:val="nil"/>
              <w:bottom w:val="single" w:sz="4" w:space="0" w:color="auto"/>
              <w:right w:val="nil"/>
            </w:tcBorders>
            <w:vAlign w:val="center"/>
          </w:tcPr>
          <w:p w14:paraId="3A54385A" w14:textId="77777777" w:rsidR="00A037FA" w:rsidRPr="00B33511" w:rsidRDefault="00A037FA" w:rsidP="00B33511">
            <w:pPr>
              <w:pStyle w:val="BodyText"/>
              <w:jc w:val="center"/>
              <w:rPr>
                <w:b/>
                <w:bCs/>
              </w:rPr>
            </w:pPr>
            <w:r w:rsidRPr="00B33511">
              <w:rPr>
                <w:b/>
                <w:bCs/>
              </w:rPr>
              <w:t>JACKET</w:t>
            </w:r>
          </w:p>
        </w:tc>
        <w:tc>
          <w:tcPr>
            <w:tcW w:w="1384" w:type="dxa"/>
            <w:tcBorders>
              <w:top w:val="nil"/>
              <w:left w:val="nil"/>
              <w:bottom w:val="single" w:sz="4" w:space="0" w:color="auto"/>
              <w:right w:val="nil"/>
            </w:tcBorders>
            <w:vAlign w:val="center"/>
          </w:tcPr>
          <w:p w14:paraId="4C02AFF5" w14:textId="77777777" w:rsidR="00A037FA" w:rsidRPr="00B33511" w:rsidRDefault="00A037FA" w:rsidP="00B33511">
            <w:pPr>
              <w:pStyle w:val="BodyText"/>
              <w:jc w:val="center"/>
              <w:rPr>
                <w:b/>
                <w:bCs/>
              </w:rPr>
            </w:pPr>
            <w:r w:rsidRPr="00B33511">
              <w:rPr>
                <w:b/>
                <w:bCs/>
              </w:rPr>
              <w:t>THICKNESS</w:t>
            </w:r>
          </w:p>
        </w:tc>
      </w:tr>
      <w:tr w:rsidR="00A037FA" w14:paraId="41A2664D" w14:textId="77777777" w:rsidTr="00895116">
        <w:trPr>
          <w:trHeight w:val="125"/>
        </w:trPr>
        <w:tc>
          <w:tcPr>
            <w:tcW w:w="3828" w:type="dxa"/>
            <w:tcBorders>
              <w:top w:val="single" w:sz="4" w:space="0" w:color="auto"/>
            </w:tcBorders>
            <w:vAlign w:val="center"/>
          </w:tcPr>
          <w:p w14:paraId="133B975E" w14:textId="77777777" w:rsidR="00A037FA" w:rsidRDefault="00A037FA" w:rsidP="009F447D">
            <w:pPr>
              <w:pStyle w:val="BodyText"/>
              <w:ind w:left="1152"/>
            </w:pPr>
          </w:p>
        </w:tc>
        <w:tc>
          <w:tcPr>
            <w:tcW w:w="2319" w:type="dxa"/>
            <w:tcBorders>
              <w:top w:val="single" w:sz="4" w:space="0" w:color="auto"/>
            </w:tcBorders>
            <w:vAlign w:val="center"/>
          </w:tcPr>
          <w:p w14:paraId="702AA020" w14:textId="77777777" w:rsidR="00A037FA" w:rsidRDefault="00A037FA" w:rsidP="009F447D">
            <w:pPr>
              <w:pStyle w:val="BodyText"/>
              <w:ind w:left="1152"/>
            </w:pPr>
          </w:p>
        </w:tc>
        <w:tc>
          <w:tcPr>
            <w:tcW w:w="1040" w:type="dxa"/>
            <w:tcBorders>
              <w:top w:val="single" w:sz="4" w:space="0" w:color="auto"/>
            </w:tcBorders>
            <w:vAlign w:val="center"/>
          </w:tcPr>
          <w:p w14:paraId="2E4DE78F" w14:textId="77777777" w:rsidR="00A037FA" w:rsidRDefault="00A037FA" w:rsidP="009F447D">
            <w:pPr>
              <w:pStyle w:val="BodyText"/>
              <w:ind w:left="1152"/>
            </w:pPr>
          </w:p>
        </w:tc>
        <w:tc>
          <w:tcPr>
            <w:tcW w:w="1384" w:type="dxa"/>
            <w:tcBorders>
              <w:top w:val="single" w:sz="4" w:space="0" w:color="auto"/>
            </w:tcBorders>
            <w:vAlign w:val="center"/>
          </w:tcPr>
          <w:p w14:paraId="7DB91D35" w14:textId="77777777" w:rsidR="00A037FA" w:rsidRDefault="00A037FA" w:rsidP="009F447D">
            <w:pPr>
              <w:pStyle w:val="BodyText"/>
              <w:ind w:left="1152"/>
            </w:pPr>
          </w:p>
        </w:tc>
      </w:tr>
      <w:tr w:rsidR="00A037FA" w14:paraId="5D08A03A" w14:textId="77777777" w:rsidTr="00895116">
        <w:trPr>
          <w:trHeight w:val="288"/>
        </w:trPr>
        <w:tc>
          <w:tcPr>
            <w:tcW w:w="3828" w:type="dxa"/>
            <w:vAlign w:val="center"/>
          </w:tcPr>
          <w:p w14:paraId="0E3B6F1E" w14:textId="77777777" w:rsidR="00A037FA" w:rsidRPr="00B33511" w:rsidRDefault="00A037FA" w:rsidP="00CE011B">
            <w:pPr>
              <w:pStyle w:val="BodyText"/>
              <w:jc w:val="left"/>
            </w:pPr>
            <w:r w:rsidRPr="00B33511">
              <w:t>Reheat coil casing in exposed supply ducts</w:t>
            </w:r>
          </w:p>
        </w:tc>
        <w:tc>
          <w:tcPr>
            <w:tcW w:w="2319" w:type="dxa"/>
            <w:vAlign w:val="center"/>
          </w:tcPr>
          <w:p w14:paraId="19228EE5" w14:textId="77777777" w:rsidR="00A037FA" w:rsidRDefault="00A037FA" w:rsidP="00507D6D">
            <w:pPr>
              <w:pStyle w:val="BodyText"/>
              <w:jc w:val="center"/>
            </w:pPr>
            <w:r w:rsidRPr="00A11CE3">
              <w:t>Rigid</w:t>
            </w:r>
            <w:r w:rsidR="00507D6D">
              <w:t xml:space="preserve"> </w:t>
            </w:r>
            <w:r w:rsidRPr="00A11CE3">
              <w:t>Fiberglass</w:t>
            </w:r>
          </w:p>
        </w:tc>
        <w:tc>
          <w:tcPr>
            <w:tcW w:w="1040" w:type="dxa"/>
            <w:vAlign w:val="center"/>
          </w:tcPr>
          <w:p w14:paraId="5DD0951F" w14:textId="77777777" w:rsidR="00A037FA" w:rsidRDefault="007B691E" w:rsidP="009F447D">
            <w:pPr>
              <w:pStyle w:val="BodyText"/>
              <w:jc w:val="center"/>
            </w:pPr>
            <w:r>
              <w:t>FSK</w:t>
            </w:r>
          </w:p>
        </w:tc>
        <w:tc>
          <w:tcPr>
            <w:tcW w:w="1384" w:type="dxa"/>
            <w:vAlign w:val="center"/>
          </w:tcPr>
          <w:p w14:paraId="25F5AD5D" w14:textId="77777777" w:rsidR="00A037FA" w:rsidRDefault="00A037FA" w:rsidP="009F447D">
            <w:pPr>
              <w:pStyle w:val="BodyText"/>
              <w:jc w:val="center"/>
            </w:pPr>
            <w:r>
              <w:t>2”</w:t>
            </w:r>
          </w:p>
        </w:tc>
      </w:tr>
      <w:tr w:rsidR="00A037FA" w14:paraId="71BFA61F" w14:textId="77777777" w:rsidTr="00895116">
        <w:trPr>
          <w:trHeight w:val="288"/>
        </w:trPr>
        <w:tc>
          <w:tcPr>
            <w:tcW w:w="3828" w:type="dxa"/>
            <w:vAlign w:val="center"/>
          </w:tcPr>
          <w:p w14:paraId="2EF7A9F0" w14:textId="77777777" w:rsidR="00A037FA" w:rsidRPr="00B33511" w:rsidRDefault="00A037FA" w:rsidP="00CE011B">
            <w:pPr>
              <w:pStyle w:val="BodyText"/>
              <w:jc w:val="left"/>
            </w:pPr>
            <w:r w:rsidRPr="00B33511">
              <w:t>Reheat coil casing in concealed supply ducts</w:t>
            </w:r>
          </w:p>
        </w:tc>
        <w:tc>
          <w:tcPr>
            <w:tcW w:w="2319" w:type="dxa"/>
            <w:vAlign w:val="center"/>
          </w:tcPr>
          <w:p w14:paraId="6E3F1FFF" w14:textId="77777777" w:rsidR="00A037FA" w:rsidRDefault="00A037FA" w:rsidP="00507D6D">
            <w:pPr>
              <w:pStyle w:val="BodyText"/>
              <w:jc w:val="center"/>
            </w:pPr>
            <w:r w:rsidRPr="00A11CE3">
              <w:t>Flexible Fiberglass</w:t>
            </w:r>
          </w:p>
        </w:tc>
        <w:tc>
          <w:tcPr>
            <w:tcW w:w="1040" w:type="dxa"/>
            <w:vAlign w:val="center"/>
          </w:tcPr>
          <w:p w14:paraId="06BB623E" w14:textId="77777777" w:rsidR="00A037FA" w:rsidRDefault="007B691E" w:rsidP="009F447D">
            <w:pPr>
              <w:pStyle w:val="BodyText"/>
              <w:jc w:val="center"/>
            </w:pPr>
            <w:r>
              <w:t>FSK</w:t>
            </w:r>
          </w:p>
        </w:tc>
        <w:tc>
          <w:tcPr>
            <w:tcW w:w="1384" w:type="dxa"/>
            <w:vAlign w:val="center"/>
          </w:tcPr>
          <w:p w14:paraId="5DB48783" w14:textId="77777777" w:rsidR="00A037FA" w:rsidRDefault="00A037FA" w:rsidP="009F447D">
            <w:pPr>
              <w:pStyle w:val="BodyText"/>
              <w:jc w:val="center"/>
            </w:pPr>
            <w:r>
              <w:t>1-1/2”</w:t>
            </w:r>
          </w:p>
        </w:tc>
      </w:tr>
      <w:tr w:rsidR="00A037FA" w14:paraId="33DF4711" w14:textId="77777777" w:rsidTr="00895116">
        <w:trPr>
          <w:trHeight w:val="288"/>
        </w:trPr>
        <w:tc>
          <w:tcPr>
            <w:tcW w:w="8571" w:type="dxa"/>
            <w:gridSpan w:val="4"/>
            <w:vAlign w:val="center"/>
          </w:tcPr>
          <w:p w14:paraId="6054E4ED" w14:textId="77777777" w:rsidR="00A037FA" w:rsidRPr="001A69AC" w:rsidRDefault="00A037FA" w:rsidP="009F447D">
            <w:pPr>
              <w:pStyle w:val="Comments"/>
            </w:pPr>
            <w:r w:rsidRPr="00A11CE3">
              <w:t xml:space="preserve">Insulation must be provided on reheat coils to prevent condensation on coil casing during summer when coil is </w:t>
            </w:r>
            <w:r w:rsidR="00892C43" w:rsidRPr="00A11CE3">
              <w:t>inactive,</w:t>
            </w:r>
            <w:r w:rsidRPr="00A11CE3">
              <w:t xml:space="preserve"> but air conditioning is used.</w:t>
            </w:r>
          </w:p>
        </w:tc>
      </w:tr>
      <w:tr w:rsidR="00A037FA" w14:paraId="6D6F23CE" w14:textId="77777777" w:rsidTr="00895116">
        <w:trPr>
          <w:trHeight w:val="288"/>
        </w:trPr>
        <w:tc>
          <w:tcPr>
            <w:tcW w:w="3828" w:type="dxa"/>
            <w:vAlign w:val="center"/>
          </w:tcPr>
          <w:p w14:paraId="17B63164" w14:textId="77777777" w:rsidR="00A037FA" w:rsidRPr="00B33511" w:rsidRDefault="005221D1" w:rsidP="00CE011B">
            <w:pPr>
              <w:pStyle w:val="BodyText"/>
              <w:jc w:val="left"/>
            </w:pPr>
            <w:r w:rsidRPr="00B33511">
              <w:t>Hot Water Storage tanks</w:t>
            </w:r>
          </w:p>
        </w:tc>
        <w:tc>
          <w:tcPr>
            <w:tcW w:w="2319" w:type="dxa"/>
            <w:vAlign w:val="center"/>
          </w:tcPr>
          <w:p w14:paraId="4391977A" w14:textId="77777777" w:rsidR="00A037FA" w:rsidRDefault="005221D1" w:rsidP="00507D6D">
            <w:pPr>
              <w:pStyle w:val="BodyText"/>
              <w:jc w:val="center"/>
            </w:pPr>
            <w:r w:rsidRPr="00DF1A44">
              <w:t>Semi-Rigid Fiberglass</w:t>
            </w:r>
          </w:p>
        </w:tc>
        <w:tc>
          <w:tcPr>
            <w:tcW w:w="1040" w:type="dxa"/>
            <w:vAlign w:val="center"/>
          </w:tcPr>
          <w:p w14:paraId="436D0E78" w14:textId="77777777" w:rsidR="00A037FA" w:rsidRDefault="005221D1" w:rsidP="009F447D">
            <w:pPr>
              <w:pStyle w:val="BodyText"/>
              <w:jc w:val="center"/>
            </w:pPr>
            <w:r w:rsidRPr="00256E46">
              <w:t xml:space="preserve"> ASJ</w:t>
            </w:r>
          </w:p>
        </w:tc>
        <w:tc>
          <w:tcPr>
            <w:tcW w:w="1384" w:type="dxa"/>
            <w:vAlign w:val="center"/>
          </w:tcPr>
          <w:p w14:paraId="49D0E1B1" w14:textId="77777777" w:rsidR="00A037FA" w:rsidRDefault="005221D1" w:rsidP="009F447D">
            <w:pPr>
              <w:pStyle w:val="BodyText"/>
              <w:jc w:val="center"/>
            </w:pPr>
            <w:r w:rsidRPr="00DF3A3C">
              <w:t>2”</w:t>
            </w:r>
          </w:p>
        </w:tc>
      </w:tr>
      <w:tr w:rsidR="00A037FA" w14:paraId="67F1F235" w14:textId="77777777" w:rsidTr="00895116">
        <w:trPr>
          <w:trHeight w:val="288"/>
        </w:trPr>
        <w:tc>
          <w:tcPr>
            <w:tcW w:w="3828" w:type="dxa"/>
            <w:vAlign w:val="center"/>
          </w:tcPr>
          <w:p w14:paraId="5BBD943D" w14:textId="77777777" w:rsidR="00A037FA" w:rsidRPr="00B33511" w:rsidRDefault="00A037FA" w:rsidP="00CE011B">
            <w:pPr>
              <w:pStyle w:val="BodyText"/>
              <w:jc w:val="left"/>
            </w:pPr>
            <w:r w:rsidRPr="00B33511">
              <w:t>Hot Water Air separators</w:t>
            </w:r>
          </w:p>
        </w:tc>
        <w:tc>
          <w:tcPr>
            <w:tcW w:w="2319" w:type="dxa"/>
            <w:vAlign w:val="center"/>
          </w:tcPr>
          <w:p w14:paraId="12ECD27D" w14:textId="77777777" w:rsidR="00A037FA" w:rsidRDefault="00A037FA" w:rsidP="00507D6D">
            <w:pPr>
              <w:pStyle w:val="BodyText"/>
              <w:jc w:val="center"/>
            </w:pPr>
            <w:r w:rsidRPr="00A11CE3">
              <w:t>Semi-Rigid Fiberglass</w:t>
            </w:r>
          </w:p>
        </w:tc>
        <w:tc>
          <w:tcPr>
            <w:tcW w:w="1040" w:type="dxa"/>
            <w:vAlign w:val="center"/>
          </w:tcPr>
          <w:p w14:paraId="2253AF39" w14:textId="77777777" w:rsidR="00A037FA" w:rsidRDefault="00A037FA" w:rsidP="009F447D">
            <w:pPr>
              <w:pStyle w:val="BodyText"/>
              <w:jc w:val="center"/>
            </w:pPr>
            <w:r w:rsidRPr="00A11CE3">
              <w:t>ASJ/FMJ</w:t>
            </w:r>
          </w:p>
        </w:tc>
        <w:tc>
          <w:tcPr>
            <w:tcW w:w="1384" w:type="dxa"/>
            <w:vAlign w:val="center"/>
          </w:tcPr>
          <w:p w14:paraId="7F75DED1" w14:textId="77777777" w:rsidR="00A037FA" w:rsidRDefault="00A037FA" w:rsidP="009F447D">
            <w:pPr>
              <w:pStyle w:val="BodyText"/>
              <w:jc w:val="center"/>
            </w:pPr>
            <w:r>
              <w:t>1.5”</w:t>
            </w:r>
          </w:p>
        </w:tc>
      </w:tr>
      <w:tr w:rsidR="00A037FA" w14:paraId="7A7641F2" w14:textId="77777777" w:rsidTr="00895116">
        <w:trPr>
          <w:trHeight w:val="288"/>
        </w:trPr>
        <w:tc>
          <w:tcPr>
            <w:tcW w:w="3828" w:type="dxa"/>
            <w:vAlign w:val="center"/>
          </w:tcPr>
          <w:p w14:paraId="47E5C5E0" w14:textId="77777777" w:rsidR="00A037FA" w:rsidRPr="00B33511" w:rsidRDefault="00A037FA" w:rsidP="00CE011B">
            <w:pPr>
              <w:pStyle w:val="BodyText"/>
              <w:jc w:val="left"/>
            </w:pPr>
            <w:r w:rsidRPr="00B33511">
              <w:t>Chilled Water Air separators</w:t>
            </w:r>
          </w:p>
        </w:tc>
        <w:tc>
          <w:tcPr>
            <w:tcW w:w="2319" w:type="dxa"/>
            <w:vAlign w:val="center"/>
          </w:tcPr>
          <w:p w14:paraId="54E50E6C" w14:textId="77777777" w:rsidR="00A037FA" w:rsidRDefault="00A037FA" w:rsidP="009F447D">
            <w:pPr>
              <w:pStyle w:val="BodyText"/>
              <w:jc w:val="center"/>
            </w:pPr>
            <w:r w:rsidRPr="005857BA">
              <w:t>Elastomeric/Polyolefin</w:t>
            </w:r>
          </w:p>
        </w:tc>
        <w:tc>
          <w:tcPr>
            <w:tcW w:w="1040" w:type="dxa"/>
            <w:vAlign w:val="center"/>
          </w:tcPr>
          <w:p w14:paraId="72671C39" w14:textId="77777777" w:rsidR="00A037FA" w:rsidRDefault="00A037FA" w:rsidP="009F447D">
            <w:pPr>
              <w:pStyle w:val="BodyText"/>
              <w:jc w:val="center"/>
            </w:pPr>
            <w:r w:rsidRPr="008F302E">
              <w:t>None</w:t>
            </w:r>
          </w:p>
        </w:tc>
        <w:tc>
          <w:tcPr>
            <w:tcW w:w="1384" w:type="dxa"/>
            <w:vAlign w:val="center"/>
          </w:tcPr>
          <w:p w14:paraId="78B2B27C" w14:textId="77777777" w:rsidR="00A037FA" w:rsidRDefault="00A037FA" w:rsidP="009F447D">
            <w:pPr>
              <w:pStyle w:val="BodyText"/>
              <w:jc w:val="center"/>
            </w:pPr>
            <w:r>
              <w:t>1”</w:t>
            </w:r>
          </w:p>
        </w:tc>
      </w:tr>
      <w:tr w:rsidR="00A037FA" w14:paraId="09161376" w14:textId="77777777" w:rsidTr="00895116">
        <w:trPr>
          <w:trHeight w:val="288"/>
        </w:trPr>
        <w:tc>
          <w:tcPr>
            <w:tcW w:w="3828" w:type="dxa"/>
            <w:vAlign w:val="center"/>
          </w:tcPr>
          <w:p w14:paraId="25CCC758" w14:textId="77777777" w:rsidR="00A037FA" w:rsidRPr="00B33511" w:rsidRDefault="00A037FA" w:rsidP="00CE011B">
            <w:pPr>
              <w:pStyle w:val="BodyText"/>
              <w:jc w:val="left"/>
            </w:pPr>
            <w:r w:rsidRPr="00B33511">
              <w:t>Chilled water compression tanks</w:t>
            </w:r>
          </w:p>
        </w:tc>
        <w:tc>
          <w:tcPr>
            <w:tcW w:w="2319" w:type="dxa"/>
            <w:vAlign w:val="center"/>
          </w:tcPr>
          <w:p w14:paraId="3C083A22" w14:textId="77777777" w:rsidR="00A037FA" w:rsidRDefault="00A037FA" w:rsidP="009F447D">
            <w:pPr>
              <w:pStyle w:val="BodyText"/>
              <w:jc w:val="center"/>
            </w:pPr>
            <w:r w:rsidRPr="005857BA">
              <w:t>Elastomeric/Polyolefin</w:t>
            </w:r>
          </w:p>
        </w:tc>
        <w:tc>
          <w:tcPr>
            <w:tcW w:w="1040" w:type="dxa"/>
            <w:vAlign w:val="center"/>
          </w:tcPr>
          <w:p w14:paraId="22AB08EA" w14:textId="77777777" w:rsidR="00A037FA" w:rsidRDefault="00A037FA" w:rsidP="009F447D">
            <w:pPr>
              <w:pStyle w:val="BodyText"/>
              <w:jc w:val="center"/>
            </w:pPr>
            <w:r w:rsidRPr="008F302E">
              <w:t>None</w:t>
            </w:r>
          </w:p>
        </w:tc>
        <w:tc>
          <w:tcPr>
            <w:tcW w:w="1384" w:type="dxa"/>
            <w:vAlign w:val="center"/>
          </w:tcPr>
          <w:p w14:paraId="1681B554" w14:textId="77777777" w:rsidR="00A037FA" w:rsidRDefault="00A037FA" w:rsidP="009F447D">
            <w:pPr>
              <w:pStyle w:val="BodyText"/>
              <w:jc w:val="center"/>
            </w:pPr>
            <w:r>
              <w:t>1”</w:t>
            </w:r>
          </w:p>
        </w:tc>
      </w:tr>
      <w:tr w:rsidR="005221D1" w14:paraId="629E3294" w14:textId="77777777" w:rsidTr="005221D1">
        <w:trPr>
          <w:trHeight w:val="288"/>
        </w:trPr>
        <w:tc>
          <w:tcPr>
            <w:tcW w:w="3828" w:type="dxa"/>
            <w:vAlign w:val="center"/>
          </w:tcPr>
          <w:p w14:paraId="2EF55555" w14:textId="77777777" w:rsidR="005221D1" w:rsidRPr="00B33511" w:rsidRDefault="005221D1" w:rsidP="00CE011B">
            <w:pPr>
              <w:pStyle w:val="BodyText"/>
              <w:jc w:val="left"/>
            </w:pPr>
            <w:r w:rsidRPr="00B33511">
              <w:t>Chilled Water Pumps</w:t>
            </w:r>
          </w:p>
        </w:tc>
        <w:tc>
          <w:tcPr>
            <w:tcW w:w="2319" w:type="dxa"/>
            <w:vAlign w:val="center"/>
          </w:tcPr>
          <w:p w14:paraId="14D771F4" w14:textId="77777777" w:rsidR="005221D1" w:rsidRPr="00D97B3F" w:rsidRDefault="005221D1" w:rsidP="009F447D">
            <w:pPr>
              <w:pStyle w:val="BodyText"/>
              <w:jc w:val="center"/>
            </w:pPr>
            <w:r w:rsidRPr="00A11CE3">
              <w:t>Elastomeric/Polyolefin</w:t>
            </w:r>
          </w:p>
        </w:tc>
        <w:tc>
          <w:tcPr>
            <w:tcW w:w="1040" w:type="dxa"/>
            <w:vAlign w:val="center"/>
          </w:tcPr>
          <w:p w14:paraId="283B497A" w14:textId="77777777" w:rsidR="005221D1" w:rsidRPr="00944B34" w:rsidRDefault="005221D1" w:rsidP="009F447D">
            <w:pPr>
              <w:pStyle w:val="BodyText"/>
              <w:jc w:val="center"/>
            </w:pPr>
            <w:r w:rsidRPr="00A11CE3">
              <w:t>None</w:t>
            </w:r>
          </w:p>
        </w:tc>
        <w:tc>
          <w:tcPr>
            <w:tcW w:w="1384" w:type="dxa"/>
            <w:vAlign w:val="center"/>
          </w:tcPr>
          <w:p w14:paraId="057E8AC4" w14:textId="77777777" w:rsidR="005221D1" w:rsidRDefault="005221D1" w:rsidP="009F447D">
            <w:pPr>
              <w:pStyle w:val="BodyText"/>
              <w:jc w:val="center"/>
            </w:pPr>
            <w:r>
              <w:t>1”</w:t>
            </w:r>
          </w:p>
        </w:tc>
      </w:tr>
      <w:tr w:rsidR="005221D1" w14:paraId="699730B5" w14:textId="77777777" w:rsidTr="005221D1">
        <w:trPr>
          <w:trHeight w:val="288"/>
        </w:trPr>
        <w:tc>
          <w:tcPr>
            <w:tcW w:w="3828" w:type="dxa"/>
            <w:vAlign w:val="center"/>
          </w:tcPr>
          <w:p w14:paraId="6A074C80" w14:textId="77777777" w:rsidR="005221D1" w:rsidRPr="00B33511" w:rsidRDefault="005221D1" w:rsidP="00CE011B">
            <w:pPr>
              <w:pStyle w:val="BodyText"/>
              <w:jc w:val="left"/>
            </w:pPr>
            <w:r w:rsidRPr="00B33511">
              <w:t>Chiller evaporator shell, suction piping, heads, and water boxes</w:t>
            </w:r>
          </w:p>
        </w:tc>
        <w:tc>
          <w:tcPr>
            <w:tcW w:w="2319" w:type="dxa"/>
            <w:vAlign w:val="center"/>
          </w:tcPr>
          <w:p w14:paraId="350ECA8E" w14:textId="77777777" w:rsidR="005221D1" w:rsidRPr="00D97B3F" w:rsidRDefault="005221D1" w:rsidP="009F447D">
            <w:pPr>
              <w:pStyle w:val="BodyText"/>
              <w:jc w:val="center"/>
            </w:pPr>
            <w:r w:rsidRPr="00A11CE3">
              <w:t>Elastomeric/Polyolefin</w:t>
            </w:r>
          </w:p>
        </w:tc>
        <w:tc>
          <w:tcPr>
            <w:tcW w:w="1040" w:type="dxa"/>
            <w:vAlign w:val="center"/>
          </w:tcPr>
          <w:p w14:paraId="137D6D53" w14:textId="77777777" w:rsidR="005221D1" w:rsidRPr="00944B34" w:rsidRDefault="005221D1" w:rsidP="009F447D">
            <w:pPr>
              <w:pStyle w:val="BodyText"/>
              <w:jc w:val="center"/>
            </w:pPr>
            <w:r w:rsidRPr="00EC61CD">
              <w:t>None</w:t>
            </w:r>
          </w:p>
        </w:tc>
        <w:tc>
          <w:tcPr>
            <w:tcW w:w="1384" w:type="dxa"/>
            <w:vAlign w:val="center"/>
          </w:tcPr>
          <w:p w14:paraId="4DD7C46C" w14:textId="77777777" w:rsidR="005221D1" w:rsidRDefault="005221D1" w:rsidP="009F447D">
            <w:pPr>
              <w:pStyle w:val="BodyText"/>
              <w:jc w:val="center"/>
            </w:pPr>
            <w:r>
              <w:t>1”</w:t>
            </w:r>
          </w:p>
        </w:tc>
      </w:tr>
      <w:tr w:rsidR="00A037FA" w14:paraId="5B3A5408" w14:textId="77777777" w:rsidTr="00895116">
        <w:trPr>
          <w:trHeight w:val="288"/>
        </w:trPr>
        <w:tc>
          <w:tcPr>
            <w:tcW w:w="3828" w:type="dxa"/>
            <w:vAlign w:val="center"/>
          </w:tcPr>
          <w:p w14:paraId="683488E9" w14:textId="77777777" w:rsidR="00A037FA" w:rsidRPr="00B33511" w:rsidRDefault="00A037FA" w:rsidP="00CE011B">
            <w:pPr>
              <w:pStyle w:val="BodyText"/>
              <w:jc w:val="left"/>
            </w:pPr>
            <w:r w:rsidRPr="00B33511">
              <w:t>Heat exchangers</w:t>
            </w:r>
          </w:p>
        </w:tc>
        <w:tc>
          <w:tcPr>
            <w:tcW w:w="2319" w:type="dxa"/>
            <w:vAlign w:val="center"/>
          </w:tcPr>
          <w:p w14:paraId="427547D5" w14:textId="77777777" w:rsidR="00A037FA" w:rsidRDefault="00A037FA" w:rsidP="00507D6D">
            <w:pPr>
              <w:pStyle w:val="BodyText"/>
              <w:jc w:val="center"/>
            </w:pPr>
            <w:r w:rsidRPr="00D97B3F">
              <w:t>Semi-Rigid Fiberglass</w:t>
            </w:r>
          </w:p>
        </w:tc>
        <w:tc>
          <w:tcPr>
            <w:tcW w:w="1040" w:type="dxa"/>
            <w:vAlign w:val="center"/>
          </w:tcPr>
          <w:p w14:paraId="28519384" w14:textId="77777777" w:rsidR="00A037FA" w:rsidRDefault="00A037FA" w:rsidP="009F447D">
            <w:pPr>
              <w:pStyle w:val="BodyText"/>
              <w:jc w:val="center"/>
            </w:pPr>
            <w:r w:rsidRPr="00944B34">
              <w:t>ASJ</w:t>
            </w:r>
            <w:r w:rsidR="00B0694F">
              <w:t>/PMJ</w:t>
            </w:r>
          </w:p>
        </w:tc>
        <w:tc>
          <w:tcPr>
            <w:tcW w:w="1384" w:type="dxa"/>
            <w:vAlign w:val="center"/>
          </w:tcPr>
          <w:p w14:paraId="5C950053" w14:textId="77777777" w:rsidR="00A037FA" w:rsidRDefault="00A037FA" w:rsidP="009F447D">
            <w:pPr>
              <w:pStyle w:val="BodyText"/>
              <w:jc w:val="center"/>
            </w:pPr>
            <w:r>
              <w:t>2”</w:t>
            </w:r>
          </w:p>
        </w:tc>
      </w:tr>
      <w:tr w:rsidR="00A037FA" w14:paraId="4ED4029E" w14:textId="77777777" w:rsidTr="00895116">
        <w:trPr>
          <w:trHeight w:val="288"/>
        </w:trPr>
        <w:tc>
          <w:tcPr>
            <w:tcW w:w="3828" w:type="dxa"/>
            <w:vAlign w:val="center"/>
          </w:tcPr>
          <w:p w14:paraId="67B6959D" w14:textId="77777777" w:rsidR="00A037FA" w:rsidRPr="00B33511" w:rsidRDefault="00A037FA" w:rsidP="00CE011B">
            <w:pPr>
              <w:pStyle w:val="BodyText"/>
              <w:jc w:val="left"/>
            </w:pPr>
            <w:r w:rsidRPr="00B33511">
              <w:t xml:space="preserve">Condensate receivers </w:t>
            </w:r>
            <w:r w:rsidR="000A725C">
              <w:br/>
            </w:r>
            <w:r w:rsidRPr="00B33511">
              <w:t>(unless otherwise noted)</w:t>
            </w:r>
          </w:p>
        </w:tc>
        <w:tc>
          <w:tcPr>
            <w:tcW w:w="2319" w:type="dxa"/>
            <w:vAlign w:val="center"/>
          </w:tcPr>
          <w:p w14:paraId="629698A7" w14:textId="77777777" w:rsidR="00A037FA" w:rsidRDefault="00A037FA" w:rsidP="00507D6D">
            <w:pPr>
              <w:pStyle w:val="BodyText"/>
              <w:jc w:val="center"/>
            </w:pPr>
            <w:r w:rsidRPr="00D97B3F">
              <w:t>Semi-Rigid Fiberglass</w:t>
            </w:r>
          </w:p>
        </w:tc>
        <w:tc>
          <w:tcPr>
            <w:tcW w:w="1040" w:type="dxa"/>
            <w:vAlign w:val="center"/>
          </w:tcPr>
          <w:p w14:paraId="466B18BB" w14:textId="77777777" w:rsidR="00A037FA" w:rsidRDefault="00A037FA" w:rsidP="009F447D">
            <w:pPr>
              <w:pStyle w:val="BodyText"/>
              <w:jc w:val="center"/>
            </w:pPr>
            <w:r w:rsidRPr="00944B34">
              <w:t>ASJ</w:t>
            </w:r>
            <w:r w:rsidR="00B0694F">
              <w:t>/PMJ</w:t>
            </w:r>
          </w:p>
        </w:tc>
        <w:tc>
          <w:tcPr>
            <w:tcW w:w="1384" w:type="dxa"/>
            <w:vAlign w:val="center"/>
          </w:tcPr>
          <w:p w14:paraId="15A0A483" w14:textId="77777777" w:rsidR="00A037FA" w:rsidRDefault="00A037FA" w:rsidP="009F447D">
            <w:pPr>
              <w:pStyle w:val="BodyText"/>
              <w:jc w:val="center"/>
            </w:pPr>
            <w:r>
              <w:t>2”</w:t>
            </w:r>
          </w:p>
        </w:tc>
      </w:tr>
      <w:tr w:rsidR="00A037FA" w14:paraId="49C224F0" w14:textId="77777777" w:rsidTr="00895116">
        <w:trPr>
          <w:trHeight w:val="288"/>
        </w:trPr>
        <w:tc>
          <w:tcPr>
            <w:tcW w:w="8571" w:type="dxa"/>
            <w:gridSpan w:val="4"/>
            <w:vAlign w:val="center"/>
          </w:tcPr>
          <w:p w14:paraId="367536C0" w14:textId="77777777" w:rsidR="00A037FA" w:rsidRDefault="00A037FA" w:rsidP="009F447D">
            <w:pPr>
              <w:pStyle w:val="Comments"/>
            </w:pPr>
            <w:r>
              <w:t xml:space="preserve">Condensate receivers should be insulated in most cases. Receivers should not be insulated if they </w:t>
            </w:r>
            <w:r w:rsidR="00892C43">
              <w:t>are in</w:t>
            </w:r>
            <w:r>
              <w:t xml:space="preserve"> close proximity to devices that tend to generate flash steam within the receiver, such as Wing type coils. Condensate receivers should be left uninsulated in this case to increase heat rejection, prevent generation of flash steam and alleviate venting problems. If possible locate the condensate receiver away from equipment and use uninsulated or finned condensate lines to cool condensate before it reaches the receiver. Note insulation requirements for condensate requirements here or on plans.</w:t>
            </w:r>
          </w:p>
        </w:tc>
      </w:tr>
      <w:tr w:rsidR="00A037FA" w14:paraId="739FE193" w14:textId="77777777" w:rsidTr="00895116">
        <w:trPr>
          <w:trHeight w:val="288"/>
        </w:trPr>
        <w:tc>
          <w:tcPr>
            <w:tcW w:w="3828" w:type="dxa"/>
            <w:vAlign w:val="center"/>
          </w:tcPr>
          <w:p w14:paraId="380FE614" w14:textId="77777777" w:rsidR="00A037FA" w:rsidRPr="00B33511" w:rsidRDefault="00A037FA" w:rsidP="00CE011B">
            <w:pPr>
              <w:pStyle w:val="BodyText"/>
              <w:jc w:val="left"/>
            </w:pPr>
            <w:r w:rsidRPr="00B33511">
              <w:t>Flash tanks</w:t>
            </w:r>
          </w:p>
        </w:tc>
        <w:tc>
          <w:tcPr>
            <w:tcW w:w="2319" w:type="dxa"/>
            <w:vAlign w:val="center"/>
          </w:tcPr>
          <w:p w14:paraId="54FA4D67" w14:textId="77777777" w:rsidR="00A037FA" w:rsidRDefault="003C2232">
            <w:pPr>
              <w:pStyle w:val="BodyText"/>
              <w:jc w:val="center"/>
            </w:pPr>
            <w:r w:rsidRPr="003C2936">
              <w:t xml:space="preserve">Mineral </w:t>
            </w:r>
            <w:r w:rsidR="00B0694F">
              <w:t>Wool</w:t>
            </w:r>
          </w:p>
        </w:tc>
        <w:tc>
          <w:tcPr>
            <w:tcW w:w="1040" w:type="dxa"/>
            <w:vAlign w:val="center"/>
          </w:tcPr>
          <w:p w14:paraId="217854D7" w14:textId="77777777" w:rsidR="00A037FA" w:rsidRDefault="003C2232">
            <w:pPr>
              <w:pStyle w:val="BodyText"/>
              <w:jc w:val="center"/>
            </w:pPr>
            <w:r>
              <w:t>PMJ</w:t>
            </w:r>
          </w:p>
        </w:tc>
        <w:tc>
          <w:tcPr>
            <w:tcW w:w="1384" w:type="dxa"/>
            <w:vAlign w:val="center"/>
          </w:tcPr>
          <w:p w14:paraId="205B8F94" w14:textId="77777777" w:rsidR="00A037FA" w:rsidRDefault="00A037FA" w:rsidP="009F447D">
            <w:pPr>
              <w:pStyle w:val="BodyText"/>
              <w:jc w:val="center"/>
            </w:pPr>
            <w:r w:rsidRPr="00DF3A3C">
              <w:t>2”</w:t>
            </w:r>
          </w:p>
        </w:tc>
      </w:tr>
      <w:tr w:rsidR="00A037FA" w14:paraId="1F6F7FC0" w14:textId="77777777" w:rsidTr="00895116">
        <w:trPr>
          <w:trHeight w:val="288"/>
        </w:trPr>
        <w:tc>
          <w:tcPr>
            <w:tcW w:w="3828" w:type="dxa"/>
            <w:vAlign w:val="center"/>
          </w:tcPr>
          <w:p w14:paraId="579DC92D" w14:textId="77777777" w:rsidR="00A037FA" w:rsidRPr="00B33511" w:rsidRDefault="00A037FA" w:rsidP="00CE011B">
            <w:pPr>
              <w:pStyle w:val="BodyText"/>
              <w:jc w:val="left"/>
            </w:pPr>
            <w:r w:rsidRPr="00B33511">
              <w:t>Blowdown separator</w:t>
            </w:r>
          </w:p>
        </w:tc>
        <w:tc>
          <w:tcPr>
            <w:tcW w:w="2319" w:type="dxa"/>
            <w:vAlign w:val="center"/>
          </w:tcPr>
          <w:p w14:paraId="5B3B9817" w14:textId="77777777" w:rsidR="00A037FA" w:rsidRDefault="003C2232">
            <w:pPr>
              <w:pStyle w:val="BodyText"/>
              <w:jc w:val="center"/>
            </w:pPr>
            <w:r w:rsidRPr="003C2936">
              <w:t xml:space="preserve">Mineral </w:t>
            </w:r>
            <w:r w:rsidR="00B0694F">
              <w:t>Wool</w:t>
            </w:r>
          </w:p>
        </w:tc>
        <w:tc>
          <w:tcPr>
            <w:tcW w:w="1040" w:type="dxa"/>
            <w:vAlign w:val="center"/>
          </w:tcPr>
          <w:p w14:paraId="184694E8" w14:textId="77777777" w:rsidR="00A037FA" w:rsidRDefault="003C2232">
            <w:pPr>
              <w:pStyle w:val="BodyText"/>
              <w:jc w:val="center"/>
            </w:pPr>
            <w:r>
              <w:t>PMJ</w:t>
            </w:r>
          </w:p>
        </w:tc>
        <w:tc>
          <w:tcPr>
            <w:tcW w:w="1384" w:type="dxa"/>
            <w:vAlign w:val="center"/>
          </w:tcPr>
          <w:p w14:paraId="66CB46FF" w14:textId="77777777" w:rsidR="00A037FA" w:rsidRDefault="00A037FA" w:rsidP="009F447D">
            <w:pPr>
              <w:pStyle w:val="BodyText"/>
              <w:jc w:val="center"/>
            </w:pPr>
            <w:r w:rsidRPr="00DF3A3C">
              <w:t>2”</w:t>
            </w:r>
          </w:p>
        </w:tc>
      </w:tr>
      <w:tr w:rsidR="00B0694F" w14:paraId="182C155D" w14:textId="77777777" w:rsidTr="00895116">
        <w:trPr>
          <w:trHeight w:val="288"/>
        </w:trPr>
        <w:tc>
          <w:tcPr>
            <w:tcW w:w="3828" w:type="dxa"/>
            <w:vAlign w:val="center"/>
          </w:tcPr>
          <w:p w14:paraId="1384BDCC" w14:textId="77777777" w:rsidR="00B0694F" w:rsidRPr="00B33511" w:rsidRDefault="00B0694F" w:rsidP="00CE011B">
            <w:pPr>
              <w:pStyle w:val="BodyText"/>
              <w:jc w:val="left"/>
            </w:pPr>
            <w:r w:rsidRPr="00B33511">
              <w:t>Deaerators</w:t>
            </w:r>
          </w:p>
        </w:tc>
        <w:tc>
          <w:tcPr>
            <w:tcW w:w="2319" w:type="dxa"/>
            <w:vAlign w:val="center"/>
          </w:tcPr>
          <w:p w14:paraId="6671F4CD" w14:textId="77777777" w:rsidR="00B0694F" w:rsidRPr="003C2936" w:rsidRDefault="00B0694F" w:rsidP="009F447D">
            <w:pPr>
              <w:pStyle w:val="BodyText"/>
              <w:jc w:val="center"/>
            </w:pPr>
            <w:r>
              <w:t>Mineral Wool</w:t>
            </w:r>
          </w:p>
        </w:tc>
        <w:tc>
          <w:tcPr>
            <w:tcW w:w="1040" w:type="dxa"/>
            <w:vAlign w:val="center"/>
          </w:tcPr>
          <w:p w14:paraId="3CC9576E" w14:textId="77777777" w:rsidR="00B0694F" w:rsidRDefault="00B0694F">
            <w:pPr>
              <w:pStyle w:val="BodyText"/>
              <w:jc w:val="center"/>
            </w:pPr>
            <w:r>
              <w:t>PMJ</w:t>
            </w:r>
          </w:p>
        </w:tc>
        <w:tc>
          <w:tcPr>
            <w:tcW w:w="1384" w:type="dxa"/>
            <w:vAlign w:val="center"/>
          </w:tcPr>
          <w:p w14:paraId="132BF393" w14:textId="77777777" w:rsidR="00B0694F" w:rsidRPr="00DF3A3C" w:rsidRDefault="00B0694F" w:rsidP="009F447D">
            <w:pPr>
              <w:pStyle w:val="BodyText"/>
              <w:jc w:val="center"/>
            </w:pPr>
            <w:r>
              <w:t>2-1/2”</w:t>
            </w:r>
          </w:p>
        </w:tc>
      </w:tr>
      <w:tr w:rsidR="00B0694F" w14:paraId="6D8B4BDE" w14:textId="77777777" w:rsidTr="00895116">
        <w:trPr>
          <w:trHeight w:val="288"/>
        </w:trPr>
        <w:tc>
          <w:tcPr>
            <w:tcW w:w="3828" w:type="dxa"/>
            <w:vAlign w:val="center"/>
          </w:tcPr>
          <w:p w14:paraId="6E3C44C8" w14:textId="77777777" w:rsidR="00B0694F" w:rsidRPr="00B33511" w:rsidRDefault="00B0694F" w:rsidP="00CE011B">
            <w:pPr>
              <w:pStyle w:val="BodyText"/>
              <w:jc w:val="left"/>
            </w:pPr>
            <w:r w:rsidRPr="00B33511">
              <w:t>Steam Economizer</w:t>
            </w:r>
          </w:p>
        </w:tc>
        <w:tc>
          <w:tcPr>
            <w:tcW w:w="2319" w:type="dxa"/>
            <w:vAlign w:val="center"/>
          </w:tcPr>
          <w:p w14:paraId="1927AF1C" w14:textId="77777777" w:rsidR="00B0694F" w:rsidRPr="003C2936" w:rsidRDefault="00B0694F">
            <w:pPr>
              <w:pStyle w:val="BodyText"/>
              <w:jc w:val="center"/>
            </w:pPr>
            <w:r>
              <w:t>Mineral Wool</w:t>
            </w:r>
          </w:p>
        </w:tc>
        <w:tc>
          <w:tcPr>
            <w:tcW w:w="1040" w:type="dxa"/>
            <w:vAlign w:val="center"/>
          </w:tcPr>
          <w:p w14:paraId="227581CA" w14:textId="77777777" w:rsidR="00B0694F" w:rsidRDefault="00B0694F">
            <w:pPr>
              <w:pStyle w:val="BodyText"/>
              <w:jc w:val="center"/>
            </w:pPr>
            <w:r>
              <w:t>PMJ</w:t>
            </w:r>
          </w:p>
        </w:tc>
        <w:tc>
          <w:tcPr>
            <w:tcW w:w="1384" w:type="dxa"/>
            <w:vAlign w:val="center"/>
          </w:tcPr>
          <w:p w14:paraId="1100FA34" w14:textId="77777777" w:rsidR="00B0694F" w:rsidRPr="00DF3A3C" w:rsidRDefault="00B0694F" w:rsidP="009F447D">
            <w:pPr>
              <w:pStyle w:val="BodyText"/>
              <w:jc w:val="center"/>
            </w:pPr>
            <w:r>
              <w:t>2”</w:t>
            </w:r>
          </w:p>
        </w:tc>
      </w:tr>
      <w:tr w:rsidR="00A037FA" w14:paraId="22DF560D" w14:textId="77777777" w:rsidTr="00895116">
        <w:trPr>
          <w:trHeight w:val="288"/>
        </w:trPr>
        <w:tc>
          <w:tcPr>
            <w:tcW w:w="3828" w:type="dxa"/>
            <w:vAlign w:val="center"/>
          </w:tcPr>
          <w:p w14:paraId="13EA7F95" w14:textId="77777777" w:rsidR="00A037FA" w:rsidRPr="00B33511" w:rsidRDefault="00A037FA" w:rsidP="00CE011B">
            <w:pPr>
              <w:pStyle w:val="BodyText"/>
              <w:jc w:val="left"/>
            </w:pPr>
            <w:r w:rsidRPr="00B33511">
              <w:t>Water cooled condenser shell *</w:t>
            </w:r>
          </w:p>
        </w:tc>
        <w:tc>
          <w:tcPr>
            <w:tcW w:w="2319" w:type="dxa"/>
            <w:vAlign w:val="center"/>
          </w:tcPr>
          <w:p w14:paraId="262D3B64" w14:textId="77777777" w:rsidR="00A037FA" w:rsidRDefault="00A037FA" w:rsidP="009F447D">
            <w:pPr>
              <w:pStyle w:val="BodyText"/>
              <w:jc w:val="center"/>
            </w:pPr>
            <w:r w:rsidRPr="00A11CE3">
              <w:t>Elastomeric/Polyolefin</w:t>
            </w:r>
          </w:p>
        </w:tc>
        <w:tc>
          <w:tcPr>
            <w:tcW w:w="1040" w:type="dxa"/>
            <w:vAlign w:val="center"/>
          </w:tcPr>
          <w:p w14:paraId="304C3103" w14:textId="77777777" w:rsidR="00A037FA" w:rsidRDefault="00A037FA" w:rsidP="009F447D">
            <w:pPr>
              <w:pStyle w:val="BodyText"/>
              <w:jc w:val="center"/>
            </w:pPr>
            <w:r w:rsidRPr="00EC61CD">
              <w:t>None</w:t>
            </w:r>
          </w:p>
        </w:tc>
        <w:tc>
          <w:tcPr>
            <w:tcW w:w="1384" w:type="dxa"/>
            <w:vAlign w:val="center"/>
          </w:tcPr>
          <w:p w14:paraId="76011714" w14:textId="77777777" w:rsidR="00A037FA" w:rsidRDefault="00A037FA" w:rsidP="009F447D">
            <w:pPr>
              <w:pStyle w:val="BodyText"/>
              <w:jc w:val="center"/>
            </w:pPr>
            <w:r>
              <w:t>1”</w:t>
            </w:r>
          </w:p>
        </w:tc>
      </w:tr>
      <w:tr w:rsidR="005221D1" w14:paraId="4F1E3E8D" w14:textId="77777777" w:rsidTr="00895116">
        <w:trPr>
          <w:trHeight w:val="288"/>
        </w:trPr>
        <w:tc>
          <w:tcPr>
            <w:tcW w:w="3828" w:type="dxa"/>
            <w:vAlign w:val="center"/>
          </w:tcPr>
          <w:p w14:paraId="6CF4E6E5" w14:textId="77777777" w:rsidR="005221D1" w:rsidRPr="00B33511" w:rsidRDefault="005221D1" w:rsidP="00CE011B">
            <w:pPr>
              <w:pStyle w:val="BodyText"/>
              <w:jc w:val="left"/>
            </w:pPr>
            <w:r w:rsidRPr="00B33511">
              <w:t>Humidifier separator</w:t>
            </w:r>
          </w:p>
        </w:tc>
        <w:tc>
          <w:tcPr>
            <w:tcW w:w="2319" w:type="dxa"/>
            <w:vAlign w:val="center"/>
          </w:tcPr>
          <w:p w14:paraId="0A4AC58C" w14:textId="77777777" w:rsidR="005221D1" w:rsidRDefault="005221D1" w:rsidP="00507D6D">
            <w:pPr>
              <w:pStyle w:val="BodyText"/>
              <w:jc w:val="center"/>
            </w:pPr>
            <w:r w:rsidRPr="00AC4F9C">
              <w:t>Rigid Fiberglass</w:t>
            </w:r>
          </w:p>
        </w:tc>
        <w:tc>
          <w:tcPr>
            <w:tcW w:w="1040" w:type="dxa"/>
            <w:vAlign w:val="center"/>
          </w:tcPr>
          <w:p w14:paraId="71894421" w14:textId="77777777" w:rsidR="005221D1" w:rsidRDefault="005221D1" w:rsidP="009F447D">
            <w:pPr>
              <w:pStyle w:val="BodyText"/>
              <w:jc w:val="center"/>
            </w:pPr>
            <w:r w:rsidRPr="003E715E">
              <w:t>ASJ</w:t>
            </w:r>
          </w:p>
        </w:tc>
        <w:tc>
          <w:tcPr>
            <w:tcW w:w="1384" w:type="dxa"/>
            <w:vAlign w:val="center"/>
          </w:tcPr>
          <w:p w14:paraId="3A078FA3" w14:textId="77777777" w:rsidR="005221D1" w:rsidRDefault="005221D1" w:rsidP="009F447D">
            <w:pPr>
              <w:pStyle w:val="BodyText"/>
              <w:jc w:val="center"/>
            </w:pPr>
            <w:r>
              <w:t>2”</w:t>
            </w:r>
          </w:p>
        </w:tc>
      </w:tr>
      <w:tr w:rsidR="005221D1" w14:paraId="4A75AA5A" w14:textId="77777777" w:rsidTr="00895116">
        <w:trPr>
          <w:trHeight w:val="288"/>
        </w:trPr>
        <w:tc>
          <w:tcPr>
            <w:tcW w:w="3828" w:type="dxa"/>
            <w:vAlign w:val="center"/>
          </w:tcPr>
          <w:p w14:paraId="565274FF" w14:textId="77777777" w:rsidR="005221D1" w:rsidRPr="00B33511" w:rsidRDefault="005221D1" w:rsidP="00CE011B">
            <w:pPr>
              <w:pStyle w:val="BodyText"/>
              <w:jc w:val="left"/>
            </w:pPr>
            <w:r w:rsidRPr="00B33511">
              <w:t>Air Handling Unit Casings or attached component sections not factory insulated**</w:t>
            </w:r>
          </w:p>
        </w:tc>
        <w:tc>
          <w:tcPr>
            <w:tcW w:w="2319" w:type="dxa"/>
            <w:vAlign w:val="center"/>
          </w:tcPr>
          <w:p w14:paraId="345F494F" w14:textId="77777777" w:rsidR="005221D1" w:rsidRDefault="005221D1" w:rsidP="00507D6D">
            <w:pPr>
              <w:pStyle w:val="BodyText"/>
              <w:jc w:val="center"/>
            </w:pPr>
            <w:r w:rsidRPr="00AC4F9C">
              <w:t>Rigid Fiberglass</w:t>
            </w:r>
          </w:p>
        </w:tc>
        <w:tc>
          <w:tcPr>
            <w:tcW w:w="1040" w:type="dxa"/>
            <w:vAlign w:val="center"/>
          </w:tcPr>
          <w:p w14:paraId="468C1A0A" w14:textId="77777777" w:rsidR="005221D1" w:rsidRDefault="005221D1" w:rsidP="009F447D">
            <w:pPr>
              <w:pStyle w:val="BodyText"/>
              <w:jc w:val="center"/>
            </w:pPr>
            <w:r w:rsidRPr="003E715E">
              <w:t>ASJ</w:t>
            </w:r>
          </w:p>
        </w:tc>
        <w:tc>
          <w:tcPr>
            <w:tcW w:w="1384" w:type="dxa"/>
            <w:vAlign w:val="center"/>
          </w:tcPr>
          <w:p w14:paraId="07CFD045" w14:textId="77777777" w:rsidR="005221D1" w:rsidRDefault="005221D1" w:rsidP="009F447D">
            <w:pPr>
              <w:pStyle w:val="BodyText"/>
              <w:jc w:val="center"/>
            </w:pPr>
            <w:r>
              <w:t>2”</w:t>
            </w:r>
          </w:p>
        </w:tc>
      </w:tr>
      <w:tr w:rsidR="005221D1" w14:paraId="2B7D40F3" w14:textId="77777777" w:rsidTr="00895116">
        <w:trPr>
          <w:trHeight w:val="288"/>
        </w:trPr>
        <w:tc>
          <w:tcPr>
            <w:tcW w:w="3828" w:type="dxa"/>
            <w:vAlign w:val="center"/>
          </w:tcPr>
          <w:p w14:paraId="1F151CE2" w14:textId="77777777" w:rsidR="005221D1" w:rsidRPr="00B33511" w:rsidRDefault="00BF044B" w:rsidP="00BF044B">
            <w:pPr>
              <w:pStyle w:val="BodyText"/>
              <w:jc w:val="left"/>
            </w:pPr>
            <w:r>
              <w:t>Diesel g</w:t>
            </w:r>
            <w:r w:rsidR="005221D1" w:rsidRPr="00B33511">
              <w:t>enerator exhaust pipe and muffler</w:t>
            </w:r>
          </w:p>
        </w:tc>
        <w:tc>
          <w:tcPr>
            <w:tcW w:w="2319" w:type="dxa"/>
            <w:vAlign w:val="center"/>
          </w:tcPr>
          <w:p w14:paraId="0801C9F2" w14:textId="77777777" w:rsidR="005221D1" w:rsidRDefault="005221D1" w:rsidP="009F447D">
            <w:pPr>
              <w:pStyle w:val="BodyText"/>
              <w:jc w:val="center"/>
            </w:pPr>
            <w:r w:rsidRPr="00A11CE3">
              <w:t>Calcium Silicate/ Fireproofing</w:t>
            </w:r>
          </w:p>
        </w:tc>
        <w:tc>
          <w:tcPr>
            <w:tcW w:w="1040" w:type="dxa"/>
            <w:vAlign w:val="center"/>
          </w:tcPr>
          <w:p w14:paraId="47ACF319" w14:textId="77777777" w:rsidR="005221D1" w:rsidRDefault="005221D1" w:rsidP="009F447D">
            <w:pPr>
              <w:pStyle w:val="BodyText"/>
              <w:jc w:val="center"/>
            </w:pPr>
            <w:r w:rsidRPr="00A11CE3">
              <w:t>PMJ***</w:t>
            </w:r>
          </w:p>
        </w:tc>
        <w:tc>
          <w:tcPr>
            <w:tcW w:w="1384" w:type="dxa"/>
            <w:vAlign w:val="center"/>
          </w:tcPr>
          <w:p w14:paraId="50F6EA09" w14:textId="77777777" w:rsidR="005221D1" w:rsidRDefault="005221D1" w:rsidP="009F447D">
            <w:pPr>
              <w:pStyle w:val="BodyText"/>
              <w:jc w:val="center"/>
            </w:pPr>
            <w:r w:rsidRPr="00A11CE3">
              <w:t>3"</w:t>
            </w:r>
          </w:p>
        </w:tc>
      </w:tr>
      <w:tr w:rsidR="00BF044B" w14:paraId="65B26508" w14:textId="77777777" w:rsidTr="00895116">
        <w:trPr>
          <w:trHeight w:val="288"/>
        </w:trPr>
        <w:tc>
          <w:tcPr>
            <w:tcW w:w="38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F317068" w14:textId="77777777" w:rsidR="00BF044B" w:rsidRPr="00B33511" w:rsidRDefault="00BF044B" w:rsidP="00BF044B">
            <w:pPr>
              <w:pStyle w:val="BodyText"/>
              <w:jc w:val="left"/>
            </w:pPr>
            <w:r>
              <w:t>NG g</w:t>
            </w:r>
            <w:r w:rsidRPr="00B33511">
              <w:t>enerator exhaust pipe and muffler</w:t>
            </w:r>
          </w:p>
        </w:tc>
        <w:tc>
          <w:tcPr>
            <w:tcW w:w="23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6B24696" w14:textId="77777777" w:rsidR="00BF044B" w:rsidRPr="00AC4F9C" w:rsidRDefault="00BF044B" w:rsidP="009F447D">
            <w:pPr>
              <w:pStyle w:val="BodyText"/>
              <w:jc w:val="center"/>
            </w:pPr>
            <w:r>
              <w:t xml:space="preserve">High Temperature </w:t>
            </w:r>
            <w:r w:rsidRPr="00A11CE3">
              <w:t>Calcium Silicate/ Fireproofing</w:t>
            </w:r>
          </w:p>
        </w:tc>
        <w:tc>
          <w:tcPr>
            <w:tcW w:w="10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04AA543" w14:textId="77777777" w:rsidR="00BF044B" w:rsidRPr="003E715E" w:rsidRDefault="00BF044B" w:rsidP="009F447D">
            <w:pPr>
              <w:pStyle w:val="BodyText"/>
              <w:jc w:val="center"/>
            </w:pPr>
            <w:r w:rsidRPr="00A11CE3">
              <w:t>PMJ***</w:t>
            </w:r>
          </w:p>
        </w:tc>
        <w:tc>
          <w:tcPr>
            <w:tcW w:w="13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AB2BABA" w14:textId="77777777" w:rsidR="00BF044B" w:rsidRDefault="00BF044B" w:rsidP="009F447D">
            <w:pPr>
              <w:pStyle w:val="BodyText"/>
              <w:jc w:val="center"/>
            </w:pPr>
            <w:r w:rsidRPr="00A11CE3">
              <w:t>3"</w:t>
            </w:r>
          </w:p>
        </w:tc>
      </w:tr>
      <w:tr w:rsidR="00BF044B" w14:paraId="15CE02F5" w14:textId="77777777" w:rsidTr="00BF044B">
        <w:trPr>
          <w:trHeight w:val="288"/>
        </w:trPr>
        <w:tc>
          <w:tcPr>
            <w:tcW w:w="38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7DAE097" w14:textId="77777777" w:rsidR="00BF044B" w:rsidRPr="00B33511" w:rsidRDefault="00BF044B" w:rsidP="001D2750">
            <w:pPr>
              <w:pStyle w:val="BodyText"/>
              <w:jc w:val="left"/>
            </w:pPr>
          </w:p>
        </w:tc>
        <w:tc>
          <w:tcPr>
            <w:tcW w:w="23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2E6BDEB" w14:textId="77777777" w:rsidR="00BF044B" w:rsidRDefault="00BF044B" w:rsidP="001D2750">
            <w:pPr>
              <w:pStyle w:val="BodyText"/>
              <w:jc w:val="center"/>
            </w:pPr>
          </w:p>
        </w:tc>
        <w:tc>
          <w:tcPr>
            <w:tcW w:w="10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910E200" w14:textId="77777777" w:rsidR="00BF044B" w:rsidRDefault="00BF044B" w:rsidP="001D2750">
            <w:pPr>
              <w:pStyle w:val="BodyText"/>
              <w:jc w:val="center"/>
            </w:pPr>
          </w:p>
        </w:tc>
        <w:tc>
          <w:tcPr>
            <w:tcW w:w="13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7BAD6C5" w14:textId="77777777" w:rsidR="00BF044B" w:rsidRDefault="00BF044B" w:rsidP="001D2750">
            <w:pPr>
              <w:pStyle w:val="BodyText"/>
              <w:jc w:val="center"/>
            </w:pPr>
          </w:p>
        </w:tc>
      </w:tr>
    </w:tbl>
    <w:p w14:paraId="1B543E1C" w14:textId="77777777" w:rsidR="00A037FA" w:rsidRDefault="00A037FA" w:rsidP="0025133A">
      <w:pPr>
        <w:pStyle w:val="BodyText"/>
      </w:pPr>
    </w:p>
    <w:p w14:paraId="09DF6821" w14:textId="77777777" w:rsidR="001F1B40" w:rsidRPr="00A11CE3" w:rsidRDefault="00C67797" w:rsidP="009C6A2A">
      <w:pPr>
        <w:pStyle w:val="BulletIndent"/>
        <w:numPr>
          <w:ilvl w:val="0"/>
          <w:numId w:val="0"/>
        </w:numPr>
        <w:tabs>
          <w:tab w:val="clear" w:pos="1440"/>
          <w:tab w:val="left" w:pos="720"/>
        </w:tabs>
        <w:ind w:left="720" w:hanging="720"/>
        <w:jc w:val="left"/>
      </w:pPr>
      <w:r w:rsidRPr="00C67797">
        <w:t>*</w:t>
      </w:r>
      <w:r>
        <w:tab/>
      </w:r>
      <w:r w:rsidR="001F1B40" w:rsidRPr="00A11CE3">
        <w:t>Condenser shell only needs to be insulated when condenser is city, lake, or river water cooled or when "free cooling" is used.</w:t>
      </w:r>
    </w:p>
    <w:p w14:paraId="5AAA770E" w14:textId="77777777" w:rsidR="00AD4678" w:rsidRDefault="00AD4678" w:rsidP="00AD4678">
      <w:pPr>
        <w:pStyle w:val="BodyText"/>
      </w:pPr>
    </w:p>
    <w:p w14:paraId="58A62F59" w14:textId="77777777" w:rsidR="00A11CE3" w:rsidRDefault="00AD4678" w:rsidP="009C6A2A">
      <w:pPr>
        <w:pStyle w:val="BulletIndent"/>
        <w:numPr>
          <w:ilvl w:val="0"/>
          <w:numId w:val="0"/>
        </w:numPr>
        <w:tabs>
          <w:tab w:val="clear" w:pos="1440"/>
          <w:tab w:val="left" w:pos="720"/>
        </w:tabs>
        <w:ind w:left="720" w:hanging="720"/>
        <w:jc w:val="left"/>
      </w:pPr>
      <w:r>
        <w:t>**</w:t>
      </w:r>
      <w:r w:rsidR="00C67797">
        <w:tab/>
      </w:r>
      <w:r w:rsidR="00DA770B" w:rsidRPr="00A11CE3">
        <w:t>The thickness and type of insulation provided for non-factory fabricated transitions or component sections shall be consistent with the sections constructed at the factory.</w:t>
      </w:r>
    </w:p>
    <w:p w14:paraId="7A734C4F" w14:textId="77777777" w:rsidR="00AD4678" w:rsidRDefault="00AD4678" w:rsidP="00AD4678">
      <w:pPr>
        <w:pStyle w:val="BodyText"/>
      </w:pPr>
    </w:p>
    <w:p w14:paraId="344370E1" w14:textId="77777777" w:rsidR="001F1B40" w:rsidRPr="00A11CE3" w:rsidRDefault="00EB4D72" w:rsidP="009C6A2A">
      <w:pPr>
        <w:pStyle w:val="BulletIndent"/>
        <w:numPr>
          <w:ilvl w:val="0"/>
          <w:numId w:val="0"/>
        </w:numPr>
        <w:tabs>
          <w:tab w:val="clear" w:pos="1440"/>
          <w:tab w:val="left" w:pos="720"/>
        </w:tabs>
        <w:ind w:left="720" w:hanging="720"/>
        <w:jc w:val="left"/>
      </w:pPr>
      <w:r w:rsidRPr="00A11CE3">
        <w:t xml:space="preserve">*** </w:t>
      </w:r>
      <w:r w:rsidRPr="00A11CE3">
        <w:tab/>
        <w:t>Protective metal jacket (PMJ) is only required in exposed locations.</w:t>
      </w:r>
    </w:p>
    <w:p w14:paraId="1A4E3D16" w14:textId="77777777" w:rsidR="00EB4D72" w:rsidRPr="00A11CE3" w:rsidRDefault="00EB4D72" w:rsidP="0025133A">
      <w:pPr>
        <w:pStyle w:val="BodyText"/>
      </w:pPr>
    </w:p>
    <w:p w14:paraId="468A2432" w14:textId="77777777" w:rsidR="00543D54" w:rsidRPr="00A11CE3" w:rsidRDefault="00543D54" w:rsidP="00652C08">
      <w:pPr>
        <w:pStyle w:val="Level2Header"/>
        <w:outlineLvl w:val="1"/>
      </w:pPr>
      <w:r w:rsidRPr="00A11CE3">
        <w:t>CONSTRUCTION VERIFICATION</w:t>
      </w:r>
      <w:r w:rsidR="00B72153">
        <w:t xml:space="preserve"> ITEMS</w:t>
      </w:r>
    </w:p>
    <w:p w14:paraId="3C9B7CA3" w14:textId="77777777" w:rsidR="005C1196" w:rsidRPr="005C1196" w:rsidRDefault="005C1196" w:rsidP="00E41E1E">
      <w:pPr>
        <w:pStyle w:val="BodyText"/>
      </w:pPr>
      <w:r w:rsidRPr="005C1196">
        <w:t xml:space="preserve">Contractor is responsible for utilizing the construction verification checklists supplied under specification Section </w:t>
      </w:r>
      <w:r>
        <w:t>23</w:t>
      </w:r>
      <w:r w:rsidR="000A0855">
        <w:t> </w:t>
      </w:r>
      <w:r w:rsidRPr="005C1196">
        <w:t>08</w:t>
      </w:r>
      <w:r w:rsidR="000A0855">
        <w:t> </w:t>
      </w:r>
      <w:r w:rsidRPr="005C1196">
        <w:t>00 in accordance with the procedures defined for constructio</w:t>
      </w:r>
      <w:r w:rsidR="000A0855">
        <w:t>n verification in Section 01 91 </w:t>
      </w:r>
      <w:r w:rsidRPr="005C1196">
        <w:t>01 or 01</w:t>
      </w:r>
      <w:r w:rsidR="000A0855">
        <w:t> </w:t>
      </w:r>
      <w:r w:rsidRPr="005C1196">
        <w:t>91</w:t>
      </w:r>
      <w:r w:rsidR="000A0855">
        <w:t> </w:t>
      </w:r>
      <w:r w:rsidRPr="005C1196">
        <w:t>02.</w:t>
      </w:r>
    </w:p>
    <w:p w14:paraId="34095753" w14:textId="77777777" w:rsidR="001F1B40" w:rsidRPr="00A11CE3" w:rsidRDefault="001F1B40" w:rsidP="0025133A">
      <w:pPr>
        <w:pStyle w:val="BodyText"/>
      </w:pPr>
    </w:p>
    <w:p w14:paraId="6567EA62" w14:textId="77777777" w:rsidR="001F1B40" w:rsidRDefault="001F1B40" w:rsidP="003A6998">
      <w:pPr>
        <w:pStyle w:val="BodyText"/>
        <w:jc w:val="center"/>
      </w:pPr>
      <w:r w:rsidRPr="006A0185">
        <w:t>END OF SECTION</w:t>
      </w:r>
    </w:p>
    <w:p w14:paraId="5E97ACA2" w14:textId="77777777" w:rsidR="000A0855" w:rsidRPr="000A0855" w:rsidRDefault="000A0855" w:rsidP="000A0855">
      <w:pPr>
        <w:pStyle w:val="BodyText"/>
      </w:pPr>
    </w:p>
    <w:sectPr w:rsidR="000A0855" w:rsidRPr="000A0855" w:rsidSect="00C13B4B">
      <w:headerReference w:type="default" r:id="rId12"/>
      <w:footerReference w:type="even" r:id="rId13"/>
      <w:footerReference w:type="default" r:id="rId14"/>
      <w:footnotePr>
        <w:numRestart w:val="eachSect"/>
      </w:footnotePr>
      <w:pgSz w:w="12240" w:h="15840" w:code="1"/>
      <w:pgMar w:top="1440" w:right="1440" w:bottom="1440" w:left="1440" w:header="720" w:footer="720" w:gutter="720"/>
      <w:lnNumType w:countBy="1"/>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86D558" w14:textId="77777777" w:rsidR="00C13B4B" w:rsidRDefault="00C13B4B">
      <w:r>
        <w:separator/>
      </w:r>
    </w:p>
    <w:p w14:paraId="4BB35261" w14:textId="77777777" w:rsidR="00C13B4B" w:rsidRDefault="00C13B4B"/>
  </w:endnote>
  <w:endnote w:type="continuationSeparator" w:id="0">
    <w:p w14:paraId="0954640C" w14:textId="77777777" w:rsidR="00C13B4B" w:rsidRDefault="00C13B4B">
      <w:r>
        <w:continuationSeparator/>
      </w:r>
    </w:p>
    <w:p w14:paraId="058EE78C" w14:textId="77777777" w:rsidR="00C13B4B" w:rsidRDefault="00C13B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314B81" w14:textId="77777777" w:rsidR="00892C43" w:rsidRDefault="00892C43">
    <w:pPr>
      <w:jc w:val="center"/>
      <w:rPr>
        <w:rFonts w:ascii="Times New Roman" w:hAnsi="Times New Roman"/>
      </w:rPr>
    </w:pPr>
    <w:r>
      <w:rPr>
        <w:rFonts w:ascii="Times New Roman" w:hAnsi="Times New Roman"/>
      </w:rPr>
      <w:t>DFD Project No.</w:t>
    </w:r>
  </w:p>
  <w:p w14:paraId="362A4731" w14:textId="77777777" w:rsidR="00892C43" w:rsidRDefault="00892C43">
    <w:pPr>
      <w:jc w:val="center"/>
      <w:rPr>
        <w:rFonts w:ascii="Times New Roman" w:hAnsi="Times New Roman"/>
      </w:rPr>
    </w:pPr>
    <w:r>
      <w:rPr>
        <w:rFonts w:ascii="Times New Roman" w:hAnsi="Times New Roman"/>
      </w:rPr>
      <w:t>15250B-</w:t>
    </w: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Pr>
        <w:rFonts w:ascii="Times New Roman" w:hAnsi="Times New Roman"/>
      </w:rPr>
      <w:t>10</w:t>
    </w:r>
    <w:r>
      <w:rPr>
        <w:rFonts w:ascii="Times New Roman" w:hAnsi="Times New Roman"/>
      </w:rPr>
      <w:fldChar w:fldCharType="end"/>
    </w:r>
  </w:p>
  <w:p w14:paraId="0EF9E68A" w14:textId="77777777" w:rsidR="00892C43" w:rsidRDefault="00892C4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D8F7E5" w14:textId="77777777" w:rsidR="00892C43" w:rsidRDefault="00892C43">
    <w:pPr>
      <w:jc w:val="center"/>
      <w:rPr>
        <w:rFonts w:ascii="Times New Roman" w:hAnsi="Times New Roman"/>
      </w:rPr>
    </w:pPr>
    <w:r>
      <w:rPr>
        <w:rFonts w:ascii="Times New Roman" w:hAnsi="Times New Roman"/>
      </w:rPr>
      <w:t>DFD Project No.</w:t>
    </w:r>
  </w:p>
  <w:p w14:paraId="0CAADEFE" w14:textId="77777777" w:rsidR="00892C43" w:rsidRDefault="00892C43">
    <w:pPr>
      <w:jc w:val="center"/>
      <w:rPr>
        <w:rFonts w:ascii="Helv" w:hAnsi="Helv"/>
      </w:rPr>
    </w:pPr>
    <w:r>
      <w:rPr>
        <w:rFonts w:ascii="Times New Roman" w:hAnsi="Times New Roman"/>
      </w:rPr>
      <w:t>23 07 00-</w:t>
    </w: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Pr>
        <w:rFonts w:ascii="Times New Roman" w:hAnsi="Times New Roman"/>
        <w:noProof/>
      </w:rPr>
      <w:t>11</w:t>
    </w:r>
    <w:r>
      <w:rPr>
        <w:rFonts w:ascii="Times New Roman" w:hAnsi="Times New Roman"/>
      </w:rPr>
      <w:fldChar w:fldCharType="end"/>
    </w:r>
  </w:p>
  <w:p w14:paraId="12395EBD" w14:textId="77777777" w:rsidR="00892C43" w:rsidRDefault="0089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073EEC" w14:textId="77777777" w:rsidR="00C13B4B" w:rsidRDefault="00C13B4B">
      <w:r>
        <w:separator/>
      </w:r>
    </w:p>
    <w:p w14:paraId="3F05C897" w14:textId="77777777" w:rsidR="00C13B4B" w:rsidRDefault="00C13B4B"/>
  </w:footnote>
  <w:footnote w:type="continuationSeparator" w:id="0">
    <w:p w14:paraId="3067BA38" w14:textId="77777777" w:rsidR="00C13B4B" w:rsidRDefault="00C13B4B">
      <w:r>
        <w:continuationSeparator/>
      </w:r>
    </w:p>
    <w:p w14:paraId="165FD548" w14:textId="77777777" w:rsidR="00C13B4B" w:rsidRDefault="00C13B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C3A6E4" w14:textId="77777777" w:rsidR="00892C43" w:rsidRDefault="00892C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632274EA"/>
    <w:lvl w:ilvl="0">
      <w:numFmt w:val="decimal"/>
      <w:pStyle w:val="BulletIndent"/>
      <w:lvlText w:val="*"/>
      <w:lvlJc w:val="left"/>
    </w:lvl>
  </w:abstractNum>
  <w:abstractNum w:abstractNumId="1" w15:restartNumberingAfterBreak="0">
    <w:nsid w:val="10A77EE9"/>
    <w:multiLevelType w:val="hybridMultilevel"/>
    <w:tmpl w:val="E45E98B0"/>
    <w:lvl w:ilvl="0" w:tplc="67A6CE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4B75FA"/>
    <w:multiLevelType w:val="hybridMultilevel"/>
    <w:tmpl w:val="738AF0E4"/>
    <w:lvl w:ilvl="0" w:tplc="584266B6">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 w15:restartNumberingAfterBreak="0">
    <w:nsid w:val="24DC4A78"/>
    <w:multiLevelType w:val="hybridMultilevel"/>
    <w:tmpl w:val="2A66F784"/>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D46734"/>
    <w:multiLevelType w:val="hybridMultilevel"/>
    <w:tmpl w:val="21A2C6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D02F26"/>
    <w:multiLevelType w:val="hybridMultilevel"/>
    <w:tmpl w:val="238C2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08854C3"/>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DA7419D"/>
    <w:multiLevelType w:val="hybridMultilevel"/>
    <w:tmpl w:val="E9701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C0468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5E885C7A"/>
    <w:multiLevelType w:val="hybridMultilevel"/>
    <w:tmpl w:val="13EA4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4744CE"/>
    <w:multiLevelType w:val="hybridMultilevel"/>
    <w:tmpl w:val="C6AAFC12"/>
    <w:lvl w:ilvl="0" w:tplc="584266B6">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1" w15:restartNumberingAfterBreak="0">
    <w:nsid w:val="71E53D52"/>
    <w:multiLevelType w:val="hybridMultilevel"/>
    <w:tmpl w:val="BD98FC9C"/>
    <w:lvl w:ilvl="0" w:tplc="584266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91801788">
    <w:abstractNumId w:val="0"/>
    <w:lvlOverride w:ilvl="0">
      <w:lvl w:ilvl="0">
        <w:start w:val="1"/>
        <w:numFmt w:val="bullet"/>
        <w:pStyle w:val="BulletIndent"/>
        <w:lvlText w:val=""/>
        <w:legacy w:legacy="1" w:legacySpace="0" w:legacyIndent="360"/>
        <w:lvlJc w:val="left"/>
        <w:pPr>
          <w:ind w:left="1080" w:hanging="360"/>
        </w:pPr>
        <w:rPr>
          <w:rFonts w:ascii="Symbol" w:hAnsi="Symbol" w:hint="default"/>
        </w:rPr>
      </w:lvl>
    </w:lvlOverride>
  </w:num>
  <w:num w:numId="2" w16cid:durableId="760174932">
    <w:abstractNumId w:val="0"/>
    <w:lvlOverride w:ilvl="0">
      <w:lvl w:ilvl="0">
        <w:start w:val="1"/>
        <w:numFmt w:val="bullet"/>
        <w:pStyle w:val="BulletIndent"/>
        <w:lvlText w:val=""/>
        <w:legacy w:legacy="1" w:legacySpace="0" w:legacyIndent="432"/>
        <w:lvlJc w:val="left"/>
        <w:pPr>
          <w:ind w:left="1152" w:hanging="432"/>
        </w:pPr>
        <w:rPr>
          <w:rFonts w:ascii="Symbol" w:hAnsi="Symbol" w:hint="default"/>
        </w:rPr>
      </w:lvl>
    </w:lvlOverride>
  </w:num>
  <w:num w:numId="3" w16cid:durableId="1165054532">
    <w:abstractNumId w:val="8"/>
  </w:num>
  <w:num w:numId="4" w16cid:durableId="1109424803">
    <w:abstractNumId w:val="6"/>
  </w:num>
  <w:num w:numId="5" w16cid:durableId="1370715955">
    <w:abstractNumId w:val="5"/>
  </w:num>
  <w:num w:numId="6" w16cid:durableId="1586760986">
    <w:abstractNumId w:val="9"/>
  </w:num>
  <w:num w:numId="7" w16cid:durableId="1168055152">
    <w:abstractNumId w:val="4"/>
  </w:num>
  <w:num w:numId="8" w16cid:durableId="706880932">
    <w:abstractNumId w:val="3"/>
  </w:num>
  <w:num w:numId="9" w16cid:durableId="1400638785">
    <w:abstractNumId w:val="11"/>
  </w:num>
  <w:num w:numId="10" w16cid:durableId="767384153">
    <w:abstractNumId w:val="7"/>
  </w:num>
  <w:num w:numId="11" w16cid:durableId="710695192">
    <w:abstractNumId w:val="0"/>
    <w:lvlOverride w:ilvl="0">
      <w:lvl w:ilvl="0">
        <w:start w:val="1"/>
        <w:numFmt w:val="bullet"/>
        <w:pStyle w:val="BulletIndent"/>
        <w:lvlText w:val=""/>
        <w:legacy w:legacy="1" w:legacySpace="0" w:legacyIndent="360"/>
        <w:lvlJc w:val="left"/>
        <w:pPr>
          <w:ind w:left="1080" w:hanging="360"/>
        </w:pPr>
        <w:rPr>
          <w:rFonts w:ascii="Symbol" w:hAnsi="Symbol" w:hint="default"/>
        </w:rPr>
      </w:lvl>
    </w:lvlOverride>
  </w:num>
  <w:num w:numId="12" w16cid:durableId="1721515495">
    <w:abstractNumId w:val="0"/>
    <w:lvlOverride w:ilvl="0">
      <w:lvl w:ilvl="0">
        <w:numFmt w:val="bullet"/>
        <w:pStyle w:val="BulletIndent"/>
        <w:lvlText w:val=""/>
        <w:legacy w:legacy="1" w:legacySpace="0" w:legacyIndent="360"/>
        <w:lvlJc w:val="left"/>
        <w:pPr>
          <w:ind w:left="1080" w:hanging="360"/>
        </w:pPr>
        <w:rPr>
          <w:rFonts w:ascii="Symbol" w:hAnsi="Symbol" w:hint="default"/>
        </w:rPr>
      </w:lvl>
    </w:lvlOverride>
  </w:num>
  <w:num w:numId="13" w16cid:durableId="661858773">
    <w:abstractNumId w:val="1"/>
  </w:num>
  <w:num w:numId="14" w16cid:durableId="2140831132">
    <w:abstractNumId w:val="0"/>
    <w:lvlOverride w:ilvl="0">
      <w:lvl w:ilvl="0">
        <w:start w:val="1"/>
        <w:numFmt w:val="bullet"/>
        <w:pStyle w:val="BulletIndent"/>
        <w:lvlText w:val=""/>
        <w:legacy w:legacy="1" w:legacySpace="0" w:legacyIndent="432"/>
        <w:lvlJc w:val="left"/>
        <w:pPr>
          <w:ind w:left="1152" w:hanging="432"/>
        </w:pPr>
        <w:rPr>
          <w:rFonts w:ascii="Symbol" w:hAnsi="Symbol" w:hint="default"/>
        </w:rPr>
      </w:lvl>
    </w:lvlOverride>
  </w:num>
  <w:num w:numId="15" w16cid:durableId="1601642658">
    <w:abstractNumId w:val="0"/>
    <w:lvlOverride w:ilvl="0">
      <w:lvl w:ilvl="0">
        <w:start w:val="1"/>
        <w:numFmt w:val="bullet"/>
        <w:pStyle w:val="BulletIndent"/>
        <w:lvlText w:val=""/>
        <w:legacy w:legacy="1" w:legacySpace="0" w:legacyIndent="432"/>
        <w:lvlJc w:val="left"/>
        <w:pPr>
          <w:ind w:left="1152" w:hanging="432"/>
        </w:pPr>
        <w:rPr>
          <w:rFonts w:ascii="Symbol" w:hAnsi="Symbol" w:hint="default"/>
        </w:rPr>
      </w:lvl>
    </w:lvlOverride>
  </w:num>
  <w:num w:numId="16" w16cid:durableId="1138842717">
    <w:abstractNumId w:val="0"/>
    <w:lvlOverride w:ilvl="0">
      <w:lvl w:ilvl="0">
        <w:start w:val="1"/>
        <w:numFmt w:val="bullet"/>
        <w:pStyle w:val="BulletIndent"/>
        <w:lvlText w:val=""/>
        <w:legacy w:legacy="1" w:legacySpace="0" w:legacyIndent="432"/>
        <w:lvlJc w:val="left"/>
        <w:pPr>
          <w:ind w:left="1152" w:hanging="432"/>
        </w:pPr>
        <w:rPr>
          <w:rFonts w:ascii="Symbol" w:hAnsi="Symbol" w:hint="default"/>
        </w:rPr>
      </w:lvl>
    </w:lvlOverride>
  </w:num>
  <w:num w:numId="17" w16cid:durableId="1652253926">
    <w:abstractNumId w:val="0"/>
    <w:lvlOverride w:ilvl="0">
      <w:lvl w:ilvl="0">
        <w:start w:val="1"/>
        <w:numFmt w:val="bullet"/>
        <w:pStyle w:val="BulletIndent"/>
        <w:lvlText w:val=""/>
        <w:legacy w:legacy="1" w:legacySpace="0" w:legacyIndent="432"/>
        <w:lvlJc w:val="left"/>
        <w:pPr>
          <w:ind w:left="1152" w:hanging="432"/>
        </w:pPr>
        <w:rPr>
          <w:rFonts w:ascii="Symbol" w:hAnsi="Symbol" w:hint="default"/>
        </w:rPr>
      </w:lvl>
    </w:lvlOverride>
  </w:num>
  <w:num w:numId="18" w16cid:durableId="1361197312">
    <w:abstractNumId w:val="0"/>
    <w:lvlOverride w:ilvl="0">
      <w:lvl w:ilvl="0">
        <w:start w:val="1"/>
        <w:numFmt w:val="bullet"/>
        <w:pStyle w:val="BulletIndent"/>
        <w:lvlText w:val=""/>
        <w:legacy w:legacy="1" w:legacySpace="0" w:legacyIndent="432"/>
        <w:lvlJc w:val="left"/>
        <w:pPr>
          <w:ind w:left="1152" w:hanging="432"/>
        </w:pPr>
        <w:rPr>
          <w:rFonts w:ascii="Symbol" w:hAnsi="Symbol" w:hint="default"/>
        </w:rPr>
      </w:lvl>
    </w:lvlOverride>
  </w:num>
  <w:num w:numId="19" w16cid:durableId="1021735424">
    <w:abstractNumId w:val="2"/>
  </w:num>
  <w:num w:numId="20" w16cid:durableId="2698957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B40"/>
    <w:rsid w:val="00000514"/>
    <w:rsid w:val="00004A17"/>
    <w:rsid w:val="00005702"/>
    <w:rsid w:val="0001259A"/>
    <w:rsid w:val="00012AD6"/>
    <w:rsid w:val="00012AE9"/>
    <w:rsid w:val="00013A0A"/>
    <w:rsid w:val="00015C60"/>
    <w:rsid w:val="000203E7"/>
    <w:rsid w:val="00021F58"/>
    <w:rsid w:val="00026FF5"/>
    <w:rsid w:val="00027280"/>
    <w:rsid w:val="00031B20"/>
    <w:rsid w:val="0003386D"/>
    <w:rsid w:val="00033D0B"/>
    <w:rsid w:val="000429B1"/>
    <w:rsid w:val="00044267"/>
    <w:rsid w:val="000470BB"/>
    <w:rsid w:val="000472EF"/>
    <w:rsid w:val="00047B56"/>
    <w:rsid w:val="000509C5"/>
    <w:rsid w:val="00052EE6"/>
    <w:rsid w:val="00053268"/>
    <w:rsid w:val="000548A4"/>
    <w:rsid w:val="0006098E"/>
    <w:rsid w:val="00063C34"/>
    <w:rsid w:val="0006402E"/>
    <w:rsid w:val="000653B1"/>
    <w:rsid w:val="000703B1"/>
    <w:rsid w:val="0007050C"/>
    <w:rsid w:val="0007641B"/>
    <w:rsid w:val="00082879"/>
    <w:rsid w:val="00084F71"/>
    <w:rsid w:val="000906CE"/>
    <w:rsid w:val="00090B32"/>
    <w:rsid w:val="000A0855"/>
    <w:rsid w:val="000A4D2F"/>
    <w:rsid w:val="000A4EF1"/>
    <w:rsid w:val="000A725C"/>
    <w:rsid w:val="000B5656"/>
    <w:rsid w:val="000D1BAC"/>
    <w:rsid w:val="000D1D55"/>
    <w:rsid w:val="000D425C"/>
    <w:rsid w:val="000D5D2A"/>
    <w:rsid w:val="000E1710"/>
    <w:rsid w:val="000F0368"/>
    <w:rsid w:val="000F344A"/>
    <w:rsid w:val="0010396F"/>
    <w:rsid w:val="00105C70"/>
    <w:rsid w:val="00105EB1"/>
    <w:rsid w:val="0010730A"/>
    <w:rsid w:val="0010746B"/>
    <w:rsid w:val="00107644"/>
    <w:rsid w:val="00115A91"/>
    <w:rsid w:val="00116773"/>
    <w:rsid w:val="00122BB0"/>
    <w:rsid w:val="00133B0B"/>
    <w:rsid w:val="00137EB4"/>
    <w:rsid w:val="001411EA"/>
    <w:rsid w:val="00145C15"/>
    <w:rsid w:val="00150910"/>
    <w:rsid w:val="00152382"/>
    <w:rsid w:val="001615FA"/>
    <w:rsid w:val="001652F8"/>
    <w:rsid w:val="001665DE"/>
    <w:rsid w:val="00170F91"/>
    <w:rsid w:val="00173205"/>
    <w:rsid w:val="00177712"/>
    <w:rsid w:val="001840B7"/>
    <w:rsid w:val="001843D5"/>
    <w:rsid w:val="00184A66"/>
    <w:rsid w:val="00184B84"/>
    <w:rsid w:val="0018572E"/>
    <w:rsid w:val="00197192"/>
    <w:rsid w:val="001A0856"/>
    <w:rsid w:val="001A18A3"/>
    <w:rsid w:val="001A2D0E"/>
    <w:rsid w:val="001A34DC"/>
    <w:rsid w:val="001A4CCA"/>
    <w:rsid w:val="001A69AC"/>
    <w:rsid w:val="001B3823"/>
    <w:rsid w:val="001B3B2A"/>
    <w:rsid w:val="001C021A"/>
    <w:rsid w:val="001C2BFF"/>
    <w:rsid w:val="001C5746"/>
    <w:rsid w:val="001D2750"/>
    <w:rsid w:val="001D4BB4"/>
    <w:rsid w:val="001F1B40"/>
    <w:rsid w:val="001F3C62"/>
    <w:rsid w:val="001F7131"/>
    <w:rsid w:val="001F7412"/>
    <w:rsid w:val="00200C53"/>
    <w:rsid w:val="00202FBF"/>
    <w:rsid w:val="002039E2"/>
    <w:rsid w:val="00203FAB"/>
    <w:rsid w:val="002106EF"/>
    <w:rsid w:val="0021489B"/>
    <w:rsid w:val="002148EF"/>
    <w:rsid w:val="00227C93"/>
    <w:rsid w:val="00232327"/>
    <w:rsid w:val="002363BE"/>
    <w:rsid w:val="002378DB"/>
    <w:rsid w:val="00241F24"/>
    <w:rsid w:val="00244E60"/>
    <w:rsid w:val="002450F5"/>
    <w:rsid w:val="0025133A"/>
    <w:rsid w:val="00255EEE"/>
    <w:rsid w:val="002617C4"/>
    <w:rsid w:val="002644E9"/>
    <w:rsid w:val="00264B59"/>
    <w:rsid w:val="00267548"/>
    <w:rsid w:val="00275C8D"/>
    <w:rsid w:val="002859B9"/>
    <w:rsid w:val="00285FC2"/>
    <w:rsid w:val="002874D5"/>
    <w:rsid w:val="00297ADD"/>
    <w:rsid w:val="002A35D7"/>
    <w:rsid w:val="002B01CE"/>
    <w:rsid w:val="002B0208"/>
    <w:rsid w:val="002B6660"/>
    <w:rsid w:val="002B78EB"/>
    <w:rsid w:val="002C7527"/>
    <w:rsid w:val="002D1434"/>
    <w:rsid w:val="002D4976"/>
    <w:rsid w:val="002E0BBC"/>
    <w:rsid w:val="002F3AE5"/>
    <w:rsid w:val="002F52D4"/>
    <w:rsid w:val="002F6E06"/>
    <w:rsid w:val="002F738C"/>
    <w:rsid w:val="00310623"/>
    <w:rsid w:val="00316EFB"/>
    <w:rsid w:val="00321BCF"/>
    <w:rsid w:val="00324F68"/>
    <w:rsid w:val="003270D8"/>
    <w:rsid w:val="003340A7"/>
    <w:rsid w:val="00335D44"/>
    <w:rsid w:val="00337A0B"/>
    <w:rsid w:val="00351DA2"/>
    <w:rsid w:val="00353470"/>
    <w:rsid w:val="00353903"/>
    <w:rsid w:val="00360504"/>
    <w:rsid w:val="00360AE8"/>
    <w:rsid w:val="00371B70"/>
    <w:rsid w:val="00373F26"/>
    <w:rsid w:val="003771B9"/>
    <w:rsid w:val="0038226F"/>
    <w:rsid w:val="00387B22"/>
    <w:rsid w:val="00390C63"/>
    <w:rsid w:val="0039676E"/>
    <w:rsid w:val="00396EF5"/>
    <w:rsid w:val="003A6998"/>
    <w:rsid w:val="003B2C35"/>
    <w:rsid w:val="003B67DC"/>
    <w:rsid w:val="003B7CA7"/>
    <w:rsid w:val="003C09F5"/>
    <w:rsid w:val="003C2232"/>
    <w:rsid w:val="003C2936"/>
    <w:rsid w:val="003C3B46"/>
    <w:rsid w:val="003C6AB6"/>
    <w:rsid w:val="003D113B"/>
    <w:rsid w:val="003D1C53"/>
    <w:rsid w:val="003D44A9"/>
    <w:rsid w:val="003D4E9A"/>
    <w:rsid w:val="003E2BCF"/>
    <w:rsid w:val="003E3F51"/>
    <w:rsid w:val="003E4322"/>
    <w:rsid w:val="003E6DE5"/>
    <w:rsid w:val="003F31AF"/>
    <w:rsid w:val="003F6BB7"/>
    <w:rsid w:val="003F73FA"/>
    <w:rsid w:val="00401118"/>
    <w:rsid w:val="00406C2F"/>
    <w:rsid w:val="004143FE"/>
    <w:rsid w:val="0041528A"/>
    <w:rsid w:val="004152A8"/>
    <w:rsid w:val="004165ED"/>
    <w:rsid w:val="00417932"/>
    <w:rsid w:val="004273C1"/>
    <w:rsid w:val="0044433E"/>
    <w:rsid w:val="0044756D"/>
    <w:rsid w:val="00450C28"/>
    <w:rsid w:val="0045104D"/>
    <w:rsid w:val="004525F5"/>
    <w:rsid w:val="00453E70"/>
    <w:rsid w:val="00454D02"/>
    <w:rsid w:val="004554F6"/>
    <w:rsid w:val="00461FB3"/>
    <w:rsid w:val="004652B2"/>
    <w:rsid w:val="00467E43"/>
    <w:rsid w:val="00470E9A"/>
    <w:rsid w:val="004715FE"/>
    <w:rsid w:val="00473B71"/>
    <w:rsid w:val="0047524D"/>
    <w:rsid w:val="00476F6D"/>
    <w:rsid w:val="00485770"/>
    <w:rsid w:val="00486D2D"/>
    <w:rsid w:val="0048749C"/>
    <w:rsid w:val="004919C1"/>
    <w:rsid w:val="004A39C4"/>
    <w:rsid w:val="004A4BBF"/>
    <w:rsid w:val="004D18F6"/>
    <w:rsid w:val="004D1A65"/>
    <w:rsid w:val="004D361D"/>
    <w:rsid w:val="004D6901"/>
    <w:rsid w:val="004D6C57"/>
    <w:rsid w:val="004E4E1A"/>
    <w:rsid w:val="004E65CA"/>
    <w:rsid w:val="004E73F2"/>
    <w:rsid w:val="004F21BA"/>
    <w:rsid w:val="004F31C6"/>
    <w:rsid w:val="004F3F8D"/>
    <w:rsid w:val="004F40DB"/>
    <w:rsid w:val="004F41FE"/>
    <w:rsid w:val="004F7147"/>
    <w:rsid w:val="004F73BA"/>
    <w:rsid w:val="00502501"/>
    <w:rsid w:val="00507D6D"/>
    <w:rsid w:val="00511533"/>
    <w:rsid w:val="00511C91"/>
    <w:rsid w:val="00514774"/>
    <w:rsid w:val="00515813"/>
    <w:rsid w:val="00516133"/>
    <w:rsid w:val="00520B44"/>
    <w:rsid w:val="00520E61"/>
    <w:rsid w:val="005221D1"/>
    <w:rsid w:val="0053161B"/>
    <w:rsid w:val="005332BE"/>
    <w:rsid w:val="0053428E"/>
    <w:rsid w:val="00542CDA"/>
    <w:rsid w:val="00543D54"/>
    <w:rsid w:val="00545929"/>
    <w:rsid w:val="00552463"/>
    <w:rsid w:val="00557429"/>
    <w:rsid w:val="0056095F"/>
    <w:rsid w:val="00560B6A"/>
    <w:rsid w:val="00562D28"/>
    <w:rsid w:val="005651B3"/>
    <w:rsid w:val="0057125D"/>
    <w:rsid w:val="0057224D"/>
    <w:rsid w:val="0057266B"/>
    <w:rsid w:val="00572F89"/>
    <w:rsid w:val="00574498"/>
    <w:rsid w:val="00581EA8"/>
    <w:rsid w:val="005844E6"/>
    <w:rsid w:val="00584BCE"/>
    <w:rsid w:val="0059064A"/>
    <w:rsid w:val="00593733"/>
    <w:rsid w:val="005A4379"/>
    <w:rsid w:val="005A628C"/>
    <w:rsid w:val="005B354B"/>
    <w:rsid w:val="005B601C"/>
    <w:rsid w:val="005B65D6"/>
    <w:rsid w:val="005C1196"/>
    <w:rsid w:val="005C781F"/>
    <w:rsid w:val="005D55FC"/>
    <w:rsid w:val="005D745F"/>
    <w:rsid w:val="005E110C"/>
    <w:rsid w:val="005E1ACB"/>
    <w:rsid w:val="005E2011"/>
    <w:rsid w:val="005E3EE7"/>
    <w:rsid w:val="005F2035"/>
    <w:rsid w:val="005F32C5"/>
    <w:rsid w:val="005F4642"/>
    <w:rsid w:val="005F5CDC"/>
    <w:rsid w:val="005F6BB0"/>
    <w:rsid w:val="005F6F6F"/>
    <w:rsid w:val="005F74A9"/>
    <w:rsid w:val="005F7E49"/>
    <w:rsid w:val="00604C1C"/>
    <w:rsid w:val="00606306"/>
    <w:rsid w:val="00612704"/>
    <w:rsid w:val="006138A5"/>
    <w:rsid w:val="00614F24"/>
    <w:rsid w:val="0061531F"/>
    <w:rsid w:val="006200D6"/>
    <w:rsid w:val="00621615"/>
    <w:rsid w:val="00622E7A"/>
    <w:rsid w:val="00622F7F"/>
    <w:rsid w:val="006263BB"/>
    <w:rsid w:val="00631A5E"/>
    <w:rsid w:val="00631D9A"/>
    <w:rsid w:val="00632E68"/>
    <w:rsid w:val="00632F2B"/>
    <w:rsid w:val="00643A3F"/>
    <w:rsid w:val="00652C08"/>
    <w:rsid w:val="00657D99"/>
    <w:rsid w:val="00665501"/>
    <w:rsid w:val="0067217B"/>
    <w:rsid w:val="00674867"/>
    <w:rsid w:val="00675C26"/>
    <w:rsid w:val="00693BBF"/>
    <w:rsid w:val="00694538"/>
    <w:rsid w:val="006A0185"/>
    <w:rsid w:val="006A10CC"/>
    <w:rsid w:val="006A14E6"/>
    <w:rsid w:val="006A1AA3"/>
    <w:rsid w:val="006A2204"/>
    <w:rsid w:val="006A24A3"/>
    <w:rsid w:val="006A2ECC"/>
    <w:rsid w:val="006A37E5"/>
    <w:rsid w:val="006A4D50"/>
    <w:rsid w:val="006C06F3"/>
    <w:rsid w:val="006C2675"/>
    <w:rsid w:val="006C6BB0"/>
    <w:rsid w:val="006E1AB4"/>
    <w:rsid w:val="006F083F"/>
    <w:rsid w:val="006F42F1"/>
    <w:rsid w:val="006F56BB"/>
    <w:rsid w:val="006F61EC"/>
    <w:rsid w:val="006F64EE"/>
    <w:rsid w:val="007056D4"/>
    <w:rsid w:val="00707507"/>
    <w:rsid w:val="0070757C"/>
    <w:rsid w:val="00713C45"/>
    <w:rsid w:val="007142F8"/>
    <w:rsid w:val="00716F8F"/>
    <w:rsid w:val="00721EAA"/>
    <w:rsid w:val="00722E34"/>
    <w:rsid w:val="00723A09"/>
    <w:rsid w:val="00726A3C"/>
    <w:rsid w:val="00726C6F"/>
    <w:rsid w:val="00726E33"/>
    <w:rsid w:val="0073134E"/>
    <w:rsid w:val="00736A0B"/>
    <w:rsid w:val="007404AC"/>
    <w:rsid w:val="007529EA"/>
    <w:rsid w:val="00753D01"/>
    <w:rsid w:val="00754752"/>
    <w:rsid w:val="007551F3"/>
    <w:rsid w:val="00763D87"/>
    <w:rsid w:val="007641B3"/>
    <w:rsid w:val="007652E4"/>
    <w:rsid w:val="007663C1"/>
    <w:rsid w:val="0077036F"/>
    <w:rsid w:val="007725D1"/>
    <w:rsid w:val="00775DAD"/>
    <w:rsid w:val="00776649"/>
    <w:rsid w:val="007811D1"/>
    <w:rsid w:val="00787B3E"/>
    <w:rsid w:val="007A62C0"/>
    <w:rsid w:val="007B0E57"/>
    <w:rsid w:val="007B39B5"/>
    <w:rsid w:val="007B691E"/>
    <w:rsid w:val="007C1F3D"/>
    <w:rsid w:val="007C24B2"/>
    <w:rsid w:val="007C5432"/>
    <w:rsid w:val="007C567C"/>
    <w:rsid w:val="007C7FAD"/>
    <w:rsid w:val="007D2AB0"/>
    <w:rsid w:val="007D6BE7"/>
    <w:rsid w:val="007E4446"/>
    <w:rsid w:val="007E7CF6"/>
    <w:rsid w:val="00800C04"/>
    <w:rsid w:val="00802143"/>
    <w:rsid w:val="008037AE"/>
    <w:rsid w:val="00803D97"/>
    <w:rsid w:val="008116F3"/>
    <w:rsid w:val="00813E24"/>
    <w:rsid w:val="00814918"/>
    <w:rsid w:val="00821D1A"/>
    <w:rsid w:val="0082280F"/>
    <w:rsid w:val="0082384A"/>
    <w:rsid w:val="008257B2"/>
    <w:rsid w:val="00825A36"/>
    <w:rsid w:val="00826C7A"/>
    <w:rsid w:val="008272E6"/>
    <w:rsid w:val="00827E04"/>
    <w:rsid w:val="00831E7E"/>
    <w:rsid w:val="00835031"/>
    <w:rsid w:val="008373CA"/>
    <w:rsid w:val="00840A44"/>
    <w:rsid w:val="00845195"/>
    <w:rsid w:val="00851413"/>
    <w:rsid w:val="008536A1"/>
    <w:rsid w:val="00855970"/>
    <w:rsid w:val="0085778E"/>
    <w:rsid w:val="00857A3D"/>
    <w:rsid w:val="008602A1"/>
    <w:rsid w:val="0086077D"/>
    <w:rsid w:val="0086345F"/>
    <w:rsid w:val="00864B7C"/>
    <w:rsid w:val="008746CE"/>
    <w:rsid w:val="008754D5"/>
    <w:rsid w:val="0088683F"/>
    <w:rsid w:val="00890EAB"/>
    <w:rsid w:val="00891906"/>
    <w:rsid w:val="00891FF8"/>
    <w:rsid w:val="00892C43"/>
    <w:rsid w:val="00895095"/>
    <w:rsid w:val="00895116"/>
    <w:rsid w:val="0089737A"/>
    <w:rsid w:val="00897691"/>
    <w:rsid w:val="008A2471"/>
    <w:rsid w:val="008A2DEC"/>
    <w:rsid w:val="008A3AEE"/>
    <w:rsid w:val="008A5ACB"/>
    <w:rsid w:val="008B0DB1"/>
    <w:rsid w:val="008B29B3"/>
    <w:rsid w:val="008B4272"/>
    <w:rsid w:val="008C21E0"/>
    <w:rsid w:val="008C5A13"/>
    <w:rsid w:val="008D2DBD"/>
    <w:rsid w:val="008D2E14"/>
    <w:rsid w:val="008D6828"/>
    <w:rsid w:val="008E02A9"/>
    <w:rsid w:val="008E057A"/>
    <w:rsid w:val="008E1118"/>
    <w:rsid w:val="008E1E02"/>
    <w:rsid w:val="008E75B9"/>
    <w:rsid w:val="008F2A51"/>
    <w:rsid w:val="008F460C"/>
    <w:rsid w:val="008F543B"/>
    <w:rsid w:val="00903BD1"/>
    <w:rsid w:val="00906440"/>
    <w:rsid w:val="00907122"/>
    <w:rsid w:val="0091122A"/>
    <w:rsid w:val="00911881"/>
    <w:rsid w:val="00914800"/>
    <w:rsid w:val="009177D3"/>
    <w:rsid w:val="009210CE"/>
    <w:rsid w:val="0092115A"/>
    <w:rsid w:val="00924C3A"/>
    <w:rsid w:val="00924EE1"/>
    <w:rsid w:val="00925478"/>
    <w:rsid w:val="0092610C"/>
    <w:rsid w:val="00930512"/>
    <w:rsid w:val="00930FC9"/>
    <w:rsid w:val="0093130D"/>
    <w:rsid w:val="00942930"/>
    <w:rsid w:val="009434CF"/>
    <w:rsid w:val="00944DB7"/>
    <w:rsid w:val="0096227B"/>
    <w:rsid w:val="00967025"/>
    <w:rsid w:val="00973540"/>
    <w:rsid w:val="00976FD8"/>
    <w:rsid w:val="00977255"/>
    <w:rsid w:val="0098003F"/>
    <w:rsid w:val="00980405"/>
    <w:rsid w:val="009807C1"/>
    <w:rsid w:val="009827D5"/>
    <w:rsid w:val="00985146"/>
    <w:rsid w:val="00986073"/>
    <w:rsid w:val="0098728F"/>
    <w:rsid w:val="009900FF"/>
    <w:rsid w:val="00990B30"/>
    <w:rsid w:val="00994208"/>
    <w:rsid w:val="0099473E"/>
    <w:rsid w:val="00995B6E"/>
    <w:rsid w:val="00997F7C"/>
    <w:rsid w:val="009A3952"/>
    <w:rsid w:val="009A7C5F"/>
    <w:rsid w:val="009B027B"/>
    <w:rsid w:val="009B3912"/>
    <w:rsid w:val="009B4B4A"/>
    <w:rsid w:val="009C314B"/>
    <w:rsid w:val="009C4670"/>
    <w:rsid w:val="009C5156"/>
    <w:rsid w:val="009C5F92"/>
    <w:rsid w:val="009C6A2A"/>
    <w:rsid w:val="009D3AD6"/>
    <w:rsid w:val="009D62F2"/>
    <w:rsid w:val="009E3BF4"/>
    <w:rsid w:val="009F236A"/>
    <w:rsid w:val="009F28B3"/>
    <w:rsid w:val="009F447D"/>
    <w:rsid w:val="009F7786"/>
    <w:rsid w:val="00A000D9"/>
    <w:rsid w:val="00A02289"/>
    <w:rsid w:val="00A02CF9"/>
    <w:rsid w:val="00A037FA"/>
    <w:rsid w:val="00A06787"/>
    <w:rsid w:val="00A07A1B"/>
    <w:rsid w:val="00A11CE3"/>
    <w:rsid w:val="00A158AF"/>
    <w:rsid w:val="00A22AB5"/>
    <w:rsid w:val="00A2420E"/>
    <w:rsid w:val="00A32DFC"/>
    <w:rsid w:val="00A3767D"/>
    <w:rsid w:val="00A50A8C"/>
    <w:rsid w:val="00A54BD8"/>
    <w:rsid w:val="00A64F4E"/>
    <w:rsid w:val="00A671BA"/>
    <w:rsid w:val="00A675CA"/>
    <w:rsid w:val="00A80684"/>
    <w:rsid w:val="00A82B83"/>
    <w:rsid w:val="00A8375A"/>
    <w:rsid w:val="00A8476F"/>
    <w:rsid w:val="00A90F97"/>
    <w:rsid w:val="00A922FF"/>
    <w:rsid w:val="00A9459C"/>
    <w:rsid w:val="00A9650F"/>
    <w:rsid w:val="00A96894"/>
    <w:rsid w:val="00AA4672"/>
    <w:rsid w:val="00AA7DFD"/>
    <w:rsid w:val="00AB3AD6"/>
    <w:rsid w:val="00AB6A15"/>
    <w:rsid w:val="00AC3C47"/>
    <w:rsid w:val="00AD28B2"/>
    <w:rsid w:val="00AD340E"/>
    <w:rsid w:val="00AD4678"/>
    <w:rsid w:val="00AD530D"/>
    <w:rsid w:val="00AD70F4"/>
    <w:rsid w:val="00AD7350"/>
    <w:rsid w:val="00AD7E8A"/>
    <w:rsid w:val="00AE0C64"/>
    <w:rsid w:val="00AE3D6E"/>
    <w:rsid w:val="00AF0A00"/>
    <w:rsid w:val="00AF53CB"/>
    <w:rsid w:val="00AF5B36"/>
    <w:rsid w:val="00B010A9"/>
    <w:rsid w:val="00B018A2"/>
    <w:rsid w:val="00B04B92"/>
    <w:rsid w:val="00B05752"/>
    <w:rsid w:val="00B0581D"/>
    <w:rsid w:val="00B05A04"/>
    <w:rsid w:val="00B0694F"/>
    <w:rsid w:val="00B110F1"/>
    <w:rsid w:val="00B144DF"/>
    <w:rsid w:val="00B15B6B"/>
    <w:rsid w:val="00B1636C"/>
    <w:rsid w:val="00B17E52"/>
    <w:rsid w:val="00B2176E"/>
    <w:rsid w:val="00B23A79"/>
    <w:rsid w:val="00B26F8D"/>
    <w:rsid w:val="00B27726"/>
    <w:rsid w:val="00B314C4"/>
    <w:rsid w:val="00B324E8"/>
    <w:rsid w:val="00B33511"/>
    <w:rsid w:val="00B33C08"/>
    <w:rsid w:val="00B372E2"/>
    <w:rsid w:val="00B37F0E"/>
    <w:rsid w:val="00B43F89"/>
    <w:rsid w:val="00B4610E"/>
    <w:rsid w:val="00B46174"/>
    <w:rsid w:val="00B47CAE"/>
    <w:rsid w:val="00B5617E"/>
    <w:rsid w:val="00B64485"/>
    <w:rsid w:val="00B64606"/>
    <w:rsid w:val="00B66E6E"/>
    <w:rsid w:val="00B6786E"/>
    <w:rsid w:val="00B67A27"/>
    <w:rsid w:val="00B72153"/>
    <w:rsid w:val="00B72DA9"/>
    <w:rsid w:val="00B75218"/>
    <w:rsid w:val="00B80C73"/>
    <w:rsid w:val="00B81343"/>
    <w:rsid w:val="00B846B6"/>
    <w:rsid w:val="00B923B4"/>
    <w:rsid w:val="00B92E5A"/>
    <w:rsid w:val="00B95310"/>
    <w:rsid w:val="00B975D3"/>
    <w:rsid w:val="00B97FDC"/>
    <w:rsid w:val="00BA0001"/>
    <w:rsid w:val="00BA3BC8"/>
    <w:rsid w:val="00BB3E4F"/>
    <w:rsid w:val="00BB4C03"/>
    <w:rsid w:val="00BB7A30"/>
    <w:rsid w:val="00BC3E4C"/>
    <w:rsid w:val="00BD1503"/>
    <w:rsid w:val="00BD1B11"/>
    <w:rsid w:val="00BD2DAB"/>
    <w:rsid w:val="00BF044B"/>
    <w:rsid w:val="00BF3AD3"/>
    <w:rsid w:val="00C05BB2"/>
    <w:rsid w:val="00C06A0D"/>
    <w:rsid w:val="00C11899"/>
    <w:rsid w:val="00C11F2C"/>
    <w:rsid w:val="00C122F5"/>
    <w:rsid w:val="00C13318"/>
    <w:rsid w:val="00C13B4B"/>
    <w:rsid w:val="00C13F60"/>
    <w:rsid w:val="00C14960"/>
    <w:rsid w:val="00C14E6D"/>
    <w:rsid w:val="00C14E8D"/>
    <w:rsid w:val="00C152FF"/>
    <w:rsid w:val="00C15E46"/>
    <w:rsid w:val="00C2215C"/>
    <w:rsid w:val="00C22684"/>
    <w:rsid w:val="00C22E25"/>
    <w:rsid w:val="00C30B11"/>
    <w:rsid w:val="00C4240D"/>
    <w:rsid w:val="00C436AE"/>
    <w:rsid w:val="00C43989"/>
    <w:rsid w:val="00C43ECB"/>
    <w:rsid w:val="00C46264"/>
    <w:rsid w:val="00C5167A"/>
    <w:rsid w:val="00C51C44"/>
    <w:rsid w:val="00C56E59"/>
    <w:rsid w:val="00C64A65"/>
    <w:rsid w:val="00C67797"/>
    <w:rsid w:val="00C72C98"/>
    <w:rsid w:val="00C73C2C"/>
    <w:rsid w:val="00C7713D"/>
    <w:rsid w:val="00C77BBC"/>
    <w:rsid w:val="00C8108D"/>
    <w:rsid w:val="00C966E4"/>
    <w:rsid w:val="00CA03CA"/>
    <w:rsid w:val="00CA23A2"/>
    <w:rsid w:val="00CA7DBB"/>
    <w:rsid w:val="00CB57C7"/>
    <w:rsid w:val="00CB5A4B"/>
    <w:rsid w:val="00CC134D"/>
    <w:rsid w:val="00CC1B20"/>
    <w:rsid w:val="00CC1E5F"/>
    <w:rsid w:val="00CC21A6"/>
    <w:rsid w:val="00CD0E07"/>
    <w:rsid w:val="00CD121B"/>
    <w:rsid w:val="00CD21AD"/>
    <w:rsid w:val="00CD385C"/>
    <w:rsid w:val="00CD5ED1"/>
    <w:rsid w:val="00CD7FCB"/>
    <w:rsid w:val="00CE011B"/>
    <w:rsid w:val="00CE2440"/>
    <w:rsid w:val="00CE362F"/>
    <w:rsid w:val="00CE3FE1"/>
    <w:rsid w:val="00CE40F7"/>
    <w:rsid w:val="00CE60F6"/>
    <w:rsid w:val="00CF6F6F"/>
    <w:rsid w:val="00CF7EFD"/>
    <w:rsid w:val="00D03A1E"/>
    <w:rsid w:val="00D04002"/>
    <w:rsid w:val="00D042EB"/>
    <w:rsid w:val="00D04D2A"/>
    <w:rsid w:val="00D063AE"/>
    <w:rsid w:val="00D0743F"/>
    <w:rsid w:val="00D07587"/>
    <w:rsid w:val="00D10C42"/>
    <w:rsid w:val="00D12119"/>
    <w:rsid w:val="00D21B2F"/>
    <w:rsid w:val="00D23ADE"/>
    <w:rsid w:val="00D30075"/>
    <w:rsid w:val="00D31F26"/>
    <w:rsid w:val="00D349A3"/>
    <w:rsid w:val="00D36D0A"/>
    <w:rsid w:val="00D43766"/>
    <w:rsid w:val="00D43998"/>
    <w:rsid w:val="00D56DFC"/>
    <w:rsid w:val="00D57AD9"/>
    <w:rsid w:val="00D6229D"/>
    <w:rsid w:val="00D71521"/>
    <w:rsid w:val="00D71690"/>
    <w:rsid w:val="00D77F39"/>
    <w:rsid w:val="00D80691"/>
    <w:rsid w:val="00D81B19"/>
    <w:rsid w:val="00D81FDC"/>
    <w:rsid w:val="00D841FC"/>
    <w:rsid w:val="00D9006E"/>
    <w:rsid w:val="00D912C6"/>
    <w:rsid w:val="00D9247E"/>
    <w:rsid w:val="00D96597"/>
    <w:rsid w:val="00D97B03"/>
    <w:rsid w:val="00DA770B"/>
    <w:rsid w:val="00DB0BC8"/>
    <w:rsid w:val="00DB29B9"/>
    <w:rsid w:val="00DB29C0"/>
    <w:rsid w:val="00DB43B3"/>
    <w:rsid w:val="00DB7DA1"/>
    <w:rsid w:val="00DC1B9A"/>
    <w:rsid w:val="00DC1EF9"/>
    <w:rsid w:val="00DC2C9A"/>
    <w:rsid w:val="00DC33A1"/>
    <w:rsid w:val="00DC444A"/>
    <w:rsid w:val="00DE67BB"/>
    <w:rsid w:val="00DF09DB"/>
    <w:rsid w:val="00DF2C34"/>
    <w:rsid w:val="00DF49A4"/>
    <w:rsid w:val="00DF5356"/>
    <w:rsid w:val="00DF7694"/>
    <w:rsid w:val="00E02443"/>
    <w:rsid w:val="00E0487C"/>
    <w:rsid w:val="00E0500F"/>
    <w:rsid w:val="00E06C2E"/>
    <w:rsid w:val="00E07677"/>
    <w:rsid w:val="00E1030B"/>
    <w:rsid w:val="00E14307"/>
    <w:rsid w:val="00E33C72"/>
    <w:rsid w:val="00E3421A"/>
    <w:rsid w:val="00E34E6C"/>
    <w:rsid w:val="00E36379"/>
    <w:rsid w:val="00E3746A"/>
    <w:rsid w:val="00E41E1E"/>
    <w:rsid w:val="00E42854"/>
    <w:rsid w:val="00E42C21"/>
    <w:rsid w:val="00E42ED6"/>
    <w:rsid w:val="00E44916"/>
    <w:rsid w:val="00E44D8A"/>
    <w:rsid w:val="00E46BAA"/>
    <w:rsid w:val="00E53127"/>
    <w:rsid w:val="00E61C85"/>
    <w:rsid w:val="00E61D2A"/>
    <w:rsid w:val="00E66DED"/>
    <w:rsid w:val="00E6799C"/>
    <w:rsid w:val="00E72624"/>
    <w:rsid w:val="00E745D7"/>
    <w:rsid w:val="00E76ADF"/>
    <w:rsid w:val="00E82A6C"/>
    <w:rsid w:val="00E91E73"/>
    <w:rsid w:val="00E93558"/>
    <w:rsid w:val="00E944F1"/>
    <w:rsid w:val="00E95341"/>
    <w:rsid w:val="00E972D9"/>
    <w:rsid w:val="00EA15FF"/>
    <w:rsid w:val="00EA4564"/>
    <w:rsid w:val="00EB08C1"/>
    <w:rsid w:val="00EB202A"/>
    <w:rsid w:val="00EB4D72"/>
    <w:rsid w:val="00EB7844"/>
    <w:rsid w:val="00EC1015"/>
    <w:rsid w:val="00EC55D3"/>
    <w:rsid w:val="00EC6D18"/>
    <w:rsid w:val="00EC7239"/>
    <w:rsid w:val="00ED5669"/>
    <w:rsid w:val="00ED5A97"/>
    <w:rsid w:val="00EE0961"/>
    <w:rsid w:val="00EE1B3F"/>
    <w:rsid w:val="00EE1C41"/>
    <w:rsid w:val="00EE5A30"/>
    <w:rsid w:val="00EE5C60"/>
    <w:rsid w:val="00EF0157"/>
    <w:rsid w:val="00EF7DEB"/>
    <w:rsid w:val="00F033C7"/>
    <w:rsid w:val="00F07487"/>
    <w:rsid w:val="00F14014"/>
    <w:rsid w:val="00F24423"/>
    <w:rsid w:val="00F246F3"/>
    <w:rsid w:val="00F27F0D"/>
    <w:rsid w:val="00F340EC"/>
    <w:rsid w:val="00F42231"/>
    <w:rsid w:val="00F44EFC"/>
    <w:rsid w:val="00F46BB6"/>
    <w:rsid w:val="00F51D83"/>
    <w:rsid w:val="00F56300"/>
    <w:rsid w:val="00F5632D"/>
    <w:rsid w:val="00F62D1A"/>
    <w:rsid w:val="00F6391B"/>
    <w:rsid w:val="00F64B85"/>
    <w:rsid w:val="00F66D11"/>
    <w:rsid w:val="00F76726"/>
    <w:rsid w:val="00F819BB"/>
    <w:rsid w:val="00F94CA2"/>
    <w:rsid w:val="00FA38FA"/>
    <w:rsid w:val="00FA4B84"/>
    <w:rsid w:val="00FB0B83"/>
    <w:rsid w:val="00FC2E36"/>
    <w:rsid w:val="00FC3649"/>
    <w:rsid w:val="00FC5504"/>
    <w:rsid w:val="00FD29A2"/>
    <w:rsid w:val="00FD6830"/>
    <w:rsid w:val="00FE003F"/>
    <w:rsid w:val="00FE1E2A"/>
    <w:rsid w:val="00FE6079"/>
    <w:rsid w:val="00FF1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643934"/>
  <w15:docId w15:val="{3A58CB87-54EF-4E3A-92D6-9E015189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64EE"/>
    <w:pPr>
      <w:spacing w:line="240" w:lineRule="exact"/>
    </w:pPr>
    <w:rPr>
      <w:rFonts w:ascii="Tms Rmn" w:hAnsi="Tms Rmn"/>
    </w:rPr>
  </w:style>
  <w:style w:type="paragraph" w:styleId="Heading1">
    <w:name w:val="heading 1"/>
    <w:basedOn w:val="Normal"/>
    <w:next w:val="Normal"/>
    <w:qFormat/>
    <w:rsid w:val="006F64EE"/>
    <w:pPr>
      <w:keepNext/>
      <w:jc w:val="center"/>
      <w:outlineLvl w:val="0"/>
    </w:pPr>
    <w:rPr>
      <w:rFonts w:ascii="Times New Roman" w:hAnsi="Times New Roman"/>
      <w:b/>
    </w:rPr>
  </w:style>
  <w:style w:type="paragraph" w:styleId="Heading2">
    <w:name w:val="heading 2"/>
    <w:basedOn w:val="BodyText"/>
    <w:next w:val="Normal"/>
    <w:link w:val="Heading2Char"/>
    <w:unhideWhenUsed/>
    <w:qFormat/>
    <w:rsid w:val="002874D5"/>
    <w:pPr>
      <w:outlineLvl w:val="1"/>
    </w:pPr>
  </w:style>
  <w:style w:type="paragraph" w:styleId="Heading3">
    <w:name w:val="heading 3"/>
    <w:basedOn w:val="Normal"/>
    <w:next w:val="Normal"/>
    <w:qFormat/>
    <w:rsid w:val="007A62C0"/>
    <w:pPr>
      <w:keepNext/>
      <w:spacing w:before="240" w:after="60" w:line="240" w:lineRule="auto"/>
      <w:outlineLvl w:val="2"/>
    </w:pPr>
    <w:rPr>
      <w:rFonts w:ascii="Arial" w:hAnsi="Arial" w:cs="Arial"/>
      <w:b/>
      <w:bCs/>
      <w:sz w:val="26"/>
      <w:szCs w:val="26"/>
    </w:rPr>
  </w:style>
  <w:style w:type="paragraph" w:styleId="Heading4">
    <w:name w:val="heading 4"/>
    <w:basedOn w:val="Normal"/>
    <w:next w:val="Normal"/>
    <w:link w:val="Heading4Char"/>
    <w:unhideWhenUsed/>
    <w:qFormat/>
    <w:rsid w:val="002A35D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F64EE"/>
    <w:pPr>
      <w:spacing w:line="200" w:lineRule="exact"/>
      <w:jc w:val="both"/>
    </w:pPr>
    <w:rPr>
      <w:rFonts w:ascii="Times New Roman" w:hAnsi="Times New Roman"/>
    </w:rPr>
  </w:style>
  <w:style w:type="character" w:customStyle="1" w:styleId="BodyTextChar">
    <w:name w:val="Body Text Char"/>
    <w:basedOn w:val="DefaultParagraphFont"/>
    <w:link w:val="BodyText"/>
    <w:rsid w:val="006F64EE"/>
  </w:style>
  <w:style w:type="character" w:customStyle="1" w:styleId="Heading2Char">
    <w:name w:val="Heading 2 Char"/>
    <w:basedOn w:val="DefaultParagraphFont"/>
    <w:link w:val="Heading2"/>
    <w:rsid w:val="002874D5"/>
  </w:style>
  <w:style w:type="character" w:customStyle="1" w:styleId="Heading4Char">
    <w:name w:val="Heading 4 Char"/>
    <w:basedOn w:val="DefaultParagraphFont"/>
    <w:link w:val="Heading4"/>
    <w:rsid w:val="002A35D7"/>
    <w:rPr>
      <w:rFonts w:asciiTheme="majorHAnsi" w:eastAsiaTheme="majorEastAsia" w:hAnsiTheme="majorHAnsi" w:cstheme="majorBidi"/>
      <w:b/>
      <w:bCs/>
      <w:i/>
      <w:iCs/>
      <w:color w:val="4F81BD" w:themeColor="accent1"/>
    </w:rPr>
  </w:style>
  <w:style w:type="character" w:styleId="LineNumber">
    <w:name w:val="line number"/>
    <w:basedOn w:val="DefaultParagraphFont"/>
    <w:rsid w:val="0025133A"/>
  </w:style>
  <w:style w:type="paragraph" w:customStyle="1" w:styleId="StyleTimesNewRomanJustifiedLeft0Hanging1Linespa">
    <w:name w:val="Style Times New Roman Justified Left:  0&quot; Hanging:  1&quot; Line spa..."/>
    <w:basedOn w:val="BodyText"/>
    <w:rsid w:val="0025133A"/>
    <w:pPr>
      <w:ind w:left="1440" w:hanging="1440"/>
    </w:pPr>
  </w:style>
  <w:style w:type="paragraph" w:styleId="Title">
    <w:name w:val="Title"/>
    <w:basedOn w:val="Normal"/>
    <w:qFormat/>
    <w:pPr>
      <w:spacing w:line="200" w:lineRule="exact"/>
      <w:jc w:val="center"/>
    </w:pPr>
    <w:rPr>
      <w:rFonts w:ascii="Times New Roman" w:hAnsi="Times New Roman"/>
      <w:b/>
    </w:rPr>
  </w:style>
  <w:style w:type="paragraph" w:styleId="BalloonText">
    <w:name w:val="Balloon Text"/>
    <w:basedOn w:val="Normal"/>
    <w:semiHidden/>
    <w:rsid w:val="00DC444A"/>
    <w:rPr>
      <w:rFonts w:ascii="Tahoma" w:hAnsi="Tahoma" w:cs="Tahoma"/>
      <w:sz w:val="16"/>
      <w:szCs w:val="16"/>
    </w:rPr>
  </w:style>
  <w:style w:type="table" w:styleId="TableGrid">
    <w:name w:val="Table Grid"/>
    <w:basedOn w:val="TableNormal"/>
    <w:rsid w:val="003D4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Header">
    <w:name w:val="Level 2 Header"/>
    <w:basedOn w:val="Normal"/>
    <w:next w:val="BodyText"/>
    <w:qFormat/>
    <w:rsid w:val="00E0500F"/>
    <w:pPr>
      <w:spacing w:line="200" w:lineRule="exact"/>
      <w:jc w:val="both"/>
    </w:pPr>
    <w:rPr>
      <w:rFonts w:ascii="Times New Roman" w:hAnsi="Times New Roman"/>
      <w:b/>
    </w:rPr>
  </w:style>
  <w:style w:type="paragraph" w:customStyle="1" w:styleId="Comments">
    <w:name w:val="Comments"/>
    <w:basedOn w:val="Normal"/>
    <w:qFormat/>
    <w:rsid w:val="006F64EE"/>
    <w:pPr>
      <w:spacing w:line="200" w:lineRule="exact"/>
      <w:ind w:left="720"/>
      <w:jc w:val="both"/>
    </w:pPr>
    <w:rPr>
      <w:rFonts w:ascii="Times New Roman" w:hAnsi="Times New Roman"/>
      <w:b/>
      <w:i/>
      <w:color w:val="FF0000"/>
    </w:rPr>
  </w:style>
  <w:style w:type="paragraph" w:customStyle="1" w:styleId="Level3Header">
    <w:name w:val="Level 3 Header"/>
    <w:basedOn w:val="Normal"/>
    <w:qFormat/>
    <w:rsid w:val="003C6AB6"/>
    <w:pPr>
      <w:keepNext/>
      <w:spacing w:line="200" w:lineRule="exact"/>
      <w:jc w:val="both"/>
      <w:outlineLvl w:val="2"/>
    </w:pPr>
    <w:rPr>
      <w:rFonts w:ascii="Times New Roman" w:hAnsi="Times New Roman"/>
    </w:rPr>
  </w:style>
  <w:style w:type="paragraph" w:customStyle="1" w:styleId="BulletIndent">
    <w:name w:val="Bullet Indent"/>
    <w:basedOn w:val="Normal"/>
    <w:next w:val="BodyText"/>
    <w:qFormat/>
    <w:rsid w:val="002874D5"/>
    <w:pPr>
      <w:numPr>
        <w:numId w:val="2"/>
      </w:numPr>
      <w:tabs>
        <w:tab w:val="left" w:pos="1440"/>
      </w:tabs>
      <w:spacing w:line="200" w:lineRule="exact"/>
      <w:jc w:val="both"/>
    </w:pPr>
    <w:rPr>
      <w:rFonts w:ascii="Times New Roman" w:hAnsi="Times New Roman"/>
    </w:rPr>
  </w:style>
  <w:style w:type="paragraph" w:styleId="Header">
    <w:name w:val="header"/>
    <w:basedOn w:val="Normal"/>
    <w:link w:val="HeaderChar"/>
    <w:rsid w:val="00604C1C"/>
    <w:pPr>
      <w:tabs>
        <w:tab w:val="center" w:pos="4680"/>
        <w:tab w:val="right" w:pos="9360"/>
      </w:tabs>
      <w:spacing w:line="240" w:lineRule="auto"/>
    </w:pPr>
  </w:style>
  <w:style w:type="character" w:customStyle="1" w:styleId="HeaderChar">
    <w:name w:val="Header Char"/>
    <w:basedOn w:val="DefaultParagraphFont"/>
    <w:link w:val="Header"/>
    <w:rsid w:val="00604C1C"/>
    <w:rPr>
      <w:rFonts w:ascii="Tms Rmn" w:hAnsi="Tms Rmn"/>
    </w:rPr>
  </w:style>
  <w:style w:type="paragraph" w:styleId="Footer">
    <w:name w:val="footer"/>
    <w:basedOn w:val="Normal"/>
    <w:link w:val="FooterChar"/>
    <w:rsid w:val="00604C1C"/>
    <w:pPr>
      <w:tabs>
        <w:tab w:val="center" w:pos="4680"/>
        <w:tab w:val="right" w:pos="9360"/>
      </w:tabs>
      <w:spacing w:line="240" w:lineRule="auto"/>
    </w:pPr>
  </w:style>
  <w:style w:type="character" w:customStyle="1" w:styleId="FooterChar">
    <w:name w:val="Footer Char"/>
    <w:basedOn w:val="DefaultParagraphFont"/>
    <w:link w:val="Footer"/>
    <w:rsid w:val="00604C1C"/>
    <w:rPr>
      <w:rFonts w:ascii="Tms Rmn" w:hAnsi="Tms Rmn"/>
    </w:rPr>
  </w:style>
  <w:style w:type="paragraph" w:customStyle="1" w:styleId="SectionTitle">
    <w:name w:val="Section Title"/>
    <w:basedOn w:val="Normal"/>
    <w:rsid w:val="00AD28B2"/>
    <w:pPr>
      <w:spacing w:line="240" w:lineRule="auto"/>
      <w:jc w:val="center"/>
    </w:pPr>
    <w:rPr>
      <w:rFonts w:ascii="Times New Roman" w:hAnsi="Times New Roman"/>
      <w:b/>
      <w:bCs/>
    </w:rPr>
  </w:style>
  <w:style w:type="paragraph" w:customStyle="1" w:styleId="HiddenText">
    <w:name w:val="Hidden Text"/>
    <w:basedOn w:val="BodyText"/>
    <w:link w:val="HiddenTextChar"/>
    <w:qFormat/>
    <w:rsid w:val="00825A36"/>
    <w:rPr>
      <w:vanish/>
      <w:color w:val="00B050"/>
    </w:rPr>
  </w:style>
  <w:style w:type="character" w:customStyle="1" w:styleId="HiddenTextChar">
    <w:name w:val="Hidden Text Char"/>
    <w:basedOn w:val="BodyTextChar"/>
    <w:link w:val="HiddenText"/>
    <w:rsid w:val="00825A36"/>
    <w:rPr>
      <w:vanish/>
      <w:color w:val="00B050"/>
    </w:rPr>
  </w:style>
  <w:style w:type="paragraph" w:styleId="Revision">
    <w:name w:val="Revision"/>
    <w:hidden/>
    <w:uiPriority w:val="99"/>
    <w:semiHidden/>
    <w:rsid w:val="008E02A9"/>
    <w:rPr>
      <w:rFonts w:ascii="Tms Rmn" w:hAnsi="Tms R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9736991">
      <w:bodyDiv w:val="1"/>
      <w:marLeft w:val="0"/>
      <w:marRight w:val="0"/>
      <w:marTop w:val="0"/>
      <w:marBottom w:val="0"/>
      <w:divBdr>
        <w:top w:val="none" w:sz="0" w:space="0" w:color="auto"/>
        <w:left w:val="none" w:sz="0" w:space="0" w:color="auto"/>
        <w:bottom w:val="none" w:sz="0" w:space="0" w:color="auto"/>
        <w:right w:val="none" w:sz="0" w:space="0" w:color="auto"/>
      </w:divBdr>
    </w:div>
    <w:div w:id="1753817839">
      <w:bodyDiv w:val="1"/>
      <w:marLeft w:val="0"/>
      <w:marRight w:val="0"/>
      <w:marTop w:val="0"/>
      <w:marBottom w:val="0"/>
      <w:divBdr>
        <w:top w:val="none" w:sz="0" w:space="0" w:color="auto"/>
        <w:left w:val="none" w:sz="0" w:space="0" w:color="auto"/>
        <w:bottom w:val="none" w:sz="0" w:space="0" w:color="auto"/>
        <w:right w:val="none" w:sz="0" w:space="0" w:color="auto"/>
      </w:divBdr>
    </w:div>
    <w:div w:id="208183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ivision xmlns="9e30f06f-ad7a-453a-8e08-8a8878e30bd1">Unspecified</Division>
    <PublishingExpirationDate xmlns="http://schemas.microsoft.com/sharepoint/v3" xsi:nil="true"/>
    <PublishingStartDate xmlns="http://schemas.microsoft.com/sharepoint/v3" xsi:nil="true"/>
    <_dlc_DocId xmlns="bb65cc95-6d4e-4879-a879-9838761499af">33E6D4FPPFNA-1123372544-1124</_dlc_DocId>
    <Document_x0020_Year xmlns="9e30f06f-ad7a-453a-8e08-8a8878e30bd1" xsi:nil="true"/>
    <_dlc_DocIdUrl xmlns="bb65cc95-6d4e-4879-a879-9838761499af">
      <Url>https://doa.wi.gov/_layouts/15/DocIdRedir.aspx?ID=33E6D4FPPFNA-1123372544-1124</Url>
      <Description>33E6D4FPPFNA-1123372544-1124</Description>
    </_dlc_DocIdUrl>
  </documentManagement>
</p:properties>
</file>

<file path=customXml/itemProps1.xml><?xml version="1.0" encoding="utf-8"?>
<ds:datastoreItem xmlns:ds="http://schemas.openxmlformats.org/officeDocument/2006/customXml" ds:itemID="{0F2E31FA-BE79-4B99-BAB3-6003CADC0353}">
  <ds:schemaRefs>
    <ds:schemaRef ds:uri="http://schemas.openxmlformats.org/officeDocument/2006/bibliography"/>
  </ds:schemaRefs>
</ds:datastoreItem>
</file>

<file path=customXml/itemProps2.xml><?xml version="1.0" encoding="utf-8"?>
<ds:datastoreItem xmlns:ds="http://schemas.openxmlformats.org/officeDocument/2006/customXml" ds:itemID="{2A744D0F-2633-475D-BC35-3FC3D7ABF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DDE728-C027-436D-BB5F-146FFAB84002}">
  <ds:schemaRefs>
    <ds:schemaRef ds:uri="http://schemas.microsoft.com/sharepoint/events"/>
  </ds:schemaRefs>
</ds:datastoreItem>
</file>

<file path=customXml/itemProps4.xml><?xml version="1.0" encoding="utf-8"?>
<ds:datastoreItem xmlns:ds="http://schemas.openxmlformats.org/officeDocument/2006/customXml" ds:itemID="{4F720907-1B24-47A7-BE7E-E58C93CF19E1}">
  <ds:schemaRefs>
    <ds:schemaRef ds:uri="http://schemas.microsoft.com/sharepoint/v3/contenttype/forms"/>
  </ds:schemaRefs>
</ds:datastoreItem>
</file>

<file path=customXml/itemProps5.xml><?xml version="1.0" encoding="utf-8"?>
<ds:datastoreItem xmlns:ds="http://schemas.openxmlformats.org/officeDocument/2006/customXml" ds:itemID="{7ED8C0D6-30F5-4542-9C1E-451FB8222E60}">
  <ds:schemaRefs>
    <ds:schemaRef ds:uri="http://schemas.microsoft.com/office/2006/metadata/properties"/>
    <ds:schemaRef ds:uri="http://schemas.microsoft.com/office/infopath/2007/PartnerControls"/>
    <ds:schemaRef ds:uri="9e30f06f-ad7a-453a-8e08-8a8878e30bd1"/>
    <ds:schemaRef ds:uri="http://schemas.microsoft.com/sharepoint/v3"/>
    <ds:schemaRef ds:uri="bb65cc95-6d4e-4879-a879-9838761499af"/>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10110</Words>
  <Characters>57629</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23 07 00</vt:lpstr>
    </vt:vector>
  </TitlesOfParts>
  <Manager>Jeff Uhrig</Manager>
  <Company>State of Wisconsin</Company>
  <LinksUpToDate>false</LinksUpToDate>
  <CharactersWithSpaces>67604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23 07 00</dc:title>
  <dc:subject>HVAC Insulation</dc:subject>
  <dc:creator>State of Wisconsin</dc:creator>
  <cp:keywords>Insulation Duct Pipe</cp:keywords>
  <cp:lastModifiedBy>Otremba, Robert - DOA</cp:lastModifiedBy>
  <cp:revision>2</cp:revision>
  <cp:lastPrinted>2016-02-03T13:26:00Z</cp:lastPrinted>
  <dcterms:created xsi:type="dcterms:W3CDTF">2024-03-27T19:11:00Z</dcterms:created>
  <dcterms:modified xsi:type="dcterms:W3CDTF">2024-03-27T19:11:00Z</dcterms:modified>
  <cp:category>Insulation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04538b73-2c72-49d8-a423-d123ccb1abed</vt:lpwstr>
  </property>
  <property fmtid="{D5CDD505-2E9C-101B-9397-08002B2CF9AE}" pid="4" name="ContentTypeId">
    <vt:lpwstr>0x010100415CDDF5B8D00740932EEDC1496397DD</vt:lpwstr>
  </property>
</Properties>
</file>