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8" w:rsidRDefault="00551B18" w:rsidP="007F4AAF">
      <w:pPr>
        <w:spacing w:after="0" w:line="240" w:lineRule="auto"/>
        <w:ind w:left="360"/>
        <w:rPr>
          <w:rFonts w:cstheme="minorHAnsi"/>
          <w:color w:val="000000" w:themeColor="text1"/>
          <w:sz w:val="28"/>
        </w:rPr>
      </w:pPr>
    </w:p>
    <w:p w:rsidR="00AF384C" w:rsidRDefault="00AF384C" w:rsidP="009A6635">
      <w:pPr>
        <w:tabs>
          <w:tab w:val="left" w:pos="915"/>
        </w:tabs>
        <w:spacing w:after="0" w:line="240" w:lineRule="auto"/>
        <w:ind w:left="720"/>
        <w:rPr>
          <w:rFonts w:cs="Times New Roman"/>
        </w:rPr>
      </w:pPr>
    </w:p>
    <w:p w:rsidR="00F145DC" w:rsidRDefault="00F145DC" w:rsidP="00551B18">
      <w:pPr>
        <w:tabs>
          <w:tab w:val="left" w:pos="915"/>
        </w:tabs>
        <w:spacing w:after="0" w:line="240" w:lineRule="auto"/>
        <w:rPr>
          <w:rStyle w:val="A4"/>
          <w:rFonts w:ascii="Calibri" w:hAnsi="Calibri"/>
        </w:rPr>
      </w:pPr>
    </w:p>
    <w:p w:rsidR="00AF5EC2" w:rsidRPr="00DB0BEE" w:rsidRDefault="00DA30C6" w:rsidP="00551B18">
      <w:pPr>
        <w:tabs>
          <w:tab w:val="left" w:pos="915"/>
        </w:tabs>
        <w:spacing w:after="0" w:line="240" w:lineRule="auto"/>
      </w:pPr>
      <w:r>
        <w:rPr>
          <w:rFonts w:cs="Times New Roman"/>
          <w:noProof/>
        </w:rPr>
        <mc:AlternateContent>
          <mc:Choice Requires="wps">
            <w:drawing>
              <wp:anchor distT="0" distB="0" distL="114300" distR="114300" simplePos="0" relativeHeight="251667456" behindDoc="0" locked="0" layoutInCell="1" allowOverlap="1" wp14:anchorId="0A66E8C1" wp14:editId="28FBF8D3">
                <wp:simplePos x="1038225" y="942975"/>
                <wp:positionH relativeFrom="margin">
                  <wp:align>center</wp:align>
                </wp:positionH>
                <wp:positionV relativeFrom="margin">
                  <wp:align>top</wp:align>
                </wp:positionV>
                <wp:extent cx="5700395" cy="524510"/>
                <wp:effectExtent l="0" t="0" r="0" b="88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FC" w:rsidRPr="00385FF1" w:rsidRDefault="00D25BFC" w:rsidP="00AF5EC2">
                            <w:pPr>
                              <w:jc w:val="center"/>
                              <w:rPr>
                                <w:rFonts w:ascii="Century Gothic" w:hAnsi="Century Gothic"/>
                                <w:color w:val="179DAB"/>
                                <w:sz w:val="56"/>
                                <w:szCs w:val="56"/>
                              </w:rPr>
                            </w:pPr>
                            <w:r>
                              <w:rPr>
                                <w:rFonts w:ascii="Century Gothic" w:hAnsi="Century Gothic"/>
                                <w:color w:val="179DAB"/>
                                <w:sz w:val="56"/>
                                <w:szCs w:val="56"/>
                              </w:rPr>
                              <w:t>General Plan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6E8C1" id="_x0000_t202" coordsize="21600,21600" o:spt="202" path="m,l,21600r21600,l21600,xe">
                <v:stroke joinstyle="miter"/>
                <v:path gradientshapeok="t" o:connecttype="rect"/>
              </v:shapetype>
              <v:shape id="Text Box 9" o:spid="_x0000_s1026" type="#_x0000_t202" style="position:absolute;margin-left:0;margin-top:0;width:448.85pt;height:41.3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8buQ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ia3O0OsUnB56cDN7OIYuO6a6v5flV42EXDZUbNitUnJoGK0gu9De9M+u&#10;jjjagqyHD7KCMHRrpAPa16qzpYNiIECHLj2dOmNTKeEwngXBJIkxKsEWRySZTFwImh5v90qbd0x2&#10;yC4yrKDzDp3u7rWx2dD06GKDCVnwtnXdb8XFATiOJxAbrlqbzcI180cSJKv5ak48Ek1XHgny3Lst&#10;lsSbFuEszif5cpmHP23ckKQNryombJijsELyZ407SHyUxElaWra8snA2Ja0262Wr0I6CsAv3HQpy&#10;5uZfpuGKAFxeUAojEtxFiVdM5zOPFCT2klkw94IwuUumAUlIXlxSuueC/TslNGQ4iaN4FNNvuQXu&#10;e82Nph03MDpa3mV4fnKiqZXgSlSutYbydlyflcKm/1wKaPex0U6wVqOjWs1+vXcvI7bRrZjXsnoC&#10;BSsJAgOZwtiDRSPVd4wGGCEZ1t+2VDGM2vcCXkESEmJnjtuQeBbBRp1b1ucWKkqAyrDBaFwuzTin&#10;tr3imwYije9OyFt4OTV3on7O6vDeYEw4boeRZufQ+d55PQ/exS8AAAD//wMAUEsDBBQABgAIAAAA&#10;IQAydr5J2gAAAAQBAAAPAAAAZHJzL2Rvd25yZXYueG1sTI9LT8MwEITvSP0P1lbiRtetoI8Qp0Ig&#10;riDKQ+LmxtskaryOYrcJ/56FC1xWs5rVzLf5dvStOlMfm8AG5jMNirgMruHKwNvr49UaVEyWnW0D&#10;k4EvirAtJhe5zVwY+IXOu1QpCeGYWQN1Sl2GGMuavI2z0BGLdwi9t0nWvkLX20HCfYsLrZfobcPS&#10;UNuO7msqj7uTN/D+dPj8uNbP1YO/6YYwamS/QWMup+PdLahEY/o7hh98QYdCmPbhxC6q1oA8kn6n&#10;eOvNagVqL2KxBCxy/A9ffAMAAP//AwBQSwECLQAUAAYACAAAACEAtoM4kv4AAADhAQAAEwAAAAAA&#10;AAAAAAAAAAAAAAAAW0NvbnRlbnRfVHlwZXNdLnhtbFBLAQItABQABgAIAAAAIQA4/SH/1gAAAJQB&#10;AAALAAAAAAAAAAAAAAAAAC8BAABfcmVscy8ucmVsc1BLAQItABQABgAIAAAAIQC7Q98buQIAAMAF&#10;AAAOAAAAAAAAAAAAAAAAAC4CAABkcnMvZTJvRG9jLnhtbFBLAQItABQABgAIAAAAIQAydr5J2gAA&#10;AAQBAAAPAAAAAAAAAAAAAAAAABMFAABkcnMvZG93bnJldi54bWxQSwUGAAAAAAQABADzAAAAGgYA&#10;AAAA&#10;" filled="f" stroked="f">
                <v:textbox>
                  <w:txbxContent>
                    <w:p w:rsidR="00D25BFC" w:rsidRPr="00385FF1" w:rsidRDefault="00D25BFC" w:rsidP="00AF5EC2">
                      <w:pPr>
                        <w:jc w:val="center"/>
                        <w:rPr>
                          <w:rFonts w:ascii="Century Gothic" w:hAnsi="Century Gothic"/>
                          <w:color w:val="179DAB"/>
                          <w:sz w:val="56"/>
                          <w:szCs w:val="56"/>
                        </w:rPr>
                      </w:pPr>
                      <w:r>
                        <w:rPr>
                          <w:rFonts w:ascii="Century Gothic" w:hAnsi="Century Gothic"/>
                          <w:color w:val="179DAB"/>
                          <w:sz w:val="56"/>
                          <w:szCs w:val="56"/>
                        </w:rPr>
                        <w:t>General Plan Information</w:t>
                      </w:r>
                    </w:p>
                  </w:txbxContent>
                </v:textbox>
                <w10:wrap type="square" anchorx="margin" anchory="margin"/>
              </v:shape>
            </w:pict>
          </mc:Fallback>
        </mc:AlternateContent>
      </w:r>
      <w:r w:rsidR="00AF5EC2" w:rsidRPr="00DB0BEE">
        <w:rPr>
          <w:rStyle w:val="A4"/>
          <w:rFonts w:ascii="Calibri" w:hAnsi="Calibri"/>
        </w:rPr>
        <w:t xml:space="preserve">Plan </w:t>
      </w:r>
      <w:r w:rsidR="00187571">
        <w:rPr>
          <w:rStyle w:val="A4"/>
          <w:rFonts w:ascii="Calibri" w:hAnsi="Calibri"/>
        </w:rPr>
        <w:t>Y</w:t>
      </w:r>
      <w:r w:rsidR="00AF5EC2" w:rsidRPr="00DB0BEE">
        <w:rPr>
          <w:rStyle w:val="A4"/>
          <w:rFonts w:ascii="Calibri" w:hAnsi="Calibri"/>
        </w:rPr>
        <w:t xml:space="preserve">ear </w:t>
      </w:r>
    </w:p>
    <w:p w:rsidR="00AF5EC2" w:rsidRPr="00DB0BEE" w:rsidRDefault="00AF5EC2" w:rsidP="00551B18">
      <w:pPr>
        <w:spacing w:after="0" w:line="240" w:lineRule="auto"/>
        <w:rPr>
          <w:rFonts w:cs="News Gothic Std"/>
        </w:rPr>
      </w:pPr>
      <w:r w:rsidRPr="00DB0BEE">
        <w:rPr>
          <w:rFonts w:cs="News Gothic Std"/>
        </w:rPr>
        <w:t>The Madison Metropolitan School District bene</w:t>
      </w:r>
      <w:r w:rsidR="001F6871">
        <w:rPr>
          <w:rFonts w:cs="News Gothic Std"/>
        </w:rPr>
        <w:t>fits plan year is January 1 through December 31</w:t>
      </w:r>
      <w:r w:rsidRPr="00DB0BEE">
        <w:rPr>
          <w:rFonts w:cs="News Gothic Std"/>
        </w:rPr>
        <w:t xml:space="preserve">. This guide outlines the benefits available during this identified plan year. </w:t>
      </w:r>
    </w:p>
    <w:p w:rsidR="00AF5EC2" w:rsidRPr="00DB0BEE" w:rsidRDefault="00AF5EC2" w:rsidP="00551B18">
      <w:pPr>
        <w:spacing w:after="0" w:line="240" w:lineRule="auto"/>
        <w:rPr>
          <w:rStyle w:val="A4"/>
          <w:rFonts w:ascii="Calibri" w:hAnsi="Calibri"/>
        </w:rPr>
      </w:pPr>
    </w:p>
    <w:p w:rsidR="00AF5EC2" w:rsidRPr="00DB0BEE" w:rsidRDefault="00AF5EC2" w:rsidP="009A6635">
      <w:pPr>
        <w:spacing w:after="0" w:line="240" w:lineRule="auto"/>
        <w:rPr>
          <w:rFonts w:cs="News Gothic Std"/>
        </w:rPr>
      </w:pPr>
      <w:r w:rsidRPr="00DB0BEE">
        <w:rPr>
          <w:rStyle w:val="A4"/>
          <w:rFonts w:ascii="Calibri" w:hAnsi="Calibri"/>
        </w:rPr>
        <w:t xml:space="preserve">Eligibility </w:t>
      </w:r>
    </w:p>
    <w:p w:rsidR="000F134A" w:rsidRDefault="00AF5EC2" w:rsidP="009A6635">
      <w:pPr>
        <w:pStyle w:val="Pa4"/>
        <w:spacing w:line="240" w:lineRule="auto"/>
        <w:rPr>
          <w:rFonts w:asciiTheme="minorHAnsi" w:hAnsiTheme="minorHAnsi" w:cs="News Gothic Std"/>
          <w:sz w:val="22"/>
          <w:szCs w:val="22"/>
        </w:rPr>
      </w:pPr>
      <w:r w:rsidRPr="00537DB5">
        <w:rPr>
          <w:rFonts w:asciiTheme="minorHAnsi" w:hAnsiTheme="minorHAnsi" w:cs="News Gothic Std"/>
          <w:sz w:val="22"/>
          <w:szCs w:val="22"/>
        </w:rPr>
        <w:t>Eligibility is outlined in the Employee Handbook.</w:t>
      </w:r>
      <w:r w:rsidR="00856F65">
        <w:rPr>
          <w:rFonts w:asciiTheme="minorHAnsi" w:hAnsiTheme="minorHAnsi" w:cs="News Gothic Std"/>
          <w:sz w:val="22"/>
          <w:szCs w:val="22"/>
        </w:rPr>
        <w:t xml:space="preserve"> </w:t>
      </w:r>
      <w:r w:rsidRPr="00537DB5">
        <w:rPr>
          <w:rFonts w:asciiTheme="minorHAnsi" w:hAnsiTheme="minorHAnsi" w:cs="News Gothic Std"/>
          <w:sz w:val="22"/>
          <w:szCs w:val="22"/>
        </w:rPr>
        <w:t xml:space="preserve">In general, employees who are a part of the </w:t>
      </w:r>
      <w:r w:rsidR="000F134A">
        <w:rPr>
          <w:rFonts w:asciiTheme="minorHAnsi" w:hAnsiTheme="minorHAnsi" w:cs="News Gothic Std"/>
          <w:sz w:val="22"/>
          <w:szCs w:val="22"/>
        </w:rPr>
        <w:t>following employee</w:t>
      </w:r>
      <w:r w:rsidRPr="00537DB5">
        <w:rPr>
          <w:rFonts w:asciiTheme="minorHAnsi" w:hAnsiTheme="minorHAnsi" w:cs="News Gothic Std"/>
          <w:sz w:val="22"/>
          <w:szCs w:val="22"/>
        </w:rPr>
        <w:t xml:space="preserve"> units are eligible for coverage if working 19 or more hours per week.</w:t>
      </w:r>
      <w:r w:rsidR="00856F65">
        <w:rPr>
          <w:rFonts w:asciiTheme="minorHAnsi" w:hAnsiTheme="minorHAnsi" w:cs="News Gothic Std"/>
          <w:sz w:val="22"/>
          <w:szCs w:val="22"/>
        </w:rPr>
        <w:t xml:space="preserve"> </w:t>
      </w:r>
    </w:p>
    <w:p w:rsidR="002C2E62" w:rsidRDefault="002C2E62" w:rsidP="005F3A5F">
      <w:pPr>
        <w:spacing w:after="0" w:line="240" w:lineRule="auto"/>
      </w:pPr>
    </w:p>
    <w:p w:rsidR="005F3A5F" w:rsidRDefault="005F3A5F" w:rsidP="005F3A5F">
      <w:pPr>
        <w:spacing w:after="0" w:line="240" w:lineRule="auto"/>
        <w:sectPr w:rsidR="005F3A5F" w:rsidSect="00637E34">
          <w:headerReference w:type="default" r:id="rId8"/>
          <w:footerReference w:type="default" r:id="rId9"/>
          <w:headerReference w:type="first" r:id="rId10"/>
          <w:footerReference w:type="first" r:id="rId11"/>
          <w:pgSz w:w="12240" w:h="15840"/>
          <w:pgMar w:top="1440" w:right="360" w:bottom="1440" w:left="360" w:header="720" w:footer="720" w:gutter="0"/>
          <w:pgNumType w:start="0"/>
          <w:cols w:space="720"/>
          <w:titlePg/>
          <w:docGrid w:linePitch="360"/>
        </w:sectPr>
      </w:pPr>
    </w:p>
    <w:p w:rsidR="002C2E62" w:rsidRPr="005F3A5F" w:rsidRDefault="005F3A5F" w:rsidP="005F3A5F">
      <w:pPr>
        <w:pStyle w:val="ListParagraph"/>
        <w:numPr>
          <w:ilvl w:val="0"/>
          <w:numId w:val="6"/>
        </w:numPr>
        <w:tabs>
          <w:tab w:val="left" w:pos="360"/>
        </w:tabs>
        <w:spacing w:after="0" w:line="240" w:lineRule="auto"/>
        <w:ind w:left="360" w:hanging="180"/>
        <w:rPr>
          <w:sz w:val="18"/>
          <w:szCs w:val="18"/>
        </w:rPr>
      </w:pPr>
      <w:r>
        <w:rPr>
          <w:rFonts w:cs="News Gothic Std"/>
          <w:noProof/>
        </w:rPr>
        <w:lastRenderedPageBreak/>
        <mc:AlternateContent>
          <mc:Choice Requires="wps">
            <w:drawing>
              <wp:anchor distT="0" distB="0" distL="114300" distR="114300" simplePos="0" relativeHeight="251668480" behindDoc="1" locked="0" layoutInCell="1" allowOverlap="1" wp14:anchorId="2449E352" wp14:editId="41A27B29">
                <wp:simplePos x="0" y="0"/>
                <wp:positionH relativeFrom="column">
                  <wp:posOffset>-8467</wp:posOffset>
                </wp:positionH>
                <wp:positionV relativeFrom="paragraph">
                  <wp:posOffset>-2963</wp:posOffset>
                </wp:positionV>
                <wp:extent cx="5122334" cy="753533"/>
                <wp:effectExtent l="0" t="0" r="21590" b="27940"/>
                <wp:wrapNone/>
                <wp:docPr id="12" name="Rectangle 12"/>
                <wp:cNvGraphicFramePr/>
                <a:graphic xmlns:a="http://schemas.openxmlformats.org/drawingml/2006/main">
                  <a:graphicData uri="http://schemas.microsoft.com/office/word/2010/wordprocessingShape">
                    <wps:wsp>
                      <wps:cNvSpPr/>
                      <wps:spPr>
                        <a:xfrm>
                          <a:off x="0" y="0"/>
                          <a:ext cx="5122334" cy="753533"/>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2448" id="Rectangle 12" o:spid="_x0000_s1026" style="position:absolute;margin-left:-.65pt;margin-top:-.25pt;width:403.35pt;height:5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QVogIAAPYFAAAOAAAAZHJzL2Uyb0RvYy54bWysVN9P2zAQfp+0/8Hy+0iatjAqUlSBmCYx&#10;QMDEs+vYbSTb59lu0+6v39lOA2NomtBeEt+v7+4+++7sfKcV2QrnWzA1HR2VlAjDoWnNqqbfH68+&#10;fabEB2YapsCImu6Fp+fzjx/OOjsTFaxBNcIRBDF+1tmarkOws6LwfC0080dghUGjBKdZQNGtisax&#10;DtG1KqqyPC46cI11wIX3qL3MRjpP+FIKHm6l9CIQVVOsLaSvS99l/BbzMzZbOWbXLe/LYO+oQrPW&#10;YNIB6pIFRjau/QNKt9yBBxmOOOgCpGy5SD1gN6PyVTcPa2ZF6gXJ8Xagyf8/WH6zvXOkbfDuKkoM&#10;03hH98gaMyslCOqQoM76Gfo92DvXSx6PsduddDr+sQ+yS6TuB1LFLhCOyumoqsbjCSUcbSfT8XQ8&#10;jqDFc7R1PnwRoEk81NRh+sQl2177kF0PLjGZB9U2V61SSYgPRVwoR7YMr3i5GqVQtdHfoMm602lZ&#10;povGlOldRfdUwG9IyrwH/PhfwDFxRC8ikZm6dAp7JWJOZe6FxDtAsqpU/VBlboBxLkzIjfk1a0RW&#10;x8xv95UAI7JElgbsHuB3wg7YmebeP4aKNDxDcPm3wnLwEJEygwlDsG4NuLcAFHbVZ87+B5IyNZGl&#10;JTR7fKEO8uh6y69afCbXzIc75nBWcapx/4Rb/EgFXU2hP1GyBvfzLX30xxFCKyUdzn5N/Y8Nc4IS&#10;9dXgcJ2OJpO4LJIwmZ5UKLiXluVLi9noC8C3N8JNZ3k6Rv+gDkfpQD/hmlrErGhihmPumvLgDsJF&#10;yDsJFx0Xi0VywwVhWbg2D5ZH8MhqHIPH3RNztp+VgFN2A4c9wWavRib7xkgDi00A2aZ5eua15xuX&#10;SxqIfhHG7fVSTl7P63r+CwAA//8DAFBLAwQUAAYACAAAACEAPNr51+AAAAAIAQAADwAAAGRycy9k&#10;b3ducmV2LnhtbEyPTU/DMAyG70j8h8hI3La03Yeq0nQCxC5cEANt45Y1pi1rnKrJusKvnznBybLe&#10;R68f56vRtmLA3jeOFMTTCARS6UxDlYL3t/UkBeGDJqNbR6jgGz2siuurXGfGnekVh02oBJeQz7SC&#10;OoQuk9KXNVrtp65D4uzT9VYHXvtKml6fudy2MomipbS6Ib5Q6w4fayyPm5NVYH9o/XFczr/C0/7l&#10;ebZNht32QSp1ezPe34EIOIY/GH71WR0Kdjq4ExkvWgWTeMYkzwUIjtNoMQdxYC5OE5BFLv8/UFwA&#10;AAD//wMAUEsBAi0AFAAGAAgAAAAhALaDOJL+AAAA4QEAABMAAAAAAAAAAAAAAAAAAAAAAFtDb250&#10;ZW50X1R5cGVzXS54bWxQSwECLQAUAAYACAAAACEAOP0h/9YAAACUAQAACwAAAAAAAAAAAAAAAAAv&#10;AQAAX3JlbHMvLnJlbHNQSwECLQAUAAYACAAAACEAlQ4kFaICAAD2BQAADgAAAAAAAAAAAAAAAAAu&#10;AgAAZHJzL2Uyb0RvYy54bWxQSwECLQAUAAYACAAAACEAPNr51+AAAAAIAQAADwAAAAAAAAAAAAAA&#10;AAD8BAAAZHJzL2Rvd25yZXYueG1sUEsFBgAAAAAEAAQA8wAAAAkGAAAAAA==&#10;" fillcolor="#f2f2f2 [3052]" strokecolor="#a5a5a5 [2092]" strokeweight="2pt"/>
            </w:pict>
          </mc:Fallback>
        </mc:AlternateContent>
      </w:r>
      <w:r w:rsidR="002C2E62" w:rsidRPr="005F3A5F">
        <w:rPr>
          <w:sz w:val="18"/>
          <w:szCs w:val="18"/>
        </w:rPr>
        <w:t>Administrator</w:t>
      </w:r>
    </w:p>
    <w:p w:rsidR="002C2E62" w:rsidRPr="005F3A5F" w:rsidRDefault="002C2E62"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Custodial</w:t>
      </w:r>
    </w:p>
    <w:p w:rsidR="000F134A" w:rsidRPr="005F3A5F" w:rsidRDefault="000F134A"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Educational Assistant / Special Educational Assistant</w:t>
      </w:r>
    </w:p>
    <w:p w:rsidR="000F134A" w:rsidRPr="005F3A5F" w:rsidRDefault="000F134A"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Food Service</w:t>
      </w:r>
    </w:p>
    <w:p w:rsidR="002C2E62" w:rsidRPr="005F3A5F" w:rsidRDefault="00646A78"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br w:type="column"/>
      </w:r>
      <w:r w:rsidR="002C2E62" w:rsidRPr="005F3A5F">
        <w:rPr>
          <w:sz w:val="18"/>
          <w:szCs w:val="18"/>
        </w:rPr>
        <w:lastRenderedPageBreak/>
        <w:t>Non-Union Clerical</w:t>
      </w:r>
    </w:p>
    <w:p w:rsidR="000F134A" w:rsidRPr="005F3A5F" w:rsidRDefault="000F134A"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Play and Learn</w:t>
      </w:r>
    </w:p>
    <w:p w:rsidR="002C2E62" w:rsidRPr="005F3A5F" w:rsidRDefault="002C2E62"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Professional (NUP)</w:t>
      </w:r>
    </w:p>
    <w:p w:rsidR="002C2E62" w:rsidRPr="005F3A5F" w:rsidRDefault="002C2E62"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Professional Instruction (PR-I)</w:t>
      </w:r>
    </w:p>
    <w:p w:rsidR="000F134A" w:rsidRPr="005F3A5F" w:rsidRDefault="00646A78"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br w:type="column"/>
      </w:r>
      <w:r w:rsidR="000F134A" w:rsidRPr="005F3A5F">
        <w:rPr>
          <w:sz w:val="18"/>
          <w:szCs w:val="18"/>
        </w:rPr>
        <w:lastRenderedPageBreak/>
        <w:t>Security Assistant</w:t>
      </w:r>
    </w:p>
    <w:p w:rsidR="000F134A" w:rsidRPr="005F3A5F" w:rsidRDefault="000F134A"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Supportive Educational Employee</w:t>
      </w:r>
    </w:p>
    <w:p w:rsidR="000F134A" w:rsidRPr="005F3A5F" w:rsidRDefault="000F134A" w:rsidP="005F3A5F">
      <w:pPr>
        <w:pStyle w:val="ListParagraph"/>
        <w:numPr>
          <w:ilvl w:val="0"/>
          <w:numId w:val="6"/>
        </w:numPr>
        <w:tabs>
          <w:tab w:val="left" w:pos="360"/>
        </w:tabs>
        <w:spacing w:after="0" w:line="240" w:lineRule="auto"/>
        <w:ind w:left="360" w:hanging="180"/>
        <w:rPr>
          <w:sz w:val="18"/>
          <w:szCs w:val="18"/>
        </w:rPr>
      </w:pPr>
      <w:r w:rsidRPr="005F3A5F">
        <w:rPr>
          <w:sz w:val="18"/>
          <w:szCs w:val="18"/>
        </w:rPr>
        <w:t>Teacher</w:t>
      </w:r>
    </w:p>
    <w:p w:rsidR="002C2E62" w:rsidRPr="005F3A5F" w:rsidRDefault="000F134A" w:rsidP="005F3A5F">
      <w:pPr>
        <w:pStyle w:val="ListParagraph"/>
        <w:numPr>
          <w:ilvl w:val="0"/>
          <w:numId w:val="6"/>
        </w:numPr>
        <w:tabs>
          <w:tab w:val="left" w:pos="360"/>
        </w:tabs>
        <w:spacing w:after="0" w:line="240" w:lineRule="auto"/>
        <w:ind w:left="360" w:hanging="180"/>
        <w:rPr>
          <w:sz w:val="18"/>
          <w:szCs w:val="18"/>
        </w:rPr>
        <w:sectPr w:rsidR="002C2E62" w:rsidRPr="005F3A5F" w:rsidSect="005F3A5F">
          <w:type w:val="continuous"/>
          <w:pgSz w:w="12240" w:h="15840"/>
          <w:pgMar w:top="1440" w:right="2700" w:bottom="1440" w:left="1080" w:header="720" w:footer="720" w:gutter="0"/>
          <w:cols w:num="3" w:space="180"/>
          <w:titlePg/>
          <w:docGrid w:linePitch="360"/>
        </w:sectPr>
      </w:pPr>
      <w:r w:rsidRPr="005F3A5F">
        <w:rPr>
          <w:sz w:val="18"/>
          <w:szCs w:val="18"/>
        </w:rPr>
        <w:t>Trades</w:t>
      </w:r>
    </w:p>
    <w:p w:rsidR="000F134A" w:rsidRDefault="000F134A" w:rsidP="005F3A5F">
      <w:pPr>
        <w:pStyle w:val="Pa4"/>
        <w:spacing w:line="240" w:lineRule="auto"/>
        <w:rPr>
          <w:rFonts w:asciiTheme="minorHAnsi" w:hAnsiTheme="minorHAnsi" w:cs="News Gothic Std"/>
          <w:sz w:val="22"/>
          <w:szCs w:val="22"/>
        </w:rPr>
      </w:pPr>
    </w:p>
    <w:p w:rsidR="00AF5EC2" w:rsidRPr="00537DB5" w:rsidRDefault="00AF5EC2" w:rsidP="005F3A5F">
      <w:pPr>
        <w:pStyle w:val="Pa4"/>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All other MMSD employees who are not eligible for benefits are eligible for health insurance if working an average of 30 hours per week </w:t>
      </w:r>
      <w:r w:rsidR="000F134A">
        <w:rPr>
          <w:rFonts w:asciiTheme="minorHAnsi" w:hAnsiTheme="minorHAnsi" w:cs="News Gothic Std"/>
          <w:sz w:val="22"/>
          <w:szCs w:val="22"/>
        </w:rPr>
        <w:t>between the timeframe of</w:t>
      </w:r>
      <w:r w:rsidR="001F6871">
        <w:rPr>
          <w:rFonts w:asciiTheme="minorHAnsi" w:hAnsiTheme="minorHAnsi" w:cs="News Gothic Std"/>
          <w:sz w:val="22"/>
          <w:szCs w:val="22"/>
        </w:rPr>
        <w:t xml:space="preserve"> October 5</w:t>
      </w:r>
      <w:r w:rsidR="006D0740">
        <w:rPr>
          <w:rFonts w:asciiTheme="minorHAnsi" w:hAnsiTheme="minorHAnsi" w:cs="News Gothic Std"/>
          <w:sz w:val="22"/>
          <w:szCs w:val="22"/>
        </w:rPr>
        <w:t xml:space="preserve"> </w:t>
      </w:r>
      <w:r w:rsidRPr="00537DB5">
        <w:rPr>
          <w:rFonts w:asciiTheme="minorHAnsi" w:hAnsiTheme="minorHAnsi" w:cs="News Gothic Std"/>
          <w:sz w:val="22"/>
          <w:szCs w:val="22"/>
        </w:rPr>
        <w:t>– October 4</w:t>
      </w:r>
      <w:r w:rsidR="006D0740">
        <w:rPr>
          <w:rFonts w:asciiTheme="minorHAnsi" w:hAnsiTheme="minorHAnsi" w:cs="News Gothic Std"/>
          <w:sz w:val="22"/>
          <w:szCs w:val="22"/>
        </w:rPr>
        <w:t xml:space="preserve"> of the following year</w:t>
      </w:r>
      <w:r w:rsidRPr="00537DB5">
        <w:rPr>
          <w:rFonts w:asciiTheme="minorHAnsi" w:hAnsiTheme="minorHAnsi" w:cs="News Gothic Std"/>
          <w:sz w:val="22"/>
          <w:szCs w:val="22"/>
        </w:rPr>
        <w:t>.</w:t>
      </w:r>
      <w:r w:rsidR="00856F65">
        <w:rPr>
          <w:rFonts w:asciiTheme="minorHAnsi" w:hAnsiTheme="minorHAnsi" w:cs="News Gothic Std"/>
          <w:sz w:val="22"/>
          <w:szCs w:val="22"/>
        </w:rPr>
        <w:t xml:space="preserve"> </w:t>
      </w:r>
      <w:r w:rsidR="000F134A">
        <w:rPr>
          <w:rFonts w:asciiTheme="minorHAnsi" w:hAnsiTheme="minorHAnsi" w:cs="News Gothic Std"/>
          <w:sz w:val="22"/>
          <w:szCs w:val="22"/>
        </w:rPr>
        <w:t>Employees in this category will be notified</w:t>
      </w:r>
      <w:r w:rsidR="005F3A5F">
        <w:rPr>
          <w:rFonts w:asciiTheme="minorHAnsi" w:hAnsiTheme="minorHAnsi" w:cs="News Gothic Std"/>
          <w:sz w:val="22"/>
          <w:szCs w:val="22"/>
        </w:rPr>
        <w:t xml:space="preserve"> if eligible to enroll in health insurance.</w:t>
      </w:r>
    </w:p>
    <w:p w:rsidR="00AF5EC2" w:rsidRPr="00537DB5" w:rsidRDefault="00AF5EC2" w:rsidP="005F3A5F">
      <w:pPr>
        <w:pStyle w:val="Pa4"/>
        <w:spacing w:line="240" w:lineRule="auto"/>
        <w:rPr>
          <w:rStyle w:val="A4"/>
          <w:rFonts w:asciiTheme="minorHAnsi" w:hAnsiTheme="minorHAnsi"/>
          <w:sz w:val="22"/>
          <w:szCs w:val="22"/>
        </w:rPr>
      </w:pPr>
    </w:p>
    <w:p w:rsidR="00AF5EC2" w:rsidRPr="00537DB5" w:rsidRDefault="00AF5EC2" w:rsidP="005F3A5F">
      <w:pPr>
        <w:pStyle w:val="Pa4"/>
        <w:spacing w:line="240" w:lineRule="auto"/>
        <w:rPr>
          <w:rFonts w:asciiTheme="minorHAnsi" w:hAnsiTheme="minorHAnsi" w:cs="News Gothic Std"/>
          <w:sz w:val="22"/>
          <w:szCs w:val="22"/>
        </w:rPr>
      </w:pPr>
      <w:r w:rsidRPr="00537DB5">
        <w:rPr>
          <w:rStyle w:val="A4"/>
          <w:rFonts w:asciiTheme="minorHAnsi" w:hAnsiTheme="minorHAnsi"/>
          <w:sz w:val="22"/>
          <w:szCs w:val="22"/>
        </w:rPr>
        <w:t xml:space="preserve">Dependent </w:t>
      </w:r>
      <w:r>
        <w:rPr>
          <w:rStyle w:val="A4"/>
          <w:rFonts w:asciiTheme="minorHAnsi" w:hAnsiTheme="minorHAnsi"/>
          <w:sz w:val="22"/>
          <w:szCs w:val="22"/>
        </w:rPr>
        <w:t>C</w:t>
      </w:r>
      <w:r w:rsidRPr="00537DB5">
        <w:rPr>
          <w:rStyle w:val="A4"/>
          <w:rFonts w:asciiTheme="minorHAnsi" w:hAnsiTheme="minorHAnsi"/>
          <w:sz w:val="22"/>
          <w:szCs w:val="22"/>
        </w:rPr>
        <w:t xml:space="preserve">overage </w:t>
      </w:r>
    </w:p>
    <w:p w:rsidR="00AF5EC2" w:rsidRPr="00537DB5" w:rsidRDefault="00AF5EC2" w:rsidP="005F3A5F">
      <w:pPr>
        <w:pStyle w:val="Pa4"/>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In addition to covering yourself, you can elect to cover your eligible dependents. Your eligible dependents include: </w:t>
      </w:r>
    </w:p>
    <w:p w:rsidR="00AF5EC2" w:rsidRPr="00537DB5" w:rsidRDefault="00AF5EC2" w:rsidP="005F3A5F">
      <w:pPr>
        <w:pStyle w:val="Pa4"/>
        <w:numPr>
          <w:ilvl w:val="0"/>
          <w:numId w:val="3"/>
        </w:numPr>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Your spouse or domestic partner; </w:t>
      </w:r>
    </w:p>
    <w:p w:rsidR="00AF5EC2" w:rsidRPr="00537DB5" w:rsidRDefault="00AF5EC2" w:rsidP="005F3A5F">
      <w:pPr>
        <w:pStyle w:val="Pa4"/>
        <w:numPr>
          <w:ilvl w:val="0"/>
          <w:numId w:val="3"/>
        </w:numPr>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Your children who are under the age of 26 </w:t>
      </w:r>
    </w:p>
    <w:p w:rsidR="00AF5EC2" w:rsidRPr="00537DB5" w:rsidRDefault="00AF5EC2" w:rsidP="005F3A5F">
      <w:pPr>
        <w:pStyle w:val="Pa4"/>
        <w:numPr>
          <w:ilvl w:val="0"/>
          <w:numId w:val="3"/>
        </w:numPr>
        <w:spacing w:line="240" w:lineRule="auto"/>
        <w:rPr>
          <w:rFonts w:asciiTheme="minorHAnsi" w:hAnsiTheme="minorHAnsi" w:cs="News Gothic Std"/>
          <w:sz w:val="22"/>
          <w:szCs w:val="22"/>
        </w:rPr>
      </w:pPr>
      <w:r w:rsidRPr="00537DB5">
        <w:rPr>
          <w:rFonts w:asciiTheme="minorHAnsi" w:hAnsiTheme="minorHAnsi" w:cs="News Gothic Std"/>
          <w:sz w:val="22"/>
          <w:szCs w:val="22"/>
        </w:rPr>
        <w:t>Your child of any age who is not self-supporting due to a mental and/or physical disability</w:t>
      </w:r>
    </w:p>
    <w:p w:rsidR="00AF5EC2" w:rsidRPr="00537DB5" w:rsidRDefault="00AF5EC2" w:rsidP="005F3A5F">
      <w:pPr>
        <w:pStyle w:val="Pa4"/>
        <w:spacing w:line="240" w:lineRule="auto"/>
        <w:rPr>
          <w:rStyle w:val="A4"/>
          <w:rFonts w:asciiTheme="minorHAnsi" w:hAnsiTheme="minorHAnsi"/>
          <w:sz w:val="22"/>
          <w:szCs w:val="22"/>
        </w:rPr>
      </w:pPr>
    </w:p>
    <w:p w:rsidR="00AF5EC2" w:rsidRPr="00537DB5" w:rsidRDefault="00AF5EC2" w:rsidP="005F3A5F">
      <w:pPr>
        <w:pStyle w:val="Pa4"/>
        <w:spacing w:line="240" w:lineRule="auto"/>
        <w:rPr>
          <w:rFonts w:asciiTheme="minorHAnsi" w:hAnsiTheme="minorHAnsi" w:cs="News Gothic Std"/>
          <w:sz w:val="22"/>
          <w:szCs w:val="22"/>
        </w:rPr>
      </w:pPr>
      <w:r w:rsidRPr="00537DB5">
        <w:rPr>
          <w:rStyle w:val="A4"/>
          <w:rFonts w:asciiTheme="minorHAnsi" w:hAnsiTheme="minorHAnsi"/>
          <w:sz w:val="22"/>
          <w:szCs w:val="22"/>
        </w:rPr>
        <w:t xml:space="preserve">Waive </w:t>
      </w:r>
      <w:r>
        <w:rPr>
          <w:rStyle w:val="A4"/>
          <w:rFonts w:asciiTheme="minorHAnsi" w:hAnsiTheme="minorHAnsi"/>
          <w:sz w:val="22"/>
          <w:szCs w:val="22"/>
        </w:rPr>
        <w:t>O</w:t>
      </w:r>
      <w:r w:rsidRPr="00537DB5">
        <w:rPr>
          <w:rStyle w:val="A4"/>
          <w:rFonts w:asciiTheme="minorHAnsi" w:hAnsiTheme="minorHAnsi"/>
          <w:sz w:val="22"/>
          <w:szCs w:val="22"/>
        </w:rPr>
        <w:t xml:space="preserve">ption </w:t>
      </w:r>
    </w:p>
    <w:p w:rsidR="00AF5EC2" w:rsidRPr="00537DB5" w:rsidRDefault="00AF5EC2" w:rsidP="005F3A5F">
      <w:pPr>
        <w:pStyle w:val="Pa4"/>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You have the option of not participating in the insurance plans available to you. If you do not enroll in the health insurance plan offered, please indicate you are waiving coverage and your reason. If you waive the health insurance, you are still eligible to enroll in the other benefit options. </w:t>
      </w:r>
    </w:p>
    <w:p w:rsidR="00AF5EC2" w:rsidRPr="00537DB5" w:rsidRDefault="00AF5EC2" w:rsidP="005F3A5F">
      <w:pPr>
        <w:pStyle w:val="Pa4"/>
        <w:spacing w:line="240" w:lineRule="auto"/>
        <w:rPr>
          <w:rStyle w:val="A4"/>
          <w:rFonts w:asciiTheme="minorHAnsi" w:hAnsiTheme="minorHAnsi"/>
          <w:sz w:val="22"/>
          <w:szCs w:val="22"/>
        </w:rPr>
      </w:pPr>
    </w:p>
    <w:p w:rsidR="00AF5EC2" w:rsidRPr="00537DB5" w:rsidRDefault="00AF5EC2" w:rsidP="005F3A5F">
      <w:pPr>
        <w:pStyle w:val="Pa4"/>
        <w:spacing w:line="240" w:lineRule="auto"/>
        <w:rPr>
          <w:rFonts w:asciiTheme="minorHAnsi" w:hAnsiTheme="minorHAnsi" w:cs="News Gothic Std"/>
          <w:sz w:val="22"/>
          <w:szCs w:val="22"/>
        </w:rPr>
      </w:pPr>
      <w:r>
        <w:rPr>
          <w:rStyle w:val="A4"/>
          <w:rFonts w:asciiTheme="minorHAnsi" w:hAnsiTheme="minorHAnsi"/>
          <w:sz w:val="22"/>
          <w:szCs w:val="22"/>
        </w:rPr>
        <w:t xml:space="preserve">Making Changes </w:t>
      </w:r>
      <w:proofErr w:type="gramStart"/>
      <w:r>
        <w:rPr>
          <w:rStyle w:val="A4"/>
          <w:rFonts w:asciiTheme="minorHAnsi" w:hAnsiTheme="minorHAnsi"/>
          <w:sz w:val="22"/>
          <w:szCs w:val="22"/>
        </w:rPr>
        <w:t>To</w:t>
      </w:r>
      <w:proofErr w:type="gramEnd"/>
      <w:r>
        <w:rPr>
          <w:rStyle w:val="A4"/>
          <w:rFonts w:asciiTheme="minorHAnsi" w:hAnsiTheme="minorHAnsi"/>
          <w:sz w:val="22"/>
          <w:szCs w:val="22"/>
        </w:rPr>
        <w:t xml:space="preserve"> Your Benefits</w:t>
      </w:r>
      <w:r w:rsidRPr="00537DB5">
        <w:rPr>
          <w:rStyle w:val="A4"/>
          <w:rFonts w:asciiTheme="minorHAnsi" w:hAnsiTheme="minorHAnsi"/>
          <w:sz w:val="22"/>
          <w:szCs w:val="22"/>
        </w:rPr>
        <w:t xml:space="preserve"> </w:t>
      </w:r>
    </w:p>
    <w:p w:rsidR="001F6871" w:rsidRDefault="00AF5EC2" w:rsidP="005F3A5F">
      <w:pPr>
        <w:pStyle w:val="Pa5"/>
        <w:spacing w:line="240" w:lineRule="auto"/>
        <w:rPr>
          <w:rFonts w:asciiTheme="minorHAnsi" w:hAnsiTheme="minorHAnsi" w:cs="News Gothic Std"/>
          <w:sz w:val="22"/>
          <w:szCs w:val="22"/>
        </w:rPr>
      </w:pPr>
      <w:r w:rsidRPr="00537DB5">
        <w:rPr>
          <w:rFonts w:asciiTheme="minorHAnsi" w:hAnsiTheme="minorHAnsi" w:cs="News Gothic Std"/>
          <w:sz w:val="22"/>
          <w:szCs w:val="22"/>
        </w:rPr>
        <w:t>The Internal Revenue Service (IRS) states that eligible employees may only make elections to the plan once a year; annual enrollment benefit choices are b</w:t>
      </w:r>
      <w:r w:rsidR="001F6871">
        <w:rPr>
          <w:rFonts w:asciiTheme="minorHAnsi" w:hAnsiTheme="minorHAnsi" w:cs="News Gothic Std"/>
          <w:sz w:val="22"/>
          <w:szCs w:val="22"/>
        </w:rPr>
        <w:t>inding through December 31, 2018</w:t>
      </w:r>
      <w:r w:rsidRPr="00537DB5">
        <w:rPr>
          <w:rFonts w:asciiTheme="minorHAnsi" w:hAnsiTheme="minorHAnsi" w:cs="News Gothic Std"/>
          <w:sz w:val="22"/>
          <w:szCs w:val="22"/>
        </w:rPr>
        <w:t>.</w:t>
      </w:r>
    </w:p>
    <w:p w:rsidR="005F3A5F" w:rsidRDefault="00AF5EC2" w:rsidP="005F3A5F">
      <w:pPr>
        <w:pStyle w:val="Pa5"/>
        <w:spacing w:line="240" w:lineRule="auto"/>
        <w:rPr>
          <w:rFonts w:asciiTheme="minorHAnsi" w:hAnsiTheme="minorHAnsi" w:cs="News Gothic Std"/>
          <w:sz w:val="22"/>
          <w:szCs w:val="22"/>
        </w:rPr>
      </w:pPr>
      <w:r w:rsidRPr="00537DB5">
        <w:rPr>
          <w:rFonts w:asciiTheme="minorHAnsi" w:hAnsiTheme="minorHAnsi" w:cs="News Gothic Std"/>
          <w:sz w:val="22"/>
          <w:szCs w:val="22"/>
        </w:rPr>
        <w:t xml:space="preserve"> </w:t>
      </w:r>
    </w:p>
    <w:p w:rsidR="005F3A5F" w:rsidRDefault="005F3A5F" w:rsidP="005F3A5F">
      <w:pPr>
        <w:spacing w:after="0" w:line="240" w:lineRule="auto"/>
        <w:rPr>
          <w:rFonts w:cs="News Gothic Std"/>
        </w:rPr>
      </w:pPr>
      <w:r>
        <w:rPr>
          <w:rFonts w:cs="News Gothic Std"/>
        </w:rPr>
        <w:t xml:space="preserve">Qualifying life events </w:t>
      </w:r>
      <w:r w:rsidRPr="00537DB5">
        <w:rPr>
          <w:rFonts w:cs="News Gothic Std"/>
        </w:rPr>
        <w:t xml:space="preserve">allow you to make plan changes at any time during the year in which they occur. For any allowable changes, you must inform the Benefits Division within 30 calendar days of the event (60 days for the birth of a child, CHIP/ Medicaid eligibility or loss of eligibility) to avoid a lapse in coverage. </w:t>
      </w:r>
      <w:r w:rsidR="00AF5EC2" w:rsidRPr="00537DB5">
        <w:rPr>
          <w:rFonts w:cs="News Gothic Std"/>
        </w:rPr>
        <w:t>The following include reasons you may change</w:t>
      </w:r>
      <w:r>
        <w:rPr>
          <w:rFonts w:cs="News Gothic Std"/>
        </w:rPr>
        <w:t xml:space="preserve"> your benefits during the year.</w:t>
      </w:r>
    </w:p>
    <w:p w:rsidR="001F6871" w:rsidRPr="001F6871" w:rsidRDefault="001F6871" w:rsidP="005F3A5F">
      <w:pPr>
        <w:spacing w:after="0" w:line="240" w:lineRule="auto"/>
        <w:rPr>
          <w:rFonts w:cs="News Gothic Std"/>
          <w:sz w:val="6"/>
        </w:rPr>
      </w:pPr>
      <w:r>
        <w:rPr>
          <w:rFonts w:cs="News Gothic Std"/>
          <w:noProof/>
        </w:rPr>
        <mc:AlternateContent>
          <mc:Choice Requires="wps">
            <w:drawing>
              <wp:anchor distT="0" distB="0" distL="114300" distR="114300" simplePos="0" relativeHeight="251670528" behindDoc="1" locked="0" layoutInCell="1" allowOverlap="1" wp14:anchorId="6B0C7719" wp14:editId="5841F6B0">
                <wp:simplePos x="0" y="0"/>
                <wp:positionH relativeFrom="margin">
                  <wp:posOffset>195943</wp:posOffset>
                </wp:positionH>
                <wp:positionV relativeFrom="paragraph">
                  <wp:posOffset>49258</wp:posOffset>
                </wp:positionV>
                <wp:extent cx="6825343" cy="1193800"/>
                <wp:effectExtent l="0" t="0" r="13970" b="25400"/>
                <wp:wrapNone/>
                <wp:docPr id="13" name="Rectangle 13"/>
                <wp:cNvGraphicFramePr/>
                <a:graphic xmlns:a="http://schemas.openxmlformats.org/drawingml/2006/main">
                  <a:graphicData uri="http://schemas.microsoft.com/office/word/2010/wordprocessingShape">
                    <wps:wsp>
                      <wps:cNvSpPr/>
                      <wps:spPr>
                        <a:xfrm>
                          <a:off x="0" y="0"/>
                          <a:ext cx="6825343" cy="119380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CCBE" id="Rectangle 13" o:spid="_x0000_s1026" style="position:absolute;margin-left:15.45pt;margin-top:3.9pt;width:537.45pt;height:9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QopAIAAPcFAAAOAAAAZHJzL2Uyb0RvYy54bWysVNtu2zAMfR+wfxD0vtpO0y4N6hRBiw4D&#10;urZoO/RZkaXYgCRqkhIn+/pR8qVXDEOxF5kUyUPxmOTp2U4rshXON2BKWhzklAjDoWrMuqQ/Hy6/&#10;zCjxgZmKKTCipHvh6dni86fT1s7FBGpQlXAEQYyft7akdQh2nmWe10IzfwBWGDRKcJoFVN06qxxr&#10;EV2rbJLnx1kLrrIOuPAeby86I10kfCkFDzdSehGIKim+LaTTpXMVz2xxyuZrx2zd8P4Z7AOv0Kwx&#10;mHSEumCBkY1r3kDphjvwIMMBB52BlA0XqQaspshfVXNfMytSLUiOtyNN/v/B8uvtrSNNhf/ukBLD&#10;NP6jO2SNmbUSBO+QoNb6Ofrd21vXax7FWO1OOh2/WAfZJVL3I6liFwjHy+PZ5OhwiuAcbUVxcjjL&#10;E+3ZU7h1PnwToEkUSuowfyKTba98wJToOrjEbB5UU102SiUldoo4V45sGf7j1bpIoWqjf0DV3Z0c&#10;5WPK1FjRPaG+QFLmI+DH/wKOBUT0LDLZcZeksFci5lTmTkj8CcjWJL1+fGVXAONcmNAV5mtWie46&#10;Zh6oHCNSXQkwIktkacTuAV4SNmB3NPf+MVSk6RmD8789rAseI1JmMGEM1o0B9x6Awqr6zJ3/QFJH&#10;TWRpBdUeW9RBN7ve8ssG2+SK+XDLHA4rjjUuoHCDh1TQlhR6iZIa3O/37qM/zhBaKWlx+Evqf22Y&#10;E5So7wan66SYTuO2SMr06OsEFffcsnpuMRt9Dth7Ba46y5MY/YMaROlAP+KeWsasaGKGY+6S8uAG&#10;5Tx0Swk3HRfLZXLDDWFZuDL3lkfwyGocg4fdI3O2n5WAY3YNw6Jg81cj0/nGSAPLTQDZpHl64rXn&#10;G7dLapx+E8b19VxPXk/7evEHAAD//wMAUEsDBBQABgAIAAAAIQAIq7JY3wAAAAkBAAAPAAAAZHJz&#10;L2Rvd25yZXYueG1sTI9BT8JAEIXvJvyHzZh4k11AUUq3RI1cvBDRoNyW7thWurNNdynFX+9w0ts3&#10;eS9v3ksXvatFh22oPGkYDRUIpNzbigoN72/L63sQIRqypvaEGk4YYJENLlKTWH+kV+zWsRAcQiEx&#10;GsoYm0TKkJfoTBj6Bom1L986E/lsC2lbc+RwV8uxUlPpTEX8oTQNPpWY79cHp8H90HK7n958x+fP&#10;1ctkM+4+No9S66vL/mEOImIf/8xwrs/VIeNOO38gG0StYaJm7NRwxwPO8kjdMu2YZgwyS+X/Bdkv&#10;AAAA//8DAFBLAQItABQABgAIAAAAIQC2gziS/gAAAOEBAAATAAAAAAAAAAAAAAAAAAAAAABbQ29u&#10;dGVudF9UeXBlc10ueG1sUEsBAi0AFAAGAAgAAAAhADj9If/WAAAAlAEAAAsAAAAAAAAAAAAAAAAA&#10;LwEAAF9yZWxzLy5yZWxzUEsBAi0AFAAGAAgAAAAhADZbJCikAgAA9wUAAA4AAAAAAAAAAAAAAAAA&#10;LgIAAGRycy9lMm9Eb2MueG1sUEsBAi0AFAAGAAgAAAAhAAirsljfAAAACQEAAA8AAAAAAAAAAAAA&#10;AAAA/gQAAGRycy9kb3ducmV2LnhtbFBLBQYAAAAABAAEAPMAAAAKBgAAAAA=&#10;" fillcolor="#f2f2f2 [3052]" strokecolor="#a5a5a5 [2092]" strokeweight="2pt">
                <w10:wrap anchorx="margin"/>
              </v:rect>
            </w:pict>
          </mc:Fallback>
        </mc:AlternateContent>
      </w:r>
    </w:p>
    <w:p w:rsidR="005F3A5F" w:rsidRPr="005F3A5F" w:rsidRDefault="005F3A5F" w:rsidP="005F3A5F">
      <w:pPr>
        <w:spacing w:after="0" w:line="240" w:lineRule="auto"/>
        <w:sectPr w:rsidR="005F3A5F" w:rsidRPr="005F3A5F" w:rsidSect="002C2E62">
          <w:type w:val="continuous"/>
          <w:pgSz w:w="12240" w:h="15840"/>
          <w:pgMar w:top="1440" w:right="360" w:bottom="1440" w:left="360" w:header="720" w:footer="720" w:gutter="0"/>
          <w:cols w:space="720"/>
          <w:titlePg/>
          <w:docGrid w:linePitch="360"/>
        </w:sectPr>
      </w:pPr>
    </w:p>
    <w:p w:rsidR="00AF5EC2" w:rsidRPr="005F3A5F" w:rsidRDefault="00646A78"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lastRenderedPageBreak/>
        <w:t>Marriage;</w:t>
      </w:r>
    </w:p>
    <w:p w:rsidR="00AF5EC2" w:rsidRPr="005F3A5F" w:rsidRDefault="00AF5EC2"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t xml:space="preserve">Birth, adoption or placement of a child for adoption; </w:t>
      </w:r>
    </w:p>
    <w:p w:rsidR="00AF5EC2" w:rsidRPr="005F3A5F" w:rsidRDefault="00AF5EC2"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t xml:space="preserve">Divorce or legal separation; </w:t>
      </w:r>
    </w:p>
    <w:p w:rsidR="00AF5EC2" w:rsidRPr="005F3A5F" w:rsidRDefault="00AF5EC2"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t>Termination or commence</w:t>
      </w:r>
      <w:r w:rsidR="00646A78" w:rsidRPr="005F3A5F">
        <w:rPr>
          <w:rFonts w:asciiTheme="minorHAnsi" w:hAnsiTheme="minorHAnsi" w:cs="News Gothic Std"/>
          <w:sz w:val="18"/>
          <w:szCs w:val="18"/>
        </w:rPr>
        <w:t>ment of your spouse’s coverage;</w:t>
      </w:r>
    </w:p>
    <w:p w:rsidR="00AF5EC2" w:rsidRPr="005F3A5F" w:rsidRDefault="00AF5EC2"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t xml:space="preserve">Shift from part-time to full-time status (or vice versa) by you or your spouse; </w:t>
      </w:r>
    </w:p>
    <w:p w:rsidR="00AF5EC2" w:rsidRPr="005F3A5F" w:rsidRDefault="00AF5EC2" w:rsidP="001F6871">
      <w:pPr>
        <w:pStyle w:val="Pa4"/>
        <w:numPr>
          <w:ilvl w:val="0"/>
          <w:numId w:val="4"/>
        </w:numPr>
        <w:spacing w:line="240" w:lineRule="auto"/>
        <w:ind w:left="-270" w:hanging="180"/>
        <w:rPr>
          <w:rFonts w:asciiTheme="minorHAnsi" w:hAnsiTheme="minorHAnsi" w:cs="News Gothic Std"/>
          <w:sz w:val="18"/>
          <w:szCs w:val="18"/>
        </w:rPr>
      </w:pPr>
      <w:r w:rsidRPr="005F3A5F">
        <w:rPr>
          <w:rFonts w:asciiTheme="minorHAnsi" w:hAnsiTheme="minorHAnsi" w:cs="News Gothic Std"/>
          <w:sz w:val="18"/>
          <w:szCs w:val="18"/>
        </w:rPr>
        <w:t xml:space="preserve">Death of spouse or dependent; </w:t>
      </w:r>
    </w:p>
    <w:p w:rsidR="00AF5EC2" w:rsidRPr="005F3A5F" w:rsidRDefault="00AF5EC2" w:rsidP="001F6871">
      <w:pPr>
        <w:pStyle w:val="Pa4"/>
        <w:numPr>
          <w:ilvl w:val="0"/>
          <w:numId w:val="4"/>
        </w:numPr>
        <w:spacing w:line="240" w:lineRule="auto"/>
        <w:ind w:left="180" w:hanging="180"/>
        <w:rPr>
          <w:rFonts w:asciiTheme="minorHAnsi" w:hAnsiTheme="minorHAnsi" w:cs="News Gothic Std"/>
          <w:sz w:val="18"/>
          <w:szCs w:val="18"/>
        </w:rPr>
      </w:pPr>
      <w:r w:rsidRPr="005F3A5F">
        <w:rPr>
          <w:rFonts w:asciiTheme="minorHAnsi" w:hAnsiTheme="minorHAnsi" w:cs="News Gothic Std"/>
          <w:sz w:val="18"/>
          <w:szCs w:val="18"/>
        </w:rPr>
        <w:lastRenderedPageBreak/>
        <w:t xml:space="preserve">When a dependent satisfies or ceases to satisfy eligibility requirements; </w:t>
      </w:r>
    </w:p>
    <w:p w:rsidR="00AF5EC2" w:rsidRPr="005F3A5F" w:rsidRDefault="00AF5EC2" w:rsidP="001F6871">
      <w:pPr>
        <w:pStyle w:val="Pa4"/>
        <w:numPr>
          <w:ilvl w:val="0"/>
          <w:numId w:val="4"/>
        </w:numPr>
        <w:spacing w:line="240" w:lineRule="auto"/>
        <w:ind w:left="180" w:hanging="180"/>
        <w:rPr>
          <w:rFonts w:asciiTheme="minorHAnsi" w:hAnsiTheme="minorHAnsi" w:cs="News Gothic Std"/>
          <w:sz w:val="18"/>
          <w:szCs w:val="18"/>
        </w:rPr>
      </w:pPr>
      <w:r w:rsidRPr="005F3A5F">
        <w:rPr>
          <w:rFonts w:asciiTheme="minorHAnsi" w:hAnsiTheme="minorHAnsi" w:cs="News Gothic Std"/>
          <w:sz w:val="18"/>
          <w:szCs w:val="18"/>
        </w:rPr>
        <w:t xml:space="preserve">Taking an unpaid leave of absence (you or your spouse); </w:t>
      </w:r>
    </w:p>
    <w:p w:rsidR="00801641" w:rsidRDefault="00AF5EC2" w:rsidP="00801641">
      <w:pPr>
        <w:pStyle w:val="Pa4"/>
        <w:numPr>
          <w:ilvl w:val="0"/>
          <w:numId w:val="4"/>
        </w:numPr>
        <w:spacing w:line="240" w:lineRule="auto"/>
        <w:ind w:left="180" w:hanging="180"/>
        <w:rPr>
          <w:rFonts w:asciiTheme="minorHAnsi" w:hAnsiTheme="minorHAnsi" w:cs="News Gothic Std"/>
          <w:sz w:val="18"/>
          <w:szCs w:val="18"/>
        </w:rPr>
      </w:pPr>
      <w:r w:rsidRPr="00801641">
        <w:rPr>
          <w:rFonts w:asciiTheme="minorHAnsi" w:hAnsiTheme="minorHAnsi" w:cs="News Gothic Std"/>
          <w:sz w:val="18"/>
          <w:szCs w:val="18"/>
        </w:rPr>
        <w:t>Eligibility (or loss of eligibility) for Children’s Health Insurance Plan (CHIP) or Medicaid; or</w:t>
      </w:r>
      <w:r w:rsidR="00801641">
        <w:rPr>
          <w:rFonts w:asciiTheme="minorHAnsi" w:hAnsiTheme="minorHAnsi" w:cs="News Gothic Std"/>
          <w:sz w:val="18"/>
          <w:szCs w:val="18"/>
        </w:rPr>
        <w:t xml:space="preserve"> </w:t>
      </w:r>
    </w:p>
    <w:p w:rsidR="005F3A5F" w:rsidRPr="00801641" w:rsidRDefault="00801641" w:rsidP="00801641">
      <w:pPr>
        <w:pStyle w:val="Pa4"/>
        <w:numPr>
          <w:ilvl w:val="0"/>
          <w:numId w:val="4"/>
        </w:numPr>
        <w:spacing w:line="240" w:lineRule="auto"/>
        <w:ind w:left="180" w:hanging="180"/>
        <w:rPr>
          <w:rFonts w:asciiTheme="minorHAnsi" w:hAnsiTheme="minorHAnsi" w:cs="News Gothic Std"/>
          <w:sz w:val="18"/>
          <w:szCs w:val="18"/>
        </w:rPr>
        <w:sectPr w:rsidR="005F3A5F" w:rsidRPr="00801641" w:rsidSect="00067F63">
          <w:type w:val="continuous"/>
          <w:pgSz w:w="12240" w:h="15840"/>
          <w:pgMar w:top="1440" w:right="990" w:bottom="1440" w:left="1260" w:header="720" w:footer="720" w:gutter="0"/>
          <w:cols w:num="2" w:space="180"/>
          <w:titlePg/>
          <w:docGrid w:linePitch="360"/>
        </w:sectPr>
      </w:pPr>
      <w:r>
        <w:rPr>
          <w:rFonts w:asciiTheme="minorHAnsi" w:hAnsiTheme="minorHAnsi" w:cs="News Gothic Std"/>
          <w:sz w:val="18"/>
          <w:szCs w:val="18"/>
        </w:rPr>
        <w:t>Elig</w:t>
      </w:r>
      <w:r w:rsidR="00AF5EC2" w:rsidRPr="00801641">
        <w:rPr>
          <w:rFonts w:asciiTheme="minorHAnsi" w:hAnsiTheme="minorHAnsi" w:cs="News Gothic Std"/>
          <w:sz w:val="18"/>
          <w:szCs w:val="18"/>
        </w:rPr>
        <w:t>ibility for a special enrollment or annual enrollment in Health Insurance Marketplace (“Exchange”) coverage (to avoid a period of dupl</w:t>
      </w:r>
      <w:r w:rsidR="005F3A5F" w:rsidRPr="00801641">
        <w:rPr>
          <w:rFonts w:asciiTheme="minorHAnsi" w:hAnsiTheme="minorHAnsi" w:cs="News Gothic Std"/>
          <w:sz w:val="18"/>
          <w:szCs w:val="18"/>
        </w:rPr>
        <w:t>icate coverage or no coverage).</w:t>
      </w:r>
    </w:p>
    <w:p w:rsidR="00AF5EC2" w:rsidRPr="00537DB5" w:rsidRDefault="00AF5EC2" w:rsidP="005F3A5F">
      <w:pPr>
        <w:pStyle w:val="Pa4"/>
        <w:spacing w:line="240" w:lineRule="auto"/>
        <w:rPr>
          <w:rFonts w:asciiTheme="minorHAnsi" w:hAnsiTheme="minorHAnsi" w:cs="News Gothic Std"/>
          <w:sz w:val="22"/>
          <w:szCs w:val="22"/>
        </w:rPr>
      </w:pPr>
    </w:p>
    <w:p w:rsidR="00DA30C6" w:rsidRDefault="00AC4A32" w:rsidP="00AF384C">
      <w:pPr>
        <w:spacing w:after="0" w:line="240" w:lineRule="auto"/>
        <w:rPr>
          <w:rFonts w:cs="Times New Roman"/>
        </w:rPr>
      </w:pPr>
      <w:r>
        <w:rPr>
          <w:rFonts w:cs="Times New Roman"/>
          <w:noProof/>
        </w:rPr>
        <w:lastRenderedPageBreak/>
        <mc:AlternateContent>
          <mc:Choice Requires="wps">
            <w:drawing>
              <wp:anchor distT="0" distB="0" distL="114300" distR="114300" simplePos="0" relativeHeight="251672576" behindDoc="0" locked="0" layoutInCell="1" allowOverlap="1" wp14:anchorId="0CDCEDC9" wp14:editId="129AF0BE">
                <wp:simplePos x="0" y="0"/>
                <wp:positionH relativeFrom="margin">
                  <wp:align>center</wp:align>
                </wp:positionH>
                <wp:positionV relativeFrom="margin">
                  <wp:align>top</wp:align>
                </wp:positionV>
                <wp:extent cx="5700395" cy="533400"/>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FC" w:rsidRPr="00385FF1" w:rsidRDefault="00D25BFC" w:rsidP="00AC4A32">
                            <w:pPr>
                              <w:jc w:val="center"/>
                              <w:rPr>
                                <w:rFonts w:ascii="Century Gothic" w:hAnsi="Century Gothic"/>
                                <w:color w:val="179DAB"/>
                                <w:sz w:val="56"/>
                                <w:szCs w:val="56"/>
                              </w:rPr>
                            </w:pPr>
                            <w:r>
                              <w:rPr>
                                <w:rFonts w:ascii="Century Gothic" w:hAnsi="Century Gothic"/>
                                <w:color w:val="179DAB"/>
                                <w:sz w:val="56"/>
                                <w:szCs w:val="56"/>
                              </w:rPr>
                              <w:t>Health Insurance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CEDC9" id="_x0000_s1027" type="#_x0000_t202" style="position:absolute;margin-left:0;margin-top:0;width:448.85pt;height:42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IU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iU2PUOvU9B66EHP7OEZVF2our+X5XeNhFw2VGzYrVJyaBitwL3Q/vQvvo44&#10;2oKsh0+yAjN0a6QD2teqs7mDbCBAhzI9nUpjXSnhMZ4FwSSJMSpBFk8mJHC182l6/N0rbT4w2SF7&#10;yLCC0jt0urvXxnpD06OKNSZkwdvWlb8VLx5AcXwB2/DVyqwXrprPSZCs5qs58Ug0XXkkyHPvtlgS&#10;b1qEszif5MtlHv6ydkOSNryqmLBmjswKyZ9V7sDxkRMnbmnZ8srCWZe02qyXrUI7Cswu3HI5B8lZ&#10;zX/phksCxPIqpDAiwV2UeMV0PvNIQWIvmQVzLwiTu2QakITkxcuQ7rlg/x4SGjKcxFE8kuns9KvY&#10;ArfexkbTjhuYHS3vMjw/KdHUUnAlKldaQ3k7ni9SYd0/pwLKfSy0I6zl6MhWs1/vXWtMj32wltUT&#10;MFhJIBjQFOYeHBqpfmI0wAzJsP6xpYph1H4U0AVJSIgdOu5C4lkEF3UpWV9KqCgBKsMGo/G4NOOg&#10;2vaKbxqwNPadkLfQOTV3pLYtNnp16DeYEy62w0yzg+jy7rTOk3fxGwAA//8DAFBLAwQUAAYACAAA&#10;ACEA9OBBUNoAAAAEAQAADwAAAGRycy9kb3ducmV2LnhtbEyPT0/DMAzF70j7DpEncWPJ0GBbaTpN&#10;IK4gxh+Jm9d4bUXjVE22lm+P4TIu1rOe9d7P+Wb0rTpRH5vAFuYzA4q4DK7hysLb6+PVClRMyA7b&#10;wGThmyJsislFjpkLA7/QaZcqJSEcM7RQp9RlWseyJo9xFjpi8Q6h95hk7Svtehwk3Lf62phb7bFh&#10;aaixo/uayq/d0Vt4fzp8fizMc/Xgb7ohjEazX2trL6fj9g5UojGdj+EXX9ChEKZ9OLKLqrUgj6S/&#10;Kd5qvVyC2otYGNBFrv/DFz8AAAD//wMAUEsBAi0AFAAGAAgAAAAhALaDOJL+AAAA4QEAABMAAAAA&#10;AAAAAAAAAAAAAAAAAFtDb250ZW50X1R5cGVzXS54bWxQSwECLQAUAAYACAAAACEAOP0h/9YAAACU&#10;AQAACwAAAAAAAAAAAAAAAAAvAQAAX3JlbHMvLnJlbHNQSwECLQAUAAYACAAAACEA09WCFLoCAADB&#10;BQAADgAAAAAAAAAAAAAAAAAuAgAAZHJzL2Uyb0RvYy54bWxQSwECLQAUAAYACAAAACEA9OBBUNoA&#10;AAAEAQAADwAAAAAAAAAAAAAAAAAUBQAAZHJzL2Rvd25yZXYueG1sUEsFBgAAAAAEAAQA8wAAABsG&#10;AAAAAA==&#10;" filled="f" stroked="f">
                <v:textbox>
                  <w:txbxContent>
                    <w:p w:rsidR="00D25BFC" w:rsidRPr="00385FF1" w:rsidRDefault="00D25BFC" w:rsidP="00AC4A32">
                      <w:pPr>
                        <w:jc w:val="center"/>
                        <w:rPr>
                          <w:rFonts w:ascii="Century Gothic" w:hAnsi="Century Gothic"/>
                          <w:color w:val="179DAB"/>
                          <w:sz w:val="56"/>
                          <w:szCs w:val="56"/>
                        </w:rPr>
                      </w:pPr>
                      <w:r>
                        <w:rPr>
                          <w:rFonts w:ascii="Century Gothic" w:hAnsi="Century Gothic"/>
                          <w:color w:val="179DAB"/>
                          <w:sz w:val="56"/>
                          <w:szCs w:val="56"/>
                        </w:rPr>
                        <w:t>Health Insurance</w:t>
                      </w:r>
                    </w:p>
                  </w:txbxContent>
                </v:textbox>
                <w10:wrap type="square" anchorx="margin" anchory="margin"/>
              </v:shape>
            </w:pict>
          </mc:Fallback>
        </mc:AlternateContent>
      </w:r>
    </w:p>
    <w:p w:rsidR="00F145DC" w:rsidRDefault="00F145DC" w:rsidP="00C03FDE">
      <w:pPr>
        <w:spacing w:after="0" w:line="240" w:lineRule="auto"/>
        <w:rPr>
          <w:rStyle w:val="A4"/>
          <w:rFonts w:ascii="Calibri" w:hAnsi="Calibri"/>
        </w:rPr>
      </w:pPr>
    </w:p>
    <w:p w:rsidR="00F145DC" w:rsidRDefault="00F145DC" w:rsidP="00C03FDE">
      <w:pPr>
        <w:spacing w:after="0" w:line="240" w:lineRule="auto"/>
        <w:rPr>
          <w:rStyle w:val="A4"/>
          <w:rFonts w:ascii="Calibri" w:hAnsi="Calibri"/>
        </w:rPr>
      </w:pPr>
    </w:p>
    <w:p w:rsidR="00C03FDE" w:rsidRDefault="00C03FDE" w:rsidP="00C03FDE">
      <w:pPr>
        <w:spacing w:after="0" w:line="240" w:lineRule="auto"/>
      </w:pPr>
      <w:r>
        <w:rPr>
          <w:rStyle w:val="A4"/>
          <w:rFonts w:ascii="Calibri" w:hAnsi="Calibri"/>
        </w:rPr>
        <w:t>Carriers</w:t>
      </w:r>
    </w:p>
    <w:p w:rsidR="00C03FDE" w:rsidRDefault="00C03FDE" w:rsidP="00C03FDE">
      <w:pPr>
        <w:spacing w:after="0" w:line="240" w:lineRule="auto"/>
        <w:rPr>
          <w:rFonts w:cs="News Gothic Std"/>
          <w:color w:val="000000"/>
        </w:rPr>
      </w:pPr>
      <w:r>
        <w:rPr>
          <w:rFonts w:cs="News Gothic Std"/>
        </w:rPr>
        <w:t>You have the opportunity to enroll in health insurance through Dean Health Plan or Group Health Cooperative of South Central Wisconsin. These carriers provide you with a diverse range of networks and providers, yet have the exact same type of coverage (copays, etc.), but with slightly different employee premiums (what you pay per pay period for coverage).</w:t>
      </w:r>
      <w:r>
        <w:rPr>
          <w:rFonts w:cs="News Gothic Std"/>
          <w:color w:val="000000"/>
        </w:rPr>
        <w:t xml:space="preserve"> </w:t>
      </w:r>
    </w:p>
    <w:p w:rsidR="00C03FDE" w:rsidRDefault="00C03FDE" w:rsidP="00C03FDE">
      <w:pPr>
        <w:spacing w:after="0" w:line="240" w:lineRule="auto"/>
        <w:ind w:firstLine="360"/>
        <w:rPr>
          <w:rFonts w:cs="News Gothic Std"/>
          <w:sz w:val="18"/>
          <w:szCs w:val="18"/>
        </w:rPr>
      </w:pPr>
      <w:r>
        <w:rPr>
          <w:rFonts w:cs="News Gothic Std"/>
          <w:sz w:val="18"/>
          <w:szCs w:val="18"/>
        </w:rPr>
        <w:t xml:space="preserve">*Please note, each of the carriers can, and do, refer patient’s out-of-network for specific medical needs. </w:t>
      </w:r>
    </w:p>
    <w:p w:rsidR="00C03FDE" w:rsidRDefault="00C03FDE" w:rsidP="00C03FDE">
      <w:pPr>
        <w:spacing w:after="0" w:line="240" w:lineRule="auto"/>
        <w:rPr>
          <w:rStyle w:val="A4"/>
          <w:rFonts w:ascii="Calibri" w:hAnsi="Calibri"/>
        </w:rPr>
      </w:pPr>
    </w:p>
    <w:p w:rsidR="00C03FDE" w:rsidRDefault="00C03FDE" w:rsidP="00C03FDE">
      <w:pPr>
        <w:spacing w:after="0" w:line="240" w:lineRule="auto"/>
      </w:pPr>
      <w:r>
        <w:rPr>
          <w:rStyle w:val="A4"/>
          <w:rFonts w:ascii="Calibri" w:hAnsi="Calibri"/>
        </w:rPr>
        <w:t>Plan Options</w:t>
      </w:r>
    </w:p>
    <w:p w:rsidR="00C03FDE" w:rsidRDefault="00C03FDE" w:rsidP="00C03FDE">
      <w:pPr>
        <w:spacing w:after="0" w:line="240" w:lineRule="auto"/>
        <w:rPr>
          <w:rFonts w:cs="News Gothic Std"/>
        </w:rPr>
      </w:pPr>
      <w:r>
        <w:rPr>
          <w:rFonts w:cs="News Gothic Std"/>
        </w:rPr>
        <w:t xml:space="preserve">Within each of the carriers, you can enroll in the Health Maintenance Plan (HMO), Point-of-Service Plan (POS) or Preferred Provider Organization Plan (PPO). The PPO plan is only available to employees who do not live in South Central Wisconsin. </w:t>
      </w:r>
    </w:p>
    <w:p w:rsidR="00C03FDE" w:rsidRDefault="00C03FDE" w:rsidP="00C03FDE">
      <w:pPr>
        <w:spacing w:after="0" w:line="240" w:lineRule="auto"/>
        <w:rPr>
          <w:rFonts w:cs="News Gothic Std"/>
        </w:rPr>
      </w:pPr>
      <w:r>
        <w:rPr>
          <w:rFonts w:cs="News Gothic Std"/>
        </w:rPr>
        <w:t>The POS and PPO plans provide greater access to non-network services when referrals are not available. The POS and PPO plans have higher employee premiums and deductible/coinsurance out of network coverage.   You can find more detailed information about the plans and plan documents on the Human Resources website.</w:t>
      </w:r>
    </w:p>
    <w:p w:rsidR="00C03FDE" w:rsidRDefault="00C03FDE" w:rsidP="00C03FDE">
      <w:pPr>
        <w:tabs>
          <w:tab w:val="left" w:pos="915"/>
        </w:tabs>
        <w:spacing w:after="0" w:line="240" w:lineRule="auto"/>
        <w:rPr>
          <w:rFonts w:cs="News Gothic Std"/>
          <w:b/>
        </w:rPr>
      </w:pPr>
    </w:p>
    <w:p w:rsidR="00C03FDE" w:rsidRDefault="00C03FDE" w:rsidP="00C03FDE">
      <w:pPr>
        <w:tabs>
          <w:tab w:val="left" w:pos="915"/>
        </w:tabs>
        <w:spacing w:after="0" w:line="240" w:lineRule="auto"/>
        <w:rPr>
          <w:rFonts w:cs="News Gothic Std"/>
          <w:b/>
        </w:rPr>
      </w:pPr>
      <w:r>
        <w:rPr>
          <w:rFonts w:cs="News Gothic Std"/>
          <w:b/>
        </w:rPr>
        <w:t>Additional Benefits</w:t>
      </w:r>
    </w:p>
    <w:p w:rsidR="00C03FDE" w:rsidRDefault="00C03FDE" w:rsidP="00C03FDE">
      <w:pPr>
        <w:tabs>
          <w:tab w:val="left" w:pos="915"/>
        </w:tabs>
        <w:spacing w:after="0" w:line="240" w:lineRule="auto"/>
        <w:rPr>
          <w:rFonts w:cs="News Gothic Std"/>
          <w:b/>
        </w:rPr>
      </w:pPr>
      <w:r>
        <w:rPr>
          <w:rFonts w:ascii="Calibri" w:hAnsi="Calibri" w:cs="Calibri"/>
          <w:color w:val="080808"/>
        </w:rPr>
        <w:t>Listed below are some of the programs in place to help you utilize all of the benefits available through the health insurance plan.</w:t>
      </w:r>
    </w:p>
    <w:p w:rsidR="00C03FDE" w:rsidRDefault="00C03FDE" w:rsidP="00C03FDE">
      <w:pPr>
        <w:pStyle w:val="ListParagraph"/>
        <w:numPr>
          <w:ilvl w:val="0"/>
          <w:numId w:val="18"/>
        </w:numPr>
        <w:autoSpaceDE w:val="0"/>
        <w:autoSpaceDN w:val="0"/>
        <w:adjustRightInd w:val="0"/>
        <w:spacing w:after="0" w:line="240" w:lineRule="auto"/>
        <w:rPr>
          <w:rFonts w:cs="Calibri"/>
          <w:color w:val="080808"/>
        </w:rPr>
      </w:pPr>
      <w:r>
        <w:rPr>
          <w:rFonts w:cs="Calibri"/>
          <w:color w:val="080808"/>
        </w:rPr>
        <w:t>Complementary medicine provides cash incentives for specific wellness activities.</w:t>
      </w:r>
    </w:p>
    <w:p w:rsidR="00C03FDE" w:rsidRDefault="00C03FDE" w:rsidP="00C03FDE">
      <w:pPr>
        <w:pStyle w:val="ListParagraph"/>
        <w:numPr>
          <w:ilvl w:val="0"/>
          <w:numId w:val="18"/>
        </w:numPr>
        <w:autoSpaceDE w:val="0"/>
        <w:autoSpaceDN w:val="0"/>
        <w:adjustRightInd w:val="0"/>
        <w:spacing w:after="0" w:line="240" w:lineRule="auto"/>
        <w:rPr>
          <w:rFonts w:cs="Calibri"/>
          <w:color w:val="080808"/>
        </w:rPr>
      </w:pPr>
      <w:r>
        <w:rPr>
          <w:rFonts w:cs="Calibri"/>
          <w:color w:val="080808"/>
        </w:rPr>
        <w:t>Nurse Line provides highly trained registered nurses who can answer your medical questions and provide advice - without an appointment or cost.</w:t>
      </w:r>
    </w:p>
    <w:p w:rsidR="00C03FDE" w:rsidRDefault="00C03FDE" w:rsidP="00C03FDE">
      <w:pPr>
        <w:pStyle w:val="ListParagraph"/>
        <w:numPr>
          <w:ilvl w:val="0"/>
          <w:numId w:val="18"/>
        </w:numPr>
        <w:autoSpaceDE w:val="0"/>
        <w:autoSpaceDN w:val="0"/>
        <w:adjustRightInd w:val="0"/>
        <w:spacing w:after="0" w:line="240" w:lineRule="auto"/>
        <w:rPr>
          <w:b/>
        </w:rPr>
      </w:pPr>
      <w:r>
        <w:rPr>
          <w:rFonts w:cs="Calibri"/>
          <w:color w:val="080808"/>
        </w:rPr>
        <w:t xml:space="preserve">My Chart and mobile phone applications are provided so that you can access your benefit and claim information </w:t>
      </w:r>
    </w:p>
    <w:tbl>
      <w:tblPr>
        <w:tblStyle w:val="MediumGrid1-Accent5"/>
        <w:tblpPr w:leftFromText="180" w:rightFromText="180" w:vertAnchor="page" w:horzAnchor="margin" w:tblpXSpec="center" w:tblpY="844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237"/>
        <w:gridCol w:w="1237"/>
        <w:gridCol w:w="1583"/>
        <w:gridCol w:w="1237"/>
        <w:gridCol w:w="1259"/>
        <w:gridCol w:w="1620"/>
      </w:tblGrid>
      <w:tr w:rsidR="00C03FDE" w:rsidTr="006D0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7"/>
            <w:tcBorders>
              <w:top w:val="nil"/>
              <w:left w:val="nil"/>
              <w:bottom w:val="nil"/>
              <w:right w:val="nil"/>
            </w:tcBorders>
            <w:shd w:val="clear" w:color="auto" w:fill="auto"/>
            <w:hideMark/>
          </w:tcPr>
          <w:p w:rsidR="00C03FDE" w:rsidRDefault="00C03FDE" w:rsidP="006D0740">
            <w:pPr>
              <w:autoSpaceDE w:val="0"/>
              <w:autoSpaceDN w:val="0"/>
              <w:adjustRightInd w:val="0"/>
              <w:ind w:left="-108"/>
              <w:rPr>
                <w:rFonts w:ascii="Calibri" w:hAnsi="Calibri" w:cs="Calibri"/>
                <w:color w:val="080808"/>
              </w:rPr>
            </w:pPr>
            <w:r>
              <w:rPr>
                <w:rFonts w:ascii="Calibri" w:hAnsi="Calibri" w:cs="Calibri"/>
                <w:color w:val="080808"/>
              </w:rPr>
              <w:t>Plan Coverage Overview</w:t>
            </w:r>
          </w:p>
        </w:tc>
      </w:tr>
      <w:tr w:rsidR="00C03FDE" w:rsidTr="006D0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nil"/>
              <w:left w:val="nil"/>
              <w:bottom w:val="single" w:sz="4" w:space="0" w:color="auto"/>
              <w:right w:val="single" w:sz="4" w:space="0" w:color="auto"/>
            </w:tcBorders>
            <w:shd w:val="clear" w:color="auto" w:fill="auto"/>
          </w:tcPr>
          <w:p w:rsidR="00C03FDE" w:rsidRDefault="00C03FDE" w:rsidP="006D0740">
            <w:pPr>
              <w:autoSpaceDE w:val="0"/>
              <w:autoSpaceDN w:val="0"/>
              <w:adjustRightInd w:val="0"/>
              <w:rPr>
                <w:rFonts w:ascii="Calibri" w:hAnsi="Calibri" w:cs="Calibri"/>
                <w:color w:val="080808"/>
                <w:sz w:val="16"/>
                <w:szCs w:val="16"/>
              </w:rPr>
            </w:pPr>
          </w:p>
        </w:tc>
        <w:tc>
          <w:tcPr>
            <w:tcW w:w="4057" w:type="dxa"/>
            <w:gridSpan w:val="3"/>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Dean Health Plan</w:t>
            </w:r>
          </w:p>
        </w:tc>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Group Health Cooperative</w:t>
            </w:r>
          </w:p>
        </w:tc>
      </w:tr>
      <w:tr w:rsidR="00C03FDE" w:rsidTr="006D0740">
        <w:tc>
          <w:tcPr>
            <w:cnfStyle w:val="001000000000" w:firstRow="0" w:lastRow="0" w:firstColumn="1" w:lastColumn="0" w:oddVBand="0" w:evenVBand="0" w:oddHBand="0" w:evenHBand="0" w:firstRowFirstColumn="0" w:firstRowLastColumn="0" w:lastRowFirstColumn="0" w:lastRowLastColumn="0"/>
            <w:tcW w:w="1547" w:type="dxa"/>
            <w:vMerge/>
            <w:tcBorders>
              <w:top w:val="nil"/>
              <w:left w:val="nil"/>
              <w:bottom w:val="single" w:sz="4" w:space="0" w:color="auto"/>
              <w:right w:val="single" w:sz="4" w:space="0" w:color="auto"/>
            </w:tcBorders>
            <w:shd w:val="clear" w:color="auto" w:fill="auto"/>
            <w:vAlign w:val="center"/>
            <w:hideMark/>
          </w:tcPr>
          <w:p w:rsidR="00C03FDE" w:rsidRDefault="00C03FDE" w:rsidP="006D0740">
            <w:pPr>
              <w:rPr>
                <w:rFonts w:ascii="Calibri" w:hAnsi="Calibri" w:cs="Calibri"/>
                <w:color w:val="080808"/>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HMO</w:t>
            </w:r>
          </w:p>
        </w:tc>
        <w:tc>
          <w:tcPr>
            <w:tcW w:w="2820" w:type="dxa"/>
            <w:gridSpan w:val="2"/>
            <w:tcBorders>
              <w:top w:val="single" w:sz="4" w:space="0" w:color="auto"/>
              <w:left w:val="single" w:sz="4" w:space="0" w:color="auto"/>
              <w:bottom w:val="single" w:sz="4" w:space="0" w:color="auto"/>
              <w:right w:val="single" w:sz="4" w:space="0" w:color="auto"/>
            </w:tcBorders>
            <w:shd w:val="clear" w:color="auto" w:fill="D2EAF1"/>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POS and PPO</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HMO</w:t>
            </w:r>
          </w:p>
        </w:tc>
        <w:tc>
          <w:tcPr>
            <w:tcW w:w="2879" w:type="dxa"/>
            <w:gridSpan w:val="2"/>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80808"/>
                <w:sz w:val="20"/>
                <w:szCs w:val="20"/>
              </w:rPr>
            </w:pPr>
            <w:r>
              <w:rPr>
                <w:rFonts w:ascii="Calibri" w:hAnsi="Calibri" w:cs="Calibri"/>
                <w:b/>
                <w:color w:val="080808"/>
                <w:sz w:val="20"/>
                <w:szCs w:val="20"/>
              </w:rPr>
              <w:t>POS and PPO</w:t>
            </w:r>
          </w:p>
        </w:tc>
      </w:tr>
      <w:tr w:rsidR="00C03FDE" w:rsidTr="006D0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vMerge/>
            <w:tcBorders>
              <w:top w:val="nil"/>
              <w:left w:val="nil"/>
              <w:bottom w:val="single" w:sz="4" w:space="0" w:color="auto"/>
              <w:right w:val="single" w:sz="4" w:space="0" w:color="auto"/>
            </w:tcBorders>
            <w:shd w:val="clear" w:color="auto" w:fill="auto"/>
            <w:vAlign w:val="center"/>
            <w:hideMark/>
          </w:tcPr>
          <w:p w:rsidR="00C03FDE" w:rsidRDefault="00C03FDE" w:rsidP="006D0740">
            <w:pPr>
              <w:rPr>
                <w:rFonts w:ascii="Calibri" w:hAnsi="Calibri" w:cs="Calibri"/>
                <w:color w:val="080808"/>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 xml:space="preserve">In-Network </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 xml:space="preserve">In-Network </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Out-of-Network</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 xml:space="preserve">In-Network </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 xml:space="preserve">In-Network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Out-of-Network</w:t>
            </w:r>
          </w:p>
        </w:tc>
      </w:tr>
      <w:tr w:rsidR="00C03FDE" w:rsidTr="006D0740">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Deducible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$250 single</w:t>
            </w:r>
          </w:p>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$500 family</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$250 single</w:t>
            </w:r>
          </w:p>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$500 family</w:t>
            </w:r>
          </w:p>
        </w:tc>
      </w:tr>
      <w:tr w:rsidR="00C03FDE" w:rsidTr="006D0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Coinsurance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coinsurance</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Maximum Out-of-Network Out-of-Pocket</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$1,250 single</w:t>
            </w:r>
          </w:p>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$2,500 family</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$1,250 single</w:t>
            </w:r>
          </w:p>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$2,500 family</w:t>
            </w:r>
          </w:p>
        </w:tc>
      </w:tr>
      <w:tr w:rsidR="00C03FDE" w:rsidTr="006D07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Office Visit</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Preventive Care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Vision Exam</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Not Covered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Chiropractor</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Therapy (PT/OT/ST)</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Hospital</w:t>
            </w:r>
          </w:p>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(In-Patient)</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Hospital</w:t>
            </w:r>
          </w:p>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(Out-Patient)</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100% covered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 after deductible</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Emergency Room</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$50</w:t>
            </w:r>
          </w:p>
        </w:tc>
      </w:tr>
      <w:tr w:rsidR="00C03FDE" w:rsidTr="006D07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Urgent Care</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$20</w:t>
            </w:r>
          </w:p>
        </w:tc>
      </w:tr>
      <w:tr w:rsidR="00C03FDE" w:rsidTr="006D0740">
        <w:trPr>
          <w:trHeight w:val="288"/>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rPr>
                <w:rFonts w:ascii="Calibri" w:hAnsi="Calibri" w:cs="Calibri"/>
                <w:color w:val="080808"/>
                <w:sz w:val="16"/>
                <w:szCs w:val="16"/>
              </w:rPr>
            </w:pPr>
            <w:r>
              <w:rPr>
                <w:rFonts w:ascii="Calibri" w:hAnsi="Calibri" w:cs="Calibri"/>
                <w:color w:val="080808"/>
                <w:sz w:val="16"/>
                <w:szCs w:val="16"/>
              </w:rPr>
              <w:t>Prescriptions</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$6 / $15 / $30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$6 / $15 / $30</w:t>
            </w:r>
          </w:p>
        </w:tc>
        <w:tc>
          <w:tcPr>
            <w:tcW w:w="1583"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Not covered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$6 / $15</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$6 / $15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C03FDE" w:rsidRDefault="00C03FDE" w:rsidP="006D07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80808"/>
                <w:sz w:val="16"/>
                <w:szCs w:val="16"/>
              </w:rPr>
            </w:pPr>
            <w:r>
              <w:rPr>
                <w:rFonts w:ascii="Calibri" w:hAnsi="Calibri" w:cs="Calibri"/>
                <w:color w:val="080808"/>
                <w:sz w:val="16"/>
                <w:szCs w:val="16"/>
              </w:rPr>
              <w:t>Not covered</w:t>
            </w:r>
          </w:p>
        </w:tc>
      </w:tr>
    </w:tbl>
    <w:p w:rsidR="00C03FDE" w:rsidRDefault="00C03FDE" w:rsidP="00C03FDE">
      <w:pPr>
        <w:autoSpaceDE w:val="0"/>
        <w:autoSpaceDN w:val="0"/>
        <w:adjustRightInd w:val="0"/>
        <w:spacing w:after="0" w:line="240" w:lineRule="auto"/>
        <w:rPr>
          <w:b/>
        </w:rPr>
      </w:pPr>
    </w:p>
    <w:p w:rsidR="00E10752" w:rsidRDefault="00E10752" w:rsidP="00C03FDE">
      <w:pPr>
        <w:autoSpaceDE w:val="0"/>
        <w:autoSpaceDN w:val="0"/>
        <w:adjustRightInd w:val="0"/>
        <w:spacing w:after="0" w:line="240" w:lineRule="auto"/>
        <w:rPr>
          <w:b/>
        </w:rPr>
      </w:pPr>
    </w:p>
    <w:p w:rsidR="00E10752" w:rsidRDefault="00E10752" w:rsidP="00C03FDE">
      <w:pPr>
        <w:autoSpaceDE w:val="0"/>
        <w:autoSpaceDN w:val="0"/>
        <w:adjustRightInd w:val="0"/>
        <w:spacing w:after="0" w:line="240" w:lineRule="auto"/>
        <w:rPr>
          <w:b/>
        </w:rPr>
      </w:pPr>
    </w:p>
    <w:p w:rsidR="00C03FDE" w:rsidRDefault="00C03FDE" w:rsidP="00C03FDE">
      <w:pPr>
        <w:autoSpaceDE w:val="0"/>
        <w:autoSpaceDN w:val="0"/>
        <w:adjustRightInd w:val="0"/>
        <w:spacing w:after="0" w:line="240" w:lineRule="auto"/>
        <w:rPr>
          <w:b/>
        </w:rPr>
      </w:pPr>
    </w:p>
    <w:p w:rsidR="00C03FDE" w:rsidRDefault="00C03FDE" w:rsidP="00C03FDE">
      <w:pPr>
        <w:autoSpaceDE w:val="0"/>
        <w:autoSpaceDN w:val="0"/>
        <w:adjustRightInd w:val="0"/>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C03FDE" w:rsidRDefault="00C03FDE" w:rsidP="00C03FDE">
      <w:pPr>
        <w:spacing w:after="0" w:line="240" w:lineRule="auto"/>
        <w:rPr>
          <w:b/>
        </w:rPr>
      </w:pPr>
    </w:p>
    <w:p w:rsidR="00744050" w:rsidRDefault="00744050" w:rsidP="00744050">
      <w:pPr>
        <w:autoSpaceDE w:val="0"/>
        <w:autoSpaceDN w:val="0"/>
        <w:adjustRightInd w:val="0"/>
        <w:spacing w:after="0" w:line="240" w:lineRule="auto"/>
        <w:rPr>
          <w:b/>
        </w:rPr>
      </w:pPr>
    </w:p>
    <w:p w:rsidR="009A6635" w:rsidRPr="00744050" w:rsidRDefault="009A6635" w:rsidP="00744050">
      <w:pPr>
        <w:autoSpaceDE w:val="0"/>
        <w:autoSpaceDN w:val="0"/>
        <w:adjustRightInd w:val="0"/>
        <w:spacing w:after="0" w:line="240" w:lineRule="auto"/>
        <w:rPr>
          <w:b/>
        </w:rPr>
      </w:pPr>
    </w:p>
    <w:p w:rsidR="004452CA" w:rsidRDefault="004452CA" w:rsidP="00A46FB2">
      <w:pPr>
        <w:spacing w:after="0" w:line="240" w:lineRule="auto"/>
        <w:rPr>
          <w:b/>
        </w:rPr>
      </w:pPr>
    </w:p>
    <w:p w:rsidR="00744050" w:rsidRDefault="00744050" w:rsidP="00A46FB2">
      <w:pPr>
        <w:spacing w:after="0" w:line="240" w:lineRule="auto"/>
        <w:rPr>
          <w:b/>
        </w:rPr>
      </w:pPr>
    </w:p>
    <w:p w:rsidR="00FF4933" w:rsidRDefault="00FF4933" w:rsidP="00A46FB2">
      <w:pPr>
        <w:spacing w:after="0" w:line="240" w:lineRule="auto"/>
        <w:rPr>
          <w:b/>
        </w:rPr>
      </w:pPr>
    </w:p>
    <w:p w:rsidR="00744050" w:rsidRDefault="00744050" w:rsidP="00A46FB2">
      <w:pPr>
        <w:spacing w:after="0" w:line="240" w:lineRule="auto"/>
        <w:rPr>
          <w:b/>
        </w:rPr>
      </w:pPr>
    </w:p>
    <w:p w:rsidR="00AF384C" w:rsidRDefault="00AF384C" w:rsidP="00A46FB2">
      <w:pPr>
        <w:spacing w:after="0" w:line="240" w:lineRule="auto"/>
        <w:rPr>
          <w:b/>
        </w:rPr>
      </w:pPr>
    </w:p>
    <w:p w:rsidR="00AF384C" w:rsidRDefault="00AF384C" w:rsidP="00A46FB2">
      <w:pPr>
        <w:spacing w:after="0" w:line="240" w:lineRule="auto"/>
        <w:rPr>
          <w:b/>
        </w:rPr>
      </w:pPr>
    </w:p>
    <w:p w:rsidR="00744050" w:rsidRDefault="00744050" w:rsidP="00A46FB2">
      <w:pPr>
        <w:spacing w:after="0" w:line="240" w:lineRule="auto"/>
        <w:rPr>
          <w:b/>
        </w:rPr>
      </w:pPr>
    </w:p>
    <w:p w:rsidR="00022AD0" w:rsidRPr="00D204B8" w:rsidRDefault="00E57484" w:rsidP="00A46FB2">
      <w:pPr>
        <w:spacing w:after="0" w:line="240" w:lineRule="auto"/>
      </w:pPr>
      <w:r>
        <w:rPr>
          <w:rFonts w:cs="Times New Roman"/>
          <w:noProof/>
        </w:rPr>
        <mc:AlternateContent>
          <mc:Choice Requires="wps">
            <w:drawing>
              <wp:anchor distT="0" distB="0" distL="114300" distR="114300" simplePos="0" relativeHeight="251676672" behindDoc="0" locked="0" layoutInCell="1" allowOverlap="1" wp14:anchorId="2FE848BE" wp14:editId="7D3B6F05">
                <wp:simplePos x="0" y="0"/>
                <wp:positionH relativeFrom="margin">
                  <wp:align>center</wp:align>
                </wp:positionH>
                <wp:positionV relativeFrom="margin">
                  <wp:align>top</wp:align>
                </wp:positionV>
                <wp:extent cx="5700395" cy="53340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FC" w:rsidRPr="00385FF1" w:rsidRDefault="00D25BFC" w:rsidP="00E57484">
                            <w:pPr>
                              <w:jc w:val="center"/>
                              <w:rPr>
                                <w:rFonts w:ascii="Century Gothic" w:hAnsi="Century Gothic"/>
                                <w:color w:val="179DAB"/>
                                <w:sz w:val="56"/>
                                <w:szCs w:val="56"/>
                              </w:rPr>
                            </w:pPr>
                            <w:r>
                              <w:rPr>
                                <w:rFonts w:ascii="Century Gothic" w:hAnsi="Century Gothic"/>
                                <w:color w:val="179DAB"/>
                                <w:sz w:val="56"/>
                                <w:szCs w:val="56"/>
                              </w:rPr>
                              <w:t>Health Insurance Premiums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848BE" id="_x0000_s1028" type="#_x0000_t202" style="position:absolute;margin-left:0;margin-top:0;width:448.85pt;height:42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0S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LHZGXqdgtJDD2pmD89W00aq+3tZftdIyGVDxYbdKiWHhtEKvAvtT//i64ij&#10;Lch6+CQrMEO3Rjqgfa06CwjJQIAOVXo6Vca6UsJjPAuCSRJjVIIsnkxI4Ern0/T4u1fafGCyQ/aQ&#10;YQWVd+h0d6+N9YamRxVrTMiCt62rfitePIDi+AK24auVWS9cMZ+TIFnNV3PikWi68kiQ595tsSTe&#10;tAhncT7Jl8s8/GXthiRteFUxYc0ciRWSPyvcgeIjJU7U0rLllYWzLmm1WS9bhXYUiF245XIOkrOa&#10;/9INlwSI5VVIYUSCuyjxiul85pGCxF4yC+ZeECZ3yTQgCcmLlyHdc8H+PSQ0ZDiJo3gk09npV7EF&#10;br2NjaYdNzA6Wt5leH5Soqml4EpUrrSG8nY8X6TCun9OBZT7WGhHWMvRka1mv967zpgd+2Atqydg&#10;sJJAMKApjD04NFL9xGiAEZJh/WNLFcOo/SigC5KQEDtz3IXEswgu6lKyvpRQUQJUhg1G43Fpxjm1&#10;7RXfNGBp7Dshb6Fzau5IbVts9OrQbzAmXGyHkWbn0OXdaZ0H7+I3AAAA//8DAFBLAwQUAAYACAAA&#10;ACEA9OBBUNoAAAAEAQAADwAAAGRycy9kb3ducmV2LnhtbEyPT0/DMAzF70j7DpEncWPJ0GBbaTpN&#10;IK4gxh+Jm9d4bUXjVE22lm+P4TIu1rOe9d7P+Wb0rTpRH5vAFuYzA4q4DK7hysLb6+PVClRMyA7b&#10;wGThmyJsislFjpkLA7/QaZcqJSEcM7RQp9RlWseyJo9xFjpi8Q6h95hk7Svtehwk3Lf62phb7bFh&#10;aaixo/uayq/d0Vt4fzp8fizMc/Xgb7ohjEazX2trL6fj9g5UojGdj+EXX9ChEKZ9OLKLqrUgj6S/&#10;Kd5qvVyC2otYGNBFrv/DFz8AAAD//wMAUEsBAi0AFAAGAAgAAAAhALaDOJL+AAAA4QEAABMAAAAA&#10;AAAAAAAAAAAAAAAAAFtDb250ZW50X1R5cGVzXS54bWxQSwECLQAUAAYACAAAACEAOP0h/9YAAACU&#10;AQAACwAAAAAAAAAAAAAAAAAvAQAAX3JlbHMvLnJlbHNQSwECLQAUAAYACAAAACEAE5U9EroCAADA&#10;BQAADgAAAAAAAAAAAAAAAAAuAgAAZHJzL2Uyb0RvYy54bWxQSwECLQAUAAYACAAAACEA9OBBUNoA&#10;AAAEAQAADwAAAAAAAAAAAAAAAAAUBQAAZHJzL2Rvd25yZXYueG1sUEsFBgAAAAAEAAQA8wAAABsG&#10;AAAAAA==&#10;" filled="f" stroked="f">
                <v:textbox>
                  <w:txbxContent>
                    <w:p w:rsidR="00D25BFC" w:rsidRPr="00385FF1" w:rsidRDefault="00D25BFC" w:rsidP="00E57484">
                      <w:pPr>
                        <w:jc w:val="center"/>
                        <w:rPr>
                          <w:rFonts w:ascii="Century Gothic" w:hAnsi="Century Gothic"/>
                          <w:color w:val="179DAB"/>
                          <w:sz w:val="56"/>
                          <w:szCs w:val="56"/>
                        </w:rPr>
                      </w:pPr>
                      <w:r>
                        <w:rPr>
                          <w:rFonts w:ascii="Century Gothic" w:hAnsi="Century Gothic"/>
                          <w:color w:val="179DAB"/>
                          <w:sz w:val="56"/>
                          <w:szCs w:val="56"/>
                        </w:rPr>
                        <w:t>Health Insurance Premiums</w:t>
                      </w:r>
                    </w:p>
                  </w:txbxContent>
                </v:textbox>
                <w10:wrap type="square" anchorx="margin" anchory="margin"/>
              </v:shape>
            </w:pict>
          </mc:Fallback>
        </mc:AlternateContent>
      </w:r>
    </w:p>
    <w:p w:rsidR="00801641" w:rsidRDefault="00801641" w:rsidP="00A46FB2">
      <w:pPr>
        <w:spacing w:after="0" w:line="240" w:lineRule="auto"/>
        <w:rPr>
          <w:b/>
        </w:rPr>
      </w:pPr>
    </w:p>
    <w:p w:rsidR="00A46FB2" w:rsidRDefault="00A46FB2" w:rsidP="00A46FB2">
      <w:pPr>
        <w:spacing w:after="0" w:line="240" w:lineRule="auto"/>
        <w:rPr>
          <w:b/>
        </w:rPr>
      </w:pPr>
      <w:r w:rsidRPr="00A46FB2">
        <w:rPr>
          <w:b/>
        </w:rPr>
        <w:t xml:space="preserve">Health Insurance Premium Percentage </w:t>
      </w:r>
    </w:p>
    <w:p w:rsidR="00A46FB2" w:rsidRDefault="00A46FB2" w:rsidP="00A46FB2">
      <w:pPr>
        <w:spacing w:after="0" w:line="240" w:lineRule="auto"/>
      </w:pPr>
      <w:r w:rsidRPr="00FF7615">
        <w:t xml:space="preserve">The health </w:t>
      </w:r>
      <w:r w:rsidRPr="003B2F85">
        <w:t xml:space="preserve">insurance premium is based on the plan you are enrolled in, the coverage tier (single vs family) and your </w:t>
      </w:r>
      <w:r w:rsidR="00FE05C2">
        <w:t>payroll frequency. There is</w:t>
      </w:r>
      <w:r w:rsidRPr="003B2F85">
        <w:t xml:space="preserve"> a sliding scale for the employee units (1.25%, 3% or 5%). If you are paid monthly, premiums are withheld from each monthly check. If you are paid bi-weekly, premiums are withheld from the first two checks in each month (some months there may be three checks, yet premiums will only be taken from two).</w:t>
      </w:r>
    </w:p>
    <w:p w:rsidR="00F04022" w:rsidRPr="00A46FB2" w:rsidRDefault="00F04022" w:rsidP="00F04022">
      <w:pPr>
        <w:autoSpaceDE w:val="0"/>
        <w:autoSpaceDN w:val="0"/>
        <w:adjustRightInd w:val="0"/>
        <w:spacing w:after="0" w:line="240" w:lineRule="auto"/>
        <w:rPr>
          <w:rFonts w:cs="Calibri"/>
          <w:color w:val="080808"/>
        </w:rPr>
      </w:pPr>
    </w:p>
    <w:tbl>
      <w:tblPr>
        <w:tblW w:w="11260" w:type="dxa"/>
        <w:tblInd w:w="378" w:type="dxa"/>
        <w:tblLayout w:type="fixed"/>
        <w:tblLook w:val="04A0" w:firstRow="1" w:lastRow="0" w:firstColumn="1" w:lastColumn="0" w:noHBand="0" w:noVBand="1"/>
      </w:tblPr>
      <w:tblGrid>
        <w:gridCol w:w="1728"/>
        <w:gridCol w:w="576"/>
        <w:gridCol w:w="634"/>
        <w:gridCol w:w="634"/>
        <w:gridCol w:w="270"/>
        <w:gridCol w:w="1728"/>
        <w:gridCol w:w="576"/>
        <w:gridCol w:w="634"/>
        <w:gridCol w:w="634"/>
        <w:gridCol w:w="274"/>
        <w:gridCol w:w="1728"/>
        <w:gridCol w:w="576"/>
        <w:gridCol w:w="634"/>
        <w:gridCol w:w="634"/>
      </w:tblGrid>
      <w:tr w:rsidR="008434D1" w:rsidRPr="00901E0F" w:rsidTr="008434D1">
        <w:trPr>
          <w:cantSplit/>
          <w:trHeight w:val="1134"/>
        </w:trPr>
        <w:tc>
          <w:tcPr>
            <w:tcW w:w="1728" w:type="dxa"/>
            <w:tcBorders>
              <w:top w:val="single" w:sz="4" w:space="0" w:color="auto"/>
              <w:left w:val="single" w:sz="4" w:space="0" w:color="auto"/>
              <w:bottom w:val="single" w:sz="4" w:space="0" w:color="auto"/>
              <w:right w:val="single" w:sz="4" w:space="0" w:color="auto"/>
            </w:tcBorders>
            <w:shd w:val="clear" w:color="auto" w:fill="A5D5E2"/>
            <w:noWrap/>
            <w:vAlign w:val="bottom"/>
            <w:hideMark/>
          </w:tcPr>
          <w:p w:rsidR="008434D1" w:rsidRPr="00901E0F" w:rsidRDefault="008434D1" w:rsidP="00916259">
            <w:pPr>
              <w:spacing w:after="0" w:line="240" w:lineRule="auto"/>
              <w:rPr>
                <w:rFonts w:eastAsia="Times New Roman" w:cs="Arial"/>
                <w:b/>
                <w:bCs/>
                <w:sz w:val="14"/>
                <w:szCs w:val="14"/>
              </w:rPr>
            </w:pPr>
            <w:r w:rsidRPr="00901E0F">
              <w:rPr>
                <w:rFonts w:eastAsia="Times New Roman" w:cs="Arial"/>
                <w:b/>
                <w:bCs/>
                <w:sz w:val="14"/>
                <w:szCs w:val="14"/>
              </w:rPr>
              <w:t>Unit</w:t>
            </w:r>
          </w:p>
        </w:tc>
        <w:tc>
          <w:tcPr>
            <w:tcW w:w="576"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Contribution Group</w:t>
            </w:r>
          </w:p>
        </w:tc>
        <w:tc>
          <w:tcPr>
            <w:tcW w:w="634" w:type="dxa"/>
            <w:tcBorders>
              <w:top w:val="single" w:sz="4" w:space="0" w:color="auto"/>
              <w:left w:val="single" w:sz="4" w:space="0" w:color="auto"/>
              <w:bottom w:val="single" w:sz="4" w:space="0" w:color="auto"/>
              <w:right w:val="single" w:sz="4" w:space="0" w:color="auto"/>
            </w:tcBorders>
            <w:shd w:val="clear" w:color="auto" w:fill="A5D5E2"/>
            <w:noWrap/>
            <w:textDirection w:val="btLr"/>
            <w:hideMark/>
          </w:tcPr>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Participant</w:t>
            </w:r>
            <w:r w:rsidRPr="00901E0F">
              <w:rPr>
                <w:rFonts w:ascii="Calibri" w:eastAsia="Times New Roman" w:hAnsi="Calibri" w:cs="Arial"/>
                <w:b/>
                <w:sz w:val="14"/>
                <w:szCs w:val="14"/>
              </w:rPr>
              <w:t xml:space="preserve"> In Wellness Assessment</w:t>
            </w:r>
          </w:p>
        </w:tc>
        <w:tc>
          <w:tcPr>
            <w:tcW w:w="634"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Non-Participant </w:t>
            </w:r>
          </w:p>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in </w:t>
            </w:r>
            <w:r w:rsidRPr="00901E0F">
              <w:rPr>
                <w:rFonts w:ascii="Calibri" w:eastAsia="Times New Roman" w:hAnsi="Calibri" w:cs="Arial"/>
                <w:b/>
                <w:sz w:val="14"/>
                <w:szCs w:val="14"/>
              </w:rPr>
              <w:t>Wellness Assessment</w:t>
            </w:r>
          </w:p>
        </w:tc>
        <w:tc>
          <w:tcPr>
            <w:tcW w:w="270" w:type="dxa"/>
            <w:tcBorders>
              <w:left w:val="single" w:sz="4" w:space="0" w:color="auto"/>
              <w:right w:val="single" w:sz="4" w:space="0" w:color="auto"/>
            </w:tcBorders>
            <w:shd w:val="clear" w:color="auto" w:fill="auto"/>
          </w:tcPr>
          <w:p w:rsidR="008434D1" w:rsidRPr="00901E0F" w:rsidRDefault="008434D1" w:rsidP="00916259">
            <w:pPr>
              <w:spacing w:after="0" w:line="240" w:lineRule="auto"/>
              <w:rPr>
                <w:rFonts w:eastAsia="Times New Roman" w:cs="Arial"/>
                <w:b/>
                <w:bCs/>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5D5E2"/>
            <w:vAlign w:val="bottom"/>
          </w:tcPr>
          <w:p w:rsidR="008434D1" w:rsidRPr="00901E0F" w:rsidRDefault="008434D1" w:rsidP="00916259">
            <w:pPr>
              <w:spacing w:after="0" w:line="240" w:lineRule="auto"/>
              <w:rPr>
                <w:rFonts w:eastAsia="Times New Roman" w:cs="Arial"/>
                <w:b/>
                <w:bCs/>
                <w:sz w:val="16"/>
                <w:szCs w:val="16"/>
              </w:rPr>
            </w:pPr>
            <w:r w:rsidRPr="00901E0F">
              <w:rPr>
                <w:rFonts w:eastAsia="Times New Roman" w:cs="Arial"/>
                <w:b/>
                <w:bCs/>
                <w:sz w:val="16"/>
                <w:szCs w:val="16"/>
              </w:rPr>
              <w:t>Unit</w:t>
            </w:r>
          </w:p>
        </w:tc>
        <w:tc>
          <w:tcPr>
            <w:tcW w:w="576"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Contribution Group</w:t>
            </w:r>
          </w:p>
        </w:tc>
        <w:tc>
          <w:tcPr>
            <w:tcW w:w="634"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Pr="00901E0F" w:rsidRDefault="008434D1" w:rsidP="00916259">
            <w:pPr>
              <w:spacing w:after="0" w:line="240" w:lineRule="auto"/>
              <w:jc w:val="center"/>
              <w:rPr>
                <w:rFonts w:ascii="Calibri" w:eastAsia="Times New Roman" w:hAnsi="Calibri" w:cs="Arial"/>
                <w:b/>
                <w:sz w:val="14"/>
                <w:szCs w:val="14"/>
              </w:rPr>
            </w:pPr>
            <w:r w:rsidRPr="00901E0F">
              <w:rPr>
                <w:rFonts w:ascii="Calibri" w:eastAsia="Times New Roman" w:hAnsi="Calibri" w:cs="Arial"/>
                <w:b/>
                <w:sz w:val="14"/>
                <w:szCs w:val="14"/>
              </w:rPr>
              <w:t>Participate In Wellness Assessment</w:t>
            </w:r>
          </w:p>
        </w:tc>
        <w:tc>
          <w:tcPr>
            <w:tcW w:w="634"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Non-Participant </w:t>
            </w:r>
          </w:p>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in </w:t>
            </w:r>
            <w:r w:rsidRPr="00901E0F">
              <w:rPr>
                <w:rFonts w:ascii="Calibri" w:eastAsia="Times New Roman" w:hAnsi="Calibri" w:cs="Arial"/>
                <w:b/>
                <w:sz w:val="14"/>
                <w:szCs w:val="14"/>
              </w:rPr>
              <w:t>Wellness Assessmen</w:t>
            </w:r>
            <w:r>
              <w:rPr>
                <w:rFonts w:ascii="Calibri" w:eastAsia="Times New Roman" w:hAnsi="Calibri" w:cs="Arial"/>
                <w:b/>
                <w:sz w:val="14"/>
                <w:szCs w:val="14"/>
              </w:rPr>
              <w:t>t</w:t>
            </w:r>
          </w:p>
        </w:tc>
        <w:tc>
          <w:tcPr>
            <w:tcW w:w="274" w:type="dxa"/>
            <w:tcBorders>
              <w:left w:val="single" w:sz="4" w:space="0" w:color="auto"/>
              <w:right w:val="single" w:sz="4" w:space="0" w:color="auto"/>
            </w:tcBorders>
            <w:shd w:val="clear" w:color="auto" w:fill="auto"/>
          </w:tcPr>
          <w:p w:rsidR="008434D1" w:rsidRPr="00901E0F" w:rsidRDefault="008434D1" w:rsidP="00916259">
            <w:pPr>
              <w:spacing w:after="0" w:line="240" w:lineRule="auto"/>
              <w:rPr>
                <w:rFonts w:eastAsia="Times New Roman" w:cs="Arial"/>
                <w:b/>
                <w:bCs/>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5D5E2"/>
            <w:vAlign w:val="bottom"/>
          </w:tcPr>
          <w:p w:rsidR="008434D1" w:rsidRPr="00901E0F" w:rsidRDefault="008434D1" w:rsidP="00916259">
            <w:pPr>
              <w:spacing w:after="0" w:line="240" w:lineRule="auto"/>
              <w:rPr>
                <w:rFonts w:eastAsia="Times New Roman" w:cs="Arial"/>
                <w:b/>
                <w:bCs/>
                <w:sz w:val="16"/>
                <w:szCs w:val="16"/>
              </w:rPr>
            </w:pPr>
            <w:r w:rsidRPr="00901E0F">
              <w:rPr>
                <w:rFonts w:eastAsia="Times New Roman" w:cs="Arial"/>
                <w:b/>
                <w:bCs/>
                <w:sz w:val="16"/>
                <w:szCs w:val="16"/>
              </w:rPr>
              <w:t>Unit</w:t>
            </w:r>
          </w:p>
        </w:tc>
        <w:tc>
          <w:tcPr>
            <w:tcW w:w="576"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Contribution Group</w:t>
            </w:r>
          </w:p>
        </w:tc>
        <w:tc>
          <w:tcPr>
            <w:tcW w:w="634"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Pr="00901E0F" w:rsidRDefault="008434D1" w:rsidP="00916259">
            <w:pPr>
              <w:spacing w:after="0" w:line="240" w:lineRule="auto"/>
              <w:jc w:val="center"/>
              <w:rPr>
                <w:rFonts w:ascii="Calibri" w:eastAsia="Times New Roman" w:hAnsi="Calibri" w:cs="Arial"/>
                <w:b/>
                <w:sz w:val="14"/>
                <w:szCs w:val="14"/>
              </w:rPr>
            </w:pPr>
            <w:r w:rsidRPr="00901E0F">
              <w:rPr>
                <w:rFonts w:ascii="Calibri" w:eastAsia="Times New Roman" w:hAnsi="Calibri" w:cs="Arial"/>
                <w:b/>
                <w:sz w:val="14"/>
                <w:szCs w:val="14"/>
              </w:rPr>
              <w:t>Participate In Wellness Assessment</w:t>
            </w:r>
          </w:p>
        </w:tc>
        <w:tc>
          <w:tcPr>
            <w:tcW w:w="634" w:type="dxa"/>
            <w:tcBorders>
              <w:top w:val="single" w:sz="4" w:space="0" w:color="auto"/>
              <w:left w:val="single" w:sz="4" w:space="0" w:color="auto"/>
              <w:bottom w:val="single" w:sz="4" w:space="0" w:color="auto"/>
              <w:right w:val="single" w:sz="4" w:space="0" w:color="auto"/>
            </w:tcBorders>
            <w:shd w:val="clear" w:color="auto" w:fill="A5D5E2"/>
            <w:textDirection w:val="btLr"/>
          </w:tcPr>
          <w:p w:rsidR="008434D1"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Non-Participant </w:t>
            </w:r>
          </w:p>
          <w:p w:rsidR="008434D1" w:rsidRPr="00901E0F" w:rsidRDefault="008434D1" w:rsidP="00916259">
            <w:pPr>
              <w:spacing w:after="0" w:line="240" w:lineRule="auto"/>
              <w:jc w:val="center"/>
              <w:rPr>
                <w:rFonts w:ascii="Calibri" w:eastAsia="Times New Roman" w:hAnsi="Calibri" w:cs="Arial"/>
                <w:b/>
                <w:sz w:val="14"/>
                <w:szCs w:val="14"/>
              </w:rPr>
            </w:pPr>
            <w:r>
              <w:rPr>
                <w:rFonts w:ascii="Calibri" w:eastAsia="Times New Roman" w:hAnsi="Calibri" w:cs="Arial"/>
                <w:b/>
                <w:sz w:val="14"/>
                <w:szCs w:val="14"/>
              </w:rPr>
              <w:t xml:space="preserve">in </w:t>
            </w:r>
            <w:r w:rsidRPr="00901E0F">
              <w:rPr>
                <w:rFonts w:ascii="Calibri" w:eastAsia="Times New Roman" w:hAnsi="Calibri" w:cs="Arial"/>
                <w:b/>
                <w:sz w:val="14"/>
                <w:szCs w:val="14"/>
              </w:rPr>
              <w:t>Wellness Assessmen</w:t>
            </w:r>
            <w:r>
              <w:rPr>
                <w:rFonts w:ascii="Calibri" w:eastAsia="Times New Roman" w:hAnsi="Calibri" w:cs="Arial"/>
                <w:b/>
                <w:sz w:val="14"/>
                <w:szCs w:val="14"/>
              </w:rPr>
              <w:t>t</w:t>
            </w:r>
          </w:p>
        </w:tc>
      </w:tr>
      <w:tr w:rsidR="00E10752" w:rsidRPr="00901E0F" w:rsidTr="005B7087">
        <w:trPr>
          <w:trHeight w:hRule="exact" w:val="36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10752" w:rsidRDefault="00E10752" w:rsidP="005B7087">
            <w:pPr>
              <w:spacing w:after="0" w:line="240" w:lineRule="auto"/>
              <w:rPr>
                <w:rFonts w:ascii="Calibri" w:eastAsia="Times New Roman" w:hAnsi="Calibri" w:cs="Times New Roman"/>
                <w:color w:val="000000"/>
                <w:sz w:val="14"/>
                <w:szCs w:val="14"/>
              </w:rPr>
            </w:pPr>
            <w:r>
              <w:rPr>
                <w:rFonts w:ascii="Calibri" w:eastAsia="Times New Roman" w:hAnsi="Calibri" w:cs="Arial"/>
                <w:color w:val="000000"/>
                <w:sz w:val="14"/>
                <w:szCs w:val="14"/>
              </w:rPr>
              <w:t>Administrator</w:t>
            </w:r>
          </w:p>
        </w:tc>
        <w:tc>
          <w:tcPr>
            <w:tcW w:w="576" w:type="dxa"/>
            <w:tcBorders>
              <w:top w:val="single" w:sz="4" w:space="0" w:color="auto"/>
              <w:left w:val="nil"/>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Arial"/>
                <w:color w:val="000000"/>
                <w:sz w:val="14"/>
                <w:szCs w:val="14"/>
              </w:rPr>
            </w:pPr>
            <w:r>
              <w:rPr>
                <w:rFonts w:ascii="Calibri" w:eastAsia="Times New Roman" w:hAnsi="Calibri" w:cs="Arial"/>
                <w:color w:val="000000"/>
                <w:sz w:val="14"/>
                <w:szCs w:val="14"/>
              </w:rPr>
              <w:t>Group 4</w:t>
            </w:r>
          </w:p>
        </w:tc>
        <w:tc>
          <w:tcPr>
            <w:tcW w:w="634" w:type="dxa"/>
            <w:tcBorders>
              <w:top w:val="single" w:sz="4" w:space="0" w:color="auto"/>
              <w:left w:val="single" w:sz="4" w:space="0" w:color="auto"/>
              <w:bottom w:val="single" w:sz="4" w:space="0" w:color="auto"/>
              <w:right w:val="single" w:sz="4" w:space="0" w:color="auto"/>
            </w:tcBorders>
            <w:shd w:val="clear" w:color="auto" w:fill="auto"/>
            <w:noWrap/>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Arial"/>
                <w:color w:val="000000"/>
                <w:sz w:val="14"/>
                <w:szCs w:val="14"/>
              </w:rPr>
              <w:t>10%</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w:t>
            </w:r>
          </w:p>
        </w:tc>
        <w:tc>
          <w:tcPr>
            <w:tcW w:w="270" w:type="dxa"/>
            <w:tcBorders>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Non Union Clerical</w:t>
            </w:r>
          </w:p>
        </w:tc>
        <w:tc>
          <w:tcPr>
            <w:tcW w:w="576" w:type="dxa"/>
            <w:tcBorders>
              <w:top w:val="single" w:sz="4" w:space="0" w:color="auto"/>
              <w:left w:val="nil"/>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10</w:t>
            </w:r>
            <w:r w:rsidR="00E10752">
              <w:rPr>
                <w:rFonts w:ascii="Calibri" w:hAnsi="Calibri"/>
                <w:color w:val="000000"/>
                <w:sz w:val="14"/>
                <w:szCs w:val="14"/>
              </w:rPr>
              <w:t>%</w:t>
            </w:r>
          </w:p>
        </w:tc>
        <w:tc>
          <w:tcPr>
            <w:tcW w:w="274" w:type="dxa"/>
            <w:tcBorders>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Substitute (ACA eligible)</w:t>
            </w:r>
          </w:p>
        </w:tc>
        <w:tc>
          <w:tcPr>
            <w:tcW w:w="576"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10</w:t>
            </w:r>
            <w:r w:rsidR="00E10752">
              <w:rPr>
                <w:rFonts w:ascii="Calibri" w:hAnsi="Calibri"/>
                <w:color w:val="000000"/>
                <w:sz w:val="14"/>
                <w:szCs w:val="14"/>
              </w:rPr>
              <w:t>%</w:t>
            </w:r>
          </w:p>
        </w:tc>
      </w:tr>
      <w:tr w:rsidR="00E10752" w:rsidRPr="00901E0F" w:rsidTr="005B7087">
        <w:trPr>
          <w:trHeight w:hRule="exact" w:val="360"/>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E10752" w:rsidRDefault="00E10752" w:rsidP="005B7087">
            <w:pPr>
              <w:spacing w:after="0" w:line="240" w:lineRule="auto"/>
              <w:rPr>
                <w:rFonts w:ascii="Calibri" w:eastAsia="Times New Roman" w:hAnsi="Calibri" w:cs="Times New Roman"/>
                <w:color w:val="000000"/>
                <w:sz w:val="14"/>
                <w:szCs w:val="14"/>
              </w:rPr>
            </w:pPr>
            <w:r>
              <w:rPr>
                <w:rFonts w:ascii="Calibri" w:eastAsia="Times New Roman" w:hAnsi="Calibri" w:cs="Arial"/>
                <w:color w:val="000000"/>
                <w:sz w:val="14"/>
                <w:szCs w:val="14"/>
              </w:rPr>
              <w:t>Educational Assistant (EA and SEA)</w:t>
            </w:r>
          </w:p>
        </w:tc>
        <w:tc>
          <w:tcPr>
            <w:tcW w:w="576" w:type="dxa"/>
            <w:tcBorders>
              <w:top w:val="single" w:sz="4" w:space="0" w:color="auto"/>
              <w:left w:val="nil"/>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Arial"/>
                <w:color w:val="000000"/>
                <w:sz w:val="14"/>
                <w:szCs w:val="14"/>
              </w:rPr>
            </w:pPr>
            <w:r>
              <w:rPr>
                <w:rFonts w:ascii="Calibri" w:eastAsia="Times New Roman" w:hAnsi="Calibri" w:cs="Arial"/>
                <w:color w:val="000000"/>
                <w:sz w:val="14"/>
                <w:szCs w:val="14"/>
              </w:rPr>
              <w:t>Group 1</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Arial"/>
                <w:color w:val="000000"/>
                <w:sz w:val="14"/>
                <w:szCs w:val="14"/>
              </w:rPr>
              <w:t>1.25%</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w:t>
            </w:r>
            <w:r w:rsidR="00E10752">
              <w:rPr>
                <w:rFonts w:ascii="Calibri" w:eastAsia="Times New Roman" w:hAnsi="Calibri" w:cs="Times New Roman"/>
                <w:color w:val="000000"/>
                <w:sz w:val="14"/>
                <w:szCs w:val="14"/>
              </w:rPr>
              <w:t>.25%</w:t>
            </w:r>
          </w:p>
        </w:tc>
        <w:tc>
          <w:tcPr>
            <w:tcW w:w="270" w:type="dxa"/>
            <w:tcBorders>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Non Union Professional</w:t>
            </w:r>
          </w:p>
        </w:tc>
        <w:tc>
          <w:tcPr>
            <w:tcW w:w="576" w:type="dxa"/>
            <w:tcBorders>
              <w:top w:val="single" w:sz="4" w:space="0" w:color="auto"/>
              <w:left w:val="nil"/>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3</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5%</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12</w:t>
            </w:r>
            <w:r w:rsidR="00E10752">
              <w:rPr>
                <w:rFonts w:ascii="Calibri" w:hAnsi="Calibri"/>
                <w:color w:val="000000"/>
                <w:sz w:val="14"/>
                <w:szCs w:val="14"/>
              </w:rPr>
              <w:t>%</w:t>
            </w:r>
          </w:p>
        </w:tc>
        <w:tc>
          <w:tcPr>
            <w:tcW w:w="274" w:type="dxa"/>
            <w:tcBorders>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Supportive Educational Employee (SEE)</w:t>
            </w:r>
          </w:p>
        </w:tc>
        <w:tc>
          <w:tcPr>
            <w:tcW w:w="576"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10</w:t>
            </w:r>
            <w:r w:rsidR="00E10752">
              <w:rPr>
                <w:rFonts w:ascii="Calibri" w:hAnsi="Calibri"/>
                <w:color w:val="000000"/>
                <w:sz w:val="14"/>
                <w:szCs w:val="14"/>
              </w:rPr>
              <w:t>%</w:t>
            </w:r>
          </w:p>
        </w:tc>
      </w:tr>
      <w:tr w:rsidR="00E10752" w:rsidRPr="00901E0F" w:rsidTr="005B7087">
        <w:trPr>
          <w:trHeight w:hRule="exact" w:val="360"/>
        </w:trPr>
        <w:tc>
          <w:tcPr>
            <w:tcW w:w="1728" w:type="dxa"/>
            <w:tcBorders>
              <w:top w:val="nil"/>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rPr>
                <w:rFonts w:ascii="Calibri" w:eastAsia="Times New Roman" w:hAnsi="Calibri" w:cs="Times New Roman"/>
                <w:color w:val="000000"/>
                <w:sz w:val="14"/>
                <w:szCs w:val="14"/>
              </w:rPr>
            </w:pPr>
            <w:r>
              <w:rPr>
                <w:rFonts w:ascii="Calibri" w:eastAsia="Times New Roman" w:hAnsi="Calibri" w:cs="Arial"/>
                <w:color w:val="000000"/>
                <w:sz w:val="14"/>
                <w:szCs w:val="14"/>
              </w:rPr>
              <w:t>Custodial</w:t>
            </w:r>
          </w:p>
        </w:tc>
        <w:tc>
          <w:tcPr>
            <w:tcW w:w="576" w:type="dxa"/>
            <w:tcBorders>
              <w:top w:val="single" w:sz="4" w:space="0" w:color="auto"/>
              <w:left w:val="nil"/>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Arial"/>
                <w:color w:val="000000"/>
                <w:sz w:val="14"/>
                <w:szCs w:val="14"/>
              </w:rPr>
            </w:pPr>
            <w:r>
              <w:rPr>
                <w:rFonts w:ascii="Calibri" w:eastAsia="Times New Roman"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w:t>
            </w:r>
            <w:r w:rsidR="00E10752">
              <w:rPr>
                <w:rFonts w:ascii="Calibri" w:eastAsia="Times New Roman" w:hAnsi="Calibri" w:cs="Times New Roman"/>
                <w:color w:val="000000"/>
                <w:sz w:val="14"/>
                <w:szCs w:val="14"/>
              </w:rPr>
              <w:t>%</w:t>
            </w:r>
          </w:p>
        </w:tc>
        <w:tc>
          <w:tcPr>
            <w:tcW w:w="270" w:type="dxa"/>
            <w:tcBorders>
              <w:top w:val="nil"/>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Play/Learn</w:t>
            </w:r>
          </w:p>
        </w:tc>
        <w:tc>
          <w:tcPr>
            <w:tcW w:w="576" w:type="dxa"/>
            <w:tcBorders>
              <w:top w:val="single" w:sz="4" w:space="0" w:color="auto"/>
              <w:left w:val="nil"/>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1</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1.25%</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pPr>
            <w:r>
              <w:rPr>
                <w:rFonts w:ascii="Calibri" w:eastAsia="Times New Roman" w:hAnsi="Calibri" w:cs="Times New Roman"/>
                <w:color w:val="000000"/>
                <w:sz w:val="14"/>
                <w:szCs w:val="14"/>
              </w:rPr>
              <w:t>8</w:t>
            </w:r>
            <w:r w:rsidR="00E10752">
              <w:rPr>
                <w:rFonts w:ascii="Calibri" w:eastAsia="Times New Roman" w:hAnsi="Calibri" w:cs="Times New Roman"/>
                <w:color w:val="000000"/>
                <w:sz w:val="14"/>
                <w:szCs w:val="14"/>
              </w:rPr>
              <w:t>.25%</w:t>
            </w:r>
          </w:p>
        </w:tc>
        <w:tc>
          <w:tcPr>
            <w:tcW w:w="274" w:type="dxa"/>
            <w:tcBorders>
              <w:top w:val="nil"/>
              <w:left w:val="single" w:sz="4" w:space="0" w:color="auto"/>
              <w:right w:val="single" w:sz="4" w:space="0" w:color="auto"/>
            </w:tcBorders>
            <w:shd w:val="clear" w:color="auto" w:fill="auto"/>
          </w:tcPr>
          <w:p w:rsidR="00E10752" w:rsidRDefault="00E10752" w:rsidP="005B7087"/>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hAnsi="Calibri"/>
                <w:color w:val="000000"/>
                <w:sz w:val="14"/>
                <w:szCs w:val="14"/>
              </w:rPr>
            </w:pPr>
            <w:r>
              <w:rPr>
                <w:rFonts w:ascii="Calibri" w:hAnsi="Calibri" w:cs="Arial"/>
                <w:color w:val="000000"/>
                <w:sz w:val="14"/>
                <w:szCs w:val="14"/>
              </w:rPr>
              <w:t>Teacher (and Addendums)</w:t>
            </w:r>
          </w:p>
        </w:tc>
        <w:tc>
          <w:tcPr>
            <w:tcW w:w="576"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10</w:t>
            </w:r>
            <w:r w:rsidR="00E10752">
              <w:rPr>
                <w:rFonts w:ascii="Calibri" w:hAnsi="Calibri"/>
                <w:color w:val="000000"/>
                <w:sz w:val="14"/>
                <w:szCs w:val="14"/>
              </w:rPr>
              <w:t>%</w:t>
            </w:r>
          </w:p>
        </w:tc>
      </w:tr>
      <w:tr w:rsidR="00E10752" w:rsidRPr="00901E0F" w:rsidTr="005B7087">
        <w:trPr>
          <w:trHeight w:hRule="exact" w:val="360"/>
        </w:trPr>
        <w:tc>
          <w:tcPr>
            <w:tcW w:w="1728" w:type="dxa"/>
            <w:tcBorders>
              <w:top w:val="nil"/>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rPr>
                <w:rFonts w:ascii="Calibri" w:eastAsia="Times New Roman" w:hAnsi="Calibri" w:cs="Times New Roman"/>
                <w:color w:val="000000"/>
                <w:sz w:val="14"/>
                <w:szCs w:val="14"/>
              </w:rPr>
            </w:pPr>
            <w:r>
              <w:rPr>
                <w:rFonts w:ascii="Calibri" w:eastAsia="Times New Roman" w:hAnsi="Calibri" w:cs="Arial"/>
                <w:color w:val="000000"/>
                <w:sz w:val="14"/>
                <w:szCs w:val="14"/>
              </w:rPr>
              <w:t>Food Service</w:t>
            </w:r>
          </w:p>
        </w:tc>
        <w:tc>
          <w:tcPr>
            <w:tcW w:w="576" w:type="dxa"/>
            <w:tcBorders>
              <w:top w:val="single" w:sz="4" w:space="0" w:color="auto"/>
              <w:left w:val="nil"/>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Arial"/>
                <w:color w:val="000000"/>
                <w:sz w:val="14"/>
                <w:szCs w:val="14"/>
              </w:rPr>
            </w:pPr>
            <w:r>
              <w:rPr>
                <w:rFonts w:ascii="Calibri" w:eastAsia="Times New Roman" w:hAnsi="Calibri" w:cs="Arial"/>
                <w:color w:val="000000"/>
                <w:sz w:val="14"/>
                <w:szCs w:val="14"/>
              </w:rPr>
              <w:t>Group 1</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Arial"/>
                <w:color w:val="000000"/>
                <w:sz w:val="14"/>
                <w:szCs w:val="14"/>
              </w:rPr>
              <w:t>1.25%</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w:t>
            </w:r>
            <w:r w:rsidR="00E10752">
              <w:rPr>
                <w:rFonts w:ascii="Calibri" w:eastAsia="Times New Roman" w:hAnsi="Calibri" w:cs="Times New Roman"/>
                <w:color w:val="000000"/>
                <w:sz w:val="14"/>
                <w:szCs w:val="14"/>
              </w:rPr>
              <w:t>.25%</w:t>
            </w:r>
          </w:p>
        </w:tc>
        <w:tc>
          <w:tcPr>
            <w:tcW w:w="270" w:type="dxa"/>
            <w:tcBorders>
              <w:top w:val="nil"/>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Professional - Instructional</w:t>
            </w:r>
          </w:p>
        </w:tc>
        <w:tc>
          <w:tcPr>
            <w:tcW w:w="576" w:type="dxa"/>
            <w:tcBorders>
              <w:top w:val="single" w:sz="4" w:space="0" w:color="auto"/>
              <w:left w:val="nil"/>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3</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5%</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6E67F9">
            <w:pPr>
              <w:jc w:val="center"/>
              <w:rPr>
                <w:rFonts w:ascii="Calibri" w:hAnsi="Calibri"/>
                <w:color w:val="000000"/>
                <w:sz w:val="14"/>
                <w:szCs w:val="14"/>
              </w:rPr>
            </w:pPr>
            <w:r>
              <w:rPr>
                <w:rFonts w:ascii="Calibri" w:hAnsi="Calibri"/>
                <w:color w:val="000000"/>
                <w:sz w:val="14"/>
                <w:szCs w:val="14"/>
              </w:rPr>
              <w:t>1</w:t>
            </w:r>
            <w:r w:rsidR="006E67F9">
              <w:rPr>
                <w:rFonts w:ascii="Calibri" w:hAnsi="Calibri"/>
                <w:color w:val="000000"/>
                <w:sz w:val="14"/>
                <w:szCs w:val="14"/>
              </w:rPr>
              <w:t>2</w:t>
            </w:r>
            <w:r>
              <w:rPr>
                <w:rFonts w:ascii="Calibri" w:hAnsi="Calibri"/>
                <w:color w:val="000000"/>
                <w:sz w:val="14"/>
                <w:szCs w:val="14"/>
              </w:rPr>
              <w:t>%</w:t>
            </w:r>
          </w:p>
        </w:tc>
        <w:tc>
          <w:tcPr>
            <w:tcW w:w="274" w:type="dxa"/>
            <w:tcBorders>
              <w:top w:val="nil"/>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Trades</w:t>
            </w:r>
          </w:p>
        </w:tc>
        <w:tc>
          <w:tcPr>
            <w:tcW w:w="576"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hAnsi="Calibri"/>
                <w:color w:val="000000"/>
                <w:sz w:val="14"/>
                <w:szCs w:val="14"/>
              </w:rPr>
              <w:t>10</w:t>
            </w:r>
            <w:r w:rsidR="00E10752">
              <w:rPr>
                <w:rFonts w:ascii="Calibri" w:hAnsi="Calibri"/>
                <w:color w:val="000000"/>
                <w:sz w:val="14"/>
                <w:szCs w:val="14"/>
              </w:rPr>
              <w:t>%</w:t>
            </w:r>
          </w:p>
        </w:tc>
      </w:tr>
      <w:tr w:rsidR="00E10752" w:rsidRPr="003D5CC7" w:rsidTr="005B7087">
        <w:trPr>
          <w:trHeight w:hRule="exact" w:val="360"/>
        </w:trPr>
        <w:tc>
          <w:tcPr>
            <w:tcW w:w="1728" w:type="dxa"/>
            <w:tcBorders>
              <w:top w:val="nil"/>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rPr>
                <w:rFonts w:ascii="Calibri" w:eastAsia="Times New Roman" w:hAnsi="Calibri" w:cs="Times New Roman"/>
                <w:color w:val="000000"/>
                <w:sz w:val="14"/>
                <w:szCs w:val="14"/>
              </w:rPr>
            </w:pPr>
            <w:r>
              <w:rPr>
                <w:rFonts w:ascii="Calibri" w:eastAsia="Times New Roman" w:hAnsi="Calibri" w:cs="Arial"/>
                <w:color w:val="000000"/>
                <w:sz w:val="14"/>
                <w:szCs w:val="14"/>
              </w:rPr>
              <w:t>MSCR (ACA eligible)</w:t>
            </w:r>
          </w:p>
        </w:tc>
        <w:tc>
          <w:tcPr>
            <w:tcW w:w="576" w:type="dxa"/>
            <w:tcBorders>
              <w:top w:val="single" w:sz="4" w:space="0" w:color="auto"/>
              <w:left w:val="nil"/>
              <w:bottom w:val="single" w:sz="4" w:space="0" w:color="auto"/>
              <w:right w:val="single" w:sz="4" w:space="0" w:color="auto"/>
            </w:tcBorders>
          </w:tcPr>
          <w:p w:rsidR="00E10752" w:rsidRDefault="00E10752" w:rsidP="005B7087">
            <w:pPr>
              <w:spacing w:after="0" w:line="240" w:lineRule="auto"/>
              <w:jc w:val="center"/>
              <w:rPr>
                <w:rFonts w:ascii="Calibri" w:eastAsia="Times New Roman" w:hAnsi="Calibri" w:cs="Arial"/>
                <w:color w:val="000000"/>
                <w:sz w:val="14"/>
                <w:szCs w:val="14"/>
              </w:rPr>
            </w:pPr>
            <w:r>
              <w:rPr>
                <w:rFonts w:ascii="Calibri" w:eastAsia="Times New Roman" w:hAnsi="Calibri" w:cs="Arial"/>
                <w:color w:val="000000"/>
                <w:sz w:val="14"/>
                <w:szCs w:val="14"/>
              </w:rPr>
              <w:t>Group 2</w:t>
            </w:r>
          </w:p>
        </w:tc>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E10752" w:rsidRDefault="00E10752"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w:t>
            </w:r>
            <w:r w:rsidR="00E10752">
              <w:rPr>
                <w:rFonts w:ascii="Calibri" w:eastAsia="Times New Roman" w:hAnsi="Calibri" w:cs="Times New Roman"/>
                <w:color w:val="000000"/>
                <w:sz w:val="14"/>
                <w:szCs w:val="14"/>
              </w:rPr>
              <w:t>%</w:t>
            </w:r>
          </w:p>
        </w:tc>
        <w:tc>
          <w:tcPr>
            <w:tcW w:w="270" w:type="dxa"/>
            <w:tcBorders>
              <w:top w:val="nil"/>
              <w:left w:val="single" w:sz="4" w:space="0" w:color="auto"/>
              <w:righ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Borders>
              <w:top w:val="single" w:sz="4" w:space="0" w:color="auto"/>
              <w:left w:val="single" w:sz="4" w:space="0" w:color="auto"/>
              <w:bottom w:val="single" w:sz="4" w:space="0" w:color="auto"/>
              <w:right w:val="single" w:sz="4" w:space="0" w:color="auto"/>
            </w:tcBorders>
          </w:tcPr>
          <w:p w:rsidR="00E10752" w:rsidRDefault="00E10752" w:rsidP="005B7087">
            <w:pPr>
              <w:rPr>
                <w:rFonts w:ascii="Calibri" w:eastAsiaTheme="minorHAnsi" w:hAnsi="Calibri"/>
                <w:color w:val="000000"/>
                <w:sz w:val="14"/>
                <w:szCs w:val="14"/>
              </w:rPr>
            </w:pPr>
            <w:r>
              <w:rPr>
                <w:rFonts w:ascii="Calibri" w:hAnsi="Calibri" w:cs="Arial"/>
                <w:color w:val="000000"/>
                <w:sz w:val="14"/>
                <w:szCs w:val="14"/>
              </w:rPr>
              <w:t>School Security</w:t>
            </w:r>
          </w:p>
        </w:tc>
        <w:tc>
          <w:tcPr>
            <w:tcW w:w="576" w:type="dxa"/>
            <w:tcBorders>
              <w:top w:val="single" w:sz="4" w:space="0" w:color="auto"/>
              <w:left w:val="nil"/>
              <w:bottom w:val="single" w:sz="4" w:space="0" w:color="auto"/>
              <w:right w:val="single" w:sz="4" w:space="0" w:color="auto"/>
            </w:tcBorders>
          </w:tcPr>
          <w:p w:rsidR="00E10752" w:rsidRDefault="00E10752" w:rsidP="005B7087">
            <w:pPr>
              <w:jc w:val="center"/>
              <w:rPr>
                <w:rFonts w:ascii="Calibri" w:hAnsi="Calibri" w:cs="Arial"/>
                <w:color w:val="000000"/>
                <w:sz w:val="14"/>
                <w:szCs w:val="14"/>
              </w:rPr>
            </w:pPr>
            <w:r>
              <w:rPr>
                <w:rFonts w:ascii="Calibri" w:hAnsi="Calibri" w:cs="Arial"/>
                <w:color w:val="000000"/>
                <w:sz w:val="14"/>
                <w:szCs w:val="14"/>
              </w:rPr>
              <w:t>Group 1</w:t>
            </w:r>
          </w:p>
        </w:tc>
        <w:tc>
          <w:tcPr>
            <w:tcW w:w="634" w:type="dxa"/>
            <w:tcBorders>
              <w:top w:val="single" w:sz="4" w:space="0" w:color="auto"/>
              <w:left w:val="single" w:sz="4" w:space="0" w:color="auto"/>
              <w:bottom w:val="single" w:sz="4" w:space="0" w:color="auto"/>
              <w:right w:val="single" w:sz="4" w:space="0" w:color="auto"/>
            </w:tcBorders>
          </w:tcPr>
          <w:p w:rsidR="00E10752" w:rsidRDefault="00E10752" w:rsidP="005B7087">
            <w:pPr>
              <w:jc w:val="center"/>
              <w:rPr>
                <w:rFonts w:ascii="Calibri" w:hAnsi="Calibri"/>
                <w:color w:val="000000"/>
                <w:sz w:val="14"/>
                <w:szCs w:val="14"/>
              </w:rPr>
            </w:pPr>
            <w:r>
              <w:rPr>
                <w:rFonts w:ascii="Calibri" w:hAnsi="Calibri" w:cs="Arial"/>
                <w:color w:val="000000"/>
                <w:sz w:val="14"/>
                <w:szCs w:val="14"/>
              </w:rPr>
              <w:t>1.25%</w:t>
            </w:r>
          </w:p>
        </w:tc>
        <w:tc>
          <w:tcPr>
            <w:tcW w:w="634" w:type="dxa"/>
            <w:tcBorders>
              <w:top w:val="single" w:sz="4" w:space="0" w:color="auto"/>
              <w:left w:val="single" w:sz="4" w:space="0" w:color="auto"/>
              <w:bottom w:val="single" w:sz="4" w:space="0" w:color="auto"/>
              <w:right w:val="single" w:sz="4" w:space="0" w:color="auto"/>
            </w:tcBorders>
          </w:tcPr>
          <w:p w:rsidR="00E10752" w:rsidRDefault="006E67F9" w:rsidP="005B7087">
            <w:pPr>
              <w:jc w:val="center"/>
              <w:rPr>
                <w:rFonts w:ascii="Calibri" w:hAnsi="Calibri"/>
                <w:color w:val="000000"/>
                <w:sz w:val="14"/>
                <w:szCs w:val="14"/>
              </w:rPr>
            </w:pPr>
            <w:r>
              <w:rPr>
                <w:rFonts w:ascii="Calibri" w:eastAsia="Times New Roman" w:hAnsi="Calibri" w:cs="Times New Roman"/>
                <w:color w:val="000000"/>
                <w:sz w:val="14"/>
                <w:szCs w:val="14"/>
              </w:rPr>
              <w:t>8</w:t>
            </w:r>
            <w:r w:rsidR="00E10752">
              <w:rPr>
                <w:rFonts w:ascii="Calibri" w:eastAsia="Times New Roman" w:hAnsi="Calibri" w:cs="Times New Roman"/>
                <w:color w:val="000000"/>
                <w:sz w:val="14"/>
                <w:szCs w:val="14"/>
              </w:rPr>
              <w:t>.25%</w:t>
            </w:r>
          </w:p>
        </w:tc>
        <w:tc>
          <w:tcPr>
            <w:tcW w:w="274" w:type="dxa"/>
            <w:tcBorders>
              <w:top w:val="nil"/>
              <w:left w:val="single" w:sz="4" w:space="0" w:color="auto"/>
            </w:tcBorders>
            <w:shd w:val="clear" w:color="auto" w:fill="auto"/>
          </w:tcPr>
          <w:p w:rsidR="00E10752" w:rsidRDefault="00E10752" w:rsidP="005B7087">
            <w:pPr>
              <w:spacing w:after="0" w:line="240" w:lineRule="auto"/>
              <w:rPr>
                <w:rFonts w:eastAsia="Times New Roman" w:cs="Arial"/>
                <w:sz w:val="14"/>
                <w:szCs w:val="14"/>
              </w:rPr>
            </w:pPr>
          </w:p>
        </w:tc>
        <w:tc>
          <w:tcPr>
            <w:tcW w:w="1728" w:type="dxa"/>
          </w:tcPr>
          <w:p w:rsidR="00E10752" w:rsidRDefault="00E10752" w:rsidP="005B7087">
            <w:pPr>
              <w:spacing w:after="0" w:line="240" w:lineRule="auto"/>
              <w:rPr>
                <w:rFonts w:eastAsia="Times New Roman" w:cs="Arial"/>
                <w:sz w:val="14"/>
                <w:szCs w:val="14"/>
              </w:rPr>
            </w:pPr>
          </w:p>
        </w:tc>
        <w:tc>
          <w:tcPr>
            <w:tcW w:w="576" w:type="dxa"/>
          </w:tcPr>
          <w:p w:rsidR="00E10752" w:rsidRDefault="00E10752" w:rsidP="005B7087">
            <w:pPr>
              <w:spacing w:after="0" w:line="240" w:lineRule="auto"/>
              <w:rPr>
                <w:rFonts w:eastAsia="Times New Roman" w:cs="Arial"/>
                <w:sz w:val="14"/>
                <w:szCs w:val="14"/>
              </w:rPr>
            </w:pPr>
          </w:p>
        </w:tc>
        <w:tc>
          <w:tcPr>
            <w:tcW w:w="634" w:type="dxa"/>
          </w:tcPr>
          <w:p w:rsidR="00E10752" w:rsidRDefault="00E10752" w:rsidP="005B7087">
            <w:pPr>
              <w:spacing w:after="0" w:line="240" w:lineRule="auto"/>
              <w:rPr>
                <w:rFonts w:eastAsia="Times New Roman" w:cs="Arial"/>
                <w:sz w:val="14"/>
                <w:szCs w:val="14"/>
              </w:rPr>
            </w:pPr>
          </w:p>
        </w:tc>
        <w:tc>
          <w:tcPr>
            <w:tcW w:w="634" w:type="dxa"/>
          </w:tcPr>
          <w:p w:rsidR="00E10752" w:rsidRDefault="00E10752" w:rsidP="005B7087">
            <w:pPr>
              <w:spacing w:after="0" w:line="240" w:lineRule="auto"/>
              <w:rPr>
                <w:rFonts w:eastAsia="Times New Roman" w:cs="Arial"/>
                <w:sz w:val="16"/>
                <w:szCs w:val="16"/>
              </w:rPr>
            </w:pPr>
          </w:p>
        </w:tc>
      </w:tr>
    </w:tbl>
    <w:p w:rsidR="008434D1" w:rsidRPr="009552A5" w:rsidRDefault="008434D1" w:rsidP="008434D1">
      <w:pPr>
        <w:spacing w:after="0" w:line="240" w:lineRule="auto"/>
        <w:jc w:val="center"/>
        <w:rPr>
          <w:b/>
          <w:sz w:val="20"/>
          <w:szCs w:val="20"/>
        </w:rPr>
      </w:pPr>
    </w:p>
    <w:p w:rsidR="008434D1" w:rsidRPr="00E57484" w:rsidRDefault="008434D1" w:rsidP="008434D1">
      <w:pPr>
        <w:spacing w:after="0" w:line="240" w:lineRule="auto"/>
        <w:rPr>
          <w:b/>
        </w:rPr>
      </w:pPr>
      <w:r w:rsidRPr="00E57484">
        <w:rPr>
          <w:b/>
        </w:rPr>
        <w:t>Health Insurance Monthly Premium</w:t>
      </w:r>
      <w:r w:rsidR="00FE05C2">
        <w:rPr>
          <w:b/>
        </w:rPr>
        <w:t>s (January 1, 201</w:t>
      </w:r>
      <w:r w:rsidR="00E10752">
        <w:rPr>
          <w:b/>
        </w:rPr>
        <w:t>8 – June 30, 2018</w:t>
      </w:r>
      <w:r w:rsidR="00FE05C2">
        <w:rPr>
          <w:b/>
        </w:rPr>
        <w:t>)</w:t>
      </w:r>
    </w:p>
    <w:tbl>
      <w:tblPr>
        <w:tblW w:w="7836" w:type="dxa"/>
        <w:tblInd w:w="378" w:type="dxa"/>
        <w:tblLook w:val="04A0" w:firstRow="1" w:lastRow="0" w:firstColumn="1" w:lastColumn="0" w:noHBand="0" w:noVBand="1"/>
      </w:tblPr>
      <w:tblGrid>
        <w:gridCol w:w="1063"/>
        <w:gridCol w:w="795"/>
        <w:gridCol w:w="743"/>
        <w:gridCol w:w="749"/>
        <w:gridCol w:w="743"/>
        <w:gridCol w:w="743"/>
        <w:gridCol w:w="750"/>
        <w:gridCol w:w="743"/>
        <w:gridCol w:w="743"/>
        <w:gridCol w:w="764"/>
      </w:tblGrid>
      <w:tr w:rsidR="00177355" w:rsidTr="00177355">
        <w:trPr>
          <w:trHeight w:val="20"/>
        </w:trPr>
        <w:tc>
          <w:tcPr>
            <w:tcW w:w="1858" w:type="dxa"/>
            <w:gridSpan w:val="2"/>
            <w:vMerge w:val="restart"/>
            <w:noWrap/>
            <w:vAlign w:val="bottom"/>
            <w:hideMark/>
          </w:tcPr>
          <w:p w:rsidR="00177355" w:rsidRDefault="00177355">
            <w:pPr>
              <w:rPr>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A5D5E2"/>
            <w:noWrap/>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Dean</w:t>
            </w:r>
          </w:p>
        </w:tc>
        <w:tc>
          <w:tcPr>
            <w:tcW w:w="3000" w:type="dxa"/>
            <w:gridSpan w:val="4"/>
            <w:tcBorders>
              <w:top w:val="single" w:sz="4" w:space="0" w:color="auto"/>
              <w:left w:val="nil"/>
              <w:bottom w:val="single" w:sz="4" w:space="0" w:color="auto"/>
              <w:right w:val="single" w:sz="4" w:space="0" w:color="auto"/>
            </w:tcBorders>
            <w:shd w:val="clear" w:color="auto" w:fill="A5D5E2"/>
            <w:noWrap/>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GHC</w:t>
            </w:r>
          </w:p>
        </w:tc>
      </w:tr>
      <w:tr w:rsidR="00177355" w:rsidTr="00177355">
        <w:trPr>
          <w:trHeight w:val="20"/>
        </w:trPr>
        <w:tc>
          <w:tcPr>
            <w:tcW w:w="1858" w:type="dxa"/>
            <w:gridSpan w:val="2"/>
            <w:vMerge/>
            <w:vAlign w:val="bottom"/>
            <w:hideMark/>
          </w:tcPr>
          <w:p w:rsidR="00177355" w:rsidRDefault="00177355">
            <w:pPr>
              <w:spacing w:after="0"/>
              <w:rPr>
                <w:sz w:val="20"/>
                <w:szCs w:val="20"/>
              </w:rPr>
            </w:pPr>
          </w:p>
        </w:tc>
        <w:tc>
          <w:tcPr>
            <w:tcW w:w="1492" w:type="dxa"/>
            <w:gridSpan w:val="2"/>
            <w:tcBorders>
              <w:top w:val="single" w:sz="4" w:space="0" w:color="auto"/>
              <w:left w:val="single" w:sz="4" w:space="0" w:color="auto"/>
              <w:bottom w:val="single" w:sz="4" w:space="0" w:color="auto"/>
              <w:right w:val="single" w:sz="4" w:space="0" w:color="000000"/>
            </w:tcBorders>
            <w:shd w:val="clear" w:color="auto" w:fill="D2EAF1"/>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HMO</w:t>
            </w:r>
          </w:p>
        </w:tc>
        <w:tc>
          <w:tcPr>
            <w:tcW w:w="1486" w:type="dxa"/>
            <w:gridSpan w:val="2"/>
            <w:tcBorders>
              <w:top w:val="single" w:sz="4" w:space="0" w:color="auto"/>
              <w:left w:val="nil"/>
              <w:bottom w:val="single" w:sz="4" w:space="0" w:color="auto"/>
              <w:right w:val="single" w:sz="4" w:space="0" w:color="000000"/>
            </w:tcBorders>
            <w:shd w:val="clear" w:color="auto" w:fill="D2EAF1"/>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POS</w:t>
            </w:r>
          </w:p>
        </w:tc>
        <w:tc>
          <w:tcPr>
            <w:tcW w:w="1493" w:type="dxa"/>
            <w:gridSpan w:val="2"/>
            <w:tcBorders>
              <w:top w:val="single" w:sz="4" w:space="0" w:color="auto"/>
              <w:left w:val="nil"/>
              <w:bottom w:val="single" w:sz="4" w:space="0" w:color="auto"/>
              <w:right w:val="single" w:sz="4" w:space="0" w:color="000000"/>
            </w:tcBorders>
            <w:shd w:val="clear" w:color="auto" w:fill="D2EAF1"/>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HMO</w:t>
            </w:r>
          </w:p>
        </w:tc>
        <w:tc>
          <w:tcPr>
            <w:tcW w:w="1507" w:type="dxa"/>
            <w:gridSpan w:val="2"/>
            <w:tcBorders>
              <w:top w:val="single" w:sz="4" w:space="0" w:color="auto"/>
              <w:left w:val="nil"/>
              <w:bottom w:val="single" w:sz="4" w:space="0" w:color="auto"/>
              <w:right w:val="single" w:sz="4" w:space="0" w:color="000000"/>
            </w:tcBorders>
            <w:shd w:val="clear" w:color="auto" w:fill="D2EAF1"/>
            <w:hideMark/>
          </w:tcPr>
          <w:p w:rsidR="00177355" w:rsidRDefault="00177355">
            <w:pPr>
              <w:spacing w:after="0" w:line="240" w:lineRule="auto"/>
              <w:jc w:val="center"/>
              <w:rPr>
                <w:rFonts w:ascii="Calibri" w:eastAsia="Times New Roman" w:hAnsi="Calibri" w:cs="Arial"/>
                <w:b/>
                <w:bCs/>
                <w:sz w:val="16"/>
                <w:szCs w:val="16"/>
              </w:rPr>
            </w:pPr>
            <w:r>
              <w:rPr>
                <w:rFonts w:ascii="Calibri" w:eastAsia="Times New Roman" w:hAnsi="Calibri" w:cs="Arial"/>
                <w:b/>
                <w:bCs/>
                <w:sz w:val="16"/>
                <w:szCs w:val="16"/>
              </w:rPr>
              <w:t>POS</w:t>
            </w:r>
          </w:p>
        </w:tc>
      </w:tr>
      <w:tr w:rsidR="00177355" w:rsidTr="00177355">
        <w:trPr>
          <w:trHeight w:val="917"/>
        </w:trPr>
        <w:tc>
          <w:tcPr>
            <w:tcW w:w="1858" w:type="dxa"/>
            <w:gridSpan w:val="2"/>
            <w:vMerge/>
            <w:noWrap/>
            <w:vAlign w:val="center"/>
            <w:hideMark/>
          </w:tcPr>
          <w:p w:rsidR="00177355" w:rsidRDefault="00177355">
            <w:pPr>
              <w:spacing w:after="0"/>
              <w:rPr>
                <w:sz w:val="20"/>
                <w:szCs w:val="20"/>
              </w:rPr>
            </w:pPr>
          </w:p>
        </w:tc>
        <w:tc>
          <w:tcPr>
            <w:tcW w:w="743" w:type="dxa"/>
            <w:tcBorders>
              <w:top w:val="nil"/>
              <w:left w:val="single" w:sz="4" w:space="0" w:color="auto"/>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Participate In Wellness Assessment</w:t>
            </w:r>
          </w:p>
        </w:tc>
        <w:tc>
          <w:tcPr>
            <w:tcW w:w="749"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Opt Out of Wellness Assessment</w:t>
            </w:r>
          </w:p>
        </w:tc>
        <w:tc>
          <w:tcPr>
            <w:tcW w:w="743"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Participate In Wellness Assessment</w:t>
            </w:r>
          </w:p>
        </w:tc>
        <w:tc>
          <w:tcPr>
            <w:tcW w:w="743"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Opt Out of Wellness Assessment</w:t>
            </w:r>
          </w:p>
        </w:tc>
        <w:tc>
          <w:tcPr>
            <w:tcW w:w="750"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Participate In Wellness Assessment</w:t>
            </w:r>
          </w:p>
        </w:tc>
        <w:tc>
          <w:tcPr>
            <w:tcW w:w="743"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Opt Out of Wellness Assessment</w:t>
            </w:r>
          </w:p>
        </w:tc>
        <w:tc>
          <w:tcPr>
            <w:tcW w:w="743"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Participate In Wellness Assessment</w:t>
            </w:r>
          </w:p>
        </w:tc>
        <w:tc>
          <w:tcPr>
            <w:tcW w:w="764" w:type="dxa"/>
            <w:tcBorders>
              <w:top w:val="nil"/>
              <w:left w:val="nil"/>
              <w:bottom w:val="nil"/>
              <w:right w:val="single" w:sz="4" w:space="0" w:color="auto"/>
            </w:tcBorders>
            <w:shd w:val="clear" w:color="auto" w:fill="D2EAF1"/>
            <w:textDirection w:val="btLr"/>
            <w:hideMark/>
          </w:tcPr>
          <w:p w:rsidR="00177355" w:rsidRDefault="00177355">
            <w:pPr>
              <w:spacing w:after="0" w:line="240" w:lineRule="auto"/>
              <w:jc w:val="center"/>
              <w:rPr>
                <w:rFonts w:ascii="Calibri" w:eastAsia="Times New Roman" w:hAnsi="Calibri" w:cs="Arial"/>
                <w:sz w:val="14"/>
                <w:szCs w:val="14"/>
              </w:rPr>
            </w:pPr>
            <w:r>
              <w:rPr>
                <w:rFonts w:ascii="Calibri" w:eastAsia="Times New Roman" w:hAnsi="Calibri" w:cs="Arial"/>
                <w:sz w:val="14"/>
                <w:szCs w:val="14"/>
              </w:rPr>
              <w:t>Opt Out of Wellness Assessment</w:t>
            </w:r>
          </w:p>
        </w:tc>
      </w:tr>
      <w:tr w:rsidR="00177355" w:rsidTr="00177355">
        <w:trPr>
          <w:trHeight w:val="216"/>
        </w:trPr>
        <w:tc>
          <w:tcPr>
            <w:tcW w:w="7836" w:type="dxa"/>
            <w:gridSpan w:val="10"/>
            <w:tcBorders>
              <w:top w:val="single" w:sz="4" w:space="0" w:color="auto"/>
              <w:left w:val="single" w:sz="4" w:space="0" w:color="auto"/>
              <w:bottom w:val="single" w:sz="4" w:space="0" w:color="auto"/>
              <w:right w:val="single" w:sz="4" w:space="0" w:color="auto"/>
            </w:tcBorders>
            <w:shd w:val="clear" w:color="auto" w:fill="D2EAF1"/>
            <w:noWrap/>
            <w:vAlign w:val="bottom"/>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Full Monthly Premium</w:t>
            </w:r>
          </w:p>
        </w:tc>
      </w:tr>
      <w:tr w:rsidR="00177355" w:rsidTr="00177355">
        <w:trPr>
          <w:trHeight w:hRule="exact" w:val="216"/>
        </w:trPr>
        <w:tc>
          <w:tcPr>
            <w:tcW w:w="1063" w:type="dxa"/>
            <w:tcBorders>
              <w:top w:val="nil"/>
              <w:left w:val="single" w:sz="4" w:space="0" w:color="auto"/>
              <w:bottom w:val="single" w:sz="4" w:space="0" w:color="auto"/>
              <w:right w:val="nil"/>
            </w:tcBorders>
            <w:shd w:val="clear" w:color="auto" w:fill="F2F2F2"/>
            <w:noWrap/>
            <w:vAlign w:val="bottom"/>
            <w:hideMark/>
          </w:tcPr>
          <w:p w:rsidR="00177355" w:rsidRDefault="00177355">
            <w:pPr>
              <w:spacing w:after="0" w:line="240" w:lineRule="auto"/>
              <w:rPr>
                <w:rFonts w:eastAsia="Times New Roman" w:cs="Arial"/>
                <w:sz w:val="16"/>
                <w:szCs w:val="16"/>
              </w:rPr>
            </w:pPr>
            <w:r>
              <w:rPr>
                <w:rFonts w:eastAsia="Times New Roman" w:cs="Arial"/>
                <w:sz w:val="16"/>
                <w:szCs w:val="16"/>
              </w:rPr>
              <w:t> </w:t>
            </w:r>
          </w:p>
        </w:tc>
        <w:tc>
          <w:tcPr>
            <w:tcW w:w="795" w:type="dxa"/>
            <w:tcBorders>
              <w:top w:val="nil"/>
              <w:left w:val="nil"/>
              <w:bottom w:val="single" w:sz="4" w:space="0" w:color="auto"/>
              <w:right w:val="single" w:sz="4" w:space="0" w:color="auto"/>
            </w:tcBorders>
            <w:shd w:val="clear" w:color="auto" w:fill="F2F2F2"/>
            <w:noWrap/>
            <w:hideMark/>
          </w:tcPr>
          <w:p w:rsidR="00177355" w:rsidRDefault="00177355">
            <w:pPr>
              <w:spacing w:after="0" w:line="240" w:lineRule="auto"/>
              <w:rPr>
                <w:rFonts w:eastAsia="Times New Roman" w:cs="Arial"/>
                <w:sz w:val="16"/>
                <w:szCs w:val="16"/>
              </w:rPr>
            </w:pPr>
            <w:r>
              <w:rPr>
                <w:rFonts w:eastAsia="Times New Roman" w:cs="Arial"/>
                <w:sz w:val="16"/>
                <w:szCs w:val="16"/>
              </w:rPr>
              <w:t xml:space="preserve">Single      </w:t>
            </w:r>
          </w:p>
        </w:tc>
        <w:tc>
          <w:tcPr>
            <w:tcW w:w="1492"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$641.75</w:t>
            </w:r>
          </w:p>
        </w:tc>
        <w:tc>
          <w:tcPr>
            <w:tcW w:w="1486"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$676.48</w:t>
            </w:r>
          </w:p>
        </w:tc>
        <w:tc>
          <w:tcPr>
            <w:tcW w:w="1493"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$516.24</w:t>
            </w:r>
          </w:p>
        </w:tc>
        <w:tc>
          <w:tcPr>
            <w:tcW w:w="1507"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$645.31</w:t>
            </w:r>
          </w:p>
        </w:tc>
      </w:tr>
      <w:tr w:rsidR="00177355" w:rsidTr="00177355">
        <w:trPr>
          <w:trHeight w:hRule="exact" w:val="216"/>
        </w:trPr>
        <w:tc>
          <w:tcPr>
            <w:tcW w:w="1063" w:type="dxa"/>
            <w:tcBorders>
              <w:top w:val="nil"/>
              <w:left w:val="single" w:sz="4" w:space="0" w:color="auto"/>
              <w:bottom w:val="single" w:sz="4" w:space="0" w:color="auto"/>
              <w:right w:val="nil"/>
            </w:tcBorders>
            <w:shd w:val="clear" w:color="auto" w:fill="F2F2F2"/>
            <w:noWrap/>
            <w:vAlign w:val="bottom"/>
            <w:hideMark/>
          </w:tcPr>
          <w:p w:rsidR="00177355" w:rsidRDefault="00177355">
            <w:pPr>
              <w:spacing w:after="0" w:line="240" w:lineRule="auto"/>
              <w:rPr>
                <w:rFonts w:eastAsia="Times New Roman" w:cs="Arial"/>
                <w:sz w:val="16"/>
                <w:szCs w:val="16"/>
              </w:rPr>
            </w:pPr>
            <w:r>
              <w:rPr>
                <w:rFonts w:eastAsia="Times New Roman" w:cs="Arial"/>
                <w:sz w:val="16"/>
                <w:szCs w:val="16"/>
              </w:rPr>
              <w:t> </w:t>
            </w:r>
          </w:p>
        </w:tc>
        <w:tc>
          <w:tcPr>
            <w:tcW w:w="795" w:type="dxa"/>
            <w:tcBorders>
              <w:top w:val="nil"/>
              <w:left w:val="nil"/>
              <w:bottom w:val="single" w:sz="4" w:space="0" w:color="auto"/>
              <w:right w:val="single" w:sz="4" w:space="0" w:color="auto"/>
            </w:tcBorders>
            <w:shd w:val="clear" w:color="auto" w:fill="F2F2F2"/>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1492"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$1,687.80</w:t>
            </w:r>
          </w:p>
        </w:tc>
        <w:tc>
          <w:tcPr>
            <w:tcW w:w="1486"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$1,779.15</w:t>
            </w:r>
          </w:p>
        </w:tc>
        <w:tc>
          <w:tcPr>
            <w:tcW w:w="1493"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$1,378.36</w:t>
            </w:r>
          </w:p>
        </w:tc>
        <w:tc>
          <w:tcPr>
            <w:tcW w:w="1507" w:type="dxa"/>
            <w:gridSpan w:val="2"/>
            <w:tcBorders>
              <w:top w:val="single" w:sz="4" w:space="0" w:color="auto"/>
              <w:left w:val="nil"/>
              <w:bottom w:val="single" w:sz="4" w:space="0" w:color="auto"/>
              <w:right w:val="single" w:sz="4" w:space="0" w:color="auto"/>
            </w:tcBorders>
            <w:shd w:val="clear" w:color="auto" w:fill="F2F2F2"/>
            <w:noWrap/>
            <w:hideMark/>
          </w:tcPr>
          <w:p w:rsidR="00177355" w:rsidRDefault="00177355">
            <w:pPr>
              <w:spacing w:after="0" w:line="240" w:lineRule="auto"/>
              <w:jc w:val="center"/>
              <w:rPr>
                <w:rFonts w:eastAsia="Times New Roman" w:cs="Arial"/>
                <w:sz w:val="16"/>
                <w:szCs w:val="16"/>
              </w:rPr>
            </w:pPr>
            <w:r>
              <w:rPr>
                <w:rFonts w:eastAsia="Times New Roman" w:cs="Arial"/>
                <w:sz w:val="16"/>
                <w:szCs w:val="16"/>
              </w:rPr>
              <w:t>$1,722.95</w:t>
            </w:r>
          </w:p>
        </w:tc>
      </w:tr>
      <w:tr w:rsidR="00177355" w:rsidTr="00177355">
        <w:trPr>
          <w:trHeight w:hRule="exact" w:val="216"/>
        </w:trPr>
        <w:tc>
          <w:tcPr>
            <w:tcW w:w="1063" w:type="dxa"/>
            <w:vMerge w:val="restart"/>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line="240" w:lineRule="auto"/>
              <w:jc w:val="center"/>
              <w:rPr>
                <w:rFonts w:eastAsia="Times New Roman" w:cs="Arial"/>
                <w:b/>
                <w:bCs/>
                <w:sz w:val="16"/>
                <w:szCs w:val="16"/>
              </w:rPr>
            </w:pPr>
            <w:r>
              <w:rPr>
                <w:rFonts w:eastAsia="Times New Roman" w:cs="Arial"/>
                <w:b/>
                <w:bCs/>
                <w:sz w:val="16"/>
                <w:szCs w:val="16"/>
              </w:rPr>
              <w:t>Group 1 Employee Contribution</w:t>
            </w:r>
          </w:p>
        </w:tc>
        <w:tc>
          <w:tcPr>
            <w:tcW w:w="6773" w:type="dxa"/>
            <w:gridSpan w:val="9"/>
            <w:tcBorders>
              <w:top w:val="single" w:sz="4" w:space="0" w:color="auto"/>
              <w:left w:val="single" w:sz="4" w:space="0" w:color="auto"/>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- 10 Months of Pay</w:t>
            </w:r>
          </w:p>
        </w:tc>
      </w:tr>
      <w:tr w:rsidR="00177355" w:rsidTr="00177355">
        <w:trPr>
          <w:trHeight w:hRule="exact" w:val="216"/>
        </w:trPr>
        <w:tc>
          <w:tcPr>
            <w:tcW w:w="0" w:type="auto"/>
            <w:vMerge/>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hideMark/>
          </w:tcPr>
          <w:p w:rsidR="00177355" w:rsidRDefault="00177355">
            <w:pPr>
              <w:jc w:val="center"/>
              <w:rPr>
                <w:rFonts w:eastAsiaTheme="minorHAnsi"/>
                <w:sz w:val="16"/>
                <w:szCs w:val="16"/>
              </w:rPr>
            </w:pPr>
            <w:r>
              <w:rPr>
                <w:sz w:val="16"/>
                <w:szCs w:val="16"/>
              </w:rPr>
              <w:t>$9.63</w:t>
            </w:r>
          </w:p>
        </w:tc>
        <w:tc>
          <w:tcPr>
            <w:tcW w:w="749"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$63.53</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$10.15</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$66.97</w:t>
            </w:r>
          </w:p>
        </w:tc>
        <w:tc>
          <w:tcPr>
            <w:tcW w:w="750"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$7.74</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$51.11</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$9.68</w:t>
            </w:r>
          </w:p>
        </w:tc>
        <w:tc>
          <w:tcPr>
            <w:tcW w:w="764"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$63.89</w:t>
            </w:r>
          </w:p>
        </w:tc>
      </w:tr>
      <w:tr w:rsidR="00177355" w:rsidTr="00177355">
        <w:trPr>
          <w:trHeight w:hRule="exact" w:val="216"/>
        </w:trPr>
        <w:tc>
          <w:tcPr>
            <w:tcW w:w="0" w:type="auto"/>
            <w:vMerge/>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hideMark/>
          </w:tcPr>
          <w:p w:rsidR="00177355" w:rsidRDefault="00177355">
            <w:pPr>
              <w:jc w:val="center"/>
              <w:rPr>
                <w:rFonts w:eastAsiaTheme="minorHAnsi"/>
                <w:sz w:val="16"/>
                <w:szCs w:val="16"/>
              </w:rPr>
            </w:pPr>
            <w:r>
              <w:rPr>
                <w:sz w:val="16"/>
                <w:szCs w:val="16"/>
              </w:rPr>
              <w:t>$25.32</w:t>
            </w:r>
          </w:p>
        </w:tc>
        <w:tc>
          <w:tcPr>
            <w:tcW w:w="749"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$167.09</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$26.69</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$176.14</w:t>
            </w:r>
          </w:p>
        </w:tc>
        <w:tc>
          <w:tcPr>
            <w:tcW w:w="750"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$20.68</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$136.46</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$25.84</w:t>
            </w:r>
          </w:p>
        </w:tc>
        <w:tc>
          <w:tcPr>
            <w:tcW w:w="764"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$170.57</w:t>
            </w:r>
          </w:p>
        </w:tc>
      </w:tr>
      <w:tr w:rsidR="00177355" w:rsidTr="00177355">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rPr>
                <w:rFonts w:eastAsia="Times New Roman" w:cs="Arial"/>
                <w:b/>
                <w:bCs/>
                <w:sz w:val="16"/>
                <w:szCs w:val="16"/>
              </w:rPr>
            </w:pPr>
          </w:p>
        </w:tc>
        <w:tc>
          <w:tcPr>
            <w:tcW w:w="6773" w:type="dxa"/>
            <w:gridSpan w:val="9"/>
            <w:tcBorders>
              <w:top w:val="single" w:sz="4" w:space="0" w:color="auto"/>
              <w:left w:val="single" w:sz="4" w:space="0" w:color="auto"/>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- 12 Months of Pay</w:t>
            </w:r>
          </w:p>
        </w:tc>
      </w:tr>
      <w:tr w:rsidR="00177355" w:rsidTr="00177355">
        <w:trPr>
          <w:trHeight w:hRule="exact" w:val="216"/>
        </w:trPr>
        <w:tc>
          <w:tcPr>
            <w:tcW w:w="0" w:type="auto"/>
            <w:vMerge/>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hideMark/>
          </w:tcPr>
          <w:p w:rsidR="00177355" w:rsidRDefault="00177355">
            <w:pPr>
              <w:jc w:val="center"/>
              <w:rPr>
                <w:rFonts w:eastAsiaTheme="minorHAnsi"/>
                <w:sz w:val="16"/>
                <w:szCs w:val="16"/>
              </w:rPr>
            </w:pPr>
            <w:r>
              <w:rPr>
                <w:sz w:val="16"/>
                <w:szCs w:val="16"/>
              </w:rPr>
              <w:t>$8.02</w:t>
            </w:r>
          </w:p>
        </w:tc>
        <w:tc>
          <w:tcPr>
            <w:tcW w:w="749"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$52.94</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$8.46</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$55.81</w:t>
            </w:r>
          </w:p>
        </w:tc>
        <w:tc>
          <w:tcPr>
            <w:tcW w:w="750"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$6.45</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$42.59</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$8.07</w:t>
            </w:r>
          </w:p>
        </w:tc>
        <w:tc>
          <w:tcPr>
            <w:tcW w:w="764"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$53.24</w:t>
            </w:r>
          </w:p>
        </w:tc>
      </w:tr>
      <w:tr w:rsidR="00177355" w:rsidTr="00177355">
        <w:trPr>
          <w:trHeight w:hRule="exact" w:val="216"/>
        </w:trPr>
        <w:tc>
          <w:tcPr>
            <w:tcW w:w="0" w:type="auto"/>
            <w:vMerge/>
            <w:tcBorders>
              <w:top w:val="single" w:sz="4" w:space="0" w:color="auto"/>
              <w:left w:val="single" w:sz="4" w:space="0" w:color="auto"/>
              <w:bottom w:val="single" w:sz="4" w:space="0" w:color="auto"/>
              <w:right w:val="single" w:sz="4" w:space="0" w:color="auto"/>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hideMark/>
          </w:tcPr>
          <w:p w:rsidR="00177355" w:rsidRDefault="00177355">
            <w:pPr>
              <w:jc w:val="center"/>
              <w:rPr>
                <w:rFonts w:eastAsiaTheme="minorHAnsi"/>
                <w:sz w:val="16"/>
                <w:szCs w:val="16"/>
              </w:rPr>
            </w:pPr>
            <w:r>
              <w:rPr>
                <w:sz w:val="16"/>
                <w:szCs w:val="16"/>
              </w:rPr>
              <w:t>$21.10</w:t>
            </w:r>
          </w:p>
        </w:tc>
        <w:tc>
          <w:tcPr>
            <w:tcW w:w="749"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$139.24</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$22.24</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$146.78</w:t>
            </w:r>
          </w:p>
        </w:tc>
        <w:tc>
          <w:tcPr>
            <w:tcW w:w="750"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$17.23</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$113.71</w:t>
            </w:r>
          </w:p>
        </w:tc>
        <w:tc>
          <w:tcPr>
            <w:tcW w:w="743"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$21.54</w:t>
            </w:r>
          </w:p>
        </w:tc>
        <w:tc>
          <w:tcPr>
            <w:tcW w:w="764" w:type="dxa"/>
            <w:tcBorders>
              <w:top w:val="nil"/>
              <w:left w:val="nil"/>
              <w:bottom w:val="single" w:sz="4" w:space="0" w:color="auto"/>
              <w:right w:val="single" w:sz="4" w:space="0" w:color="auto"/>
            </w:tcBorders>
            <w:noWrap/>
            <w:hideMark/>
          </w:tcPr>
          <w:p w:rsidR="00177355" w:rsidRDefault="00177355">
            <w:pPr>
              <w:jc w:val="center"/>
              <w:rPr>
                <w:sz w:val="16"/>
                <w:szCs w:val="16"/>
              </w:rPr>
            </w:pPr>
            <w:r>
              <w:rPr>
                <w:sz w:val="16"/>
                <w:szCs w:val="16"/>
              </w:rPr>
              <w:t>$142.14</w:t>
            </w:r>
          </w:p>
        </w:tc>
      </w:tr>
      <w:tr w:rsidR="00177355" w:rsidTr="00177355">
        <w:trPr>
          <w:trHeight w:hRule="exact" w:val="216"/>
        </w:trPr>
        <w:tc>
          <w:tcPr>
            <w:tcW w:w="1063" w:type="dxa"/>
            <w:vMerge w:val="restart"/>
            <w:tcBorders>
              <w:top w:val="nil"/>
              <w:left w:val="single" w:sz="4" w:space="0" w:color="auto"/>
              <w:bottom w:val="single" w:sz="4" w:space="0" w:color="auto"/>
              <w:right w:val="nil"/>
            </w:tcBorders>
            <w:shd w:val="clear" w:color="auto" w:fill="D2EAF1"/>
            <w:vAlign w:val="center"/>
            <w:hideMark/>
          </w:tcPr>
          <w:p w:rsidR="00177355" w:rsidRDefault="00177355">
            <w:pPr>
              <w:spacing w:after="0" w:line="240" w:lineRule="auto"/>
              <w:jc w:val="center"/>
              <w:rPr>
                <w:rFonts w:eastAsia="Times New Roman" w:cs="Arial"/>
                <w:b/>
                <w:bCs/>
                <w:sz w:val="16"/>
                <w:szCs w:val="16"/>
              </w:rPr>
            </w:pPr>
            <w:r>
              <w:rPr>
                <w:rFonts w:eastAsia="Times New Roman" w:cs="Arial"/>
                <w:b/>
                <w:bCs/>
                <w:sz w:val="16"/>
                <w:szCs w:val="16"/>
              </w:rPr>
              <w:t xml:space="preserve">Group 2 Employee </w:t>
            </w:r>
            <w:bookmarkStart w:id="0" w:name="_GoBack"/>
            <w:bookmarkEnd w:id="0"/>
            <w:r>
              <w:rPr>
                <w:rFonts w:eastAsia="Times New Roman" w:cs="Arial"/>
                <w:b/>
                <w:bCs/>
                <w:sz w:val="16"/>
                <w:szCs w:val="16"/>
              </w:rPr>
              <w:t>Contribution</w:t>
            </w:r>
          </w:p>
        </w:tc>
        <w:tc>
          <w:tcPr>
            <w:tcW w:w="6773" w:type="dxa"/>
            <w:gridSpan w:val="9"/>
            <w:tcBorders>
              <w:top w:val="single" w:sz="4" w:space="0" w:color="auto"/>
              <w:left w:val="single" w:sz="4" w:space="0" w:color="auto"/>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- 10 Months of Pay</w:t>
            </w:r>
          </w:p>
        </w:tc>
      </w:tr>
      <w:tr w:rsidR="00177355" w:rsidTr="00177355">
        <w:trPr>
          <w:trHeight w:hRule="exact" w:val="216"/>
        </w:trPr>
        <w:tc>
          <w:tcPr>
            <w:tcW w:w="0" w:type="auto"/>
            <w:vMerge/>
            <w:tcBorders>
              <w:top w:val="nil"/>
              <w:left w:val="single" w:sz="4" w:space="0" w:color="auto"/>
              <w:bottom w:val="single" w:sz="4" w:space="0" w:color="auto"/>
              <w:right w:val="nil"/>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$23.10</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$77.01</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$24.35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$81.18</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$18.58</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$61.95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$23.23</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$77.44</w:t>
            </w:r>
          </w:p>
        </w:tc>
      </w:tr>
      <w:tr w:rsidR="00177355" w:rsidTr="00177355">
        <w:trPr>
          <w:trHeight w:hRule="exact" w:val="216"/>
        </w:trPr>
        <w:tc>
          <w:tcPr>
            <w:tcW w:w="0" w:type="auto"/>
            <w:vMerge/>
            <w:tcBorders>
              <w:top w:val="nil"/>
              <w:left w:val="single" w:sz="4" w:space="0" w:color="auto"/>
              <w:bottom w:val="single" w:sz="4" w:space="0" w:color="auto"/>
              <w:right w:val="nil"/>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$60.76</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$202.54</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$64.05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$213.50</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$49.62</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$165.40</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$62.03</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$206.75</w:t>
            </w:r>
          </w:p>
        </w:tc>
      </w:tr>
      <w:tr w:rsidR="00177355" w:rsidTr="00177355">
        <w:trPr>
          <w:trHeight w:val="216"/>
        </w:trPr>
        <w:tc>
          <w:tcPr>
            <w:tcW w:w="0" w:type="auto"/>
            <w:vMerge/>
            <w:tcBorders>
              <w:top w:val="nil"/>
              <w:left w:val="single" w:sz="4" w:space="0" w:color="auto"/>
              <w:bottom w:val="single" w:sz="4" w:space="0" w:color="auto"/>
              <w:right w:val="nil"/>
            </w:tcBorders>
            <w:shd w:val="clear" w:color="auto" w:fill="D2EAF1"/>
            <w:vAlign w:val="center"/>
            <w:hideMark/>
          </w:tcPr>
          <w:p w:rsidR="00177355" w:rsidRDefault="00177355">
            <w:pPr>
              <w:spacing w:after="0"/>
              <w:rPr>
                <w:rFonts w:eastAsia="Times New Roman" w:cs="Arial"/>
                <w:b/>
                <w:bCs/>
                <w:sz w:val="16"/>
                <w:szCs w:val="16"/>
              </w:rPr>
            </w:pPr>
          </w:p>
        </w:tc>
        <w:tc>
          <w:tcPr>
            <w:tcW w:w="6773" w:type="dxa"/>
            <w:gridSpan w:val="9"/>
            <w:tcBorders>
              <w:top w:val="single" w:sz="4" w:space="0" w:color="auto"/>
              <w:left w:val="single" w:sz="4" w:space="0" w:color="auto"/>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- 12 Months of Pay</w:t>
            </w:r>
          </w:p>
        </w:tc>
      </w:tr>
      <w:tr w:rsidR="00177355" w:rsidTr="00177355">
        <w:trPr>
          <w:trHeight w:hRule="exact" w:val="216"/>
        </w:trPr>
        <w:tc>
          <w:tcPr>
            <w:tcW w:w="0" w:type="auto"/>
            <w:vMerge/>
            <w:tcBorders>
              <w:top w:val="nil"/>
              <w:left w:val="single" w:sz="4" w:space="0" w:color="auto"/>
              <w:bottom w:val="single" w:sz="4" w:space="0" w:color="auto"/>
              <w:right w:val="nil"/>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$19.25</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$64.18</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$20.29</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$67.65</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$15.49</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$51.62</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$19.36</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$64.53</w:t>
            </w:r>
          </w:p>
        </w:tc>
      </w:tr>
      <w:tr w:rsidR="00177355" w:rsidTr="00177355">
        <w:trPr>
          <w:trHeight w:hRule="exact" w:val="216"/>
        </w:trPr>
        <w:tc>
          <w:tcPr>
            <w:tcW w:w="0" w:type="auto"/>
            <w:vMerge/>
            <w:tcBorders>
              <w:top w:val="nil"/>
              <w:left w:val="single" w:sz="4" w:space="0" w:color="auto"/>
              <w:bottom w:val="single" w:sz="4" w:space="0" w:color="auto"/>
              <w:right w:val="nil"/>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single" w:sz="4" w:space="0" w:color="auto"/>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$50.63</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$168.78</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$53.37</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$177.92</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$41.35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$137.84</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$51.69</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$172.30</w:t>
            </w:r>
          </w:p>
        </w:tc>
      </w:tr>
      <w:tr w:rsidR="00177355" w:rsidTr="00177355">
        <w:trPr>
          <w:trHeight w:hRule="exact" w:val="216"/>
        </w:trPr>
        <w:tc>
          <w:tcPr>
            <w:tcW w:w="1063" w:type="dxa"/>
            <w:vMerge w:val="restart"/>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line="240" w:lineRule="auto"/>
              <w:jc w:val="center"/>
              <w:rPr>
                <w:rFonts w:eastAsia="Times New Roman" w:cs="Arial"/>
                <w:b/>
                <w:bCs/>
                <w:sz w:val="16"/>
                <w:szCs w:val="16"/>
              </w:rPr>
            </w:pPr>
            <w:r>
              <w:rPr>
                <w:rFonts w:eastAsia="Times New Roman" w:cs="Arial"/>
                <w:b/>
                <w:bCs/>
                <w:sz w:val="16"/>
                <w:szCs w:val="16"/>
              </w:rPr>
              <w:t>Group 3 Employee Contribution</w:t>
            </w:r>
          </w:p>
        </w:tc>
        <w:tc>
          <w:tcPr>
            <w:tcW w:w="6773" w:type="dxa"/>
            <w:gridSpan w:val="9"/>
            <w:tcBorders>
              <w:top w:val="single" w:sz="4" w:space="0" w:color="auto"/>
              <w:left w:val="nil"/>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- 10 Months of Pay</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$38.51</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R92.41</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$40.59</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$97.41</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$30.97</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$74.34</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$38.72</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$92.92</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$101.27</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R243.04</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$106.75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$256.20</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$82.70</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$198.48</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$103.38</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$248.10</w:t>
            </w:r>
          </w:p>
        </w:tc>
      </w:tr>
      <w:tr w:rsidR="00177355" w:rsidTr="00177355">
        <w:trPr>
          <w:trHeigh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6773" w:type="dxa"/>
            <w:gridSpan w:val="9"/>
            <w:tcBorders>
              <w:top w:val="single" w:sz="4" w:space="0" w:color="auto"/>
              <w:left w:val="nil"/>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- 12 Months of Pay</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$32.09</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$77.01</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$33.82</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$81.18</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$25.81</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$61.95</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$32.27</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$77.44</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eastAsiaTheme="minorHAnsi" w:cs="Arial"/>
                <w:sz w:val="16"/>
                <w:szCs w:val="16"/>
              </w:rPr>
            </w:pPr>
            <w:r>
              <w:rPr>
                <w:rFonts w:cs="Arial"/>
                <w:sz w:val="16"/>
                <w:szCs w:val="16"/>
              </w:rPr>
              <w:t>$84.39</w:t>
            </w:r>
          </w:p>
        </w:tc>
        <w:tc>
          <w:tcPr>
            <w:tcW w:w="749"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$202.54</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$88.96</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$213.50</w:t>
            </w:r>
          </w:p>
        </w:tc>
        <w:tc>
          <w:tcPr>
            <w:tcW w:w="750"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$68.92</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$165.40</w:t>
            </w:r>
          </w:p>
        </w:tc>
        <w:tc>
          <w:tcPr>
            <w:tcW w:w="743"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$86.15</w:t>
            </w:r>
          </w:p>
        </w:tc>
        <w:tc>
          <w:tcPr>
            <w:tcW w:w="764" w:type="dxa"/>
            <w:tcBorders>
              <w:top w:val="nil"/>
              <w:left w:val="nil"/>
              <w:bottom w:val="single" w:sz="4" w:space="0" w:color="auto"/>
              <w:right w:val="single" w:sz="4" w:space="0" w:color="auto"/>
            </w:tcBorders>
            <w:noWrap/>
            <w:vAlign w:val="center"/>
            <w:hideMark/>
          </w:tcPr>
          <w:p w:rsidR="00177355" w:rsidRDefault="00177355">
            <w:pPr>
              <w:jc w:val="center"/>
              <w:rPr>
                <w:rFonts w:cs="Arial"/>
                <w:sz w:val="16"/>
                <w:szCs w:val="16"/>
              </w:rPr>
            </w:pPr>
            <w:r>
              <w:rPr>
                <w:rFonts w:cs="Arial"/>
                <w:sz w:val="16"/>
                <w:szCs w:val="16"/>
              </w:rPr>
              <w:t>$206.75</w:t>
            </w:r>
          </w:p>
        </w:tc>
      </w:tr>
      <w:tr w:rsidR="00177355" w:rsidTr="00177355">
        <w:trPr>
          <w:trHeight w:hRule="exact" w:val="216"/>
        </w:trPr>
        <w:tc>
          <w:tcPr>
            <w:tcW w:w="1063" w:type="dxa"/>
            <w:vMerge w:val="restart"/>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line="240" w:lineRule="auto"/>
              <w:jc w:val="center"/>
              <w:rPr>
                <w:rFonts w:eastAsia="Times New Roman" w:cs="Arial"/>
                <w:b/>
                <w:bCs/>
                <w:sz w:val="16"/>
                <w:szCs w:val="16"/>
              </w:rPr>
            </w:pPr>
            <w:r>
              <w:rPr>
                <w:rFonts w:eastAsia="Times New Roman" w:cs="Arial"/>
                <w:b/>
                <w:bCs/>
                <w:sz w:val="16"/>
                <w:szCs w:val="16"/>
              </w:rPr>
              <w:t>Group 4 Employee Contribution</w:t>
            </w:r>
          </w:p>
        </w:tc>
        <w:tc>
          <w:tcPr>
            <w:tcW w:w="6773" w:type="dxa"/>
            <w:gridSpan w:val="9"/>
            <w:tcBorders>
              <w:top w:val="single" w:sz="4" w:space="0" w:color="auto"/>
              <w:left w:val="nil"/>
              <w:bottom w:val="single" w:sz="4" w:space="0" w:color="auto"/>
              <w:right w:val="single" w:sz="4" w:space="0" w:color="auto"/>
            </w:tcBorders>
            <w:shd w:val="clear" w:color="auto" w:fill="D2EAF1"/>
            <w:noWrap/>
            <w:hideMark/>
          </w:tcPr>
          <w:p w:rsidR="00177355" w:rsidRDefault="00177355">
            <w:pPr>
              <w:spacing w:after="0" w:line="240" w:lineRule="auto"/>
              <w:rPr>
                <w:rFonts w:eastAsia="Times New Roman" w:cs="Arial"/>
                <w:b/>
                <w:bCs/>
                <w:sz w:val="16"/>
                <w:szCs w:val="16"/>
              </w:rPr>
            </w:pPr>
            <w:r>
              <w:rPr>
                <w:rFonts w:eastAsia="Times New Roman" w:cs="Arial"/>
                <w:b/>
                <w:bCs/>
                <w:sz w:val="16"/>
                <w:szCs w:val="16"/>
              </w:rPr>
              <w:t>Employee Monthly Contribution - 12 Months of Pay</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Single</w:t>
            </w:r>
          </w:p>
        </w:tc>
        <w:tc>
          <w:tcPr>
            <w:tcW w:w="1492"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$64.18</w:t>
            </w:r>
          </w:p>
        </w:tc>
        <w:tc>
          <w:tcPr>
            <w:tcW w:w="1486"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$67.65</w:t>
            </w:r>
          </w:p>
        </w:tc>
        <w:tc>
          <w:tcPr>
            <w:tcW w:w="1493"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$51.62</w:t>
            </w:r>
          </w:p>
        </w:tc>
        <w:tc>
          <w:tcPr>
            <w:tcW w:w="1507"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$64.53</w:t>
            </w:r>
          </w:p>
        </w:tc>
      </w:tr>
      <w:tr w:rsidR="00177355" w:rsidTr="00177355">
        <w:trPr>
          <w:trHeight w:hRule="exact" w:val="216"/>
        </w:trPr>
        <w:tc>
          <w:tcPr>
            <w:tcW w:w="0" w:type="auto"/>
            <w:vMerge/>
            <w:tcBorders>
              <w:top w:val="nil"/>
              <w:left w:val="single" w:sz="4" w:space="0" w:color="auto"/>
              <w:bottom w:val="single" w:sz="4" w:space="0" w:color="auto"/>
              <w:right w:val="single" w:sz="4" w:space="0" w:color="000000"/>
            </w:tcBorders>
            <w:shd w:val="clear" w:color="auto" w:fill="D2EAF1"/>
            <w:vAlign w:val="center"/>
            <w:hideMark/>
          </w:tcPr>
          <w:p w:rsidR="00177355" w:rsidRDefault="00177355">
            <w:pPr>
              <w:spacing w:after="0"/>
              <w:rPr>
                <w:rFonts w:eastAsia="Times New Roman" w:cs="Arial"/>
                <w:b/>
                <w:bCs/>
                <w:sz w:val="16"/>
                <w:szCs w:val="16"/>
              </w:rPr>
            </w:pPr>
          </w:p>
        </w:tc>
        <w:tc>
          <w:tcPr>
            <w:tcW w:w="795" w:type="dxa"/>
            <w:tcBorders>
              <w:top w:val="nil"/>
              <w:left w:val="nil"/>
              <w:bottom w:val="single" w:sz="4" w:space="0" w:color="auto"/>
              <w:right w:val="single" w:sz="4" w:space="0" w:color="auto"/>
            </w:tcBorders>
            <w:noWrap/>
            <w:hideMark/>
          </w:tcPr>
          <w:p w:rsidR="00177355" w:rsidRDefault="00177355">
            <w:pPr>
              <w:spacing w:after="0" w:line="240" w:lineRule="auto"/>
              <w:rPr>
                <w:rFonts w:eastAsia="Times New Roman" w:cs="Arial"/>
                <w:sz w:val="16"/>
                <w:szCs w:val="16"/>
              </w:rPr>
            </w:pPr>
            <w:r>
              <w:rPr>
                <w:rFonts w:eastAsia="Times New Roman" w:cs="Arial"/>
                <w:sz w:val="16"/>
                <w:szCs w:val="16"/>
              </w:rPr>
              <w:t>Family</w:t>
            </w:r>
          </w:p>
        </w:tc>
        <w:tc>
          <w:tcPr>
            <w:tcW w:w="1492"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$168.78</w:t>
            </w:r>
          </w:p>
        </w:tc>
        <w:tc>
          <w:tcPr>
            <w:tcW w:w="1486"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$177.92</w:t>
            </w:r>
          </w:p>
        </w:tc>
        <w:tc>
          <w:tcPr>
            <w:tcW w:w="1493"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$137.84</w:t>
            </w:r>
          </w:p>
        </w:tc>
        <w:tc>
          <w:tcPr>
            <w:tcW w:w="1507" w:type="dxa"/>
            <w:gridSpan w:val="2"/>
            <w:tcBorders>
              <w:top w:val="nil"/>
              <w:left w:val="nil"/>
              <w:bottom w:val="single" w:sz="4" w:space="0" w:color="auto"/>
              <w:right w:val="single" w:sz="4" w:space="0" w:color="auto"/>
            </w:tcBorders>
            <w:noWrap/>
            <w:hideMark/>
          </w:tcPr>
          <w:p w:rsidR="00177355" w:rsidRDefault="00177355">
            <w:pPr>
              <w:jc w:val="center"/>
              <w:rPr>
                <w:rFonts w:eastAsia="Times New Roman" w:cs="Arial"/>
                <w:sz w:val="16"/>
                <w:szCs w:val="16"/>
              </w:rPr>
            </w:pPr>
            <w:r>
              <w:rPr>
                <w:rFonts w:cs="Arial"/>
                <w:sz w:val="16"/>
                <w:szCs w:val="16"/>
              </w:rPr>
              <w:t>$172.30</w:t>
            </w:r>
          </w:p>
        </w:tc>
      </w:tr>
    </w:tbl>
    <w:p w:rsidR="009931B9" w:rsidRDefault="009931B9" w:rsidP="00801641">
      <w:pPr>
        <w:spacing w:after="0" w:line="240" w:lineRule="auto"/>
        <w:rPr>
          <w:rFonts w:ascii="Calibri" w:hAnsi="Calibri" w:cs="Calibri"/>
          <w:color w:val="080808"/>
        </w:rPr>
      </w:pPr>
      <w:r>
        <w:rPr>
          <w:rFonts w:cstheme="minorHAnsi"/>
          <w:color w:val="222222"/>
        </w:rPr>
        <w:lastRenderedPageBreak/>
        <w:t xml:space="preserve"> </w:t>
      </w:r>
    </w:p>
    <w:sectPr w:rsidR="009931B9" w:rsidSect="002C2E62">
      <w:type w:val="continuous"/>
      <w:pgSz w:w="12240" w:h="15840"/>
      <w:pgMar w:top="1440" w:right="360" w:bottom="144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FC" w:rsidRDefault="00D25BFC" w:rsidP="00244743">
      <w:pPr>
        <w:spacing w:after="0" w:line="240" w:lineRule="auto"/>
      </w:pPr>
      <w:r>
        <w:separator/>
      </w:r>
    </w:p>
  </w:endnote>
  <w:endnote w:type="continuationSeparator" w:id="0">
    <w:p w:rsidR="00D25BFC" w:rsidRDefault="00D25BFC" w:rsidP="0024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FC" w:rsidRDefault="00D25BFC">
    <w:pPr>
      <w:pStyle w:val="Footer"/>
      <w:rPr>
        <w:noProof/>
      </w:rPr>
    </w:pPr>
    <w:r>
      <w:rPr>
        <w:noProof/>
      </w:rPr>
      <mc:AlternateContent>
        <mc:Choice Requires="wps">
          <w:drawing>
            <wp:anchor distT="0" distB="0" distL="114300" distR="114300" simplePos="0" relativeHeight="251662336" behindDoc="0" locked="0" layoutInCell="0" allowOverlap="1">
              <wp:simplePos x="0" y="0"/>
              <wp:positionH relativeFrom="rightMargin">
                <wp:posOffset>-239939</wp:posOffset>
              </wp:positionH>
              <wp:positionV relativeFrom="margin">
                <wp:posOffset>6046470</wp:posOffset>
              </wp:positionV>
              <wp:extent cx="510540" cy="2183130"/>
              <wp:effectExtent l="0" t="0" r="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FC" w:rsidRPr="00067F63" w:rsidRDefault="00D25BFC">
                          <w:pPr>
                            <w:pStyle w:val="Footer"/>
                            <w:rPr>
                              <w:rFonts w:eastAsiaTheme="majorEastAsia" w:cstheme="minorHAnsi"/>
                              <w:sz w:val="44"/>
                              <w:szCs w:val="44"/>
                            </w:rPr>
                          </w:pPr>
                          <w:r w:rsidRPr="00067F63">
                            <w:rPr>
                              <w:rFonts w:eastAsiaTheme="majorEastAsia" w:cstheme="minorHAnsi"/>
                            </w:rPr>
                            <w:t>Page</w:t>
                          </w:r>
                          <w:r w:rsidRPr="00067F63">
                            <w:rPr>
                              <w:rFonts w:cstheme="minorHAnsi"/>
                              <w:sz w:val="10"/>
                            </w:rPr>
                            <w:fldChar w:fldCharType="begin"/>
                          </w:r>
                          <w:r w:rsidRPr="00067F63">
                            <w:rPr>
                              <w:rFonts w:cstheme="minorHAnsi"/>
                              <w:sz w:val="10"/>
                            </w:rPr>
                            <w:instrText xml:space="preserve"> PAGE    \* MERGEFORMAT </w:instrText>
                          </w:r>
                          <w:r w:rsidRPr="00067F63">
                            <w:rPr>
                              <w:rFonts w:cstheme="minorHAnsi"/>
                              <w:sz w:val="10"/>
                            </w:rPr>
                            <w:fldChar w:fldCharType="separate"/>
                          </w:r>
                          <w:r w:rsidR="00801641" w:rsidRPr="00801641">
                            <w:rPr>
                              <w:rFonts w:eastAsiaTheme="majorEastAsia" w:cstheme="minorHAnsi"/>
                              <w:noProof/>
                              <w:szCs w:val="44"/>
                            </w:rPr>
                            <w:t>3</w:t>
                          </w:r>
                          <w:r w:rsidRPr="00067F63">
                            <w:rPr>
                              <w:rFonts w:eastAsiaTheme="majorEastAsia" w:cstheme="minorHAnsi"/>
                              <w:noProof/>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18.9pt;margin-top:476.1pt;width:40.2pt;height:171.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kXtQIAALcFAAAOAAAAZHJzL2Uyb0RvYy54bWysVNuO0zAQfUfiHyy/Z3Np0jbRpqulaRDS&#10;AisWPsBNnMbCsYPtNl0h/p2x0+vuCwLyYGU84/GZOcdze7fvONpRpZkUOQ5vAoyoqGTNxCbH376W&#10;3hwjbYioCZeC5viZany3ePvmdugzGslW8poqBEmEzoY+x60xfeb7umppR/SN7KkAZyNVRwyYauPX&#10;igyQveN+FARTf5Cq7pWsqNawW4xOvHD5m4ZW5nPTaGoQzzFgM25Vbl3b1V/ckmyjSN+y6gCD/AWK&#10;jjABl55SFcQQtFXsVaqOVUpq2ZibSna+bBpWUVcDVBMGL6p5aklPXS3QHN2f2qT/X9rq0+5RIVbn&#10;eJJgJEgHHH2BrhGx4RTBHjRo6HUGcU/9o7Il6v5BVt81EnLZQhi9V0oOLSU1wAptvH91wBoajqL1&#10;8FHWkJ5sjXS92jeqswmhC2jvKHk+UUL3BlWwmYRBEgNxFbiicD4JJ44zn2TH073S5j2VHbI/OVYA&#10;3mUnuwdtLBqSHUPsZUKWjHNHOxdXGxA47sDdcNT6LArH4s80SFfz1Tz24mi68uKgKLz7chl70zKc&#10;JcWkWC6L8Je9N4yzltU1Ffaao6LC+M8YO2h71MJJU1pyVtt0FpJWm/WSK7QjoOjSfa7n4DmH+dcw&#10;XBOglhclhVEcvItSr5zOZ15cxomXzoK5F4Tpu3QaxGlclNclPTBB/70kNOQ4TaLEsXQB+kVtgfte&#10;10ayjhmYGZx1OZ6fgkhmJbgStaPWEMbH/4tWWPjnVgDdR6KdYK1GR62b/XoPWaxw17J+BukqCcoC&#10;FcKggx+7RjMwB5gbOdY/tkRRjPgHAS8gDWOrV+OMOJlFYKhLz/rSQ0TVShhHlVEYjcbSjONp2yu2&#10;aeG6cGxUfw/vpmRO0mdoh9cG08FVdphkdvxc2i7qPG8XvwEAAP//AwBQSwMEFAAGAAgAAAAhALTv&#10;zA7gAAAACwEAAA8AAABkcnMvZG93bnJldi54bWxMj8FOwzAQRO9I/IO1SNxapwZCm8apEBIXhFTR&#10;cujRtZc4aryOYqc1f4850eNqnmbe1pvkenbGMXSeJCzmBTAk7U1HrYSv/dtsCSxERUb1nlDCDwbY&#10;NLc3taqMv9AnnnexZbmEQqUk2BiHivOgLToV5n5Aytm3H52K+RxbbkZ1yeWu56IoSu5UR3nBqgFf&#10;LerTbnIS9mU66DQdFvihl61WuLXufSvl/V16WQOLmOI/DH/6WR2a7HT0E5nAegmzh+esHiWsnoQA&#10;lolHUQI7ZlKsygJ4U/PrH5pfAAAA//8DAFBLAQItABQABgAIAAAAIQC2gziS/gAAAOEBAAATAAAA&#10;AAAAAAAAAAAAAAAAAABbQ29udGVudF9UeXBlc10ueG1sUEsBAi0AFAAGAAgAAAAhADj9If/WAAAA&#10;lAEAAAsAAAAAAAAAAAAAAAAALwEAAF9yZWxzLy5yZWxzUEsBAi0AFAAGAAgAAAAhADAKKRe1AgAA&#10;twUAAA4AAAAAAAAAAAAAAAAALgIAAGRycy9lMm9Eb2MueG1sUEsBAi0AFAAGAAgAAAAhALTvzA7g&#10;AAAACwEAAA8AAAAAAAAAAAAAAAAADwUAAGRycy9kb3ducmV2LnhtbFBLBQYAAAAABAAEAPMAAAAc&#10;BgAAAAA=&#10;" o:allowincell="f" filled="f" stroked="f">
              <v:textbox style="layout-flow:vertical;mso-layout-flow-alt:bottom-to-top;mso-fit-shape-to-text:t">
                <w:txbxContent>
                  <w:p w:rsidR="00D25BFC" w:rsidRPr="00067F63" w:rsidRDefault="00D25BFC">
                    <w:pPr>
                      <w:pStyle w:val="Footer"/>
                      <w:rPr>
                        <w:rFonts w:eastAsiaTheme="majorEastAsia" w:cstheme="minorHAnsi"/>
                        <w:sz w:val="44"/>
                        <w:szCs w:val="44"/>
                      </w:rPr>
                    </w:pPr>
                    <w:r w:rsidRPr="00067F63">
                      <w:rPr>
                        <w:rFonts w:eastAsiaTheme="majorEastAsia" w:cstheme="minorHAnsi"/>
                      </w:rPr>
                      <w:t>Page</w:t>
                    </w:r>
                    <w:r w:rsidRPr="00067F63">
                      <w:rPr>
                        <w:rFonts w:cstheme="minorHAnsi"/>
                        <w:sz w:val="10"/>
                      </w:rPr>
                      <w:fldChar w:fldCharType="begin"/>
                    </w:r>
                    <w:r w:rsidRPr="00067F63">
                      <w:rPr>
                        <w:rFonts w:cstheme="minorHAnsi"/>
                        <w:sz w:val="10"/>
                      </w:rPr>
                      <w:instrText xml:space="preserve"> PAGE    \* MERGEFORMAT </w:instrText>
                    </w:r>
                    <w:r w:rsidRPr="00067F63">
                      <w:rPr>
                        <w:rFonts w:cstheme="minorHAnsi"/>
                        <w:sz w:val="10"/>
                      </w:rPr>
                      <w:fldChar w:fldCharType="separate"/>
                    </w:r>
                    <w:r w:rsidR="00801641" w:rsidRPr="00801641">
                      <w:rPr>
                        <w:rFonts w:eastAsiaTheme="majorEastAsia" w:cstheme="minorHAnsi"/>
                        <w:noProof/>
                        <w:szCs w:val="44"/>
                      </w:rPr>
                      <w:t>3</w:t>
                    </w:r>
                    <w:r w:rsidRPr="00067F63">
                      <w:rPr>
                        <w:rFonts w:eastAsiaTheme="majorEastAsia" w:cstheme="minorHAnsi"/>
                        <w:noProof/>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37F4569F" wp14:editId="33ABD74C">
              <wp:simplePos x="0" y="0"/>
              <wp:positionH relativeFrom="rightMargin">
                <wp:posOffset>7385685</wp:posOffset>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FC" w:rsidRDefault="00D25B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801641" w:rsidRPr="0080164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F4569F" id="Rectangle 3" o:spid="_x0000_s1030" style="position:absolute;margin-left:581.55pt;margin-top:0;width:40.2pt;height:171.9pt;z-index:251660288;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HB4HA3QAA&#10;AAoBAAAPAAAAZHJzL2Rvd25yZXYueG1sTI9BS8NAFITvgv9heYI3u0lTQ4jZFBG8iFBsPfS43X1m&#10;g9m3Ibtp47/39aTHYYaZb5rt4gdxxin2gRTkqwwEkgm2p07B5+H1oQIRkyarh0Co4AcjbNvbm0bX&#10;NlzoA8/71AkuoVhrBS6lsZYyGodex1UYkdj7CpPXieXUSTvpC5f7Qa6zrJRe98QLTo/44tB872ev&#10;4FAuR7PMxxzfTdUZjTvn33ZK3d8tz08gEi7pLwxXfEaHlplOYSYbxcA6L4ucswr40tVfb4pHECcF&#10;xaaoQLaN/H+h/QUAAP//AwBQSwECLQAUAAYACAAAACEAtoM4kv4AAADhAQAAEwAAAAAAAAAAAAAA&#10;AAAAAAAAW0NvbnRlbnRfVHlwZXNdLnhtbFBLAQItABQABgAIAAAAIQA4/SH/1gAAAJQBAAALAAAA&#10;AAAAAAAAAAAAAC8BAABfcmVscy8ucmVsc1BLAQItABQABgAIAAAAIQADIbYUsAIAAKYFAAAOAAAA&#10;AAAAAAAAAAAAAC4CAABkcnMvZTJvRG9jLnhtbFBLAQItABQABgAIAAAAIQBHB4HA3QAAAAoBAAAP&#10;AAAAAAAAAAAAAAAAAAoFAABkcnMvZG93bnJldi54bWxQSwUGAAAAAAQABADzAAAAFAYAAAAA&#10;" o:allowincell="f" filled="f" stroked="f">
              <v:textbox style="layout-flow:vertical;mso-layout-flow-alt:bottom-to-top;mso-fit-shape-to-text:t">
                <w:txbxContent>
                  <w:p w:rsidR="00D25BFC" w:rsidRDefault="00D25B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801641" w:rsidRPr="0080164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rPr>
      <w:drawing>
        <wp:anchor distT="0" distB="0" distL="114300" distR="114300" simplePos="0" relativeHeight="251657216" behindDoc="1" locked="0" layoutInCell="1" allowOverlap="1" wp14:anchorId="2E770B0B" wp14:editId="27EF8069">
          <wp:simplePos x="0" y="0"/>
          <wp:positionH relativeFrom="column">
            <wp:posOffset>8853</wp:posOffset>
          </wp:positionH>
          <wp:positionV relativeFrom="paragraph">
            <wp:posOffset>-56515</wp:posOffset>
          </wp:positionV>
          <wp:extent cx="7355205" cy="593725"/>
          <wp:effectExtent l="0" t="0" r="0" b="0"/>
          <wp:wrapNone/>
          <wp:docPr id="39" name="Picture 39" descr="C:\Users\b719367\Desktop\branding\dot files\Report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719367\Desktop\branding\dot files\Report Footer2.jpg"/>
                  <pic:cNvPicPr>
                    <a:picLocks noChangeAspect="1" noChangeArrowheads="1"/>
                  </pic:cNvPicPr>
                </pic:nvPicPr>
                <pic:blipFill>
                  <a:blip r:embed="rId1"/>
                  <a:srcRect/>
                  <a:stretch>
                    <a:fillRect/>
                  </a:stretch>
                </pic:blipFill>
                <pic:spPr bwMode="auto">
                  <a:xfrm>
                    <a:off x="0" y="0"/>
                    <a:ext cx="7355205" cy="593725"/>
                  </a:xfrm>
                  <a:prstGeom prst="rect">
                    <a:avLst/>
                  </a:prstGeom>
                  <a:noFill/>
                  <a:ln w="9525">
                    <a:noFill/>
                    <a:miter lim="800000"/>
                    <a:headEnd/>
                    <a:tailEnd/>
                  </a:ln>
                </pic:spPr>
              </pic:pic>
            </a:graphicData>
          </a:graphic>
        </wp:anchor>
      </w:drawing>
    </w:r>
  </w:p>
  <w:p w:rsidR="00D25BFC" w:rsidRDefault="00D25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FC" w:rsidRDefault="007220FC" w:rsidP="00015407">
    <w:pPr>
      <w:pStyle w:val="Footer"/>
      <w:tabs>
        <w:tab w:val="clear" w:pos="4680"/>
        <w:tab w:val="clear" w:pos="9360"/>
        <w:tab w:val="right" w:pos="11520"/>
      </w:tabs>
    </w:pPr>
    <w:r>
      <w:rPr>
        <w:noProof/>
      </w:rPr>
      <mc:AlternateContent>
        <mc:Choice Requires="wps">
          <w:drawing>
            <wp:anchor distT="0" distB="0" distL="114300" distR="114300" simplePos="0" relativeHeight="251668480" behindDoc="0" locked="0" layoutInCell="0" allowOverlap="1" wp14:anchorId="3070D587" wp14:editId="73BC628C">
              <wp:simplePos x="0" y="0"/>
              <wp:positionH relativeFrom="rightMargin">
                <wp:posOffset>-234777</wp:posOffset>
              </wp:positionH>
              <wp:positionV relativeFrom="margin">
                <wp:posOffset>6035040</wp:posOffset>
              </wp:positionV>
              <wp:extent cx="352425" cy="21831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0FC" w:rsidRPr="00067F63" w:rsidRDefault="007220FC" w:rsidP="007220FC">
                          <w:pPr>
                            <w:pStyle w:val="Footer"/>
                            <w:rPr>
                              <w:rFonts w:eastAsiaTheme="majorEastAsia" w:cstheme="minorHAnsi"/>
                              <w:sz w:val="44"/>
                              <w:szCs w:val="44"/>
                            </w:rPr>
                          </w:pPr>
                          <w:r w:rsidRPr="00067F63">
                            <w:rPr>
                              <w:rFonts w:eastAsiaTheme="majorEastAsia" w:cstheme="minorHAnsi"/>
                            </w:rPr>
                            <w:t>Page</w:t>
                          </w:r>
                          <w:r w:rsidRPr="00067F63">
                            <w:rPr>
                              <w:rFonts w:cstheme="minorHAnsi"/>
                              <w:sz w:val="10"/>
                            </w:rPr>
                            <w:fldChar w:fldCharType="begin"/>
                          </w:r>
                          <w:r w:rsidRPr="00067F63">
                            <w:rPr>
                              <w:rFonts w:cstheme="minorHAnsi"/>
                              <w:sz w:val="10"/>
                            </w:rPr>
                            <w:instrText xml:space="preserve"> PAGE    \* MERGEFORMAT </w:instrText>
                          </w:r>
                          <w:r w:rsidRPr="00067F63">
                            <w:rPr>
                              <w:rFonts w:cstheme="minorHAnsi"/>
                              <w:sz w:val="10"/>
                            </w:rPr>
                            <w:fldChar w:fldCharType="separate"/>
                          </w:r>
                          <w:r w:rsidR="00801641" w:rsidRPr="00801641">
                            <w:rPr>
                              <w:rFonts w:eastAsiaTheme="majorEastAsia" w:cstheme="minorHAnsi"/>
                              <w:noProof/>
                              <w:szCs w:val="44"/>
                            </w:rPr>
                            <w:t>0</w:t>
                          </w:r>
                          <w:r w:rsidRPr="00067F63">
                            <w:rPr>
                              <w:rFonts w:eastAsiaTheme="majorEastAsia" w:cstheme="minorHAnsi"/>
                              <w:noProof/>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70D587" id="_x0000_s1031" style="position:absolute;margin-left:-18.5pt;margin-top:475.2pt;width:27.75pt;height:171.9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EWuAIAALw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9DElmfodQpRT/2jsgR1/yDL7xoJuWwgit0rJYeG0QpAhTbevzpgDQ1H0Xr4&#10;KCvITrdGukrta9XZhFADtHcNeT41hO0NKmFzMo1INMWoBFcUxpNw4jrm0/R4ulfavGeyQ/Ynwwqw&#10;u+x096CNRUPTY4i9TMiCt61reiuuNiBw3IG74aj1WRSuhz+TIFnFq5h4JJqtPBLkuXdfLIk3K8L5&#10;NJ/ky2Ue/rL3hiRteFUxYa856ikkf9avg7JHJZwUpWXLK5vOQtJqs162Cu0o6Llwn6s5eM5h/jUM&#10;VwTg8oJSGJHgXZR4xSyee6QgUy+ZB7EXhMm7ZBaQhOTFNaUHLti/U0JDhpMpNNXROYN+wS1w32tu&#10;NO24gYnR8i7D8SmIplaCK1G51hrK2/H/ohQW/rkU0O5jo51grUZHrZv9eu8eRHRU/1pWz6BgJUFg&#10;MENg2sGPXaM5mAMMjwzrH1uqGEbtBwEPIQkJsdPGGWQ6j8BQl571pYeKspEwk0qjMBqNpRln1LZX&#10;fNPAdeFYr/4enk/BnbLt0xqhHR4djAhH8DDO7Ay6tF3UeegufgMAAP//AwBQSwMEFAAGAAgAAAAh&#10;AH40fVzgAAAACwEAAA8AAABkcnMvZG93bnJldi54bWxMj8FOwzAQRO9I/IO1SNxap6EtaYhTISQu&#10;CKmi5dDj1lniiHgdxU5r/h73BKfRakazb6pttL040+g7xwoW8wwEsXZNx62Cz8PrrADhA3KDvWNS&#10;8EMetvXtTYVl4y78Qed9aEUqYV+iAhPCUErptSGLfu4G4uR9udFiSOfYymbESyq3vcyzbC0tdpw+&#10;GBzoxZD+3k9WwWEdjzpOxwW966LVSDtj33ZK3d/F5ycQgWL4C8MVP6FDnZhObuLGi17B7OExbQkK&#10;NqtsCeKaKFYgTknzzTIHWVfy/4b6FwAA//8DAFBLAQItABQABgAIAAAAIQC2gziS/gAAAOEBAAAT&#10;AAAAAAAAAAAAAAAAAAAAAABbQ29udGVudF9UeXBlc10ueG1sUEsBAi0AFAAGAAgAAAAhADj9If/W&#10;AAAAlAEAAAsAAAAAAAAAAAAAAAAALwEAAF9yZWxzLy5yZWxzUEsBAi0AFAAGAAgAAAAhAF42ARa4&#10;AgAAvAUAAA4AAAAAAAAAAAAAAAAALgIAAGRycy9lMm9Eb2MueG1sUEsBAi0AFAAGAAgAAAAhAH40&#10;fVzgAAAACwEAAA8AAAAAAAAAAAAAAAAAEgUAAGRycy9kb3ducmV2LnhtbFBLBQYAAAAABAAEAPMA&#10;AAAfBgAAAAA=&#10;" o:allowincell="f" filled="f" stroked="f">
              <v:textbox style="layout-flow:vertical;mso-layout-flow-alt:bottom-to-top;mso-fit-shape-to-text:t">
                <w:txbxContent>
                  <w:p w:rsidR="007220FC" w:rsidRPr="00067F63" w:rsidRDefault="007220FC" w:rsidP="007220FC">
                    <w:pPr>
                      <w:pStyle w:val="Footer"/>
                      <w:rPr>
                        <w:rFonts w:eastAsiaTheme="majorEastAsia" w:cstheme="minorHAnsi"/>
                        <w:sz w:val="44"/>
                        <w:szCs w:val="44"/>
                      </w:rPr>
                    </w:pPr>
                    <w:r w:rsidRPr="00067F63">
                      <w:rPr>
                        <w:rFonts w:eastAsiaTheme="majorEastAsia" w:cstheme="minorHAnsi"/>
                      </w:rPr>
                      <w:t>Page</w:t>
                    </w:r>
                    <w:r w:rsidRPr="00067F63">
                      <w:rPr>
                        <w:rFonts w:cstheme="minorHAnsi"/>
                        <w:sz w:val="10"/>
                      </w:rPr>
                      <w:fldChar w:fldCharType="begin"/>
                    </w:r>
                    <w:r w:rsidRPr="00067F63">
                      <w:rPr>
                        <w:rFonts w:cstheme="minorHAnsi"/>
                        <w:sz w:val="10"/>
                      </w:rPr>
                      <w:instrText xml:space="preserve"> PAGE    \* MERGEFORMAT </w:instrText>
                    </w:r>
                    <w:r w:rsidRPr="00067F63">
                      <w:rPr>
                        <w:rFonts w:cstheme="minorHAnsi"/>
                        <w:sz w:val="10"/>
                      </w:rPr>
                      <w:fldChar w:fldCharType="separate"/>
                    </w:r>
                    <w:r w:rsidR="00801641" w:rsidRPr="00801641">
                      <w:rPr>
                        <w:rFonts w:eastAsiaTheme="majorEastAsia" w:cstheme="minorHAnsi"/>
                        <w:noProof/>
                        <w:szCs w:val="44"/>
                      </w:rPr>
                      <w:t>0</w:t>
                    </w:r>
                    <w:r w:rsidRPr="00067F63">
                      <w:rPr>
                        <w:rFonts w:eastAsiaTheme="majorEastAsia" w:cstheme="minorHAnsi"/>
                        <w:noProof/>
                        <w:szCs w:val="44"/>
                      </w:rPr>
                      <w:fldChar w:fldCharType="end"/>
                    </w:r>
                  </w:p>
                </w:txbxContent>
              </v:textbox>
              <w10:wrap anchorx="margin" anchory="margin"/>
            </v:rect>
          </w:pict>
        </mc:Fallback>
      </mc:AlternateContent>
    </w:r>
    <w:r w:rsidR="00D25BFC">
      <w:rPr>
        <w:noProof/>
      </w:rPr>
      <w:drawing>
        <wp:anchor distT="0" distB="0" distL="114300" distR="114300" simplePos="0" relativeHeight="251664384" behindDoc="1" locked="0" layoutInCell="1" allowOverlap="1" wp14:anchorId="5804AD00" wp14:editId="466DBC81">
          <wp:simplePos x="0" y="0"/>
          <wp:positionH relativeFrom="column">
            <wp:posOffset>8255</wp:posOffset>
          </wp:positionH>
          <wp:positionV relativeFrom="paragraph">
            <wp:posOffset>-135255</wp:posOffset>
          </wp:positionV>
          <wp:extent cx="7355205" cy="593725"/>
          <wp:effectExtent l="0" t="0" r="0" b="0"/>
          <wp:wrapNone/>
          <wp:docPr id="11" name="Picture 11" descr="C:\Users\b719367\Desktop\branding\dot files\Report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719367\Desktop\branding\dot files\Report Footer2.jpg"/>
                  <pic:cNvPicPr>
                    <a:picLocks noChangeAspect="1" noChangeArrowheads="1"/>
                  </pic:cNvPicPr>
                </pic:nvPicPr>
                <pic:blipFill>
                  <a:blip r:embed="rId1"/>
                  <a:srcRect/>
                  <a:stretch>
                    <a:fillRect/>
                  </a:stretch>
                </pic:blipFill>
                <pic:spPr bwMode="auto">
                  <a:xfrm>
                    <a:off x="0" y="0"/>
                    <a:ext cx="7355205" cy="593725"/>
                  </a:xfrm>
                  <a:prstGeom prst="rect">
                    <a:avLst/>
                  </a:prstGeom>
                  <a:noFill/>
                  <a:ln w="9525">
                    <a:noFill/>
                    <a:miter lim="800000"/>
                    <a:headEnd/>
                    <a:tailEnd/>
                  </a:ln>
                </pic:spPr>
              </pic:pic>
            </a:graphicData>
          </a:graphic>
        </wp:anchor>
      </w:drawing>
    </w:r>
    <w:r w:rsidR="00D25BF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FC" w:rsidRDefault="00D25BFC" w:rsidP="00244743">
      <w:pPr>
        <w:spacing w:after="0" w:line="240" w:lineRule="auto"/>
      </w:pPr>
      <w:r>
        <w:separator/>
      </w:r>
    </w:p>
  </w:footnote>
  <w:footnote w:type="continuationSeparator" w:id="0">
    <w:p w:rsidR="00D25BFC" w:rsidRDefault="00D25BFC" w:rsidP="0024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FC" w:rsidRDefault="00D25BFC" w:rsidP="00DA30C6">
    <w:pPr>
      <w:pStyle w:val="Header"/>
      <w:tabs>
        <w:tab w:val="clear" w:pos="4680"/>
        <w:tab w:val="clear" w:pos="9360"/>
        <w:tab w:val="left" w:pos="5415"/>
      </w:tabs>
    </w:pPr>
    <w:r>
      <w:rPr>
        <w:noProof/>
      </w:rPr>
      <w:drawing>
        <wp:anchor distT="0" distB="0" distL="114300" distR="114300" simplePos="0" relativeHeight="251658240" behindDoc="1" locked="0" layoutInCell="1" allowOverlap="1" wp14:anchorId="10B896F1" wp14:editId="148358B2">
          <wp:simplePos x="0" y="0"/>
          <wp:positionH relativeFrom="column">
            <wp:posOffset>-64135</wp:posOffset>
          </wp:positionH>
          <wp:positionV relativeFrom="paragraph">
            <wp:posOffset>-239395</wp:posOffset>
          </wp:positionV>
          <wp:extent cx="7386955" cy="739140"/>
          <wp:effectExtent l="0" t="0" r="4445" b="3810"/>
          <wp:wrapNone/>
          <wp:docPr id="38" name="Picture 38" descr="Re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6955" cy="73914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FC" w:rsidRDefault="00D25BFC">
    <w:pPr>
      <w:pStyle w:val="Header"/>
    </w:pPr>
    <w:r>
      <w:rPr>
        <w:noProof/>
      </w:rPr>
      <w:drawing>
        <wp:anchor distT="0" distB="0" distL="114300" distR="114300" simplePos="0" relativeHeight="251666432" behindDoc="1" locked="0" layoutInCell="1" allowOverlap="1" wp14:anchorId="28865520" wp14:editId="447C71A2">
          <wp:simplePos x="0" y="0"/>
          <wp:positionH relativeFrom="column">
            <wp:posOffset>-102235</wp:posOffset>
          </wp:positionH>
          <wp:positionV relativeFrom="paragraph">
            <wp:posOffset>-284797</wp:posOffset>
          </wp:positionV>
          <wp:extent cx="7386955" cy="739140"/>
          <wp:effectExtent l="0" t="0" r="4445" b="3810"/>
          <wp:wrapNone/>
          <wp:docPr id="27" name="Picture 27" descr="Re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6955"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F24"/>
    <w:multiLevelType w:val="hybridMultilevel"/>
    <w:tmpl w:val="D928725E"/>
    <w:lvl w:ilvl="0" w:tplc="608EAA04">
      <w:start w:val="2"/>
      <w:numFmt w:val="bullet"/>
      <w:lvlText w:val="•"/>
      <w:lvlJc w:val="left"/>
      <w:pPr>
        <w:ind w:left="1440" w:hanging="360"/>
      </w:pPr>
      <w:rPr>
        <w:rFonts w:ascii="Calibri" w:eastAsiaTheme="minorHAnsi" w:hAnsi="Calibri" w:cstheme="minorBidi" w:hint="default"/>
      </w:rPr>
    </w:lvl>
    <w:lvl w:ilvl="1" w:tplc="608EAA04">
      <w:start w:val="2"/>
      <w:numFmt w:val="bullet"/>
      <w:lvlText w:val="•"/>
      <w:lvlJc w:val="left"/>
      <w:pPr>
        <w:ind w:left="2160" w:hanging="36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D5C31"/>
    <w:multiLevelType w:val="hybridMultilevel"/>
    <w:tmpl w:val="3E0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67BE"/>
    <w:multiLevelType w:val="hybridMultilevel"/>
    <w:tmpl w:val="8042FD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56A29"/>
    <w:multiLevelType w:val="hybridMultilevel"/>
    <w:tmpl w:val="D764C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10697"/>
    <w:multiLevelType w:val="multilevel"/>
    <w:tmpl w:val="E194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761DD"/>
    <w:multiLevelType w:val="hybridMultilevel"/>
    <w:tmpl w:val="4DA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31406"/>
    <w:multiLevelType w:val="hybridMultilevel"/>
    <w:tmpl w:val="503C6ABA"/>
    <w:lvl w:ilvl="0" w:tplc="68A4EDBC">
      <w:start w:val="1"/>
      <w:numFmt w:val="bullet"/>
      <w:lvlText w:val="&gt;"/>
      <w:lvlJc w:val="left"/>
      <w:pPr>
        <w:ind w:left="360" w:hanging="360"/>
      </w:pPr>
      <w:rPr>
        <w:rFonts w:ascii="Arial" w:hAnsi="Arial" w:cs="Times New Roman" w:hint="default"/>
        <w:b/>
        <w:i w:val="0"/>
        <w:sz w:val="2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C74220C"/>
    <w:multiLevelType w:val="hybridMultilevel"/>
    <w:tmpl w:val="BF24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352CB"/>
    <w:multiLevelType w:val="hybridMultilevel"/>
    <w:tmpl w:val="DA603140"/>
    <w:lvl w:ilvl="0" w:tplc="608EAA04">
      <w:start w:val="2"/>
      <w:numFmt w:val="bullet"/>
      <w:lvlText w:val="•"/>
      <w:lvlJc w:val="left"/>
      <w:pPr>
        <w:ind w:left="1440" w:hanging="360"/>
      </w:pPr>
      <w:rPr>
        <w:rFonts w:ascii="Calibri" w:eastAsiaTheme="minorHAnsi" w:hAnsi="Calibri" w:cstheme="minorBidi" w:hint="default"/>
      </w:rPr>
    </w:lvl>
    <w:lvl w:ilvl="1" w:tplc="608EAA04">
      <w:start w:val="2"/>
      <w:numFmt w:val="bullet"/>
      <w:lvlText w:val="•"/>
      <w:lvlJc w:val="left"/>
      <w:pPr>
        <w:ind w:left="2160" w:hanging="360"/>
      </w:pPr>
      <w:rPr>
        <w:rFonts w:ascii="Calibri" w:eastAsiaTheme="minorHAnsi" w:hAnsi="Calibri" w:cstheme="minorBidi"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C25083"/>
    <w:multiLevelType w:val="hybridMultilevel"/>
    <w:tmpl w:val="DA1CF6FA"/>
    <w:lvl w:ilvl="0" w:tplc="608EAA0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66613D1"/>
    <w:multiLevelType w:val="hybridMultilevel"/>
    <w:tmpl w:val="4052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C5593"/>
    <w:multiLevelType w:val="hybridMultilevel"/>
    <w:tmpl w:val="6A1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27E1"/>
    <w:multiLevelType w:val="hybridMultilevel"/>
    <w:tmpl w:val="2E6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E50B1"/>
    <w:multiLevelType w:val="hybridMultilevel"/>
    <w:tmpl w:val="3F32EDC0"/>
    <w:lvl w:ilvl="0" w:tplc="A6B4C9CC">
      <w:numFmt w:val="bullet"/>
      <w:lvlText w:val=""/>
      <w:lvlJc w:val="left"/>
      <w:pPr>
        <w:ind w:left="720" w:hanging="360"/>
      </w:pPr>
      <w:rPr>
        <w:rFonts w:ascii="Wingdings" w:eastAsiaTheme="minorEastAsia" w:hAnsi="Wingdings" w:cs="News Gothic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74BF"/>
    <w:multiLevelType w:val="hybridMultilevel"/>
    <w:tmpl w:val="259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17CFF"/>
    <w:multiLevelType w:val="hybridMultilevel"/>
    <w:tmpl w:val="121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44139"/>
    <w:multiLevelType w:val="hybridMultilevel"/>
    <w:tmpl w:val="1C1A8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860030"/>
    <w:multiLevelType w:val="hybridMultilevel"/>
    <w:tmpl w:val="FBE06B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BA2367"/>
    <w:multiLevelType w:val="hybridMultilevel"/>
    <w:tmpl w:val="D42292E2"/>
    <w:lvl w:ilvl="0" w:tplc="608EAA0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37339"/>
    <w:multiLevelType w:val="hybridMultilevel"/>
    <w:tmpl w:val="6010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C3315"/>
    <w:multiLevelType w:val="hybridMultilevel"/>
    <w:tmpl w:val="B02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11"/>
  </w:num>
  <w:num w:numId="5">
    <w:abstractNumId w:val="14"/>
  </w:num>
  <w:num w:numId="6">
    <w:abstractNumId w:val="16"/>
  </w:num>
  <w:num w:numId="7">
    <w:abstractNumId w:val="7"/>
  </w:num>
  <w:num w:numId="8">
    <w:abstractNumId w:val="1"/>
  </w:num>
  <w:num w:numId="9">
    <w:abstractNumId w:val="15"/>
  </w:num>
  <w:num w:numId="10">
    <w:abstractNumId w:val="19"/>
  </w:num>
  <w:num w:numId="11">
    <w:abstractNumId w:val="13"/>
  </w:num>
  <w:num w:numId="12">
    <w:abstractNumId w:val="9"/>
  </w:num>
  <w:num w:numId="13">
    <w:abstractNumId w:val="18"/>
  </w:num>
  <w:num w:numId="14">
    <w:abstractNumId w:val="3"/>
  </w:num>
  <w:num w:numId="15">
    <w:abstractNumId w:val="12"/>
  </w:num>
  <w:num w:numId="16">
    <w:abstractNumId w:val="6"/>
  </w:num>
  <w:num w:numId="17">
    <w:abstractNumId w:val="8"/>
  </w:num>
  <w:num w:numId="18">
    <w:abstractNumId w:val="1"/>
  </w:num>
  <w:num w:numId="19">
    <w:abstractNumId w:val="17"/>
  </w:num>
  <w:num w:numId="20">
    <w:abstractNumId w:val="1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C2"/>
    <w:rsid w:val="00015407"/>
    <w:rsid w:val="00020A43"/>
    <w:rsid w:val="00022AD0"/>
    <w:rsid w:val="000325E8"/>
    <w:rsid w:val="00057B47"/>
    <w:rsid w:val="000633F6"/>
    <w:rsid w:val="00067F63"/>
    <w:rsid w:val="0009621F"/>
    <w:rsid w:val="000D4C6B"/>
    <w:rsid w:val="000D6806"/>
    <w:rsid w:val="000F134A"/>
    <w:rsid w:val="00106C8D"/>
    <w:rsid w:val="00112E4F"/>
    <w:rsid w:val="0013321D"/>
    <w:rsid w:val="00153B5E"/>
    <w:rsid w:val="0016140D"/>
    <w:rsid w:val="00163DAC"/>
    <w:rsid w:val="001729AA"/>
    <w:rsid w:val="00177355"/>
    <w:rsid w:val="00187571"/>
    <w:rsid w:val="001A0CE1"/>
    <w:rsid w:val="001D1BAA"/>
    <w:rsid w:val="001F6871"/>
    <w:rsid w:val="001F7C77"/>
    <w:rsid w:val="002058B9"/>
    <w:rsid w:val="00207A46"/>
    <w:rsid w:val="00213054"/>
    <w:rsid w:val="00244743"/>
    <w:rsid w:val="0026055C"/>
    <w:rsid w:val="002703C0"/>
    <w:rsid w:val="002769C9"/>
    <w:rsid w:val="00282136"/>
    <w:rsid w:val="00292C37"/>
    <w:rsid w:val="002A0DA5"/>
    <w:rsid w:val="002C0336"/>
    <w:rsid w:val="002C2E62"/>
    <w:rsid w:val="002D7F40"/>
    <w:rsid w:val="0030053B"/>
    <w:rsid w:val="00312AAF"/>
    <w:rsid w:val="00322066"/>
    <w:rsid w:val="00364A8E"/>
    <w:rsid w:val="00375048"/>
    <w:rsid w:val="00375D33"/>
    <w:rsid w:val="00385FF1"/>
    <w:rsid w:val="003B1001"/>
    <w:rsid w:val="003B6A42"/>
    <w:rsid w:val="00403B01"/>
    <w:rsid w:val="004452CA"/>
    <w:rsid w:val="00452DA8"/>
    <w:rsid w:val="00481F8A"/>
    <w:rsid w:val="004B1269"/>
    <w:rsid w:val="00526187"/>
    <w:rsid w:val="005437A6"/>
    <w:rsid w:val="00551B18"/>
    <w:rsid w:val="00565598"/>
    <w:rsid w:val="005B7087"/>
    <w:rsid w:val="005D393A"/>
    <w:rsid w:val="005E7C18"/>
    <w:rsid w:val="005F2E1C"/>
    <w:rsid w:val="005F3A5F"/>
    <w:rsid w:val="0061176F"/>
    <w:rsid w:val="00613043"/>
    <w:rsid w:val="00634771"/>
    <w:rsid w:val="00637E34"/>
    <w:rsid w:val="00646A78"/>
    <w:rsid w:val="00652EFD"/>
    <w:rsid w:val="00681B47"/>
    <w:rsid w:val="0068210F"/>
    <w:rsid w:val="006B5EF7"/>
    <w:rsid w:val="006C5517"/>
    <w:rsid w:val="006D0740"/>
    <w:rsid w:val="006E67F9"/>
    <w:rsid w:val="007220FC"/>
    <w:rsid w:val="00744050"/>
    <w:rsid w:val="00780B50"/>
    <w:rsid w:val="00780D13"/>
    <w:rsid w:val="00783F83"/>
    <w:rsid w:val="007A07BE"/>
    <w:rsid w:val="007B63A0"/>
    <w:rsid w:val="007F4AAF"/>
    <w:rsid w:val="00801641"/>
    <w:rsid w:val="008052F4"/>
    <w:rsid w:val="00832D49"/>
    <w:rsid w:val="008434D1"/>
    <w:rsid w:val="00856F65"/>
    <w:rsid w:val="008A13AB"/>
    <w:rsid w:val="008A3378"/>
    <w:rsid w:val="008C333E"/>
    <w:rsid w:val="008D401F"/>
    <w:rsid w:val="008D6C1D"/>
    <w:rsid w:val="008E6A2B"/>
    <w:rsid w:val="008E742B"/>
    <w:rsid w:val="008F6228"/>
    <w:rsid w:val="00912E95"/>
    <w:rsid w:val="00914965"/>
    <w:rsid w:val="00916259"/>
    <w:rsid w:val="0096309B"/>
    <w:rsid w:val="00964078"/>
    <w:rsid w:val="00967194"/>
    <w:rsid w:val="009931B9"/>
    <w:rsid w:val="00993EE3"/>
    <w:rsid w:val="009A160B"/>
    <w:rsid w:val="009A6635"/>
    <w:rsid w:val="009E4675"/>
    <w:rsid w:val="00A35918"/>
    <w:rsid w:val="00A46FB2"/>
    <w:rsid w:val="00A7079E"/>
    <w:rsid w:val="00A73FAC"/>
    <w:rsid w:val="00A811A9"/>
    <w:rsid w:val="00A91072"/>
    <w:rsid w:val="00AA57E4"/>
    <w:rsid w:val="00AB4D0A"/>
    <w:rsid w:val="00AC4A32"/>
    <w:rsid w:val="00AF384C"/>
    <w:rsid w:val="00AF5EC2"/>
    <w:rsid w:val="00B074BB"/>
    <w:rsid w:val="00B30428"/>
    <w:rsid w:val="00B60444"/>
    <w:rsid w:val="00B661A6"/>
    <w:rsid w:val="00B85505"/>
    <w:rsid w:val="00B9061A"/>
    <w:rsid w:val="00B94762"/>
    <w:rsid w:val="00BA15D4"/>
    <w:rsid w:val="00BB4D95"/>
    <w:rsid w:val="00BC3A42"/>
    <w:rsid w:val="00BC62EC"/>
    <w:rsid w:val="00BC7CA0"/>
    <w:rsid w:val="00BD2D5E"/>
    <w:rsid w:val="00BD33FB"/>
    <w:rsid w:val="00BD358C"/>
    <w:rsid w:val="00BE3D03"/>
    <w:rsid w:val="00C0071F"/>
    <w:rsid w:val="00C009F4"/>
    <w:rsid w:val="00C03FDE"/>
    <w:rsid w:val="00C1772B"/>
    <w:rsid w:val="00C54E7D"/>
    <w:rsid w:val="00C6538E"/>
    <w:rsid w:val="00C922BC"/>
    <w:rsid w:val="00CA1965"/>
    <w:rsid w:val="00CC057F"/>
    <w:rsid w:val="00CC309A"/>
    <w:rsid w:val="00CE59F2"/>
    <w:rsid w:val="00CE7EA1"/>
    <w:rsid w:val="00D15D78"/>
    <w:rsid w:val="00D204B8"/>
    <w:rsid w:val="00D233BA"/>
    <w:rsid w:val="00D25BFC"/>
    <w:rsid w:val="00D436AA"/>
    <w:rsid w:val="00D710A1"/>
    <w:rsid w:val="00DA30C6"/>
    <w:rsid w:val="00DC29F8"/>
    <w:rsid w:val="00DC3299"/>
    <w:rsid w:val="00DC54A6"/>
    <w:rsid w:val="00DE2613"/>
    <w:rsid w:val="00DF077D"/>
    <w:rsid w:val="00DF5A86"/>
    <w:rsid w:val="00E10752"/>
    <w:rsid w:val="00E57484"/>
    <w:rsid w:val="00E6594A"/>
    <w:rsid w:val="00E737A1"/>
    <w:rsid w:val="00E8433A"/>
    <w:rsid w:val="00E90A68"/>
    <w:rsid w:val="00EB609F"/>
    <w:rsid w:val="00EF1491"/>
    <w:rsid w:val="00F04022"/>
    <w:rsid w:val="00F0613B"/>
    <w:rsid w:val="00F145DC"/>
    <w:rsid w:val="00F20477"/>
    <w:rsid w:val="00F25FE7"/>
    <w:rsid w:val="00F63F56"/>
    <w:rsid w:val="00F70E9D"/>
    <w:rsid w:val="00F752F9"/>
    <w:rsid w:val="00F96EFA"/>
    <w:rsid w:val="00FA4C5F"/>
    <w:rsid w:val="00FA64CA"/>
    <w:rsid w:val="00FE05C2"/>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C2E391E-DA04-4081-B609-70EBE389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43"/>
  </w:style>
  <w:style w:type="paragraph" w:styleId="Footer">
    <w:name w:val="footer"/>
    <w:basedOn w:val="Normal"/>
    <w:link w:val="FooterChar"/>
    <w:uiPriority w:val="99"/>
    <w:unhideWhenUsed/>
    <w:rsid w:val="0024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43"/>
  </w:style>
  <w:style w:type="paragraph" w:styleId="BalloonText">
    <w:name w:val="Balloon Text"/>
    <w:basedOn w:val="Normal"/>
    <w:link w:val="BalloonTextChar"/>
    <w:uiPriority w:val="99"/>
    <w:semiHidden/>
    <w:unhideWhenUsed/>
    <w:rsid w:val="0024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43"/>
    <w:rPr>
      <w:rFonts w:ascii="Tahoma" w:hAnsi="Tahoma" w:cs="Tahoma"/>
      <w:sz w:val="16"/>
      <w:szCs w:val="16"/>
    </w:rPr>
  </w:style>
  <w:style w:type="table" w:styleId="TableGrid">
    <w:name w:val="Table Grid"/>
    <w:basedOn w:val="TableNormal"/>
    <w:uiPriority w:val="59"/>
    <w:rsid w:val="001F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F5EC2"/>
    <w:pPr>
      <w:ind w:left="720"/>
      <w:contextualSpacing/>
    </w:pPr>
  </w:style>
  <w:style w:type="paragraph" w:customStyle="1" w:styleId="Pa4">
    <w:name w:val="Pa4"/>
    <w:basedOn w:val="Normal"/>
    <w:next w:val="Normal"/>
    <w:uiPriority w:val="99"/>
    <w:rsid w:val="00AF5EC2"/>
    <w:pPr>
      <w:autoSpaceDE w:val="0"/>
      <w:autoSpaceDN w:val="0"/>
      <w:adjustRightInd w:val="0"/>
      <w:spacing w:after="0" w:line="201" w:lineRule="atLeast"/>
    </w:pPr>
    <w:rPr>
      <w:rFonts w:ascii="News Gothic Std" w:hAnsi="News Gothic Std"/>
      <w:sz w:val="24"/>
      <w:szCs w:val="24"/>
    </w:rPr>
  </w:style>
  <w:style w:type="character" w:customStyle="1" w:styleId="A4">
    <w:name w:val="A4"/>
    <w:uiPriority w:val="99"/>
    <w:rsid w:val="00AF5EC2"/>
    <w:rPr>
      <w:rFonts w:cs="News Gothic Std"/>
      <w:b/>
      <w:bCs/>
      <w:color w:val="000000"/>
    </w:rPr>
  </w:style>
  <w:style w:type="paragraph" w:customStyle="1" w:styleId="Pa5">
    <w:name w:val="Pa5"/>
    <w:basedOn w:val="Normal"/>
    <w:next w:val="Normal"/>
    <w:uiPriority w:val="99"/>
    <w:rsid w:val="00AF5EC2"/>
    <w:pPr>
      <w:autoSpaceDE w:val="0"/>
      <w:autoSpaceDN w:val="0"/>
      <w:adjustRightInd w:val="0"/>
      <w:spacing w:after="0" w:line="201" w:lineRule="atLeast"/>
    </w:pPr>
    <w:rPr>
      <w:rFonts w:ascii="News Gothic Std" w:hAnsi="News Gothic Std"/>
      <w:sz w:val="24"/>
      <w:szCs w:val="24"/>
    </w:rPr>
  </w:style>
  <w:style w:type="table" w:styleId="ColorfulShading-Accent5">
    <w:name w:val="Colorful Shading Accent 5"/>
    <w:basedOn w:val="TableNormal"/>
    <w:uiPriority w:val="71"/>
    <w:rsid w:val="00CC057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CC057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5">
    <w:name w:val="Medium Grid 1 Accent 5"/>
    <w:basedOn w:val="TableNormal"/>
    <w:uiPriority w:val="67"/>
    <w:rsid w:val="00CC057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9">
    <w:name w:val="A9"/>
    <w:uiPriority w:val="99"/>
    <w:rsid w:val="00613043"/>
    <w:rPr>
      <w:rFonts w:cs="News Gothic Std"/>
      <w:i/>
      <w:iCs/>
      <w:color w:val="000000"/>
      <w:sz w:val="18"/>
      <w:szCs w:val="18"/>
    </w:rPr>
  </w:style>
  <w:style w:type="character" w:customStyle="1" w:styleId="A11">
    <w:name w:val="A11"/>
    <w:uiPriority w:val="99"/>
    <w:rsid w:val="009A160B"/>
    <w:rPr>
      <w:rFonts w:cs="News Gothic Std"/>
      <w:color w:val="000000"/>
      <w:sz w:val="11"/>
      <w:szCs w:val="11"/>
    </w:rPr>
  </w:style>
  <w:style w:type="character" w:styleId="Hyperlink">
    <w:name w:val="Hyperlink"/>
    <w:basedOn w:val="DefaultParagraphFont"/>
    <w:uiPriority w:val="99"/>
    <w:unhideWhenUsed/>
    <w:rsid w:val="00C1772B"/>
    <w:rPr>
      <w:color w:val="0000FF" w:themeColor="hyperlink"/>
      <w:u w:val="single"/>
    </w:rPr>
  </w:style>
  <w:style w:type="paragraph" w:customStyle="1" w:styleId="TableParagraph">
    <w:name w:val="Table Paragraph"/>
    <w:basedOn w:val="Normal"/>
    <w:uiPriority w:val="1"/>
    <w:qFormat/>
    <w:rsid w:val="00403B01"/>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F145DC"/>
    <w:rPr>
      <w:color w:val="800080" w:themeColor="followedHyperlink"/>
      <w:u w:val="single"/>
    </w:rPr>
  </w:style>
  <w:style w:type="character" w:customStyle="1" w:styleId="il">
    <w:name w:val="il"/>
    <w:basedOn w:val="DefaultParagraphFont"/>
    <w:rsid w:val="009931B9"/>
  </w:style>
  <w:style w:type="character" w:customStyle="1" w:styleId="apple-converted-space">
    <w:name w:val="apple-converted-space"/>
    <w:basedOn w:val="DefaultParagraphFont"/>
    <w:rsid w:val="00D4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740">
      <w:bodyDiv w:val="1"/>
      <w:marLeft w:val="0"/>
      <w:marRight w:val="0"/>
      <w:marTop w:val="0"/>
      <w:marBottom w:val="0"/>
      <w:divBdr>
        <w:top w:val="none" w:sz="0" w:space="0" w:color="auto"/>
        <w:left w:val="none" w:sz="0" w:space="0" w:color="auto"/>
        <w:bottom w:val="none" w:sz="0" w:space="0" w:color="auto"/>
        <w:right w:val="none" w:sz="0" w:space="0" w:color="auto"/>
      </w:divBdr>
    </w:div>
    <w:div w:id="52974583">
      <w:bodyDiv w:val="1"/>
      <w:marLeft w:val="0"/>
      <w:marRight w:val="0"/>
      <w:marTop w:val="0"/>
      <w:marBottom w:val="0"/>
      <w:divBdr>
        <w:top w:val="none" w:sz="0" w:space="0" w:color="auto"/>
        <w:left w:val="none" w:sz="0" w:space="0" w:color="auto"/>
        <w:bottom w:val="none" w:sz="0" w:space="0" w:color="auto"/>
        <w:right w:val="none" w:sz="0" w:space="0" w:color="auto"/>
      </w:divBdr>
    </w:div>
    <w:div w:id="127482047">
      <w:bodyDiv w:val="1"/>
      <w:marLeft w:val="0"/>
      <w:marRight w:val="0"/>
      <w:marTop w:val="0"/>
      <w:marBottom w:val="0"/>
      <w:divBdr>
        <w:top w:val="none" w:sz="0" w:space="0" w:color="auto"/>
        <w:left w:val="none" w:sz="0" w:space="0" w:color="auto"/>
        <w:bottom w:val="none" w:sz="0" w:space="0" w:color="auto"/>
        <w:right w:val="none" w:sz="0" w:space="0" w:color="auto"/>
      </w:divBdr>
    </w:div>
    <w:div w:id="275529160">
      <w:bodyDiv w:val="1"/>
      <w:marLeft w:val="0"/>
      <w:marRight w:val="0"/>
      <w:marTop w:val="0"/>
      <w:marBottom w:val="0"/>
      <w:divBdr>
        <w:top w:val="none" w:sz="0" w:space="0" w:color="auto"/>
        <w:left w:val="none" w:sz="0" w:space="0" w:color="auto"/>
        <w:bottom w:val="none" w:sz="0" w:space="0" w:color="auto"/>
        <w:right w:val="none" w:sz="0" w:space="0" w:color="auto"/>
      </w:divBdr>
    </w:div>
    <w:div w:id="1235163682">
      <w:bodyDiv w:val="1"/>
      <w:marLeft w:val="0"/>
      <w:marRight w:val="0"/>
      <w:marTop w:val="0"/>
      <w:marBottom w:val="0"/>
      <w:divBdr>
        <w:top w:val="none" w:sz="0" w:space="0" w:color="auto"/>
        <w:left w:val="none" w:sz="0" w:space="0" w:color="auto"/>
        <w:bottom w:val="none" w:sz="0" w:space="0" w:color="auto"/>
        <w:right w:val="none" w:sz="0" w:space="0" w:color="auto"/>
      </w:divBdr>
    </w:div>
    <w:div w:id="1523974393">
      <w:bodyDiv w:val="1"/>
      <w:marLeft w:val="0"/>
      <w:marRight w:val="0"/>
      <w:marTop w:val="0"/>
      <w:marBottom w:val="0"/>
      <w:divBdr>
        <w:top w:val="none" w:sz="0" w:space="0" w:color="auto"/>
        <w:left w:val="none" w:sz="0" w:space="0" w:color="auto"/>
        <w:bottom w:val="none" w:sz="0" w:space="0" w:color="auto"/>
        <w:right w:val="none" w:sz="0" w:space="0" w:color="auto"/>
      </w:divBdr>
      <w:divsChild>
        <w:div w:id="1658221352">
          <w:marLeft w:val="0"/>
          <w:marRight w:val="0"/>
          <w:marTop w:val="0"/>
          <w:marBottom w:val="0"/>
          <w:divBdr>
            <w:top w:val="none" w:sz="0" w:space="0" w:color="auto"/>
            <w:left w:val="none" w:sz="0" w:space="0" w:color="auto"/>
            <w:bottom w:val="none" w:sz="0" w:space="0" w:color="auto"/>
            <w:right w:val="none" w:sz="0" w:space="0" w:color="auto"/>
          </w:divBdr>
        </w:div>
        <w:div w:id="1772047238">
          <w:marLeft w:val="0"/>
          <w:marRight w:val="0"/>
          <w:marTop w:val="0"/>
          <w:marBottom w:val="0"/>
          <w:divBdr>
            <w:top w:val="none" w:sz="0" w:space="0" w:color="auto"/>
            <w:left w:val="none" w:sz="0" w:space="0" w:color="auto"/>
            <w:bottom w:val="none" w:sz="0" w:space="0" w:color="auto"/>
            <w:right w:val="none" w:sz="0" w:space="0" w:color="auto"/>
          </w:divBdr>
        </w:div>
        <w:div w:id="1634748830">
          <w:marLeft w:val="0"/>
          <w:marRight w:val="0"/>
          <w:marTop w:val="0"/>
          <w:marBottom w:val="0"/>
          <w:divBdr>
            <w:top w:val="none" w:sz="0" w:space="0" w:color="auto"/>
            <w:left w:val="none" w:sz="0" w:space="0" w:color="auto"/>
            <w:bottom w:val="none" w:sz="0" w:space="0" w:color="auto"/>
            <w:right w:val="none" w:sz="0" w:space="0" w:color="auto"/>
          </w:divBdr>
        </w:div>
        <w:div w:id="1274091963">
          <w:marLeft w:val="0"/>
          <w:marRight w:val="0"/>
          <w:marTop w:val="0"/>
          <w:marBottom w:val="0"/>
          <w:divBdr>
            <w:top w:val="none" w:sz="0" w:space="0" w:color="auto"/>
            <w:left w:val="none" w:sz="0" w:space="0" w:color="auto"/>
            <w:bottom w:val="none" w:sz="0" w:space="0" w:color="auto"/>
            <w:right w:val="none" w:sz="0" w:space="0" w:color="auto"/>
          </w:divBdr>
        </w:div>
        <w:div w:id="704017840">
          <w:marLeft w:val="0"/>
          <w:marRight w:val="0"/>
          <w:marTop w:val="0"/>
          <w:marBottom w:val="0"/>
          <w:divBdr>
            <w:top w:val="none" w:sz="0" w:space="0" w:color="auto"/>
            <w:left w:val="none" w:sz="0" w:space="0" w:color="auto"/>
            <w:bottom w:val="none" w:sz="0" w:space="0" w:color="auto"/>
            <w:right w:val="none" w:sz="0" w:space="0" w:color="auto"/>
          </w:divBdr>
        </w:div>
        <w:div w:id="99690630">
          <w:marLeft w:val="0"/>
          <w:marRight w:val="0"/>
          <w:marTop w:val="0"/>
          <w:marBottom w:val="0"/>
          <w:divBdr>
            <w:top w:val="none" w:sz="0" w:space="0" w:color="auto"/>
            <w:left w:val="none" w:sz="0" w:space="0" w:color="auto"/>
            <w:bottom w:val="none" w:sz="0" w:space="0" w:color="auto"/>
            <w:right w:val="none" w:sz="0" w:space="0" w:color="auto"/>
          </w:divBdr>
        </w:div>
        <w:div w:id="1102651056">
          <w:marLeft w:val="0"/>
          <w:marRight w:val="0"/>
          <w:marTop w:val="0"/>
          <w:marBottom w:val="0"/>
          <w:divBdr>
            <w:top w:val="none" w:sz="0" w:space="0" w:color="auto"/>
            <w:left w:val="none" w:sz="0" w:space="0" w:color="auto"/>
            <w:bottom w:val="none" w:sz="0" w:space="0" w:color="auto"/>
            <w:right w:val="none" w:sz="0" w:space="0" w:color="auto"/>
          </w:divBdr>
        </w:div>
        <w:div w:id="1690175843">
          <w:marLeft w:val="0"/>
          <w:marRight w:val="0"/>
          <w:marTop w:val="0"/>
          <w:marBottom w:val="0"/>
          <w:divBdr>
            <w:top w:val="none" w:sz="0" w:space="0" w:color="auto"/>
            <w:left w:val="none" w:sz="0" w:space="0" w:color="auto"/>
            <w:bottom w:val="none" w:sz="0" w:space="0" w:color="auto"/>
            <w:right w:val="none" w:sz="0" w:space="0" w:color="auto"/>
          </w:divBdr>
        </w:div>
        <w:div w:id="782386248">
          <w:marLeft w:val="0"/>
          <w:marRight w:val="0"/>
          <w:marTop w:val="0"/>
          <w:marBottom w:val="0"/>
          <w:divBdr>
            <w:top w:val="none" w:sz="0" w:space="0" w:color="auto"/>
            <w:left w:val="none" w:sz="0" w:space="0" w:color="auto"/>
            <w:bottom w:val="none" w:sz="0" w:space="0" w:color="auto"/>
            <w:right w:val="none" w:sz="0" w:space="0" w:color="auto"/>
          </w:divBdr>
        </w:div>
        <w:div w:id="340745739">
          <w:marLeft w:val="0"/>
          <w:marRight w:val="0"/>
          <w:marTop w:val="0"/>
          <w:marBottom w:val="0"/>
          <w:divBdr>
            <w:top w:val="none" w:sz="0" w:space="0" w:color="auto"/>
            <w:left w:val="none" w:sz="0" w:space="0" w:color="auto"/>
            <w:bottom w:val="none" w:sz="0" w:space="0" w:color="auto"/>
            <w:right w:val="none" w:sz="0" w:space="0" w:color="auto"/>
          </w:divBdr>
        </w:div>
        <w:div w:id="17758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34874\Download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323B83EF4D244FBE6EC8AF00870425" ma:contentTypeVersion="3" ma:contentTypeDescription="Create a new document." ma:contentTypeScope="" ma:versionID="3ca34952aab9f24b2ec38a5ecb084b73">
  <xsd:schema xmlns:xsd="http://www.w3.org/2001/XMLSchema" xmlns:xs="http://www.w3.org/2001/XMLSchema" xmlns:p="http://schemas.microsoft.com/office/2006/metadata/properties" xmlns:ns2="bb65cc95-6d4e-4879-a879-9838761499af" xmlns:ns3="430ccf61-7fd4-4f02-9e46-4206f6bb0ea6" xmlns:ns4="9e30f06f-ad7a-453a-8e08-8a8878e30bd1" targetNamespace="http://schemas.microsoft.com/office/2006/metadata/properties" ma:root="true" ma:fieldsID="a43d0e4cae188b3e347c2a106832578a" ns2:_="" ns3:_="" ns4:_="">
    <xsd:import namespace="bb65cc95-6d4e-4879-a879-9838761499af"/>
    <xsd:import namespace="430ccf61-7fd4-4f02-9e46-4206f6bb0ea6"/>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Up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ccf61-7fd4-4f02-9e46-4206f6bb0ea6" elementFormDefault="qualified">
    <xsd:import namespace="http://schemas.microsoft.com/office/2006/documentManagement/types"/>
    <xsd:import namespace="http://schemas.microsoft.com/office/infopath/2007/PartnerControls"/>
    <xsd:element name="Update" ma:index="12" nillable="true" ma:displayName="Update" ma:default="0" ma:internalName="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33E6D4FPPFNA-1977525168-1</_dlc_DocId>
    <_dlc_DocIdUrl xmlns="bb65cc95-6d4e-4879-a879-9838761499af">
      <Url>https://doa.wi.gov/_layouts/15/DocIdRedir.aspx?ID=33E6D4FPPFNA-1977525168-1</Url>
      <Description>33E6D4FPPFNA-1977525168-1</Description>
    </_dlc_DocIdUrl>
    <Update xmlns="430ccf61-7fd4-4f02-9e46-4206f6bb0ea6">true</Update>
  </documentManagement>
</p:properties>
</file>

<file path=customXml/itemProps1.xml><?xml version="1.0" encoding="utf-8"?>
<ds:datastoreItem xmlns:ds="http://schemas.openxmlformats.org/officeDocument/2006/customXml" ds:itemID="{E9C07F9F-8894-4D6C-8971-B33227E4E7C2}"/>
</file>

<file path=customXml/itemProps2.xml><?xml version="1.0" encoding="utf-8"?>
<ds:datastoreItem xmlns:ds="http://schemas.openxmlformats.org/officeDocument/2006/customXml" ds:itemID="{3C980985-64C2-4E4E-9B8F-62D6D4EEA366}"/>
</file>

<file path=customXml/itemProps3.xml><?xml version="1.0" encoding="utf-8"?>
<ds:datastoreItem xmlns:ds="http://schemas.openxmlformats.org/officeDocument/2006/customXml" ds:itemID="{CDB12B4E-7931-41DC-9159-36C2A728C4B1}"/>
</file>

<file path=customXml/itemProps4.xml><?xml version="1.0" encoding="utf-8"?>
<ds:datastoreItem xmlns:ds="http://schemas.openxmlformats.org/officeDocument/2006/customXml" ds:itemID="{AE87B7E1-2D05-4537-99DB-E5495B4B587D}"/>
</file>

<file path=customXml/itemProps5.xml><?xml version="1.0" encoding="utf-8"?>
<ds:datastoreItem xmlns:ds="http://schemas.openxmlformats.org/officeDocument/2006/customXml" ds:itemID="{CDDC5327-86F9-4E22-9255-C000FD60B0C5}"/>
</file>

<file path=docProps/app.xml><?xml version="1.0" encoding="utf-8"?>
<Properties xmlns="http://schemas.openxmlformats.org/officeDocument/2006/extended-properties" xmlns:vt="http://schemas.openxmlformats.org/officeDocument/2006/docPropsVTypes">
  <Template>report</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Madison Metropolitan School District</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dc:title>
  <dc:creator>Rachelle D Hady</dc:creator>
  <cp:lastModifiedBy>Rachelle D Hady</cp:lastModifiedBy>
  <cp:revision>2</cp:revision>
  <cp:lastPrinted>2017-09-25T18:29:00Z</cp:lastPrinted>
  <dcterms:created xsi:type="dcterms:W3CDTF">2017-11-29T16:39:00Z</dcterms:created>
  <dcterms:modified xsi:type="dcterms:W3CDTF">2017-11-29T16:39:00Z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c6df7876-733f-4ed6-bdf8-913a991b27f7</vt:lpwstr>
  </property>
  <property fmtid="{D5CDD505-2E9C-101B-9397-08002B2CF9AE}" pid="3" name="ContentTypeId">
    <vt:lpwstr>0x01010015323B83EF4D244FBE6EC8AF00870425</vt:lpwstr>
  </property>
</Properties>
</file>