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47443" w14:textId="77777777" w:rsidR="0098597C" w:rsidRDefault="0098597C" w:rsidP="0023037B">
      <w:pPr>
        <w:jc w:val="center"/>
        <w:rPr>
          <w:b/>
        </w:rPr>
      </w:pPr>
      <w:r>
        <w:rPr>
          <w:b/>
        </w:rPr>
        <w:t xml:space="preserve">SECTION </w:t>
      </w:r>
      <w:r w:rsidR="0045258B">
        <w:rPr>
          <w:b/>
        </w:rPr>
        <w:t>33 05 23.16</w:t>
      </w:r>
    </w:p>
    <w:p w14:paraId="11B47444" w14:textId="77777777" w:rsidR="0098597C" w:rsidRDefault="0045258B" w:rsidP="0023037B">
      <w:pPr>
        <w:pStyle w:val="Heading1"/>
        <w:spacing w:line="240" w:lineRule="auto"/>
      </w:pPr>
      <w:r>
        <w:t xml:space="preserve">PIPE </w:t>
      </w:r>
      <w:r w:rsidR="0098597C">
        <w:t xml:space="preserve">Jacking </w:t>
      </w:r>
    </w:p>
    <w:p w14:paraId="11B47445" w14:textId="5D047E8F" w:rsidR="0098597C" w:rsidRDefault="0045258B" w:rsidP="0023037B">
      <w:pPr>
        <w:jc w:val="center"/>
        <w:rPr>
          <w:b/>
        </w:rPr>
      </w:pPr>
      <w:r>
        <w:rPr>
          <w:b/>
          <w:sz w:val="16"/>
        </w:rPr>
        <w:t xml:space="preserve">BASED ON </w:t>
      </w:r>
      <w:r w:rsidR="009544AB">
        <w:rPr>
          <w:b/>
          <w:sz w:val="16"/>
        </w:rPr>
        <w:t>DFD</w:t>
      </w:r>
      <w:r w:rsidR="0098597C">
        <w:rPr>
          <w:b/>
          <w:sz w:val="16"/>
        </w:rPr>
        <w:t xml:space="preserve"> MASTER SPECIFICATION DATED</w:t>
      </w:r>
      <w:r>
        <w:rPr>
          <w:b/>
          <w:sz w:val="16"/>
        </w:rPr>
        <w:t xml:space="preserve"> </w:t>
      </w:r>
      <w:r w:rsidR="00A24D98">
        <w:rPr>
          <w:b/>
          <w:sz w:val="16"/>
        </w:rPr>
        <w:t>0</w:t>
      </w:r>
      <w:r w:rsidR="00D75650">
        <w:rPr>
          <w:b/>
          <w:sz w:val="16"/>
        </w:rPr>
        <w:t>9</w:t>
      </w:r>
      <w:bookmarkStart w:id="0" w:name="_GoBack"/>
      <w:bookmarkEnd w:id="0"/>
      <w:r w:rsidR="00A24D98">
        <w:rPr>
          <w:b/>
          <w:sz w:val="16"/>
        </w:rPr>
        <w:t>/01/2015</w:t>
      </w:r>
    </w:p>
    <w:p w14:paraId="11B47446" w14:textId="77777777" w:rsidR="004E5150" w:rsidRDefault="004E5150" w:rsidP="0023037B">
      <w:pPr>
        <w:pStyle w:val="AEInstructions"/>
        <w:spacing w:line="240" w:lineRule="auto"/>
      </w:pPr>
    </w:p>
    <w:p w14:paraId="11B47447" w14:textId="77777777" w:rsidR="004E5150" w:rsidRDefault="004E5150" w:rsidP="0023037B">
      <w:pPr>
        <w:pStyle w:val="AEInstructions"/>
        <w:spacing w:line="240" w:lineRule="auto"/>
      </w:pPr>
      <w:r>
        <w:t>This section has been written to cover most (but not all) situations that you will encounter.  Depending on the requirements of your specific project, you may have to add material, delete items, or modify what is currently written.  The Division of State Facilities expects changes and comments from you.</w:t>
      </w:r>
    </w:p>
    <w:p w14:paraId="11B47449" w14:textId="77777777" w:rsidR="0098597C" w:rsidRDefault="0098597C" w:rsidP="0023037B"/>
    <w:p w14:paraId="11B4744A" w14:textId="77777777" w:rsidR="000E293A" w:rsidRDefault="000E293A" w:rsidP="0023037B">
      <w:pPr>
        <w:pStyle w:val="Heading1"/>
        <w:spacing w:line="240" w:lineRule="auto"/>
        <w:rPr>
          <w:caps w:val="0"/>
        </w:rPr>
      </w:pPr>
      <w:r>
        <w:rPr>
          <w:caps w:val="0"/>
        </w:rPr>
        <w:t>PART 1 - GENERAL</w:t>
      </w:r>
    </w:p>
    <w:p w14:paraId="11B4744B" w14:textId="77777777" w:rsidR="000E293A" w:rsidRDefault="000E293A" w:rsidP="0023037B"/>
    <w:p w14:paraId="11B4744C" w14:textId="77777777" w:rsidR="000E293A" w:rsidRDefault="000E293A" w:rsidP="0023037B">
      <w:pPr>
        <w:keepNext/>
        <w:rPr>
          <w:b/>
        </w:rPr>
      </w:pPr>
      <w:r>
        <w:rPr>
          <w:b/>
        </w:rPr>
        <w:t>SCOPE</w:t>
      </w:r>
    </w:p>
    <w:p w14:paraId="11B4744D" w14:textId="77777777" w:rsidR="00CF7542" w:rsidRDefault="00CF7542" w:rsidP="0023037B">
      <w:pPr>
        <w:keepNext/>
        <w:rPr>
          <w:b/>
        </w:rPr>
      </w:pPr>
    </w:p>
    <w:p w14:paraId="11B4744E" w14:textId="77777777" w:rsidR="000E293A" w:rsidRDefault="000E293A" w:rsidP="0023037B">
      <w:r>
        <w:t>The work under this section shall consist of providing all work, materials, labor, equipment, and supervision necessary to complete boring and jacking and other work, as required in these specifications, on the drawings</w:t>
      </w:r>
      <w:r w:rsidR="00947725">
        <w:t>,</w:t>
      </w:r>
      <w:r>
        <w:t xml:space="preserve"> and as otherwise deemed necessary to complete the work.  Included are the following topics:</w:t>
      </w:r>
    </w:p>
    <w:p w14:paraId="11B4744F" w14:textId="77777777" w:rsidR="00CF7542" w:rsidRDefault="00CF7542" w:rsidP="0023037B"/>
    <w:p w14:paraId="11B47450" w14:textId="67F5B0F6" w:rsidR="0098597C" w:rsidRPr="004E5150" w:rsidRDefault="0045258B" w:rsidP="0023037B">
      <w:pPr>
        <w:tabs>
          <w:tab w:val="left" w:pos="900"/>
        </w:tabs>
        <w:rPr>
          <w:caps/>
        </w:rPr>
      </w:pPr>
      <w:r w:rsidRPr="004E5150">
        <w:rPr>
          <w:caps/>
        </w:rPr>
        <w:t>PART 1</w:t>
      </w:r>
      <w:r w:rsidR="0098597C" w:rsidRPr="004E5150">
        <w:rPr>
          <w:caps/>
        </w:rPr>
        <w:t xml:space="preserve"> - General</w:t>
      </w:r>
    </w:p>
    <w:p w14:paraId="11B47451" w14:textId="77777777" w:rsidR="0098597C" w:rsidRDefault="0098597C" w:rsidP="008F4003">
      <w:pPr>
        <w:tabs>
          <w:tab w:val="left" w:pos="720"/>
        </w:tabs>
        <w:ind w:left="806"/>
      </w:pPr>
      <w:r>
        <w:t>Scope</w:t>
      </w:r>
    </w:p>
    <w:p w14:paraId="11B47452" w14:textId="77777777" w:rsidR="0098597C" w:rsidRDefault="0098597C" w:rsidP="008F4003">
      <w:pPr>
        <w:tabs>
          <w:tab w:val="left" w:pos="720"/>
        </w:tabs>
        <w:ind w:left="806"/>
      </w:pPr>
      <w:r>
        <w:t xml:space="preserve">Related Work </w:t>
      </w:r>
    </w:p>
    <w:p w14:paraId="188D910A" w14:textId="709BAA78" w:rsidR="00394E19" w:rsidRDefault="00394E19" w:rsidP="008F4003">
      <w:pPr>
        <w:tabs>
          <w:tab w:val="left" w:pos="720"/>
        </w:tabs>
        <w:ind w:left="806"/>
      </w:pPr>
      <w:r>
        <w:t>Submittals</w:t>
      </w:r>
    </w:p>
    <w:p w14:paraId="12E18443" w14:textId="7B8FACF4" w:rsidR="00394E19" w:rsidRDefault="00394E19" w:rsidP="008F4003">
      <w:pPr>
        <w:tabs>
          <w:tab w:val="left" w:pos="720"/>
        </w:tabs>
        <w:ind w:left="806"/>
      </w:pPr>
      <w:r>
        <w:t>Quality Assurance</w:t>
      </w:r>
    </w:p>
    <w:p w14:paraId="11B47453" w14:textId="2FB0F8C2" w:rsidR="0098597C" w:rsidRPr="004E5150" w:rsidRDefault="0045258B" w:rsidP="0023037B">
      <w:pPr>
        <w:tabs>
          <w:tab w:val="left" w:pos="900"/>
        </w:tabs>
        <w:rPr>
          <w:caps/>
        </w:rPr>
      </w:pPr>
      <w:r w:rsidRPr="004E5150">
        <w:rPr>
          <w:caps/>
        </w:rPr>
        <w:t>PART 2</w:t>
      </w:r>
      <w:r w:rsidR="0098597C" w:rsidRPr="004E5150">
        <w:rPr>
          <w:caps/>
        </w:rPr>
        <w:t xml:space="preserve"> -</w:t>
      </w:r>
      <w:r w:rsidR="0023037B">
        <w:rPr>
          <w:caps/>
        </w:rPr>
        <w:t xml:space="preserve"> </w:t>
      </w:r>
      <w:r w:rsidR="0098597C" w:rsidRPr="004E5150">
        <w:rPr>
          <w:caps/>
        </w:rPr>
        <w:t>Materials</w:t>
      </w:r>
    </w:p>
    <w:p w14:paraId="76A22B8F" w14:textId="77777777" w:rsidR="00167253" w:rsidRDefault="00167253" w:rsidP="008F4003">
      <w:pPr>
        <w:tabs>
          <w:tab w:val="left" w:pos="720"/>
        </w:tabs>
        <w:ind w:left="806"/>
      </w:pPr>
      <w:r>
        <w:t>Blow Sand</w:t>
      </w:r>
    </w:p>
    <w:p w14:paraId="71DF0822" w14:textId="77777777" w:rsidR="00167253" w:rsidRDefault="00167253" w:rsidP="008F4003">
      <w:pPr>
        <w:tabs>
          <w:tab w:val="left" w:pos="720"/>
        </w:tabs>
        <w:ind w:left="806"/>
      </w:pPr>
      <w:r>
        <w:t>Flowable Fill</w:t>
      </w:r>
    </w:p>
    <w:p w14:paraId="11B47454" w14:textId="1447FF35" w:rsidR="0098597C" w:rsidRDefault="0098597C" w:rsidP="008F4003">
      <w:pPr>
        <w:tabs>
          <w:tab w:val="left" w:pos="720"/>
        </w:tabs>
        <w:ind w:left="806"/>
      </w:pPr>
      <w:r>
        <w:t>Steel Casing Pipe</w:t>
      </w:r>
    </w:p>
    <w:p w14:paraId="11B47455" w14:textId="4AF13A66" w:rsidR="0098597C" w:rsidRDefault="0098597C" w:rsidP="008F4003">
      <w:pPr>
        <w:tabs>
          <w:tab w:val="left" w:pos="720"/>
        </w:tabs>
        <w:ind w:left="806"/>
      </w:pPr>
      <w:r>
        <w:t>Casing End Seals</w:t>
      </w:r>
    </w:p>
    <w:p w14:paraId="11B47456" w14:textId="77777777" w:rsidR="0098597C" w:rsidRDefault="0098597C" w:rsidP="008F4003">
      <w:pPr>
        <w:tabs>
          <w:tab w:val="left" w:pos="720"/>
        </w:tabs>
        <w:ind w:left="806"/>
      </w:pPr>
      <w:r>
        <w:t>Casing Spacers</w:t>
      </w:r>
    </w:p>
    <w:p w14:paraId="11B47457" w14:textId="4845EA82" w:rsidR="0098597C" w:rsidRPr="004E5150" w:rsidRDefault="0045258B" w:rsidP="0023037B">
      <w:pPr>
        <w:tabs>
          <w:tab w:val="left" w:pos="900"/>
        </w:tabs>
        <w:rPr>
          <w:caps/>
        </w:rPr>
      </w:pPr>
      <w:r w:rsidRPr="004E5150">
        <w:rPr>
          <w:caps/>
        </w:rPr>
        <w:t>PART 3</w:t>
      </w:r>
      <w:r w:rsidR="0098597C" w:rsidRPr="004E5150">
        <w:rPr>
          <w:caps/>
        </w:rPr>
        <w:t xml:space="preserve"> - Execution</w:t>
      </w:r>
    </w:p>
    <w:p w14:paraId="11B47459" w14:textId="77777777" w:rsidR="0098597C" w:rsidRDefault="0098597C" w:rsidP="008F4003">
      <w:pPr>
        <w:tabs>
          <w:tab w:val="left" w:pos="900"/>
        </w:tabs>
        <w:ind w:left="806"/>
      </w:pPr>
      <w:r>
        <w:t>Excavation</w:t>
      </w:r>
      <w:r w:rsidR="00E32D94">
        <w:t>, Backfill, and Compaction</w:t>
      </w:r>
    </w:p>
    <w:p w14:paraId="17056410" w14:textId="77777777" w:rsidR="008F4003" w:rsidRDefault="0098597C" w:rsidP="008F4003">
      <w:pPr>
        <w:tabs>
          <w:tab w:val="left" w:pos="900"/>
        </w:tabs>
        <w:ind w:left="806"/>
      </w:pPr>
      <w:r>
        <w:t>Casing Pipe Installation</w:t>
      </w:r>
    </w:p>
    <w:p w14:paraId="11B4745A" w14:textId="07F70CAB" w:rsidR="0098597C" w:rsidRDefault="0098597C" w:rsidP="008F4003">
      <w:pPr>
        <w:tabs>
          <w:tab w:val="left" w:pos="900"/>
        </w:tabs>
        <w:ind w:left="806"/>
      </w:pPr>
      <w:r>
        <w:t>Carrier Pipe Installation</w:t>
      </w:r>
    </w:p>
    <w:p w14:paraId="11B4745B" w14:textId="77777777" w:rsidR="0098597C" w:rsidRDefault="0098597C" w:rsidP="0023037B"/>
    <w:p w14:paraId="11B4745C" w14:textId="77777777" w:rsidR="0098597C" w:rsidRDefault="0098597C" w:rsidP="0023037B">
      <w:pPr>
        <w:pStyle w:val="Heading4"/>
        <w:spacing w:line="240" w:lineRule="auto"/>
        <w:jc w:val="left"/>
      </w:pPr>
      <w:r>
        <w:t xml:space="preserve">RELATED WORK </w:t>
      </w:r>
    </w:p>
    <w:p w14:paraId="11B4745D" w14:textId="77777777" w:rsidR="00CF7542" w:rsidRPr="00CF7542" w:rsidRDefault="00CF7542" w:rsidP="0023037B">
      <w:pPr>
        <w:keepNext/>
        <w:rPr>
          <w:b/>
        </w:rPr>
      </w:pPr>
    </w:p>
    <w:p w14:paraId="11B4745E" w14:textId="38EF8F7F" w:rsidR="004E5150" w:rsidRDefault="004E5150" w:rsidP="0023037B">
      <w:pPr>
        <w:pStyle w:val="LeftParaDescription"/>
        <w:spacing w:line="240" w:lineRule="auto"/>
        <w:jc w:val="left"/>
      </w:pPr>
      <w:r>
        <w:t>Applicable provisions of Division 1 govern work under this Section.</w:t>
      </w:r>
    </w:p>
    <w:p w14:paraId="11B4745F" w14:textId="1A296E1D" w:rsidR="0098597C" w:rsidRDefault="0098597C" w:rsidP="000036E7">
      <w:pPr>
        <w:pStyle w:val="BodyTextIndent"/>
        <w:spacing w:line="240" w:lineRule="auto"/>
        <w:jc w:val="left"/>
        <w:rPr>
          <w:b w:val="0"/>
          <w:i w:val="0"/>
        </w:rPr>
      </w:pPr>
      <w:r>
        <w:t>(Note to the Designer: Include any additional related work sections)</w:t>
      </w:r>
    </w:p>
    <w:p w14:paraId="11B47461" w14:textId="7CA115D6" w:rsidR="004B146D" w:rsidRDefault="00CF7542" w:rsidP="0023037B">
      <w:pPr>
        <w:overflowPunct w:val="0"/>
        <w:autoSpaceDE w:val="0"/>
        <w:autoSpaceDN w:val="0"/>
        <w:adjustRightInd w:val="0"/>
        <w:textAlignment w:val="baseline"/>
      </w:pPr>
      <w:r>
        <w:t xml:space="preserve">Section </w:t>
      </w:r>
      <w:r w:rsidR="004B146D" w:rsidRPr="0023037B">
        <w:t>02 32 00 – Geo Technical Investigation</w:t>
      </w:r>
    </w:p>
    <w:p w14:paraId="3D1B897A" w14:textId="1D50C470" w:rsidR="000036E7" w:rsidRPr="0023037B" w:rsidRDefault="000036E7" w:rsidP="0023037B">
      <w:pPr>
        <w:overflowPunct w:val="0"/>
        <w:autoSpaceDE w:val="0"/>
        <w:autoSpaceDN w:val="0"/>
        <w:adjustRightInd w:val="0"/>
        <w:textAlignment w:val="baseline"/>
      </w:pPr>
      <w:r>
        <w:t>Section 30 05 00 – Common Work Results for All Exterior Work</w:t>
      </w:r>
    </w:p>
    <w:p w14:paraId="11B47462" w14:textId="1969242E" w:rsidR="004B146D" w:rsidRPr="0023037B" w:rsidRDefault="00CF7542" w:rsidP="0023037B">
      <w:pPr>
        <w:overflowPunct w:val="0"/>
        <w:autoSpaceDE w:val="0"/>
        <w:autoSpaceDN w:val="0"/>
        <w:adjustRightInd w:val="0"/>
        <w:textAlignment w:val="baseline"/>
      </w:pPr>
      <w:r>
        <w:t xml:space="preserve">Section </w:t>
      </w:r>
      <w:r w:rsidR="004B146D" w:rsidRPr="0023037B">
        <w:t>31 25 00 – Erosion Control</w:t>
      </w:r>
    </w:p>
    <w:p w14:paraId="11B47463" w14:textId="15C80FBD" w:rsidR="004B146D" w:rsidRPr="0023037B" w:rsidRDefault="00CF7542" w:rsidP="0023037B">
      <w:pPr>
        <w:overflowPunct w:val="0"/>
        <w:autoSpaceDE w:val="0"/>
        <w:autoSpaceDN w:val="0"/>
        <w:adjustRightInd w:val="0"/>
        <w:textAlignment w:val="baseline"/>
      </w:pPr>
      <w:r>
        <w:t xml:space="preserve">Section </w:t>
      </w:r>
      <w:r w:rsidR="004B146D" w:rsidRPr="0023037B">
        <w:t>31 20 00 – Earthmoving</w:t>
      </w:r>
    </w:p>
    <w:p w14:paraId="11B47464" w14:textId="77777777" w:rsidR="004B146D" w:rsidRDefault="00CF7542" w:rsidP="0023037B">
      <w:pPr>
        <w:overflowPunct w:val="0"/>
        <w:autoSpaceDE w:val="0"/>
        <w:autoSpaceDN w:val="0"/>
        <w:adjustRightInd w:val="0"/>
        <w:textAlignment w:val="baseline"/>
      </w:pPr>
      <w:r>
        <w:t xml:space="preserve">Section </w:t>
      </w:r>
      <w:r w:rsidR="004B146D" w:rsidRPr="0023037B">
        <w:t xml:space="preserve">31 23 16.13 – Trenching </w:t>
      </w:r>
    </w:p>
    <w:p w14:paraId="1DCEC7B1" w14:textId="77777777" w:rsidR="00393F04" w:rsidRDefault="00393F04" w:rsidP="00393F04">
      <w:pPr>
        <w:overflowPunct w:val="0"/>
        <w:autoSpaceDE w:val="0"/>
        <w:autoSpaceDN w:val="0"/>
        <w:adjustRightInd w:val="0"/>
        <w:textAlignment w:val="baseline"/>
      </w:pPr>
      <w:r>
        <w:t>Section 33 11 00 - Water Utility Distribution Piping</w:t>
      </w:r>
    </w:p>
    <w:p w14:paraId="20CF956A" w14:textId="77777777" w:rsidR="00393F04" w:rsidRDefault="00393F04" w:rsidP="00393F04">
      <w:pPr>
        <w:overflowPunct w:val="0"/>
        <w:autoSpaceDE w:val="0"/>
        <w:autoSpaceDN w:val="0"/>
        <w:adjustRightInd w:val="0"/>
        <w:textAlignment w:val="baseline"/>
      </w:pPr>
      <w:r>
        <w:t>Section 33 30 00 - Sanitary Sewerage Utilities</w:t>
      </w:r>
    </w:p>
    <w:p w14:paraId="7BE2F0ED" w14:textId="56A3BB41" w:rsidR="00393F04" w:rsidRPr="0023037B" w:rsidRDefault="00393F04" w:rsidP="00393F04">
      <w:pPr>
        <w:overflowPunct w:val="0"/>
        <w:autoSpaceDE w:val="0"/>
        <w:autoSpaceDN w:val="0"/>
        <w:adjustRightInd w:val="0"/>
        <w:textAlignment w:val="baseline"/>
      </w:pPr>
      <w:r>
        <w:t>Section 33 40 00 - Storm Drainage Utilities</w:t>
      </w:r>
    </w:p>
    <w:p w14:paraId="11B47467" w14:textId="77777777" w:rsidR="0098597C" w:rsidRDefault="0098597C" w:rsidP="0023037B"/>
    <w:p w14:paraId="349AE750" w14:textId="77777777" w:rsidR="00167253" w:rsidRDefault="00167253" w:rsidP="00167253">
      <w:pPr>
        <w:pStyle w:val="Heading3"/>
      </w:pPr>
      <w:r>
        <w:t>SUBMITTALS</w:t>
      </w:r>
    </w:p>
    <w:p w14:paraId="2A99ECFA" w14:textId="77777777" w:rsidR="00167253" w:rsidRPr="00CF7542" w:rsidRDefault="00167253" w:rsidP="00167253">
      <w:pPr>
        <w:keepNext/>
        <w:rPr>
          <w:b/>
        </w:rPr>
      </w:pPr>
    </w:p>
    <w:p w14:paraId="09ECCF4E" w14:textId="77777777" w:rsidR="00167253" w:rsidRDefault="00167253" w:rsidP="00167253">
      <w:pPr>
        <w:tabs>
          <w:tab w:val="left" w:pos="-2160"/>
        </w:tabs>
        <w:spacing w:line="240" w:lineRule="exact"/>
      </w:pPr>
      <w:r>
        <w:t>Provide copies of mix design reports for flowable fill, if used.</w:t>
      </w:r>
    </w:p>
    <w:p w14:paraId="5CD99D7B" w14:textId="77777777" w:rsidR="00167253" w:rsidRDefault="00167253" w:rsidP="00167253">
      <w:pPr>
        <w:tabs>
          <w:tab w:val="left" w:pos="-2160"/>
        </w:tabs>
        <w:spacing w:line="240" w:lineRule="exact"/>
      </w:pPr>
    </w:p>
    <w:p w14:paraId="237B4FBA" w14:textId="77777777" w:rsidR="00167253" w:rsidRDefault="00167253" w:rsidP="00167253">
      <w:pPr>
        <w:tabs>
          <w:tab w:val="left" w:pos="-2160"/>
        </w:tabs>
        <w:spacing w:line="240" w:lineRule="exact"/>
      </w:pPr>
      <w:r>
        <w:t>Provide the following submittals relative to drilling, boring, and casing:</w:t>
      </w:r>
    </w:p>
    <w:p w14:paraId="4CAE5674" w14:textId="356E5A39" w:rsidR="00167253" w:rsidRDefault="00167253" w:rsidP="00167253">
      <w:pPr>
        <w:numPr>
          <w:ilvl w:val="0"/>
          <w:numId w:val="1"/>
        </w:numPr>
        <w:tabs>
          <w:tab w:val="clear" w:pos="360"/>
          <w:tab w:val="left" w:pos="-2160"/>
          <w:tab w:val="num" w:pos="450"/>
        </w:tabs>
        <w:spacing w:line="240" w:lineRule="exact"/>
        <w:ind w:left="450"/>
      </w:pPr>
      <w:r>
        <w:t>Methods and equipment:  description of construction methods and equipment</w:t>
      </w:r>
    </w:p>
    <w:p w14:paraId="57378FB5" w14:textId="356D737D" w:rsidR="00167253" w:rsidRDefault="00804D10" w:rsidP="00167253">
      <w:pPr>
        <w:numPr>
          <w:ilvl w:val="0"/>
          <w:numId w:val="1"/>
        </w:numPr>
        <w:tabs>
          <w:tab w:val="clear" w:pos="360"/>
          <w:tab w:val="left" w:pos="-2160"/>
          <w:tab w:val="num" w:pos="450"/>
        </w:tabs>
        <w:spacing w:line="240" w:lineRule="exact"/>
        <w:ind w:left="450"/>
      </w:pPr>
      <w:r>
        <w:t>C</w:t>
      </w:r>
      <w:r w:rsidR="00167253">
        <w:t>asing pipe:  description of casing pipe material, diameter, wall thickness, joint type, coating, end seal method, and other pertinent information.</w:t>
      </w:r>
    </w:p>
    <w:p w14:paraId="0990FE5B" w14:textId="443A2995" w:rsidR="00167253" w:rsidRDefault="00804D10" w:rsidP="00167253">
      <w:pPr>
        <w:numPr>
          <w:ilvl w:val="0"/>
          <w:numId w:val="1"/>
        </w:numPr>
        <w:tabs>
          <w:tab w:val="clear" w:pos="360"/>
          <w:tab w:val="left" w:pos="-2160"/>
          <w:tab w:val="num" w:pos="450"/>
        </w:tabs>
        <w:spacing w:line="240" w:lineRule="exact"/>
        <w:ind w:left="450"/>
      </w:pPr>
      <w:r>
        <w:lastRenderedPageBreak/>
        <w:t>C</w:t>
      </w:r>
      <w:r w:rsidR="00167253">
        <w:t>arrier pipe:  description of carrier pipe material, diameter, wall thickness, joint type, spacers, fittings, and other pertinent material.</w:t>
      </w:r>
    </w:p>
    <w:p w14:paraId="1A7A963E" w14:textId="77777777" w:rsidR="00167253" w:rsidRDefault="00167253" w:rsidP="00167253">
      <w:pPr>
        <w:tabs>
          <w:tab w:val="left" w:pos="720"/>
        </w:tabs>
        <w:spacing w:line="240" w:lineRule="exact"/>
      </w:pPr>
    </w:p>
    <w:p w14:paraId="6FCB00FF" w14:textId="77777777" w:rsidR="00167253" w:rsidRDefault="00167253" w:rsidP="00167253">
      <w:pPr>
        <w:pStyle w:val="Heading4"/>
        <w:spacing w:line="240" w:lineRule="auto"/>
        <w:jc w:val="left"/>
        <w:rPr>
          <w:caps/>
        </w:rPr>
      </w:pPr>
      <w:r w:rsidRPr="00696D3E">
        <w:rPr>
          <w:caps/>
        </w:rPr>
        <w:t>quality assurance</w:t>
      </w:r>
    </w:p>
    <w:p w14:paraId="59F226F4" w14:textId="77777777" w:rsidR="00167253" w:rsidRPr="009B0102" w:rsidRDefault="00167253" w:rsidP="00167253">
      <w:pPr>
        <w:keepNext/>
      </w:pPr>
    </w:p>
    <w:p w14:paraId="39CD4345" w14:textId="3EB0DD7D" w:rsidR="00167253" w:rsidRPr="00696D3E" w:rsidRDefault="00167253" w:rsidP="00167253">
      <w:pPr>
        <w:pStyle w:val="BodyTextIndent"/>
        <w:spacing w:line="240" w:lineRule="auto"/>
        <w:jc w:val="left"/>
      </w:pPr>
      <w:r w:rsidRPr="00696D3E">
        <w:t>Note to the A/E:  Edit quality assurance testing requirements as necessary to account for project specific requirements.</w:t>
      </w:r>
    </w:p>
    <w:p w14:paraId="73C4946B" w14:textId="77777777" w:rsidR="00167253" w:rsidRDefault="00167253" w:rsidP="00167253">
      <w:pPr>
        <w:rPr>
          <w:b/>
          <w:caps/>
        </w:rPr>
      </w:pPr>
    </w:p>
    <w:p w14:paraId="66113EA1" w14:textId="77777777" w:rsidR="00121F63" w:rsidRDefault="00121F63" w:rsidP="00121F63">
      <w:pPr>
        <w:tabs>
          <w:tab w:val="left" w:pos="-2160"/>
        </w:tabs>
        <w:spacing w:line="240" w:lineRule="exact"/>
      </w:pPr>
      <w:r>
        <w:t>Provide copies of material quality assurance testing reports.</w:t>
      </w:r>
    </w:p>
    <w:p w14:paraId="3E9C8905" w14:textId="77777777" w:rsidR="00121F63" w:rsidRDefault="00121F63" w:rsidP="00121F63">
      <w:pPr>
        <w:tabs>
          <w:tab w:val="left" w:pos="-2160"/>
        </w:tabs>
        <w:spacing w:line="240" w:lineRule="exact"/>
      </w:pPr>
    </w:p>
    <w:p w14:paraId="779D8B33" w14:textId="0E7B9C51" w:rsidR="00167253" w:rsidRPr="005E7B22" w:rsidRDefault="00394E19" w:rsidP="00167253">
      <w:r w:rsidRPr="005E7B22">
        <w:t xml:space="preserve">Provide additional quality assurance testing for utility lines as required by applicable </w:t>
      </w:r>
      <w:r w:rsidR="008D4320">
        <w:t xml:space="preserve">utility </w:t>
      </w:r>
      <w:r w:rsidRPr="005E7B22">
        <w:t>specification sections for that utility line.</w:t>
      </w:r>
    </w:p>
    <w:p w14:paraId="71F20D40" w14:textId="77777777" w:rsidR="00167253" w:rsidRPr="005E7B22" w:rsidRDefault="00167253" w:rsidP="00167253"/>
    <w:p w14:paraId="11B47468" w14:textId="77777777" w:rsidR="0098597C" w:rsidRDefault="004E5150" w:rsidP="0023037B">
      <w:pPr>
        <w:keepNext/>
        <w:jc w:val="center"/>
        <w:rPr>
          <w:b/>
        </w:rPr>
      </w:pPr>
      <w:r>
        <w:rPr>
          <w:b/>
        </w:rPr>
        <w:t>P</w:t>
      </w:r>
      <w:r w:rsidR="0098597C">
        <w:rPr>
          <w:b/>
        </w:rPr>
        <w:t xml:space="preserve">ART </w:t>
      </w:r>
      <w:r>
        <w:rPr>
          <w:b/>
        </w:rPr>
        <w:t>2</w:t>
      </w:r>
      <w:r w:rsidR="0098597C">
        <w:rPr>
          <w:b/>
        </w:rPr>
        <w:t xml:space="preserve"> - MATERIALS</w:t>
      </w:r>
    </w:p>
    <w:p w14:paraId="11B47469" w14:textId="77777777" w:rsidR="0098597C" w:rsidRDefault="0098597C" w:rsidP="0023037B">
      <w:pPr>
        <w:keepNext/>
        <w:rPr>
          <w:b/>
          <w:caps/>
        </w:rPr>
      </w:pPr>
    </w:p>
    <w:p w14:paraId="11B4746A" w14:textId="77777777" w:rsidR="0098597C" w:rsidRDefault="0098597C" w:rsidP="0023037B">
      <w:pPr>
        <w:pStyle w:val="BodyTextIndent"/>
        <w:spacing w:line="240" w:lineRule="auto"/>
        <w:jc w:val="left"/>
      </w:pPr>
      <w:r>
        <w:t>Note to the Designer:  Edit material requirements as necessary to account for local variations in material availability.  Comply with the substa</w:t>
      </w:r>
      <w:r w:rsidR="003D7570">
        <w:t>n</w:t>
      </w:r>
      <w:r>
        <w:t>tive requirements of the materials described below.</w:t>
      </w:r>
    </w:p>
    <w:p w14:paraId="11B4746B" w14:textId="77777777" w:rsidR="0098597C" w:rsidRDefault="0098597C" w:rsidP="000036E7">
      <w:pPr>
        <w:rPr>
          <w:b/>
          <w:caps/>
        </w:rPr>
      </w:pPr>
    </w:p>
    <w:p w14:paraId="12B3E6B4" w14:textId="77777777" w:rsidR="00167253" w:rsidRDefault="00167253" w:rsidP="00167253">
      <w:pPr>
        <w:pStyle w:val="Heading4"/>
        <w:rPr>
          <w:caps/>
        </w:rPr>
      </w:pPr>
      <w:r>
        <w:rPr>
          <w:caps/>
        </w:rPr>
        <w:t>Blow Sand</w:t>
      </w:r>
    </w:p>
    <w:p w14:paraId="4A9038DC" w14:textId="77777777" w:rsidR="00167253" w:rsidRDefault="00167253" w:rsidP="00167253">
      <w:pPr>
        <w:keepNext/>
        <w:rPr>
          <w:b/>
          <w:caps/>
        </w:rPr>
      </w:pPr>
    </w:p>
    <w:p w14:paraId="1AA64C54" w14:textId="77777777" w:rsidR="00167253" w:rsidRDefault="00167253" w:rsidP="00167253">
      <w:pPr>
        <w:spacing w:line="240" w:lineRule="exact"/>
        <w:jc w:val="both"/>
      </w:pPr>
      <w:r>
        <w:t>Screened sand material, graded as necessary to allow placement and avoid damage to casing or carrier pipes.  Sand shall be free of any organic material, debris, or other deleterious material.</w:t>
      </w:r>
    </w:p>
    <w:p w14:paraId="78CAEA2F" w14:textId="77777777" w:rsidR="00167253" w:rsidRDefault="00167253" w:rsidP="00167253">
      <w:pPr>
        <w:spacing w:line="240" w:lineRule="exact"/>
        <w:jc w:val="both"/>
      </w:pPr>
    </w:p>
    <w:p w14:paraId="1B870BB5" w14:textId="77777777" w:rsidR="00167253" w:rsidRDefault="00167253" w:rsidP="00167253">
      <w:pPr>
        <w:pStyle w:val="Heading4"/>
        <w:rPr>
          <w:caps/>
        </w:rPr>
      </w:pPr>
      <w:r>
        <w:rPr>
          <w:caps/>
        </w:rPr>
        <w:t>Flowable Fill</w:t>
      </w:r>
    </w:p>
    <w:p w14:paraId="48EFDB89" w14:textId="77777777" w:rsidR="00167253" w:rsidRDefault="00167253" w:rsidP="00167253">
      <w:pPr>
        <w:keepNext/>
        <w:rPr>
          <w:b/>
          <w:caps/>
        </w:rPr>
      </w:pPr>
    </w:p>
    <w:p w14:paraId="26D8D12F" w14:textId="77777777" w:rsidR="00167253" w:rsidRDefault="00167253" w:rsidP="00167253">
      <w:pPr>
        <w:pStyle w:val="BodyText2"/>
      </w:pPr>
      <w:r>
        <w:t xml:space="preserve">Lean concrete containing </w:t>
      </w:r>
      <w:proofErr w:type="gramStart"/>
      <w:r>
        <w:t>portland</w:t>
      </w:r>
      <w:proofErr w:type="gramEnd"/>
      <w:r>
        <w:t xml:space="preserve"> cement, water, air, fine aggregate, and mineral admixtures.  Materials used in flowable fill shall meet the requirements of Section 501 of Standard Specifications for Highway Construction.  Flowable fill shall have a minimum 28-day compressive strength of 2000 psi.</w:t>
      </w:r>
    </w:p>
    <w:p w14:paraId="66DDB4EA" w14:textId="77777777" w:rsidR="00167253" w:rsidRDefault="00167253" w:rsidP="00167253">
      <w:pPr>
        <w:pStyle w:val="BodyText2"/>
      </w:pPr>
    </w:p>
    <w:p w14:paraId="11B4746C" w14:textId="77777777" w:rsidR="0098597C" w:rsidRDefault="0098597C" w:rsidP="0023037B">
      <w:pPr>
        <w:keepNext/>
        <w:rPr>
          <w:b/>
          <w:caps/>
        </w:rPr>
      </w:pPr>
      <w:r>
        <w:rPr>
          <w:b/>
          <w:caps/>
        </w:rPr>
        <w:t>steel casing pipe</w:t>
      </w:r>
    </w:p>
    <w:p w14:paraId="11B4746D" w14:textId="77777777" w:rsidR="00CF7542" w:rsidRDefault="00CF7542" w:rsidP="0023037B">
      <w:pPr>
        <w:keepNext/>
        <w:rPr>
          <w:b/>
          <w:caps/>
        </w:rPr>
      </w:pPr>
    </w:p>
    <w:p w14:paraId="11B4746E" w14:textId="21E83118" w:rsidR="0098597C" w:rsidRDefault="0098597C" w:rsidP="0023037B">
      <w:pPr>
        <w:pStyle w:val="BodyText2"/>
        <w:spacing w:line="240" w:lineRule="auto"/>
        <w:jc w:val="left"/>
      </w:pPr>
      <w:r>
        <w:t xml:space="preserve">Provide steel casing pipe complying with </w:t>
      </w:r>
      <w:r w:rsidR="00BD3EEE">
        <w:t>ASTM A53</w:t>
      </w:r>
      <w:r>
        <w:t>, current version</w:t>
      </w:r>
      <w:r w:rsidR="00BD3EEE">
        <w:t>, Grade B</w:t>
      </w:r>
      <w:r>
        <w:t>.  Steel casing shall be rated for minimum yi</w:t>
      </w:r>
      <w:r w:rsidR="003D7570">
        <w:t>e</w:t>
      </w:r>
      <w:r>
        <w:t xml:space="preserve">ld strength of 35,000 psi.  </w:t>
      </w:r>
    </w:p>
    <w:p w14:paraId="11B4746F" w14:textId="77777777" w:rsidR="0098597C" w:rsidRDefault="0098597C" w:rsidP="0023037B"/>
    <w:p w14:paraId="11B47470" w14:textId="6BA290FB" w:rsidR="0098597C" w:rsidRDefault="0098597C" w:rsidP="0023037B">
      <w:r>
        <w:t xml:space="preserve">Casing shall be sized as shown on the </w:t>
      </w:r>
      <w:r w:rsidR="00121D5F" w:rsidRPr="007D26A7">
        <w:rPr>
          <w:spacing w:val="-3"/>
        </w:rPr>
        <w:t>drawings</w:t>
      </w:r>
      <w:r>
        <w:t xml:space="preserve"> or larger as necessary to provide a minimum of 2” clearance between the inside of the casing pipe and nearest point on carrier pipe bell or other fitting.  </w:t>
      </w:r>
    </w:p>
    <w:p w14:paraId="11B47471" w14:textId="77777777" w:rsidR="0023037B" w:rsidRPr="008E74E9" w:rsidRDefault="0023037B" w:rsidP="0023037B"/>
    <w:p w14:paraId="11B47472" w14:textId="7B7326B4" w:rsidR="0098597C" w:rsidRPr="00804D10" w:rsidRDefault="0098597C" w:rsidP="0023037B">
      <w:pPr>
        <w:rPr>
          <w:i/>
        </w:rPr>
      </w:pPr>
      <w:r>
        <w:t xml:space="preserve">Unless otherwise noted on the </w:t>
      </w:r>
      <w:r w:rsidR="00121D5F" w:rsidRPr="007D26A7">
        <w:rPr>
          <w:spacing w:val="-3"/>
        </w:rPr>
        <w:t>drawings</w:t>
      </w:r>
      <w:r>
        <w:t xml:space="preserve">, casing wall thickness shall be </w:t>
      </w:r>
      <w:r w:rsidR="00BD3EEE" w:rsidRPr="00804D10">
        <w:rPr>
          <w:i/>
          <w:color w:val="FF0000"/>
        </w:rPr>
        <w:t>[0.25” minimum] [</w:t>
      </w:r>
      <w:r w:rsidRPr="00804D10">
        <w:rPr>
          <w:i/>
          <w:color w:val="FF0000"/>
        </w:rPr>
        <w:t xml:space="preserve">as indicated on Table </w:t>
      </w:r>
      <w:r w:rsidR="0045258B" w:rsidRPr="00804D10">
        <w:rPr>
          <w:i/>
          <w:color w:val="FF0000"/>
        </w:rPr>
        <w:t xml:space="preserve">33 05 23.16 </w:t>
      </w:r>
      <w:r w:rsidRPr="00804D10">
        <w:rPr>
          <w:i/>
          <w:color w:val="FF0000"/>
        </w:rPr>
        <w:t>-1</w:t>
      </w:r>
      <w:r w:rsidR="00BD3EEE" w:rsidRPr="00804D10">
        <w:rPr>
          <w:i/>
          <w:color w:val="FF0000"/>
        </w:rPr>
        <w:t>]</w:t>
      </w:r>
      <w:r w:rsidR="000036E7" w:rsidRPr="00804D10">
        <w:rPr>
          <w:i/>
        </w:rPr>
        <w:t>.</w:t>
      </w:r>
    </w:p>
    <w:p w14:paraId="11B47473" w14:textId="44CFDEA6" w:rsidR="0098597C" w:rsidRPr="008E74E9" w:rsidRDefault="008D4320" w:rsidP="00804D10">
      <w:pPr>
        <w:keepNext/>
        <w:keepLines/>
        <w:jc w:val="center"/>
      </w:pPr>
      <w:r w:rsidRPr="008D4320">
        <w:t>Table 33 05 23.16 -1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tblGrid>
      <w:tr w:rsidR="0098597C" w14:paraId="11B47478" w14:textId="77777777" w:rsidTr="0023037B">
        <w:trPr>
          <w:trHeight w:hRule="exact" w:val="720"/>
          <w:jc w:val="center"/>
        </w:trPr>
        <w:tc>
          <w:tcPr>
            <w:tcW w:w="2358" w:type="dxa"/>
            <w:tcBorders>
              <w:bottom w:val="double" w:sz="4" w:space="0" w:color="auto"/>
            </w:tcBorders>
          </w:tcPr>
          <w:p w14:paraId="11B47474" w14:textId="77777777" w:rsidR="0098597C" w:rsidRDefault="0098597C" w:rsidP="00804D10">
            <w:pPr>
              <w:keepNext/>
              <w:keepLines/>
              <w:jc w:val="center"/>
            </w:pPr>
          </w:p>
          <w:p w14:paraId="11B47475" w14:textId="77777777" w:rsidR="0098597C" w:rsidRDefault="0098597C" w:rsidP="00804D10">
            <w:pPr>
              <w:keepNext/>
              <w:keepLines/>
              <w:jc w:val="center"/>
            </w:pPr>
            <w:r>
              <w:t>Casing Nominal Diameter</w:t>
            </w:r>
            <w:r>
              <w:br/>
              <w:t>(inches)</w:t>
            </w:r>
          </w:p>
        </w:tc>
        <w:tc>
          <w:tcPr>
            <w:tcW w:w="2160" w:type="dxa"/>
            <w:tcBorders>
              <w:bottom w:val="double" w:sz="4" w:space="0" w:color="auto"/>
            </w:tcBorders>
          </w:tcPr>
          <w:p w14:paraId="11B47476" w14:textId="77777777" w:rsidR="0098597C" w:rsidRDefault="0098597C" w:rsidP="00804D10">
            <w:pPr>
              <w:pStyle w:val="Header"/>
              <w:keepNext/>
              <w:keepLines/>
              <w:tabs>
                <w:tab w:val="clear" w:pos="4320"/>
                <w:tab w:val="clear" w:pos="8640"/>
              </w:tabs>
              <w:jc w:val="center"/>
            </w:pPr>
            <w:r>
              <w:t>Minimum Wall Thickness</w:t>
            </w:r>
          </w:p>
          <w:p w14:paraId="11B47477" w14:textId="77777777" w:rsidR="0098597C" w:rsidRDefault="0098597C" w:rsidP="00804D10">
            <w:pPr>
              <w:pStyle w:val="Header"/>
              <w:keepNext/>
              <w:keepLines/>
              <w:tabs>
                <w:tab w:val="clear" w:pos="4320"/>
                <w:tab w:val="clear" w:pos="8640"/>
              </w:tabs>
              <w:jc w:val="center"/>
            </w:pPr>
            <w:r>
              <w:t>(inches)</w:t>
            </w:r>
          </w:p>
        </w:tc>
      </w:tr>
      <w:tr w:rsidR="0098597C" w14:paraId="11B4747B" w14:textId="77777777" w:rsidTr="0023037B">
        <w:trPr>
          <w:jc w:val="center"/>
        </w:trPr>
        <w:tc>
          <w:tcPr>
            <w:tcW w:w="2358" w:type="dxa"/>
            <w:tcBorders>
              <w:top w:val="nil"/>
            </w:tcBorders>
          </w:tcPr>
          <w:p w14:paraId="11B47479" w14:textId="77777777" w:rsidR="0098597C" w:rsidRDefault="0098597C" w:rsidP="00804D10">
            <w:pPr>
              <w:keepNext/>
              <w:keepLines/>
              <w:jc w:val="center"/>
            </w:pPr>
            <w:r>
              <w:t>12 or less</w:t>
            </w:r>
          </w:p>
        </w:tc>
        <w:tc>
          <w:tcPr>
            <w:tcW w:w="2160" w:type="dxa"/>
            <w:tcBorders>
              <w:top w:val="nil"/>
            </w:tcBorders>
          </w:tcPr>
          <w:p w14:paraId="11B4747A" w14:textId="77777777" w:rsidR="0098597C" w:rsidRPr="000036E7" w:rsidRDefault="0098597C" w:rsidP="00804D10">
            <w:pPr>
              <w:keepNext/>
              <w:keepLines/>
              <w:jc w:val="center"/>
            </w:pPr>
            <w:r w:rsidRPr="000036E7">
              <w:t>0.188</w:t>
            </w:r>
          </w:p>
        </w:tc>
      </w:tr>
      <w:tr w:rsidR="0098597C" w14:paraId="11B4747E" w14:textId="77777777" w:rsidTr="0023037B">
        <w:trPr>
          <w:jc w:val="center"/>
        </w:trPr>
        <w:tc>
          <w:tcPr>
            <w:tcW w:w="2358" w:type="dxa"/>
          </w:tcPr>
          <w:p w14:paraId="11B4747C" w14:textId="77777777" w:rsidR="0098597C" w:rsidRDefault="0098597C" w:rsidP="00804D10">
            <w:pPr>
              <w:keepNext/>
              <w:keepLines/>
              <w:jc w:val="center"/>
            </w:pPr>
            <w:r>
              <w:t>14</w:t>
            </w:r>
          </w:p>
        </w:tc>
        <w:tc>
          <w:tcPr>
            <w:tcW w:w="2160" w:type="dxa"/>
          </w:tcPr>
          <w:p w14:paraId="11B4747D" w14:textId="77777777" w:rsidR="0098597C" w:rsidRPr="000036E7" w:rsidRDefault="0098597C" w:rsidP="00804D10">
            <w:pPr>
              <w:keepNext/>
              <w:keepLines/>
              <w:jc w:val="center"/>
            </w:pPr>
            <w:r w:rsidRPr="000036E7">
              <w:t>0.282</w:t>
            </w:r>
          </w:p>
        </w:tc>
      </w:tr>
      <w:tr w:rsidR="0098597C" w14:paraId="11B47481" w14:textId="77777777" w:rsidTr="0023037B">
        <w:trPr>
          <w:jc w:val="center"/>
        </w:trPr>
        <w:tc>
          <w:tcPr>
            <w:tcW w:w="2358" w:type="dxa"/>
          </w:tcPr>
          <w:p w14:paraId="11B4747F" w14:textId="77777777" w:rsidR="0098597C" w:rsidRDefault="0098597C" w:rsidP="00804D10">
            <w:pPr>
              <w:keepNext/>
              <w:keepLines/>
              <w:jc w:val="center"/>
            </w:pPr>
            <w:r>
              <w:t>16</w:t>
            </w:r>
          </w:p>
        </w:tc>
        <w:tc>
          <w:tcPr>
            <w:tcW w:w="2160" w:type="dxa"/>
          </w:tcPr>
          <w:p w14:paraId="11B47480" w14:textId="77777777" w:rsidR="0098597C" w:rsidRPr="000036E7" w:rsidRDefault="0098597C" w:rsidP="00804D10">
            <w:pPr>
              <w:keepNext/>
              <w:keepLines/>
              <w:jc w:val="center"/>
            </w:pPr>
            <w:r w:rsidRPr="000036E7">
              <w:t>0.282</w:t>
            </w:r>
          </w:p>
        </w:tc>
      </w:tr>
      <w:tr w:rsidR="0098597C" w14:paraId="11B47484" w14:textId="77777777" w:rsidTr="0023037B">
        <w:trPr>
          <w:jc w:val="center"/>
        </w:trPr>
        <w:tc>
          <w:tcPr>
            <w:tcW w:w="2358" w:type="dxa"/>
          </w:tcPr>
          <w:p w14:paraId="11B47482" w14:textId="77777777" w:rsidR="0098597C" w:rsidRDefault="0098597C" w:rsidP="00804D10">
            <w:pPr>
              <w:keepNext/>
              <w:keepLines/>
              <w:jc w:val="center"/>
            </w:pPr>
            <w:r>
              <w:t>18</w:t>
            </w:r>
          </w:p>
        </w:tc>
        <w:tc>
          <w:tcPr>
            <w:tcW w:w="2160" w:type="dxa"/>
          </w:tcPr>
          <w:p w14:paraId="11B47483" w14:textId="77777777" w:rsidR="0098597C" w:rsidRPr="000036E7" w:rsidRDefault="0098597C" w:rsidP="00804D10">
            <w:pPr>
              <w:keepNext/>
              <w:keepLines/>
              <w:jc w:val="center"/>
            </w:pPr>
            <w:r w:rsidRPr="000036E7">
              <w:t>0.313</w:t>
            </w:r>
          </w:p>
        </w:tc>
      </w:tr>
      <w:tr w:rsidR="0098597C" w14:paraId="11B47487" w14:textId="77777777" w:rsidTr="0023037B">
        <w:trPr>
          <w:jc w:val="center"/>
        </w:trPr>
        <w:tc>
          <w:tcPr>
            <w:tcW w:w="2358" w:type="dxa"/>
          </w:tcPr>
          <w:p w14:paraId="11B47485" w14:textId="77777777" w:rsidR="0098597C" w:rsidRDefault="0098597C" w:rsidP="00804D10">
            <w:pPr>
              <w:keepNext/>
              <w:keepLines/>
              <w:jc w:val="center"/>
            </w:pPr>
            <w:r>
              <w:t>20</w:t>
            </w:r>
          </w:p>
        </w:tc>
        <w:tc>
          <w:tcPr>
            <w:tcW w:w="2160" w:type="dxa"/>
          </w:tcPr>
          <w:p w14:paraId="11B47486" w14:textId="77777777" w:rsidR="0098597C" w:rsidRPr="000036E7" w:rsidRDefault="0098597C" w:rsidP="00804D10">
            <w:pPr>
              <w:keepNext/>
              <w:keepLines/>
              <w:jc w:val="center"/>
            </w:pPr>
            <w:r w:rsidRPr="000036E7">
              <w:t>0.344</w:t>
            </w:r>
          </w:p>
        </w:tc>
      </w:tr>
      <w:tr w:rsidR="0098597C" w14:paraId="11B4748A" w14:textId="77777777" w:rsidTr="0023037B">
        <w:trPr>
          <w:jc w:val="center"/>
        </w:trPr>
        <w:tc>
          <w:tcPr>
            <w:tcW w:w="2358" w:type="dxa"/>
          </w:tcPr>
          <w:p w14:paraId="11B47488" w14:textId="77777777" w:rsidR="0098597C" w:rsidRDefault="0098597C" w:rsidP="00804D10">
            <w:pPr>
              <w:keepNext/>
              <w:keepLines/>
              <w:jc w:val="center"/>
            </w:pPr>
            <w:r>
              <w:t>22</w:t>
            </w:r>
          </w:p>
        </w:tc>
        <w:tc>
          <w:tcPr>
            <w:tcW w:w="2160" w:type="dxa"/>
          </w:tcPr>
          <w:p w14:paraId="11B47489" w14:textId="77777777" w:rsidR="0098597C" w:rsidRPr="000036E7" w:rsidRDefault="0098597C" w:rsidP="00804D10">
            <w:pPr>
              <w:keepNext/>
              <w:keepLines/>
              <w:jc w:val="center"/>
            </w:pPr>
            <w:r w:rsidRPr="000036E7">
              <w:t>0.375</w:t>
            </w:r>
          </w:p>
        </w:tc>
      </w:tr>
      <w:tr w:rsidR="0098597C" w14:paraId="11B4748D" w14:textId="77777777" w:rsidTr="0023037B">
        <w:trPr>
          <w:jc w:val="center"/>
        </w:trPr>
        <w:tc>
          <w:tcPr>
            <w:tcW w:w="2358" w:type="dxa"/>
          </w:tcPr>
          <w:p w14:paraId="11B4748B" w14:textId="77777777" w:rsidR="0098597C" w:rsidRDefault="0098597C" w:rsidP="00804D10">
            <w:pPr>
              <w:keepNext/>
              <w:keepLines/>
              <w:jc w:val="center"/>
            </w:pPr>
            <w:r>
              <w:t>24</w:t>
            </w:r>
          </w:p>
        </w:tc>
        <w:tc>
          <w:tcPr>
            <w:tcW w:w="2160" w:type="dxa"/>
          </w:tcPr>
          <w:p w14:paraId="11B4748C" w14:textId="77777777" w:rsidR="0098597C" w:rsidRPr="000036E7" w:rsidRDefault="0098597C" w:rsidP="00804D10">
            <w:pPr>
              <w:keepNext/>
              <w:keepLines/>
              <w:jc w:val="center"/>
            </w:pPr>
            <w:r w:rsidRPr="000036E7">
              <w:t>0.407</w:t>
            </w:r>
          </w:p>
        </w:tc>
      </w:tr>
    </w:tbl>
    <w:p w14:paraId="11B4748E" w14:textId="77777777" w:rsidR="0098597C" w:rsidRPr="008E74E9" w:rsidRDefault="0098597C" w:rsidP="0023037B">
      <w:pPr>
        <w:jc w:val="both"/>
      </w:pPr>
    </w:p>
    <w:p w14:paraId="11B4748F" w14:textId="310CFC46" w:rsidR="0098597C" w:rsidRDefault="0098597C" w:rsidP="0023037B">
      <w:pPr>
        <w:jc w:val="center"/>
      </w:pPr>
    </w:p>
    <w:p w14:paraId="11B47490" w14:textId="77777777" w:rsidR="0098597C" w:rsidRPr="008E74E9" w:rsidRDefault="0098597C" w:rsidP="0023037B">
      <w:pPr>
        <w:jc w:val="both"/>
      </w:pPr>
    </w:p>
    <w:p w14:paraId="11B47491" w14:textId="29BCFAA4" w:rsidR="0098597C" w:rsidRDefault="0098597C" w:rsidP="0023037B">
      <w:pPr>
        <w:pStyle w:val="BodyText2"/>
        <w:spacing w:line="240" w:lineRule="auto"/>
        <w:jc w:val="left"/>
      </w:pPr>
      <w:r>
        <w:lastRenderedPageBreak/>
        <w:t xml:space="preserve">Steel casing shall be provided with a factory applied </w:t>
      </w:r>
      <w:r w:rsidR="008470E5">
        <w:t xml:space="preserve">coal tar exterior </w:t>
      </w:r>
      <w:r>
        <w:t>coating complying with</w:t>
      </w:r>
      <w:r w:rsidR="003D7570">
        <w:t xml:space="preserve"> </w:t>
      </w:r>
      <w:r w:rsidR="008470E5">
        <w:t>AWWA C203</w:t>
      </w:r>
      <w:r>
        <w:t>.</w:t>
      </w:r>
      <w:r w:rsidR="008470E5">
        <w:t xml:space="preserve">  Field joints shall be </w:t>
      </w:r>
      <w:r w:rsidR="00F555AF">
        <w:t>coated after welding with coal tar enamel or hot-applied tape in accordance with AWWA C203.</w:t>
      </w:r>
    </w:p>
    <w:p w14:paraId="11B47492" w14:textId="77777777" w:rsidR="0098597C" w:rsidRDefault="0098597C" w:rsidP="0023037B">
      <w:pPr>
        <w:pStyle w:val="BodyText2"/>
        <w:spacing w:line="240" w:lineRule="auto"/>
        <w:jc w:val="left"/>
      </w:pPr>
    </w:p>
    <w:p w14:paraId="11B47493" w14:textId="77777777" w:rsidR="0098597C" w:rsidRDefault="0098597C" w:rsidP="0023037B">
      <w:pPr>
        <w:pStyle w:val="BodyText2"/>
        <w:keepNext/>
        <w:spacing w:line="240" w:lineRule="auto"/>
        <w:jc w:val="left"/>
        <w:rPr>
          <w:b/>
          <w:caps/>
        </w:rPr>
      </w:pPr>
      <w:r>
        <w:rPr>
          <w:b/>
          <w:caps/>
        </w:rPr>
        <w:t>casing end seals</w:t>
      </w:r>
    </w:p>
    <w:p w14:paraId="11B47494" w14:textId="77777777" w:rsidR="00CF7542" w:rsidRDefault="00CF7542" w:rsidP="0023037B">
      <w:pPr>
        <w:pStyle w:val="BodyText2"/>
        <w:keepNext/>
        <w:spacing w:line="240" w:lineRule="auto"/>
        <w:jc w:val="left"/>
        <w:rPr>
          <w:b/>
          <w:caps/>
        </w:rPr>
      </w:pPr>
    </w:p>
    <w:p w14:paraId="11B47495" w14:textId="77777777" w:rsidR="0098597C" w:rsidRDefault="0098597C" w:rsidP="0023037B">
      <w:pPr>
        <w:pStyle w:val="BodyText2"/>
        <w:spacing w:line="240" w:lineRule="auto"/>
        <w:jc w:val="left"/>
      </w:pPr>
      <w:r>
        <w:t xml:space="preserve">End seal system manufactured for the sole purpose of sealing the ends of casing pipes.  Seal shall be properly sized to fit over both the casing and carrier pipes.  End seal shall be constructed of 1/8” thick synthetic rubber and provided with stainless steel clamps to provide water-tight seal around both pipes.  Provide Cascade Waterworks Manufacturing, PSI Pipeline Seal and Insulator, </w:t>
      </w:r>
      <w:proofErr w:type="spellStart"/>
      <w:r>
        <w:t>PowerSeal</w:t>
      </w:r>
      <w:proofErr w:type="spellEnd"/>
      <w:r>
        <w:t xml:space="preserve"> Pipeline Products, or approved equal.</w:t>
      </w:r>
    </w:p>
    <w:p w14:paraId="11B47496" w14:textId="77777777" w:rsidR="0098597C" w:rsidRDefault="0098597C" w:rsidP="0023037B">
      <w:pPr>
        <w:pStyle w:val="BodyText2"/>
        <w:spacing w:line="240" w:lineRule="auto"/>
        <w:jc w:val="left"/>
      </w:pPr>
    </w:p>
    <w:p w14:paraId="11B47497" w14:textId="77777777" w:rsidR="0098597C" w:rsidRDefault="0098597C" w:rsidP="0023037B">
      <w:pPr>
        <w:pStyle w:val="BodyText2"/>
        <w:keepNext/>
        <w:spacing w:line="240" w:lineRule="auto"/>
        <w:jc w:val="left"/>
        <w:rPr>
          <w:b/>
          <w:caps/>
        </w:rPr>
      </w:pPr>
      <w:r>
        <w:rPr>
          <w:b/>
          <w:caps/>
        </w:rPr>
        <w:t>casing spacers</w:t>
      </w:r>
    </w:p>
    <w:p w14:paraId="11B47498" w14:textId="77777777" w:rsidR="00CF7542" w:rsidRDefault="00CF7542" w:rsidP="0023037B">
      <w:pPr>
        <w:pStyle w:val="BodyText2"/>
        <w:keepNext/>
        <w:spacing w:line="240" w:lineRule="auto"/>
        <w:jc w:val="left"/>
        <w:rPr>
          <w:b/>
          <w:caps/>
        </w:rPr>
      </w:pPr>
    </w:p>
    <w:p w14:paraId="11B47499" w14:textId="77777777" w:rsidR="0098597C" w:rsidRDefault="0098597C" w:rsidP="0023037B">
      <w:pPr>
        <w:pStyle w:val="BodyText2"/>
        <w:spacing w:line="240" w:lineRule="auto"/>
        <w:jc w:val="left"/>
      </w:pPr>
      <w:r>
        <w:t xml:space="preserve">Spacer system manufactured for the sole purpose of supporting carrier pipes within casing pipes.  Spacer system shall be manufactured of stainless steel and durable plastic components. </w:t>
      </w:r>
      <w:r w:rsidR="00416E65">
        <w:t xml:space="preserve"> </w:t>
      </w:r>
      <w:r>
        <w:t xml:space="preserve">Spacers shall attach securely to carrier pipes so that they do not slip or rotate.  Spacers shall be provided with abrasion resistant dielectric skids with a low coefficient of sliding friction.  Provide Cascade Waterworks Manufacturing, PSI Pipeline Seal and Insulator, </w:t>
      </w:r>
      <w:proofErr w:type="spellStart"/>
      <w:r>
        <w:t>PowerSeal</w:t>
      </w:r>
      <w:proofErr w:type="spellEnd"/>
      <w:r>
        <w:t xml:space="preserve"> Pipeline Products, or approved equal.</w:t>
      </w:r>
    </w:p>
    <w:p w14:paraId="11B4749A" w14:textId="77777777" w:rsidR="0098597C" w:rsidRDefault="0098597C" w:rsidP="0023037B"/>
    <w:p w14:paraId="11B4749B" w14:textId="201CEE60" w:rsidR="0098597C" w:rsidRDefault="0098597C" w:rsidP="0023037B">
      <w:pPr>
        <w:keepNext/>
        <w:jc w:val="center"/>
        <w:rPr>
          <w:b/>
        </w:rPr>
      </w:pPr>
      <w:r>
        <w:rPr>
          <w:b/>
        </w:rPr>
        <w:t xml:space="preserve">PART </w:t>
      </w:r>
      <w:r w:rsidR="004E5150">
        <w:rPr>
          <w:b/>
        </w:rPr>
        <w:t>3</w:t>
      </w:r>
      <w:r>
        <w:rPr>
          <w:b/>
        </w:rPr>
        <w:t xml:space="preserve"> - </w:t>
      </w:r>
      <w:r w:rsidR="0023037B">
        <w:rPr>
          <w:b/>
        </w:rPr>
        <w:t>EXECUTION</w:t>
      </w:r>
    </w:p>
    <w:p w14:paraId="11B4749C" w14:textId="77777777" w:rsidR="0098597C" w:rsidRDefault="0098597C" w:rsidP="0023037B">
      <w:pPr>
        <w:keepNext/>
      </w:pPr>
    </w:p>
    <w:p w14:paraId="11B474A3" w14:textId="77777777" w:rsidR="00E32D94" w:rsidRPr="00B94297" w:rsidRDefault="00E32D94" w:rsidP="00B94297">
      <w:pPr>
        <w:pStyle w:val="Heading4"/>
        <w:keepNext w:val="0"/>
        <w:spacing w:line="240" w:lineRule="auto"/>
        <w:jc w:val="left"/>
        <w:rPr>
          <w:caps/>
        </w:rPr>
      </w:pPr>
      <w:r w:rsidRPr="00B94297">
        <w:rPr>
          <w:caps/>
        </w:rPr>
        <w:t>excavation, BACKFILL, AND COMPACTION</w:t>
      </w:r>
    </w:p>
    <w:p w14:paraId="11B474A4" w14:textId="77777777" w:rsidR="00CF7542" w:rsidRPr="00B94297" w:rsidRDefault="00CF7542" w:rsidP="00B94297"/>
    <w:p w14:paraId="02210915" w14:textId="6662F57C" w:rsidR="00C668A8" w:rsidRPr="00B94297" w:rsidRDefault="00C668A8" w:rsidP="00B94297">
      <w:r w:rsidRPr="00B94297">
        <w:t>Excavate jacking and receiving pits, and other access points as necessary to complete the work.</w:t>
      </w:r>
      <w:r w:rsidR="00AB20A1">
        <w:t xml:space="preserve">  </w:t>
      </w:r>
      <w:r w:rsidRPr="00B94297">
        <w:t>Comply with applicable requirements of Section 31</w:t>
      </w:r>
      <w:r w:rsidR="00B94297" w:rsidRPr="00B94297">
        <w:t xml:space="preserve"> </w:t>
      </w:r>
      <w:r w:rsidRPr="00B94297">
        <w:t>23 16.13, Trenching</w:t>
      </w:r>
      <w:r w:rsidR="00BB65FA" w:rsidRPr="00B94297">
        <w:t>.</w:t>
      </w:r>
    </w:p>
    <w:p w14:paraId="48661916" w14:textId="77777777" w:rsidR="00C668A8" w:rsidRPr="00B94297" w:rsidRDefault="00C668A8" w:rsidP="00B94297"/>
    <w:p w14:paraId="11B474A7" w14:textId="77777777" w:rsidR="0098597C" w:rsidRPr="00B94297" w:rsidRDefault="0098597C" w:rsidP="00B94297">
      <w:pPr>
        <w:pStyle w:val="Heading4"/>
        <w:keepNext w:val="0"/>
        <w:spacing w:line="240" w:lineRule="auto"/>
        <w:jc w:val="left"/>
        <w:rPr>
          <w:caps/>
        </w:rPr>
      </w:pPr>
      <w:r w:rsidRPr="00B94297">
        <w:rPr>
          <w:caps/>
        </w:rPr>
        <w:t>Casing pipe installation</w:t>
      </w:r>
    </w:p>
    <w:p w14:paraId="11B474A8" w14:textId="77777777" w:rsidR="00CF7542" w:rsidRPr="00B94297" w:rsidRDefault="00CF7542" w:rsidP="00B94297"/>
    <w:p w14:paraId="11B474AB" w14:textId="23975D50" w:rsidR="0098597C" w:rsidRPr="00B94297" w:rsidRDefault="0098597C" w:rsidP="00B94297">
      <w:r w:rsidRPr="00B94297">
        <w:t>Advance casing by method of boring and simultaneously jacking.</w:t>
      </w:r>
      <w:r w:rsidR="00AB20A1">
        <w:t xml:space="preserve">  </w:t>
      </w:r>
      <w:r w:rsidRPr="00B94297">
        <w:t>Remove spoil using mechanical methods; washing or sluicing of soil is not allowed.</w:t>
      </w:r>
    </w:p>
    <w:p w14:paraId="11B474AC" w14:textId="77777777" w:rsidR="0098597C" w:rsidRPr="00B94297" w:rsidRDefault="0098597C" w:rsidP="00B94297"/>
    <w:p w14:paraId="11B474AD" w14:textId="6704E39F" w:rsidR="0098597C" w:rsidRPr="00B94297" w:rsidRDefault="0098597C" w:rsidP="00B94297">
      <w:r w:rsidRPr="00B94297">
        <w:t xml:space="preserve">Install casing to line and grade as shown on the </w:t>
      </w:r>
      <w:r w:rsidR="00121D5F" w:rsidRPr="00B94297">
        <w:t>drawings</w:t>
      </w:r>
      <w:r w:rsidRPr="00B94297">
        <w:t xml:space="preserve">.  Alignment shall be within 0.5’ horizontally and 0.25’ vertically.  </w:t>
      </w:r>
    </w:p>
    <w:p w14:paraId="11B474B0" w14:textId="77777777" w:rsidR="0098597C" w:rsidRPr="00B94297" w:rsidRDefault="0098597C" w:rsidP="00B94297"/>
    <w:p w14:paraId="11B474B1" w14:textId="77777777" w:rsidR="0098597C" w:rsidRPr="00B94297" w:rsidRDefault="0098597C" w:rsidP="00B94297">
      <w:pPr>
        <w:pStyle w:val="Header"/>
        <w:tabs>
          <w:tab w:val="clear" w:pos="4320"/>
          <w:tab w:val="clear" w:pos="8640"/>
        </w:tabs>
        <w:rPr>
          <w:b/>
          <w:caps/>
        </w:rPr>
      </w:pPr>
      <w:r w:rsidRPr="00B94297">
        <w:rPr>
          <w:b/>
          <w:caps/>
        </w:rPr>
        <w:t>carrier pipe installation</w:t>
      </w:r>
    </w:p>
    <w:p w14:paraId="11B474B2" w14:textId="77777777" w:rsidR="00CF7542" w:rsidRPr="00B94297" w:rsidRDefault="00CF7542" w:rsidP="00B94297">
      <w:pPr>
        <w:pStyle w:val="Header"/>
        <w:tabs>
          <w:tab w:val="clear" w:pos="4320"/>
          <w:tab w:val="clear" w:pos="8640"/>
        </w:tabs>
        <w:rPr>
          <w:b/>
          <w:caps/>
        </w:rPr>
      </w:pPr>
    </w:p>
    <w:p w14:paraId="11B474B3" w14:textId="20C722BD" w:rsidR="0098597C" w:rsidRPr="00B94297" w:rsidRDefault="0098597C" w:rsidP="00B94297">
      <w:pPr>
        <w:pStyle w:val="Header"/>
        <w:tabs>
          <w:tab w:val="clear" w:pos="4320"/>
          <w:tab w:val="clear" w:pos="8640"/>
        </w:tabs>
      </w:pPr>
      <w:r w:rsidRPr="00B94297">
        <w:t xml:space="preserve">Install carrier pipe to line and grade shown on </w:t>
      </w:r>
      <w:r w:rsidR="00394E19" w:rsidRPr="00B94297">
        <w:t>drawings</w:t>
      </w:r>
      <w:r w:rsidRPr="00B94297">
        <w:t xml:space="preserve">.  Alignment shall be within tolerances specified in applicable carrier pipe specification sections.  </w:t>
      </w:r>
    </w:p>
    <w:p w14:paraId="11B474B4" w14:textId="77777777" w:rsidR="0098597C" w:rsidRPr="00B94297" w:rsidRDefault="0098597C" w:rsidP="00B94297">
      <w:pPr>
        <w:pStyle w:val="Header"/>
        <w:tabs>
          <w:tab w:val="clear" w:pos="4320"/>
          <w:tab w:val="clear" w:pos="8640"/>
        </w:tabs>
      </w:pPr>
    </w:p>
    <w:p w14:paraId="11B474B5" w14:textId="77777777" w:rsidR="0098597C" w:rsidRPr="00B94297" w:rsidRDefault="0098597C" w:rsidP="00B94297">
      <w:pPr>
        <w:pStyle w:val="Header"/>
        <w:tabs>
          <w:tab w:val="clear" w:pos="4320"/>
          <w:tab w:val="clear" w:pos="8640"/>
        </w:tabs>
      </w:pPr>
      <w:r w:rsidRPr="00B94297">
        <w:t xml:space="preserve">Install carrier pipes in accordance with applicable carrier pipe specification sections.  </w:t>
      </w:r>
    </w:p>
    <w:p w14:paraId="11B474B6" w14:textId="77777777" w:rsidR="0098597C" w:rsidRPr="00B94297" w:rsidRDefault="0098597C" w:rsidP="00B94297">
      <w:pPr>
        <w:pStyle w:val="Header"/>
        <w:tabs>
          <w:tab w:val="clear" w:pos="4320"/>
          <w:tab w:val="clear" w:pos="8640"/>
        </w:tabs>
      </w:pPr>
    </w:p>
    <w:p w14:paraId="11B474B7" w14:textId="3C025C64" w:rsidR="0098597C" w:rsidRPr="00B94297" w:rsidRDefault="0098597C" w:rsidP="00B94297">
      <w:pPr>
        <w:pStyle w:val="Header"/>
        <w:tabs>
          <w:tab w:val="clear" w:pos="4320"/>
          <w:tab w:val="clear" w:pos="8640"/>
        </w:tabs>
      </w:pPr>
      <w:r w:rsidRPr="00B94297">
        <w:t>Carrier pipe joints located within casing pipes shall be provided with restrained joints.</w:t>
      </w:r>
    </w:p>
    <w:p w14:paraId="11B474B8" w14:textId="77777777" w:rsidR="0098597C" w:rsidRPr="00B94297" w:rsidRDefault="0098597C" w:rsidP="00B94297">
      <w:pPr>
        <w:pStyle w:val="Header"/>
        <w:tabs>
          <w:tab w:val="clear" w:pos="4320"/>
          <w:tab w:val="clear" w:pos="8640"/>
        </w:tabs>
      </w:pPr>
    </w:p>
    <w:p w14:paraId="11B474B9" w14:textId="77777777" w:rsidR="0098597C" w:rsidRPr="00B94297" w:rsidRDefault="0098597C" w:rsidP="00B94297">
      <w:pPr>
        <w:pStyle w:val="Header"/>
        <w:tabs>
          <w:tab w:val="clear" w:pos="4320"/>
          <w:tab w:val="clear" w:pos="8640"/>
        </w:tabs>
      </w:pPr>
      <w:r w:rsidRPr="00B94297">
        <w:t xml:space="preserve">Carrier pipes shall be uniformly supported within casing pipes using casing spacers.  Casing spacers shall be installed as recommended by pipe and spacer manufacturers, but not greater than 7’ </w:t>
      </w:r>
      <w:proofErr w:type="gramStart"/>
      <w:r w:rsidRPr="00B94297">
        <w:t>O.C..</w:t>
      </w:r>
      <w:proofErr w:type="gramEnd"/>
    </w:p>
    <w:p w14:paraId="11B474BA" w14:textId="77777777" w:rsidR="0098597C" w:rsidRDefault="0098597C" w:rsidP="0023037B">
      <w:pPr>
        <w:pStyle w:val="Header"/>
        <w:tabs>
          <w:tab w:val="clear" w:pos="4320"/>
          <w:tab w:val="clear" w:pos="8640"/>
        </w:tabs>
      </w:pPr>
    </w:p>
    <w:p w14:paraId="11B474BB" w14:textId="290B53CD" w:rsidR="0098597C" w:rsidRDefault="0098597C" w:rsidP="0023037B">
      <w:pPr>
        <w:pStyle w:val="Header"/>
        <w:tabs>
          <w:tab w:val="clear" w:pos="4320"/>
          <w:tab w:val="clear" w:pos="8640"/>
        </w:tabs>
      </w:pPr>
      <w:r>
        <w:t xml:space="preserve">If required by the </w:t>
      </w:r>
      <w:r w:rsidR="00394E19">
        <w:t>drawings</w:t>
      </w:r>
      <w:r>
        <w:t xml:space="preserve">, completely fill the annular space between carrier </w:t>
      </w:r>
      <w:proofErr w:type="gramStart"/>
      <w:r>
        <w:t>pipe</w:t>
      </w:r>
      <w:proofErr w:type="gramEnd"/>
      <w:r>
        <w:t xml:space="preserve"> and casing pipe using blow sand or flowable fill. </w:t>
      </w:r>
    </w:p>
    <w:p w14:paraId="11B474BC" w14:textId="77777777" w:rsidR="0098597C" w:rsidRDefault="0098597C" w:rsidP="0023037B">
      <w:pPr>
        <w:pStyle w:val="Header"/>
        <w:tabs>
          <w:tab w:val="clear" w:pos="4320"/>
          <w:tab w:val="clear" w:pos="8640"/>
        </w:tabs>
      </w:pPr>
    </w:p>
    <w:p w14:paraId="11B474BD" w14:textId="77777777" w:rsidR="0098597C" w:rsidRDefault="0098597C" w:rsidP="0023037B">
      <w:pPr>
        <w:pStyle w:val="Header"/>
        <w:tabs>
          <w:tab w:val="clear" w:pos="4320"/>
          <w:tab w:val="clear" w:pos="8640"/>
        </w:tabs>
      </w:pPr>
      <w:r>
        <w:t xml:space="preserve">Seal the ends of casing pipes with casing end seals.  </w:t>
      </w:r>
    </w:p>
    <w:p w14:paraId="11B474BE" w14:textId="77777777" w:rsidR="0098597C" w:rsidRDefault="0098597C" w:rsidP="0023037B">
      <w:pPr>
        <w:pStyle w:val="Header"/>
        <w:tabs>
          <w:tab w:val="clear" w:pos="4320"/>
          <w:tab w:val="clear" w:pos="8640"/>
        </w:tabs>
      </w:pPr>
    </w:p>
    <w:p w14:paraId="11B474C0" w14:textId="77777777" w:rsidR="0098597C" w:rsidRPr="000036E7" w:rsidRDefault="0098597C" w:rsidP="0023037B">
      <w:pPr>
        <w:pStyle w:val="Header"/>
        <w:tabs>
          <w:tab w:val="clear" w:pos="4320"/>
          <w:tab w:val="clear" w:pos="8640"/>
        </w:tabs>
        <w:jc w:val="center"/>
        <w:rPr>
          <w:b/>
        </w:rPr>
      </w:pPr>
      <w:r w:rsidRPr="000036E7">
        <w:rPr>
          <w:b/>
        </w:rPr>
        <w:t>END OF SECTION</w:t>
      </w:r>
    </w:p>
    <w:sectPr w:rsidR="0098597C" w:rsidRPr="000036E7" w:rsidSect="0023037B">
      <w:headerReference w:type="even" r:id="rId13"/>
      <w:footerReference w:type="even" r:id="rId14"/>
      <w:footerReference w:type="default" r:id="rId15"/>
      <w:headerReference w:type="first" r:id="rId16"/>
      <w:footerReference w:type="first" r:id="rId17"/>
      <w:footnotePr>
        <w:numRestart w:val="eachSect"/>
      </w:footnotePr>
      <w:pgSz w:w="12240" w:h="15840" w:code="1"/>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474C5" w14:textId="77777777" w:rsidR="00E50F20" w:rsidRDefault="00E50F20">
      <w:r>
        <w:separator/>
      </w:r>
    </w:p>
  </w:endnote>
  <w:endnote w:type="continuationSeparator" w:id="0">
    <w:p w14:paraId="11B474C6" w14:textId="77777777" w:rsidR="00E50F20" w:rsidRDefault="00E5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474C8" w14:textId="77777777" w:rsidR="004B146D" w:rsidRDefault="004B146D">
    <w:pPr>
      <w:tabs>
        <w:tab w:val="center" w:pos="4320"/>
      </w:tabs>
      <w:spacing w:line="240" w:lineRule="exact"/>
      <w:ind w:left="720" w:right="720"/>
      <w:jc w:val="center"/>
      <w:rPr>
        <w:rFonts w:ascii="Helv" w:hAnsi="Helv"/>
      </w:rPr>
    </w:pPr>
    <w:r>
      <w:rPr>
        <w:rFonts w:ascii="Helv" w:hAnsi="Helv"/>
      </w:rPr>
      <w:t>[</w:t>
    </w:r>
    <w:r w:rsidR="009544AB">
      <w:rPr>
        <w:rFonts w:ascii="Helv" w:hAnsi="Helv"/>
      </w:rPr>
      <w:t>DFD</w:t>
    </w:r>
    <w:r>
      <w:rPr>
        <w:rFonts w:ascii="Helv" w:hAnsi="Helv"/>
      </w:rPr>
      <w:t xml:space="preserve"> Master Civil Spec - Insert Project Name]</w:t>
    </w:r>
  </w:p>
  <w:p w14:paraId="11B474C9" w14:textId="77777777" w:rsidR="004B146D" w:rsidRDefault="004B146D">
    <w:pPr>
      <w:tabs>
        <w:tab w:val="center" w:pos="4320"/>
      </w:tabs>
      <w:spacing w:line="240" w:lineRule="exact"/>
      <w:ind w:left="720" w:right="720"/>
      <w:jc w:val="center"/>
      <w:rPr>
        <w:rFonts w:ascii="Helv" w:hAnsi="Helv"/>
      </w:rPr>
    </w:pPr>
    <w:r>
      <w:rPr>
        <w:rFonts w:ascii="Helv" w:hAnsi="Helv"/>
      </w:rPr>
      <w:t>02050-</w:t>
    </w:r>
    <w:r>
      <w:rPr>
        <w:rFonts w:ascii="Helv" w:hAnsi="Helv"/>
      </w:rPr>
      <w:fldChar w:fldCharType="begin"/>
    </w:r>
    <w:r>
      <w:rPr>
        <w:rFonts w:ascii="Helv" w:hAnsi="Helv"/>
      </w:rPr>
      <w:instrText>page</w:instrText>
    </w:r>
    <w:r>
      <w:rPr>
        <w:rFonts w:ascii="Helv" w:hAnsi="Helv"/>
      </w:rPr>
      <w:fldChar w:fldCharType="separate"/>
    </w:r>
    <w:r w:rsidR="00352E68">
      <w:rPr>
        <w:rFonts w:ascii="Helv" w:hAnsi="Helv"/>
        <w:noProof/>
      </w:rPr>
      <w:t>1</w:t>
    </w:r>
    <w:r>
      <w:rPr>
        <w:rFonts w:ascii="Helv" w:hAnsi="Helv"/>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474CA" w14:textId="24CB52D0" w:rsidR="004B146D" w:rsidRDefault="009544AB">
    <w:pPr>
      <w:tabs>
        <w:tab w:val="center" w:pos="4320"/>
      </w:tabs>
      <w:spacing w:line="240" w:lineRule="exact"/>
      <w:jc w:val="center"/>
    </w:pPr>
    <w:r>
      <w:t>DFD</w:t>
    </w:r>
    <w:r w:rsidR="004B146D">
      <w:t xml:space="preserve"> Project No. </w:t>
    </w:r>
    <w:r w:rsidR="000036E7">
      <w:t>##X#X</w:t>
    </w:r>
  </w:p>
  <w:p w14:paraId="11B474CB" w14:textId="77777777" w:rsidR="004B146D" w:rsidRDefault="004B146D">
    <w:pPr>
      <w:tabs>
        <w:tab w:val="center" w:pos="4320"/>
      </w:tabs>
      <w:spacing w:line="240" w:lineRule="exact"/>
      <w:jc w:val="center"/>
    </w:pPr>
    <w:r>
      <w:t>33 05 23.16 -</w:t>
    </w:r>
    <w:r>
      <w:fldChar w:fldCharType="begin"/>
    </w:r>
    <w:r>
      <w:instrText>page</w:instrText>
    </w:r>
    <w:r>
      <w:fldChar w:fldCharType="separate"/>
    </w:r>
    <w:r w:rsidR="00D75650">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474CD" w14:textId="77777777" w:rsidR="004B146D" w:rsidRDefault="004B146D">
    <w:pPr>
      <w:tabs>
        <w:tab w:val="center" w:pos="4320"/>
      </w:tabs>
      <w:spacing w:line="240" w:lineRule="exact"/>
      <w:jc w:val="center"/>
      <w:rPr>
        <w:rFonts w:ascii="Helv" w:hAnsi="Helv"/>
      </w:rPr>
    </w:pPr>
    <w:r>
      <w:rPr>
        <w:rFonts w:ascii="Helv" w:hAnsi="Helv"/>
      </w:rPr>
      <w:t>[</w:t>
    </w:r>
    <w:r w:rsidR="009544AB">
      <w:rPr>
        <w:rFonts w:ascii="Helv" w:hAnsi="Helv"/>
      </w:rPr>
      <w:t>DFD</w:t>
    </w:r>
    <w:r>
      <w:rPr>
        <w:rFonts w:ascii="Helv" w:hAnsi="Helv"/>
      </w:rPr>
      <w:t xml:space="preserve"> Master Civil Spec - Insert Project Name</w:t>
    </w:r>
    <w:proofErr w:type="gramStart"/>
    <w:r>
      <w:rPr>
        <w:rFonts w:ascii="Helv" w:hAnsi="Helv"/>
      </w:rPr>
      <w:t>]</w:t>
    </w:r>
    <w:proofErr w:type="gramEnd"/>
    <w:r>
      <w:rPr>
        <w:rFonts w:ascii="Helv" w:hAnsi="Helv"/>
      </w:rPr>
      <w:br/>
      <w:t>02050-</w:t>
    </w:r>
    <w:r>
      <w:rPr>
        <w:rFonts w:ascii="Helv" w:hAnsi="Helv"/>
      </w:rPr>
      <w:fldChar w:fldCharType="begin"/>
    </w:r>
    <w:r>
      <w:rPr>
        <w:rFonts w:ascii="Helv" w:hAnsi="Helv"/>
      </w:rPr>
      <w:instrText>page</w:instrText>
    </w:r>
    <w:r>
      <w:rPr>
        <w:rFonts w:ascii="Helv" w:hAnsi="Helv"/>
      </w:rPr>
      <w:fldChar w:fldCharType="separate"/>
    </w:r>
    <w:r w:rsidR="00352E68">
      <w:rPr>
        <w:rFonts w:ascii="Helv" w:hAnsi="Helv"/>
        <w:noProof/>
      </w:rPr>
      <w:t>1</w:t>
    </w:r>
    <w:r>
      <w:rPr>
        <w:rFonts w:ascii="Helv" w:hAnsi="Helv"/>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474C3" w14:textId="77777777" w:rsidR="00E50F20" w:rsidRDefault="00E50F20">
      <w:r>
        <w:separator/>
      </w:r>
    </w:p>
  </w:footnote>
  <w:footnote w:type="continuationSeparator" w:id="0">
    <w:p w14:paraId="11B474C4" w14:textId="77777777" w:rsidR="00E50F20" w:rsidRDefault="00E50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474C7" w14:textId="77777777" w:rsidR="004B146D" w:rsidRDefault="004B146D">
    <w:pPr>
      <w:spacing w:line="240" w:lineRule="exact"/>
      <w:jc w:val="right"/>
      <w:rPr>
        <w:rFonts w:ascii="Helv" w:hAnsi="Helv"/>
      </w:rPr>
    </w:pPr>
    <w:r>
      <w:rPr>
        <w:rFonts w:ascii="Helv" w:hAnsi="Helv"/>
      </w:rPr>
      <w:t>Jan.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474CC" w14:textId="77777777" w:rsidR="004B146D" w:rsidRDefault="004B146D">
    <w:pPr>
      <w:spacing w:line="240" w:lineRule="exact"/>
      <w:jc w:val="right"/>
      <w:rPr>
        <w:rFonts w:ascii="Helv" w:hAnsi="Helv"/>
      </w:rPr>
    </w:pPr>
    <w:r>
      <w:rPr>
        <w:rFonts w:ascii="Helv" w:hAnsi="Helv"/>
      </w:rPr>
      <w:t>Jan.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0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AA9760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58B"/>
    <w:rsid w:val="000036E7"/>
    <w:rsid w:val="00040B64"/>
    <w:rsid w:val="000E293A"/>
    <w:rsid w:val="000E5AA9"/>
    <w:rsid w:val="00121D5F"/>
    <w:rsid w:val="00121F63"/>
    <w:rsid w:val="00167253"/>
    <w:rsid w:val="001843A9"/>
    <w:rsid w:val="001C4DDE"/>
    <w:rsid w:val="001C7F03"/>
    <w:rsid w:val="00224B6B"/>
    <w:rsid w:val="0023037B"/>
    <w:rsid w:val="002F5F92"/>
    <w:rsid w:val="00307EB7"/>
    <w:rsid w:val="00352E68"/>
    <w:rsid w:val="00363A54"/>
    <w:rsid w:val="003766A6"/>
    <w:rsid w:val="00393F04"/>
    <w:rsid w:val="00394E19"/>
    <w:rsid w:val="003D7570"/>
    <w:rsid w:val="00416E65"/>
    <w:rsid w:val="0045258B"/>
    <w:rsid w:val="004B146D"/>
    <w:rsid w:val="004E5150"/>
    <w:rsid w:val="005066F0"/>
    <w:rsid w:val="005D6D84"/>
    <w:rsid w:val="005F7577"/>
    <w:rsid w:val="00696119"/>
    <w:rsid w:val="006E5C01"/>
    <w:rsid w:val="007046FE"/>
    <w:rsid w:val="007439C0"/>
    <w:rsid w:val="00751B28"/>
    <w:rsid w:val="00763E07"/>
    <w:rsid w:val="007D4D49"/>
    <w:rsid w:val="00804D10"/>
    <w:rsid w:val="008470E5"/>
    <w:rsid w:val="008D4320"/>
    <w:rsid w:val="008E74E9"/>
    <w:rsid w:val="008F4003"/>
    <w:rsid w:val="00947725"/>
    <w:rsid w:val="009544AB"/>
    <w:rsid w:val="0098597C"/>
    <w:rsid w:val="009B5582"/>
    <w:rsid w:val="00A24D98"/>
    <w:rsid w:val="00AA7F35"/>
    <w:rsid w:val="00AB20A1"/>
    <w:rsid w:val="00AE535C"/>
    <w:rsid w:val="00B94297"/>
    <w:rsid w:val="00BB65FA"/>
    <w:rsid w:val="00BD3EEE"/>
    <w:rsid w:val="00C668A8"/>
    <w:rsid w:val="00C806D1"/>
    <w:rsid w:val="00CF7542"/>
    <w:rsid w:val="00D564DF"/>
    <w:rsid w:val="00D66789"/>
    <w:rsid w:val="00D75650"/>
    <w:rsid w:val="00D81B59"/>
    <w:rsid w:val="00DC54D1"/>
    <w:rsid w:val="00E07491"/>
    <w:rsid w:val="00E32D94"/>
    <w:rsid w:val="00E508D2"/>
    <w:rsid w:val="00E50F20"/>
    <w:rsid w:val="00F5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4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tabs>
        <w:tab w:val="left" w:pos="-2160"/>
      </w:tabs>
      <w:spacing w:line="240" w:lineRule="exact"/>
      <w:ind w:right="720"/>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pPr>
      <w:spacing w:line="240" w:lineRule="exact"/>
      <w:jc w:val="both"/>
    </w:pPr>
  </w:style>
  <w:style w:type="paragraph" w:styleId="Caption">
    <w:name w:val="caption"/>
    <w:basedOn w:val="Normal"/>
    <w:next w:val="Normal"/>
    <w:qFormat/>
    <w:pPr>
      <w:tabs>
        <w:tab w:val="left" w:pos="-2160"/>
      </w:tabs>
      <w:spacing w:line="240" w:lineRule="exact"/>
      <w:jc w:val="center"/>
    </w:pPr>
  </w:style>
  <w:style w:type="paragraph" w:styleId="BodyTextIndent2">
    <w:name w:val="Body Text Indent 2"/>
    <w:basedOn w:val="Normal"/>
    <w:pPr>
      <w:spacing w:line="240" w:lineRule="exact"/>
      <w:ind w:left="720"/>
      <w:jc w:val="both"/>
    </w:pPr>
    <w:rPr>
      <w:i/>
    </w:rPr>
  </w:style>
  <w:style w:type="paragraph" w:styleId="BodyTextIndent">
    <w:name w:val="Body Text Indent"/>
    <w:basedOn w:val="Normal"/>
    <w:pPr>
      <w:spacing w:line="240" w:lineRule="exact"/>
      <w:ind w:left="720"/>
      <w:jc w:val="both"/>
    </w:pPr>
    <w:rPr>
      <w:b/>
      <w:i/>
      <w:color w:val="FF0000"/>
    </w:rPr>
  </w:style>
  <w:style w:type="paragraph" w:styleId="BodyTextIndent3">
    <w:name w:val="Body Text Indent 3"/>
    <w:basedOn w:val="Normal"/>
    <w:pPr>
      <w:spacing w:line="240" w:lineRule="exact"/>
      <w:ind w:left="360" w:hanging="360"/>
      <w:jc w:val="both"/>
    </w:pPr>
  </w:style>
  <w:style w:type="paragraph" w:styleId="BlockText">
    <w:name w:val="Block Text"/>
    <w:basedOn w:val="Normal"/>
    <w:pPr>
      <w:tabs>
        <w:tab w:val="left" w:pos="-2160"/>
      </w:tabs>
      <w:spacing w:line="240" w:lineRule="exact"/>
      <w:ind w:left="720" w:right="720"/>
    </w:pPr>
    <w:rPr>
      <w:i/>
      <w:color w:val="FF0000"/>
    </w:rPr>
  </w:style>
  <w:style w:type="paragraph" w:customStyle="1" w:styleId="AEInstructions">
    <w:name w:val="A/E Instructions"/>
    <w:basedOn w:val="Footer"/>
    <w:rsid w:val="004E5150"/>
    <w:pPr>
      <w:spacing w:line="200" w:lineRule="exact"/>
      <w:ind w:left="720"/>
      <w:jc w:val="both"/>
    </w:pPr>
    <w:rPr>
      <w:b/>
      <w:i/>
      <w:color w:val="FF0000"/>
    </w:rPr>
  </w:style>
  <w:style w:type="paragraph" w:customStyle="1" w:styleId="PartTitle">
    <w:name w:val="Part Title"/>
    <w:basedOn w:val="Normal"/>
    <w:rsid w:val="004E5150"/>
    <w:pPr>
      <w:spacing w:line="200" w:lineRule="exact"/>
      <w:jc w:val="center"/>
    </w:pPr>
    <w:rPr>
      <w:b/>
    </w:rPr>
  </w:style>
  <w:style w:type="paragraph" w:customStyle="1" w:styleId="LeftParaDescription">
    <w:name w:val="Left Para Description"/>
    <w:basedOn w:val="Normal"/>
    <w:link w:val="LeftParaDescriptionChar"/>
    <w:rsid w:val="004E5150"/>
    <w:pPr>
      <w:spacing w:line="200" w:lineRule="exact"/>
      <w:jc w:val="both"/>
    </w:pPr>
  </w:style>
  <w:style w:type="character" w:customStyle="1" w:styleId="LeftParaDescriptionChar">
    <w:name w:val="Left Para Description Char"/>
    <w:basedOn w:val="DefaultParagraphFont"/>
    <w:link w:val="LeftParaDescription"/>
    <w:rsid w:val="004E5150"/>
    <w:rPr>
      <w:lang w:val="en-US" w:eastAsia="en-US" w:bidi="ar-SA"/>
    </w:rPr>
  </w:style>
  <w:style w:type="character" w:styleId="CommentReference">
    <w:name w:val="annotation reference"/>
    <w:basedOn w:val="DefaultParagraphFont"/>
    <w:rsid w:val="00BD3EEE"/>
    <w:rPr>
      <w:sz w:val="16"/>
      <w:szCs w:val="16"/>
    </w:rPr>
  </w:style>
  <w:style w:type="paragraph" w:styleId="CommentText">
    <w:name w:val="annotation text"/>
    <w:basedOn w:val="Normal"/>
    <w:link w:val="CommentTextChar"/>
    <w:rsid w:val="00BD3EEE"/>
  </w:style>
  <w:style w:type="character" w:customStyle="1" w:styleId="CommentTextChar">
    <w:name w:val="Comment Text Char"/>
    <w:basedOn w:val="DefaultParagraphFont"/>
    <w:link w:val="CommentText"/>
    <w:rsid w:val="00BD3EEE"/>
  </w:style>
  <w:style w:type="paragraph" w:styleId="CommentSubject">
    <w:name w:val="annotation subject"/>
    <w:basedOn w:val="CommentText"/>
    <w:next w:val="CommentText"/>
    <w:link w:val="CommentSubjectChar"/>
    <w:rsid w:val="00BD3EEE"/>
    <w:rPr>
      <w:b/>
      <w:bCs/>
    </w:rPr>
  </w:style>
  <w:style w:type="character" w:customStyle="1" w:styleId="CommentSubjectChar">
    <w:name w:val="Comment Subject Char"/>
    <w:basedOn w:val="CommentTextChar"/>
    <w:link w:val="CommentSubject"/>
    <w:rsid w:val="00BD3EEE"/>
    <w:rPr>
      <w:b/>
      <w:bCs/>
    </w:rPr>
  </w:style>
  <w:style w:type="paragraph" w:styleId="Revision">
    <w:name w:val="Revision"/>
    <w:hidden/>
    <w:uiPriority w:val="99"/>
    <w:semiHidden/>
    <w:rsid w:val="00BD3EEE"/>
  </w:style>
  <w:style w:type="paragraph" w:styleId="BalloonText">
    <w:name w:val="Balloon Text"/>
    <w:basedOn w:val="Normal"/>
    <w:link w:val="BalloonTextChar"/>
    <w:rsid w:val="00BD3EEE"/>
    <w:rPr>
      <w:rFonts w:ascii="Tahoma" w:hAnsi="Tahoma" w:cs="Tahoma"/>
      <w:sz w:val="16"/>
      <w:szCs w:val="16"/>
    </w:rPr>
  </w:style>
  <w:style w:type="character" w:customStyle="1" w:styleId="BalloonTextChar">
    <w:name w:val="Balloon Text Char"/>
    <w:basedOn w:val="DefaultParagraphFont"/>
    <w:link w:val="BalloonText"/>
    <w:rsid w:val="00BD3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tabs>
        <w:tab w:val="left" w:pos="-2160"/>
      </w:tabs>
      <w:spacing w:line="240" w:lineRule="exact"/>
      <w:ind w:right="720"/>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pPr>
      <w:spacing w:line="240" w:lineRule="exact"/>
      <w:jc w:val="both"/>
    </w:pPr>
  </w:style>
  <w:style w:type="paragraph" w:styleId="Caption">
    <w:name w:val="caption"/>
    <w:basedOn w:val="Normal"/>
    <w:next w:val="Normal"/>
    <w:qFormat/>
    <w:pPr>
      <w:tabs>
        <w:tab w:val="left" w:pos="-2160"/>
      </w:tabs>
      <w:spacing w:line="240" w:lineRule="exact"/>
      <w:jc w:val="center"/>
    </w:pPr>
  </w:style>
  <w:style w:type="paragraph" w:styleId="BodyTextIndent2">
    <w:name w:val="Body Text Indent 2"/>
    <w:basedOn w:val="Normal"/>
    <w:pPr>
      <w:spacing w:line="240" w:lineRule="exact"/>
      <w:ind w:left="720"/>
      <w:jc w:val="both"/>
    </w:pPr>
    <w:rPr>
      <w:i/>
    </w:rPr>
  </w:style>
  <w:style w:type="paragraph" w:styleId="BodyTextIndent">
    <w:name w:val="Body Text Indent"/>
    <w:basedOn w:val="Normal"/>
    <w:pPr>
      <w:spacing w:line="240" w:lineRule="exact"/>
      <w:ind w:left="720"/>
      <w:jc w:val="both"/>
    </w:pPr>
    <w:rPr>
      <w:b/>
      <w:i/>
      <w:color w:val="FF0000"/>
    </w:rPr>
  </w:style>
  <w:style w:type="paragraph" w:styleId="BodyTextIndent3">
    <w:name w:val="Body Text Indent 3"/>
    <w:basedOn w:val="Normal"/>
    <w:pPr>
      <w:spacing w:line="240" w:lineRule="exact"/>
      <w:ind w:left="360" w:hanging="360"/>
      <w:jc w:val="both"/>
    </w:pPr>
  </w:style>
  <w:style w:type="paragraph" w:styleId="BlockText">
    <w:name w:val="Block Text"/>
    <w:basedOn w:val="Normal"/>
    <w:pPr>
      <w:tabs>
        <w:tab w:val="left" w:pos="-2160"/>
      </w:tabs>
      <w:spacing w:line="240" w:lineRule="exact"/>
      <w:ind w:left="720" w:right="720"/>
    </w:pPr>
    <w:rPr>
      <w:i/>
      <w:color w:val="FF0000"/>
    </w:rPr>
  </w:style>
  <w:style w:type="paragraph" w:customStyle="1" w:styleId="AEInstructions">
    <w:name w:val="A/E Instructions"/>
    <w:basedOn w:val="Footer"/>
    <w:rsid w:val="004E5150"/>
    <w:pPr>
      <w:spacing w:line="200" w:lineRule="exact"/>
      <w:ind w:left="720"/>
      <w:jc w:val="both"/>
    </w:pPr>
    <w:rPr>
      <w:b/>
      <w:i/>
      <w:color w:val="FF0000"/>
    </w:rPr>
  </w:style>
  <w:style w:type="paragraph" w:customStyle="1" w:styleId="PartTitle">
    <w:name w:val="Part Title"/>
    <w:basedOn w:val="Normal"/>
    <w:rsid w:val="004E5150"/>
    <w:pPr>
      <w:spacing w:line="200" w:lineRule="exact"/>
      <w:jc w:val="center"/>
    </w:pPr>
    <w:rPr>
      <w:b/>
    </w:rPr>
  </w:style>
  <w:style w:type="paragraph" w:customStyle="1" w:styleId="LeftParaDescription">
    <w:name w:val="Left Para Description"/>
    <w:basedOn w:val="Normal"/>
    <w:link w:val="LeftParaDescriptionChar"/>
    <w:rsid w:val="004E5150"/>
    <w:pPr>
      <w:spacing w:line="200" w:lineRule="exact"/>
      <w:jc w:val="both"/>
    </w:pPr>
  </w:style>
  <w:style w:type="character" w:customStyle="1" w:styleId="LeftParaDescriptionChar">
    <w:name w:val="Left Para Description Char"/>
    <w:basedOn w:val="DefaultParagraphFont"/>
    <w:link w:val="LeftParaDescription"/>
    <w:rsid w:val="004E5150"/>
    <w:rPr>
      <w:lang w:val="en-US" w:eastAsia="en-US" w:bidi="ar-SA"/>
    </w:rPr>
  </w:style>
  <w:style w:type="character" w:styleId="CommentReference">
    <w:name w:val="annotation reference"/>
    <w:basedOn w:val="DefaultParagraphFont"/>
    <w:rsid w:val="00BD3EEE"/>
    <w:rPr>
      <w:sz w:val="16"/>
      <w:szCs w:val="16"/>
    </w:rPr>
  </w:style>
  <w:style w:type="paragraph" w:styleId="CommentText">
    <w:name w:val="annotation text"/>
    <w:basedOn w:val="Normal"/>
    <w:link w:val="CommentTextChar"/>
    <w:rsid w:val="00BD3EEE"/>
  </w:style>
  <w:style w:type="character" w:customStyle="1" w:styleId="CommentTextChar">
    <w:name w:val="Comment Text Char"/>
    <w:basedOn w:val="DefaultParagraphFont"/>
    <w:link w:val="CommentText"/>
    <w:rsid w:val="00BD3EEE"/>
  </w:style>
  <w:style w:type="paragraph" w:styleId="CommentSubject">
    <w:name w:val="annotation subject"/>
    <w:basedOn w:val="CommentText"/>
    <w:next w:val="CommentText"/>
    <w:link w:val="CommentSubjectChar"/>
    <w:rsid w:val="00BD3EEE"/>
    <w:rPr>
      <w:b/>
      <w:bCs/>
    </w:rPr>
  </w:style>
  <w:style w:type="character" w:customStyle="1" w:styleId="CommentSubjectChar">
    <w:name w:val="Comment Subject Char"/>
    <w:basedOn w:val="CommentTextChar"/>
    <w:link w:val="CommentSubject"/>
    <w:rsid w:val="00BD3EEE"/>
    <w:rPr>
      <w:b/>
      <w:bCs/>
    </w:rPr>
  </w:style>
  <w:style w:type="paragraph" w:styleId="Revision">
    <w:name w:val="Revision"/>
    <w:hidden/>
    <w:uiPriority w:val="99"/>
    <w:semiHidden/>
    <w:rsid w:val="00BD3EEE"/>
  </w:style>
  <w:style w:type="paragraph" w:styleId="BalloonText">
    <w:name w:val="Balloon Text"/>
    <w:basedOn w:val="Normal"/>
    <w:link w:val="BalloonTextChar"/>
    <w:rsid w:val="00BD3EEE"/>
    <w:rPr>
      <w:rFonts w:ascii="Tahoma" w:hAnsi="Tahoma" w:cs="Tahoma"/>
      <w:sz w:val="16"/>
      <w:szCs w:val="16"/>
    </w:rPr>
  </w:style>
  <w:style w:type="character" w:customStyle="1" w:styleId="BalloonTextChar">
    <w:name w:val="Balloon Text Char"/>
    <w:basedOn w:val="DefaultParagraphFont"/>
    <w:link w:val="BalloonText"/>
    <w:rsid w:val="00BD3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33E6D4FPPFNA-1123372544-2301</_dlc_DocId>
    <_dlc_DocIdUrl xmlns="bb65cc95-6d4e-4879-a879-9838761499af">
      <Url>https://doa.wi.gov/_layouts/15/DocIdRedir.aspx?ID=33E6D4FPPFNA-1123372544-2301</Url>
      <Description>33E6D4FPPFNA-1123372544-2301</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E2279-5AF3-4341-A941-B29EA999620A}">
  <ds:schemaRefs>
    <ds:schemaRef ds:uri="http://schemas.microsoft.com/office/infopath/2007/PartnerControls"/>
    <ds:schemaRef ds:uri="http://www.w3.org/XML/1998/namespace"/>
    <ds:schemaRef ds:uri="http://schemas.microsoft.com/office/2006/documentManagement/types"/>
    <ds:schemaRef ds:uri="9adbc856-92fb-4ead-827e-6b2fa59cec7e"/>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be5f0c27-0acd-427f-9221-5df36c6edc72"/>
    <ds:schemaRef ds:uri="ee5e164a-743d-4099-a7e9-2ebef08db1b4"/>
  </ds:schemaRefs>
</ds:datastoreItem>
</file>

<file path=customXml/itemProps2.xml><?xml version="1.0" encoding="utf-8"?>
<ds:datastoreItem xmlns:ds="http://schemas.openxmlformats.org/officeDocument/2006/customXml" ds:itemID="{36A44E9B-73DB-4BDF-8942-8BFE1C023AB6}"/>
</file>

<file path=customXml/itemProps3.xml><?xml version="1.0" encoding="utf-8"?>
<ds:datastoreItem xmlns:ds="http://schemas.openxmlformats.org/officeDocument/2006/customXml" ds:itemID="{E09D681C-569E-42A0-A867-7C86855ECD66}"/>
</file>

<file path=customXml/itemProps4.xml><?xml version="1.0" encoding="utf-8"?>
<ds:datastoreItem xmlns:ds="http://schemas.openxmlformats.org/officeDocument/2006/customXml" ds:itemID="{57D29F36-E577-4E85-9206-4E129C6A44F2}">
  <ds:schemaRefs>
    <ds:schemaRef ds:uri="http://schemas.microsoft.com/sharepoint/v3/contenttype/forms"/>
  </ds:schemaRefs>
</ds:datastoreItem>
</file>

<file path=customXml/itemProps5.xml><?xml version="1.0" encoding="utf-8"?>
<ds:datastoreItem xmlns:ds="http://schemas.openxmlformats.org/officeDocument/2006/customXml" ds:itemID="{8B97A758-8F62-4856-9F2C-22567481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943</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sitedemo</vt:lpstr>
    </vt:vector>
  </TitlesOfParts>
  <Company>State of Wisconsin</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Division of Facilities Development</dc:creator>
  <cp:keywords>master spex for site demolition work</cp:keywords>
  <cp:lastModifiedBy>Jacob R. Ehmke</cp:lastModifiedBy>
  <cp:revision>8</cp:revision>
  <cp:lastPrinted>2015-03-03T19:33:00Z</cp:lastPrinted>
  <dcterms:created xsi:type="dcterms:W3CDTF">2015-06-29T19:31:00Z</dcterms:created>
  <dcterms:modified xsi:type="dcterms:W3CDTF">2015-08-28T18:01:00Z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91a81119-28e8-4d9f-b3ab-82099c6eb01e</vt:lpwstr>
  </property>
  <property fmtid="{D5CDD505-2E9C-101B-9397-08002B2CF9AE}" pid="3" name="ContentTypeId">
    <vt:lpwstr>0x010100415CDDF5B8D00740932EEDC1496397DD</vt:lpwstr>
  </property>
</Properties>
</file>