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EF33" w14:textId="77777777" w:rsidR="00A84ACE" w:rsidRPr="00993E98" w:rsidRDefault="00A84ACE" w:rsidP="001F1B50">
      <w:pPr>
        <w:jc w:val="center"/>
        <w:rPr>
          <w:b/>
        </w:rPr>
      </w:pPr>
      <w:r w:rsidRPr="00993E98">
        <w:rPr>
          <w:b/>
        </w:rPr>
        <w:t xml:space="preserve">SECTION </w:t>
      </w:r>
      <w:r w:rsidR="00EA6BB9" w:rsidRPr="00993E98">
        <w:rPr>
          <w:b/>
        </w:rPr>
        <w:t>32 91 13</w:t>
      </w:r>
    </w:p>
    <w:p w14:paraId="0EE142AF" w14:textId="77777777" w:rsidR="00A84ACE" w:rsidRPr="00993E98" w:rsidRDefault="00A84ACE" w:rsidP="001F1B50">
      <w:pPr>
        <w:jc w:val="center"/>
        <w:rPr>
          <w:b/>
        </w:rPr>
      </w:pPr>
      <w:r w:rsidRPr="00993E98">
        <w:rPr>
          <w:b/>
        </w:rPr>
        <w:t>SOIL PREPARATION</w:t>
      </w:r>
    </w:p>
    <w:p w14:paraId="72C7EE2A" w14:textId="6BE84D7F" w:rsidR="00A84ACE" w:rsidRPr="00A91C4A" w:rsidRDefault="005627FC" w:rsidP="001F1B50">
      <w:pPr>
        <w:jc w:val="center"/>
        <w:rPr>
          <w:b/>
          <w:sz w:val="16"/>
          <w:szCs w:val="16"/>
        </w:rPr>
      </w:pPr>
      <w:r w:rsidRPr="00A91C4A">
        <w:rPr>
          <w:b/>
          <w:sz w:val="16"/>
          <w:szCs w:val="16"/>
        </w:rPr>
        <w:t xml:space="preserve">Based On </w:t>
      </w:r>
      <w:r w:rsidR="002F6C87">
        <w:rPr>
          <w:b/>
          <w:sz w:val="16"/>
          <w:szCs w:val="16"/>
        </w:rPr>
        <w:t>DFD</w:t>
      </w:r>
      <w:r w:rsidRPr="00A91C4A">
        <w:rPr>
          <w:b/>
          <w:sz w:val="16"/>
          <w:szCs w:val="16"/>
        </w:rPr>
        <w:t xml:space="preserve"> Master Specification </w:t>
      </w:r>
      <w:r w:rsidRPr="00877558">
        <w:rPr>
          <w:b/>
          <w:sz w:val="16"/>
          <w:szCs w:val="16"/>
        </w:rPr>
        <w:t>Dated</w:t>
      </w:r>
      <w:r w:rsidR="00096006" w:rsidRPr="00877558">
        <w:rPr>
          <w:b/>
          <w:sz w:val="16"/>
          <w:szCs w:val="16"/>
        </w:rPr>
        <w:t xml:space="preserve"> </w:t>
      </w:r>
      <w:r w:rsidR="00FC6246">
        <w:rPr>
          <w:b/>
          <w:sz w:val="16"/>
          <w:szCs w:val="16"/>
        </w:rPr>
        <w:t>01/07</w:t>
      </w:r>
      <w:r w:rsidR="00096006" w:rsidRPr="00774A77">
        <w:rPr>
          <w:b/>
          <w:sz w:val="16"/>
          <w:szCs w:val="16"/>
        </w:rPr>
        <w:t>/</w:t>
      </w:r>
      <w:r w:rsidR="00A3619F" w:rsidRPr="00774A77">
        <w:rPr>
          <w:b/>
          <w:sz w:val="16"/>
          <w:szCs w:val="16"/>
        </w:rPr>
        <w:t>20</w:t>
      </w:r>
      <w:r w:rsidR="00FC6246">
        <w:rPr>
          <w:b/>
          <w:sz w:val="16"/>
          <w:szCs w:val="16"/>
        </w:rPr>
        <w:t>23</w:t>
      </w:r>
    </w:p>
    <w:p w14:paraId="7B08C31B" w14:textId="77777777" w:rsidR="00A84ACE" w:rsidRPr="004B2551" w:rsidRDefault="00A84ACE" w:rsidP="001F1B50">
      <w:pPr>
        <w:rPr>
          <w:i/>
          <w:color w:val="FF0000"/>
        </w:rPr>
      </w:pPr>
    </w:p>
    <w:p w14:paraId="1A31DAC5" w14:textId="4FBE4A99" w:rsidR="00A84ACE" w:rsidRPr="0000435E" w:rsidRDefault="00B722CB" w:rsidP="00AB4853">
      <w:pPr>
        <w:pStyle w:val="AEInstructions"/>
        <w:ind w:left="576"/>
        <w:jc w:val="left"/>
        <w:rPr>
          <w:bCs/>
        </w:rPr>
      </w:pPr>
      <w:r w:rsidRPr="0000435E">
        <w:rPr>
          <w:bCs/>
        </w:rPr>
        <w:t xml:space="preserve">This section has been written to cover </w:t>
      </w:r>
      <w:r w:rsidR="00AB4853" w:rsidRPr="0000435E">
        <w:rPr>
          <w:bCs/>
        </w:rPr>
        <w:t>typical</w:t>
      </w:r>
      <w:r w:rsidRPr="0000435E">
        <w:rPr>
          <w:bCs/>
        </w:rPr>
        <w:t xml:space="preserve"> situations that </w:t>
      </w:r>
      <w:r w:rsidR="00096006" w:rsidRPr="0000435E">
        <w:rPr>
          <w:bCs/>
        </w:rPr>
        <w:t>contractors</w:t>
      </w:r>
      <w:r w:rsidRPr="0000435E">
        <w:rPr>
          <w:bCs/>
        </w:rPr>
        <w:t xml:space="preserve"> will encounter. </w:t>
      </w:r>
      <w:r w:rsidR="00AB4853" w:rsidRPr="0000435E">
        <w:rPr>
          <w:bCs/>
        </w:rPr>
        <w:t xml:space="preserve"> </w:t>
      </w:r>
      <w:r w:rsidRPr="0000435E">
        <w:rPr>
          <w:bCs/>
        </w:rPr>
        <w:t xml:space="preserve">The </w:t>
      </w:r>
      <w:r w:rsidR="002F6C87" w:rsidRPr="0000435E">
        <w:rPr>
          <w:bCs/>
        </w:rPr>
        <w:t>Division of Facilities Development</w:t>
      </w:r>
      <w:r w:rsidRPr="0000435E">
        <w:rPr>
          <w:bCs/>
        </w:rPr>
        <w:t xml:space="preserve"> expects </w:t>
      </w:r>
      <w:r w:rsidR="00096006" w:rsidRPr="0000435E">
        <w:rPr>
          <w:bCs/>
        </w:rPr>
        <w:t xml:space="preserve">modifications to this </w:t>
      </w:r>
      <w:r w:rsidR="00A84ACE" w:rsidRPr="0000435E">
        <w:rPr>
          <w:bCs/>
        </w:rPr>
        <w:t>document to account for project specific conditions</w:t>
      </w:r>
      <w:r w:rsidR="00096006" w:rsidRPr="0000435E">
        <w:rPr>
          <w:bCs/>
        </w:rPr>
        <w:t xml:space="preserve"> and design requirements</w:t>
      </w:r>
      <w:r w:rsidR="00A84ACE" w:rsidRPr="0000435E">
        <w:rPr>
          <w:bCs/>
        </w:rPr>
        <w:t xml:space="preserve">.  Use “Track Changes” when </w:t>
      </w:r>
      <w:r w:rsidR="00BE7F36" w:rsidRPr="0000435E">
        <w:rPr>
          <w:bCs/>
        </w:rPr>
        <w:t>making modifications</w:t>
      </w:r>
      <w:r w:rsidR="00FC6246">
        <w:rPr>
          <w:bCs/>
        </w:rPr>
        <w:t xml:space="preserve"> for the Preliminary Design review</w:t>
      </w:r>
      <w:r w:rsidR="00A84ACE" w:rsidRPr="0000435E">
        <w:rPr>
          <w:bCs/>
        </w:rPr>
        <w:t>.</w:t>
      </w:r>
      <w:r w:rsidR="00C44921" w:rsidRPr="0000435E">
        <w:rPr>
          <w:bCs/>
        </w:rPr>
        <w:t xml:space="preserve"> </w:t>
      </w:r>
      <w:bookmarkStart w:id="0" w:name="_Hlk112750940"/>
      <w:r w:rsidR="00C44921" w:rsidRPr="0000435E">
        <w:rPr>
          <w:bCs/>
        </w:rPr>
        <w:t>Text in red should be customized by the A/E</w:t>
      </w:r>
      <w:bookmarkEnd w:id="0"/>
      <w:r w:rsidR="00C44921" w:rsidRPr="0000435E">
        <w:rPr>
          <w:bCs/>
        </w:rPr>
        <w:t>.</w:t>
      </w:r>
    </w:p>
    <w:p w14:paraId="05A28A11" w14:textId="77777777" w:rsidR="00EA6BB9" w:rsidRPr="004B2551" w:rsidRDefault="00EA6BB9" w:rsidP="00AB4853">
      <w:pPr>
        <w:ind w:left="720"/>
      </w:pPr>
    </w:p>
    <w:p w14:paraId="1BEE2C44" w14:textId="77777777" w:rsidR="005627FC" w:rsidRPr="00993E98" w:rsidRDefault="005627FC" w:rsidP="00AB4853">
      <w:pPr>
        <w:tabs>
          <w:tab w:val="left" w:pos="720"/>
          <w:tab w:val="left" w:pos="1440"/>
        </w:tabs>
        <w:ind w:left="1440" w:hanging="1440"/>
      </w:pPr>
    </w:p>
    <w:p w14:paraId="1B25008D" w14:textId="77777777" w:rsidR="00A84ACE" w:rsidRPr="00993E98" w:rsidRDefault="00A84ACE" w:rsidP="00AB4853">
      <w:pPr>
        <w:tabs>
          <w:tab w:val="left" w:pos="720"/>
          <w:tab w:val="left" w:pos="1440"/>
        </w:tabs>
        <w:ind w:left="1440" w:hanging="1440"/>
        <w:rPr>
          <w:caps/>
        </w:rPr>
      </w:pPr>
      <w:r w:rsidRPr="00993E98">
        <w:t xml:space="preserve">PART 1 - </w:t>
      </w:r>
      <w:r w:rsidR="00B722CB" w:rsidRPr="00993E98">
        <w:rPr>
          <w:caps/>
        </w:rPr>
        <w:t>General</w:t>
      </w:r>
    </w:p>
    <w:p w14:paraId="7592DE83" w14:textId="20549B06" w:rsidR="00A84ACE" w:rsidRDefault="00A84ACE" w:rsidP="00AB4853">
      <w:pPr>
        <w:ind w:left="810"/>
      </w:pPr>
      <w:r w:rsidRPr="00993E98">
        <w:t>Scope</w:t>
      </w:r>
    </w:p>
    <w:p w14:paraId="68CC09C6" w14:textId="173EA44E" w:rsidR="00AB4853" w:rsidRPr="00993E98" w:rsidRDefault="00AB4853" w:rsidP="00AB4853">
      <w:pPr>
        <w:ind w:left="810"/>
      </w:pPr>
      <w:r>
        <w:t>Related Work</w:t>
      </w:r>
    </w:p>
    <w:p w14:paraId="1E6F37C3" w14:textId="5D194294" w:rsidR="00A84ACE" w:rsidRPr="00993E98" w:rsidRDefault="00A84ACE" w:rsidP="00AB4853">
      <w:pPr>
        <w:ind w:left="810"/>
      </w:pPr>
      <w:r w:rsidRPr="00993E98">
        <w:t>Reference</w:t>
      </w:r>
      <w:r w:rsidR="00AB4853">
        <w:t xml:space="preserve"> Standards</w:t>
      </w:r>
    </w:p>
    <w:p w14:paraId="2BBAE42C" w14:textId="77777777" w:rsidR="00A84ACE" w:rsidRPr="00993E98" w:rsidRDefault="00A84ACE" w:rsidP="00AB4853">
      <w:pPr>
        <w:ind w:left="810"/>
      </w:pPr>
      <w:r w:rsidRPr="00993E98">
        <w:t>Submittals</w:t>
      </w:r>
    </w:p>
    <w:p w14:paraId="3BD02588" w14:textId="5BDFA70F" w:rsidR="00A84ACE" w:rsidRDefault="00A84ACE" w:rsidP="00AB4853">
      <w:pPr>
        <w:ind w:left="810"/>
      </w:pPr>
      <w:r w:rsidRPr="00993E98">
        <w:t>Quality Assurance</w:t>
      </w:r>
      <w:r w:rsidR="00551EE7">
        <w:t xml:space="preserve"> </w:t>
      </w:r>
    </w:p>
    <w:p w14:paraId="374789EA" w14:textId="33264CBD" w:rsidR="00423A9B" w:rsidRDefault="00551EE7" w:rsidP="00AB4853">
      <w:pPr>
        <w:ind w:left="810"/>
      </w:pPr>
      <w:r>
        <w:t>Soil Testing</w:t>
      </w:r>
    </w:p>
    <w:p w14:paraId="5F5AAE33" w14:textId="77777777" w:rsidR="00551EE7" w:rsidRPr="00993E98" w:rsidRDefault="00551EE7" w:rsidP="00AB4853">
      <w:pPr>
        <w:ind w:left="810"/>
      </w:pPr>
    </w:p>
    <w:p w14:paraId="3B3C9910" w14:textId="2D8F754F" w:rsidR="00A84ACE" w:rsidRPr="00993E98" w:rsidRDefault="00A84ACE" w:rsidP="00AB4853">
      <w:pPr>
        <w:tabs>
          <w:tab w:val="left" w:pos="720"/>
          <w:tab w:val="left" w:pos="1440"/>
          <w:tab w:val="left" w:pos="2160"/>
          <w:tab w:val="left" w:pos="2880"/>
          <w:tab w:val="left" w:pos="3600"/>
        </w:tabs>
      </w:pPr>
      <w:r w:rsidRPr="00993E98">
        <w:t xml:space="preserve">PART 2 - </w:t>
      </w:r>
      <w:r w:rsidR="0047002E">
        <w:rPr>
          <w:caps/>
        </w:rPr>
        <w:t>PRODUCTS</w:t>
      </w:r>
    </w:p>
    <w:p w14:paraId="1EC8DFAB" w14:textId="271F3BF6" w:rsidR="00A84ACE" w:rsidRDefault="00A84ACE" w:rsidP="00AB4853">
      <w:pPr>
        <w:ind w:left="810"/>
      </w:pPr>
      <w:r w:rsidRPr="00993E98">
        <w:t>Topsoil</w:t>
      </w:r>
    </w:p>
    <w:p w14:paraId="744C13D9" w14:textId="4B3B27AA" w:rsidR="009C231B" w:rsidRDefault="009C231B" w:rsidP="00AB4853">
      <w:pPr>
        <w:ind w:left="810"/>
      </w:pPr>
      <w:r>
        <w:t>Sand</w:t>
      </w:r>
    </w:p>
    <w:p w14:paraId="376D8DE2" w14:textId="710E7348" w:rsidR="009C231B" w:rsidRPr="00993E98" w:rsidRDefault="009C231B" w:rsidP="00AB4853">
      <w:pPr>
        <w:ind w:left="810"/>
      </w:pPr>
      <w:r>
        <w:t>Lime</w:t>
      </w:r>
    </w:p>
    <w:p w14:paraId="1B396955" w14:textId="1EEF2137" w:rsidR="00A84ACE" w:rsidRPr="00993E98" w:rsidRDefault="00A84ACE" w:rsidP="00AB4853">
      <w:pPr>
        <w:ind w:left="810"/>
      </w:pPr>
      <w:r w:rsidRPr="00993E98">
        <w:t xml:space="preserve">Organic </w:t>
      </w:r>
      <w:r w:rsidR="00E67617">
        <w:t>Compost</w:t>
      </w:r>
    </w:p>
    <w:p w14:paraId="048A9CED" w14:textId="77777777" w:rsidR="00A84ACE" w:rsidRPr="00993E98" w:rsidRDefault="00A84ACE" w:rsidP="00AB4853">
      <w:pPr>
        <w:ind w:left="810"/>
      </w:pPr>
      <w:r w:rsidRPr="00993E98">
        <w:t>Fertilizer</w:t>
      </w:r>
    </w:p>
    <w:p w14:paraId="6C296B5C" w14:textId="266622B4" w:rsidR="002355A9" w:rsidRDefault="002355A9" w:rsidP="00AB4853">
      <w:pPr>
        <w:ind w:left="810"/>
      </w:pPr>
      <w:r>
        <w:t>Planting Mix</w:t>
      </w:r>
      <w:r w:rsidR="00215BFF">
        <w:t>ture</w:t>
      </w:r>
    </w:p>
    <w:p w14:paraId="2CF4FC6B" w14:textId="77777777" w:rsidR="00C94687" w:rsidRPr="00993E98" w:rsidRDefault="00C94687" w:rsidP="00AB4853">
      <w:pPr>
        <w:ind w:left="810"/>
      </w:pPr>
    </w:p>
    <w:p w14:paraId="6E94C747" w14:textId="77777777" w:rsidR="00A84ACE" w:rsidRPr="00993E98" w:rsidRDefault="00A84ACE" w:rsidP="00AB4853">
      <w:pPr>
        <w:tabs>
          <w:tab w:val="left" w:pos="720"/>
          <w:tab w:val="left" w:pos="1440"/>
          <w:tab w:val="left" w:pos="2160"/>
          <w:tab w:val="left" w:pos="2880"/>
          <w:tab w:val="left" w:pos="3600"/>
        </w:tabs>
      </w:pPr>
      <w:r w:rsidRPr="00993E98">
        <w:t xml:space="preserve">PART 3 - </w:t>
      </w:r>
      <w:r w:rsidRPr="00993E98">
        <w:rPr>
          <w:caps/>
        </w:rPr>
        <w:t>E</w:t>
      </w:r>
      <w:r w:rsidR="00B722CB" w:rsidRPr="00993E98">
        <w:rPr>
          <w:caps/>
        </w:rPr>
        <w:t>xecution</w:t>
      </w:r>
    </w:p>
    <w:p w14:paraId="5846DFAC" w14:textId="549522AA" w:rsidR="00C54351" w:rsidRDefault="00083B0A" w:rsidP="00AB4853">
      <w:pPr>
        <w:ind w:left="810"/>
      </w:pPr>
      <w:r>
        <w:t xml:space="preserve">Site </w:t>
      </w:r>
      <w:r w:rsidR="00C54351">
        <w:t>Preparation</w:t>
      </w:r>
    </w:p>
    <w:p w14:paraId="5CADE2DB" w14:textId="08F80D8D" w:rsidR="00A84ACE" w:rsidRPr="00993E98" w:rsidRDefault="00A84ACE" w:rsidP="00AB4853">
      <w:pPr>
        <w:ind w:left="810"/>
      </w:pPr>
      <w:r w:rsidRPr="00993E98">
        <w:t>Soil Preparation</w:t>
      </w:r>
    </w:p>
    <w:p w14:paraId="15E4D356" w14:textId="4A35CDF5" w:rsidR="00A84ACE" w:rsidRDefault="00A84ACE" w:rsidP="00AB4853">
      <w:pPr>
        <w:ind w:left="810"/>
      </w:pPr>
      <w:r w:rsidRPr="00993E98">
        <w:t>Placing Topsoil</w:t>
      </w:r>
    </w:p>
    <w:p w14:paraId="0D2AFD7C" w14:textId="4BE436A9" w:rsidR="00590DDD" w:rsidRPr="00993E98" w:rsidRDefault="00590DDD" w:rsidP="00AB4853">
      <w:pPr>
        <w:ind w:left="810"/>
      </w:pPr>
      <w:r>
        <w:t>Placing Planting Mix</w:t>
      </w:r>
      <w:r w:rsidR="00215BFF">
        <w:t>ture</w:t>
      </w:r>
    </w:p>
    <w:p w14:paraId="068C53AD" w14:textId="3B07DA58" w:rsidR="00A84ACE" w:rsidRPr="00993E98" w:rsidRDefault="00A84ACE" w:rsidP="00AB4853">
      <w:pPr>
        <w:ind w:left="810"/>
      </w:pPr>
      <w:r w:rsidRPr="00993E98">
        <w:t>Soil Amendments and pH Adjustment</w:t>
      </w:r>
    </w:p>
    <w:p w14:paraId="5072C79F" w14:textId="18413964" w:rsidR="00A84ACE" w:rsidRDefault="00A84ACE" w:rsidP="00AB4853">
      <w:pPr>
        <w:ind w:left="810"/>
      </w:pPr>
      <w:r w:rsidRPr="00993E98">
        <w:t>Fertilizer</w:t>
      </w:r>
      <w:r w:rsidR="009C118C">
        <w:t xml:space="preserve"> Amendments</w:t>
      </w:r>
    </w:p>
    <w:p w14:paraId="1CDE1C18" w14:textId="3A14DF46" w:rsidR="008D7B9A" w:rsidRDefault="008D7B9A" w:rsidP="00AB4853">
      <w:pPr>
        <w:ind w:left="810"/>
      </w:pPr>
    </w:p>
    <w:p w14:paraId="57B3618B" w14:textId="77777777" w:rsidR="008D7B9A" w:rsidRPr="00993E98" w:rsidRDefault="008D7B9A" w:rsidP="008D7B9A">
      <w:pPr>
        <w:jc w:val="center"/>
        <w:rPr>
          <w:b/>
        </w:rPr>
      </w:pPr>
      <w:r w:rsidRPr="00993E98">
        <w:rPr>
          <w:b/>
        </w:rPr>
        <w:t>PART  1 - GENERAL</w:t>
      </w:r>
    </w:p>
    <w:p w14:paraId="17B1E38C" w14:textId="77777777" w:rsidR="008D7B9A" w:rsidRPr="00993E98" w:rsidRDefault="008D7B9A" w:rsidP="008D7B9A"/>
    <w:p w14:paraId="1E73215E" w14:textId="77777777" w:rsidR="008D7B9A" w:rsidRPr="00993E98" w:rsidRDefault="008D7B9A" w:rsidP="008D7B9A">
      <w:pPr>
        <w:rPr>
          <w:b/>
        </w:rPr>
      </w:pPr>
      <w:r w:rsidRPr="00993E98">
        <w:rPr>
          <w:b/>
        </w:rPr>
        <w:t>SCOPE</w:t>
      </w:r>
    </w:p>
    <w:p w14:paraId="41D3CCC5" w14:textId="77777777" w:rsidR="008D7B9A" w:rsidRDefault="008D7B9A" w:rsidP="008D7B9A"/>
    <w:p w14:paraId="0634F4D9" w14:textId="77777777" w:rsidR="0041758C" w:rsidRDefault="008D7B9A" w:rsidP="008D7B9A">
      <w:r w:rsidRPr="00993E98">
        <w:t>The work under this section shall consist of providing all work, materials, labor, equipment and</w:t>
      </w:r>
    </w:p>
    <w:p w14:paraId="5E610C4E" w14:textId="32505CA1" w:rsidR="00EA6BB9" w:rsidRPr="00993E98" w:rsidRDefault="008D7B9A" w:rsidP="00AB4853">
      <w:pPr>
        <w:rPr>
          <w:b/>
        </w:rPr>
      </w:pPr>
      <w:r w:rsidRPr="00993E98">
        <w:t>supervision necessary to provide and prepare soil for seeding, sodding, and planting.   Included are the following topics:</w:t>
      </w:r>
    </w:p>
    <w:p w14:paraId="47F10907" w14:textId="77777777" w:rsidR="00D63B29" w:rsidRDefault="00D63B29" w:rsidP="00AB4853">
      <w:pPr>
        <w:pStyle w:val="Heading1"/>
      </w:pPr>
    </w:p>
    <w:p w14:paraId="4C21FB9B" w14:textId="74FA7896" w:rsidR="00081348" w:rsidRPr="00993E98" w:rsidRDefault="00081348" w:rsidP="00AB4853">
      <w:pPr>
        <w:pStyle w:val="Heading1"/>
      </w:pPr>
      <w:r w:rsidRPr="00993E98">
        <w:t xml:space="preserve">RELATED </w:t>
      </w:r>
      <w:smartTag w:uri="urn:schemas-microsoft-com:office:smarttags" w:element="stockticker">
        <w:r w:rsidRPr="00993E98">
          <w:t>WORK</w:t>
        </w:r>
      </w:smartTag>
    </w:p>
    <w:p w14:paraId="4EBE3908" w14:textId="77777777" w:rsidR="00D2700B" w:rsidRDefault="00D2700B" w:rsidP="00AB4853">
      <w:pPr>
        <w:pStyle w:val="LeftParaDescription"/>
        <w:spacing w:line="240" w:lineRule="auto"/>
        <w:jc w:val="left"/>
      </w:pPr>
    </w:p>
    <w:p w14:paraId="729ECBEF" w14:textId="77777777" w:rsidR="00B722CB" w:rsidRPr="00993E98" w:rsidRDefault="00423C80" w:rsidP="00AB4853">
      <w:pPr>
        <w:pStyle w:val="LeftParaDescription"/>
        <w:spacing w:line="240" w:lineRule="auto"/>
        <w:jc w:val="left"/>
      </w:pPr>
      <w:r w:rsidRPr="00993E98">
        <w:t>Applicable provisions of Division 1 govern work under this Section</w:t>
      </w:r>
      <w:r w:rsidR="00B722CB" w:rsidRPr="00993E98">
        <w:t>.</w:t>
      </w:r>
    </w:p>
    <w:p w14:paraId="51027C78" w14:textId="77777777" w:rsidR="00B722CB" w:rsidRPr="00993E98" w:rsidRDefault="00B722CB" w:rsidP="00AB4853">
      <w:pPr>
        <w:pStyle w:val="LeftParaDescription"/>
        <w:spacing w:line="240" w:lineRule="auto"/>
        <w:jc w:val="left"/>
      </w:pPr>
    </w:p>
    <w:p w14:paraId="676DF01E" w14:textId="77777777" w:rsidR="00B722CB" w:rsidRDefault="004B2551" w:rsidP="00AB4853">
      <w:pPr>
        <w:pStyle w:val="LeftParaDescription"/>
        <w:spacing w:line="240" w:lineRule="auto"/>
        <w:jc w:val="left"/>
      </w:pPr>
      <w:r>
        <w:t xml:space="preserve">Section </w:t>
      </w:r>
      <w:r w:rsidR="002F6C87">
        <w:t xml:space="preserve">32 92 </w:t>
      </w:r>
      <w:r w:rsidR="00B722CB" w:rsidRPr="00993E98">
        <w:t xml:space="preserve">00 – </w:t>
      </w:r>
      <w:r w:rsidR="002F6C87">
        <w:t>Plants</w:t>
      </w:r>
    </w:p>
    <w:p w14:paraId="7FA197A5" w14:textId="070C1B77" w:rsidR="00ED3CE5" w:rsidRDefault="00ED3CE5" w:rsidP="00AB4853">
      <w:pPr>
        <w:pStyle w:val="LeftParaDescription"/>
        <w:spacing w:line="240" w:lineRule="auto"/>
        <w:jc w:val="left"/>
      </w:pPr>
      <w:r>
        <w:t>Section 32 92 18 – Seeding</w:t>
      </w:r>
    </w:p>
    <w:p w14:paraId="76866484" w14:textId="65BCD7EE" w:rsidR="00711056" w:rsidRDefault="00711056" w:rsidP="00AB4853">
      <w:pPr>
        <w:pStyle w:val="LeftParaDescription"/>
        <w:spacing w:line="240" w:lineRule="auto"/>
        <w:jc w:val="left"/>
      </w:pPr>
      <w:r>
        <w:t xml:space="preserve">Section 32 </w:t>
      </w:r>
      <w:r w:rsidR="00544781">
        <w:t>92 20 – Native Seeding</w:t>
      </w:r>
    </w:p>
    <w:p w14:paraId="75439298" w14:textId="26548938" w:rsidR="00ED3CE5" w:rsidRDefault="00ED3CE5" w:rsidP="00AB4853">
      <w:pPr>
        <w:pStyle w:val="LeftParaDescription"/>
        <w:spacing w:line="240" w:lineRule="auto"/>
        <w:jc w:val="left"/>
      </w:pPr>
      <w:r>
        <w:t>Section 32 92 23 – Sodding</w:t>
      </w:r>
    </w:p>
    <w:p w14:paraId="6D4B3A1F" w14:textId="3D0238BD" w:rsidR="0066424A" w:rsidRPr="00C25E4E" w:rsidRDefault="0066424A" w:rsidP="0066424A">
      <w:pPr>
        <w:pStyle w:val="LeftParaDescription"/>
        <w:spacing w:line="240" w:lineRule="auto"/>
        <w:jc w:val="left"/>
        <w:rPr>
          <w:color w:val="FF0000"/>
        </w:rPr>
      </w:pPr>
      <w:r w:rsidRPr="00C25E4E">
        <w:rPr>
          <w:color w:val="FF0000"/>
        </w:rPr>
        <w:t>Section 00 00 00 – Section Title</w:t>
      </w:r>
    </w:p>
    <w:p w14:paraId="2744C797" w14:textId="77777777" w:rsidR="00A84ACE" w:rsidRPr="00993E98" w:rsidRDefault="00A84ACE" w:rsidP="00AB4853"/>
    <w:p w14:paraId="6662DC82" w14:textId="68953E61" w:rsidR="00215BFF" w:rsidRPr="008A4119" w:rsidRDefault="0014284B" w:rsidP="00AB4853">
      <w:pPr>
        <w:rPr>
          <w:b/>
        </w:rPr>
      </w:pPr>
      <w:r w:rsidRPr="008A4119">
        <w:rPr>
          <w:b/>
        </w:rPr>
        <w:t>REFERENCE STANDARDS</w:t>
      </w:r>
    </w:p>
    <w:p w14:paraId="4086FEF5" w14:textId="77777777" w:rsidR="0014284B" w:rsidRPr="00993E98" w:rsidRDefault="0014284B" w:rsidP="00AB4853">
      <w:pPr>
        <w:rPr>
          <w:b/>
        </w:rPr>
      </w:pPr>
    </w:p>
    <w:p w14:paraId="245AA965" w14:textId="376EC229" w:rsidR="00E978BA" w:rsidRDefault="00215BFF" w:rsidP="00AB4853">
      <w:r>
        <w:t>WisDNR S100 Compost Specification</w:t>
      </w:r>
    </w:p>
    <w:p w14:paraId="567F0784" w14:textId="77777777" w:rsidR="00215BFF" w:rsidRPr="00993E98" w:rsidRDefault="00215BFF" w:rsidP="00AB4853"/>
    <w:p w14:paraId="45215026" w14:textId="77777777" w:rsidR="00A84ACE" w:rsidRPr="00993E98" w:rsidRDefault="00A84ACE" w:rsidP="00AB4853">
      <w:pPr>
        <w:pStyle w:val="Heading1"/>
      </w:pPr>
      <w:r w:rsidRPr="00993E98">
        <w:t>SUBMITTALS</w:t>
      </w:r>
    </w:p>
    <w:p w14:paraId="2A0C8E15" w14:textId="1160C4AE" w:rsidR="00D2700B" w:rsidRDefault="00D2700B" w:rsidP="00AB4853"/>
    <w:p w14:paraId="3A020568" w14:textId="6E2608B8" w:rsidR="008F5709" w:rsidRPr="00993E98" w:rsidRDefault="008F5709" w:rsidP="008F5709">
      <w:r w:rsidRPr="00993E98">
        <w:t>Provide copies of all quality assurance testing reports</w:t>
      </w:r>
      <w:r>
        <w:t>:</w:t>
      </w:r>
    </w:p>
    <w:p w14:paraId="5A549A43" w14:textId="77777777" w:rsidR="008F5709" w:rsidRDefault="008F5709" w:rsidP="00AB4853"/>
    <w:p w14:paraId="136A0399" w14:textId="3C4006CA" w:rsidR="006032EA" w:rsidRDefault="009B6CB6" w:rsidP="008F5709">
      <w:pPr>
        <w:ind w:left="360"/>
      </w:pPr>
      <w:r>
        <w:t>Soil-testing:</w:t>
      </w:r>
      <w:r w:rsidR="006032EA" w:rsidRPr="00993E98">
        <w:t xml:space="preserve">  For </w:t>
      </w:r>
      <w:bookmarkStart w:id="1" w:name="_Hlk505676749"/>
      <w:r w:rsidR="005A2204">
        <w:t>native topsoil, stockpiled/stored topsoil, and imported topsoil</w:t>
      </w:r>
      <w:bookmarkEnd w:id="1"/>
    </w:p>
    <w:p w14:paraId="7F5152EA" w14:textId="23617859" w:rsidR="003452DE" w:rsidRDefault="003452DE" w:rsidP="003452DE"/>
    <w:p w14:paraId="01E88693" w14:textId="543BAA1F" w:rsidR="003452DE" w:rsidRPr="006C66D0" w:rsidRDefault="003452DE" w:rsidP="00DA6098">
      <w:bookmarkStart w:id="2" w:name="_Hlk112405322"/>
      <w:bookmarkStart w:id="3" w:name="_Hlk121465418"/>
      <w:r w:rsidRPr="006C66D0">
        <w:lastRenderedPageBreak/>
        <w:t>Topsoi</w:t>
      </w:r>
      <w:r w:rsidR="00185561">
        <w:t>l Description</w:t>
      </w:r>
      <w:r w:rsidRPr="006C66D0">
        <w:t>:</w:t>
      </w:r>
      <w:r w:rsidR="00DA6098">
        <w:t xml:space="preserve"> </w:t>
      </w:r>
      <w:r w:rsidR="00D63B29">
        <w:t>Contractor to provide a written description and quantity of topsoil required; as native or imported, or a breakdown of each</w:t>
      </w:r>
      <w:r w:rsidR="00185561">
        <w:t>,</w:t>
      </w:r>
      <w:r w:rsidR="00D63B29">
        <w:t xml:space="preserve"> prior to performing landscape work on the site.</w:t>
      </w:r>
    </w:p>
    <w:bookmarkEnd w:id="2"/>
    <w:p w14:paraId="3FF23971" w14:textId="3945CCE6" w:rsidR="006032EA" w:rsidRDefault="006032EA" w:rsidP="00AB4853"/>
    <w:p w14:paraId="0EF94D86" w14:textId="1274333E" w:rsidR="003452DE" w:rsidRPr="00993E98" w:rsidRDefault="00A84ACE" w:rsidP="00AB4853">
      <w:r w:rsidRPr="00993E98">
        <w:t xml:space="preserve">Provide product data, including applicable analytical data, for </w:t>
      </w:r>
      <w:r w:rsidR="0099250A">
        <w:t xml:space="preserve">required </w:t>
      </w:r>
      <w:r w:rsidR="009B6CB6">
        <w:t>top</w:t>
      </w:r>
      <w:r w:rsidRPr="00993E98">
        <w:t>soil amendments including:</w:t>
      </w:r>
    </w:p>
    <w:p w14:paraId="5220FDC7" w14:textId="77777777" w:rsidR="008F5709" w:rsidRDefault="008F5709" w:rsidP="008F5709">
      <w:pPr>
        <w:ind w:left="360"/>
      </w:pPr>
    </w:p>
    <w:p w14:paraId="09F5B438" w14:textId="2A46C7F5" w:rsidR="009C0B01" w:rsidRDefault="00C1382F" w:rsidP="00C94687">
      <w:pPr>
        <w:ind w:left="360"/>
      </w:pPr>
      <w:r>
        <w:t xml:space="preserve">Organic </w:t>
      </w:r>
      <w:r w:rsidR="009C0B01">
        <w:t>Compost</w:t>
      </w:r>
    </w:p>
    <w:p w14:paraId="7871CDAE" w14:textId="77777777" w:rsidR="00215BFF" w:rsidRDefault="00215BFF" w:rsidP="00C94687">
      <w:pPr>
        <w:ind w:left="360"/>
      </w:pPr>
    </w:p>
    <w:p w14:paraId="320F7920" w14:textId="77777777" w:rsidR="00A84ACE" w:rsidRPr="00993E98" w:rsidRDefault="00A84ACE" w:rsidP="00C94687">
      <w:pPr>
        <w:ind w:left="360"/>
      </w:pPr>
      <w:r w:rsidRPr="00993E98">
        <w:t>Fertilizer</w:t>
      </w:r>
    </w:p>
    <w:bookmarkEnd w:id="3"/>
    <w:p w14:paraId="60FA65C9" w14:textId="77777777" w:rsidR="00A84ACE" w:rsidRPr="00993E98" w:rsidRDefault="00A84ACE" w:rsidP="00AB4853"/>
    <w:p w14:paraId="4A948576" w14:textId="714A6C47" w:rsidR="00551EE7" w:rsidRDefault="00A84ACE" w:rsidP="00AB4853">
      <w:pPr>
        <w:pStyle w:val="Heading1"/>
      </w:pPr>
      <w:r w:rsidRPr="00993E98">
        <w:t>QUALITY ASSURANCE</w:t>
      </w:r>
    </w:p>
    <w:p w14:paraId="0F48D86D" w14:textId="77777777" w:rsidR="00551EE7" w:rsidRDefault="00551EE7" w:rsidP="00AB4853">
      <w:pPr>
        <w:pStyle w:val="Heading1"/>
      </w:pPr>
    </w:p>
    <w:p w14:paraId="011FBA32" w14:textId="16856BDC" w:rsidR="00A84ACE" w:rsidRPr="00993E98" w:rsidRDefault="00551EE7" w:rsidP="00AB4853">
      <w:pPr>
        <w:pStyle w:val="Heading1"/>
      </w:pPr>
      <w:r>
        <w:t>SOIL TESTING</w:t>
      </w:r>
    </w:p>
    <w:p w14:paraId="347775A0" w14:textId="77777777" w:rsidR="009B6CB6" w:rsidRDefault="009B6CB6" w:rsidP="00AB4853"/>
    <w:p w14:paraId="38B4B1F6" w14:textId="38D602BE" w:rsidR="00A84ACE" w:rsidRPr="00976838" w:rsidRDefault="00A84ACE" w:rsidP="00A3619F">
      <w:r w:rsidRPr="00976838">
        <w:t xml:space="preserve">The Contractor shall retain the services of an independent </w:t>
      </w:r>
      <w:r w:rsidR="00BB1CD1" w:rsidRPr="00976838">
        <w:t>soil</w:t>
      </w:r>
      <w:r w:rsidR="009B6CB6" w:rsidRPr="00976838">
        <w:t>-</w:t>
      </w:r>
      <w:r w:rsidRPr="00976838">
        <w:t xml:space="preserve">testing </w:t>
      </w:r>
      <w:r w:rsidR="00BB1CD1" w:rsidRPr="00976838">
        <w:t>laboratory</w:t>
      </w:r>
      <w:r w:rsidRPr="00976838">
        <w:t xml:space="preserve"> to conduct testing and analysis of </w:t>
      </w:r>
      <w:r w:rsidR="00BB1CD1" w:rsidRPr="00976838">
        <w:t xml:space="preserve">existing, </w:t>
      </w:r>
      <w:r w:rsidRPr="00976838">
        <w:t>salvaged</w:t>
      </w:r>
      <w:r w:rsidR="00BB1CD1" w:rsidRPr="00976838">
        <w:t>,</w:t>
      </w:r>
      <w:r w:rsidRPr="00976838">
        <w:t xml:space="preserve"> and imported </w:t>
      </w:r>
      <w:r w:rsidR="00BB1CD1" w:rsidRPr="00976838">
        <w:t>top</w:t>
      </w:r>
      <w:r w:rsidRPr="00976838">
        <w:t xml:space="preserve">soil.  The </w:t>
      </w:r>
      <w:r w:rsidR="00BB1CD1" w:rsidRPr="00976838">
        <w:t xml:space="preserve">selection of the soil-testing laboratory </w:t>
      </w:r>
      <w:r w:rsidRPr="00976838">
        <w:t xml:space="preserve">shall be subject to approval by the </w:t>
      </w:r>
      <w:r w:rsidR="001D27F2" w:rsidRPr="00976838">
        <w:t>DFD Construction Representative and Architect/Engineer.</w:t>
      </w:r>
    </w:p>
    <w:p w14:paraId="071C088E" w14:textId="77777777" w:rsidR="00A84ACE" w:rsidRPr="00976838" w:rsidRDefault="00A84ACE" w:rsidP="00AB4853"/>
    <w:p w14:paraId="5980EF6C" w14:textId="62C4E325" w:rsidR="007F38DC" w:rsidRPr="00976838" w:rsidRDefault="007F38DC" w:rsidP="00BB1CD1">
      <w:pPr>
        <w:ind w:left="360"/>
      </w:pPr>
      <w:r w:rsidRPr="00976838">
        <w:t>Soil-Testing Laboratory Qualifications:  An independent laboratory, recognized by the State Department of Agriculture, with the experience and capability to conduct the testing indicated</w:t>
      </w:r>
      <w:r w:rsidR="007114EF" w:rsidRPr="00976838">
        <w:t>,</w:t>
      </w:r>
      <w:r w:rsidRPr="00976838">
        <w:t xml:space="preserve"> and that specializes in types of tests to be performed.</w:t>
      </w:r>
    </w:p>
    <w:p w14:paraId="1DF46DC6" w14:textId="7D9EC476" w:rsidR="00BD73B5" w:rsidRPr="00976838" w:rsidRDefault="00BD73B5" w:rsidP="00BB1CD1">
      <w:pPr>
        <w:ind w:left="360"/>
      </w:pPr>
    </w:p>
    <w:p w14:paraId="681FCB80" w14:textId="6E4247D5" w:rsidR="00BD73B5" w:rsidRPr="00976838" w:rsidRDefault="00BD73B5" w:rsidP="00BD73B5">
      <w:pPr>
        <w:ind w:left="360"/>
      </w:pPr>
      <w:r w:rsidRPr="00976838">
        <w:t>The soil-testing laboratory shall oversee soil sampling</w:t>
      </w:r>
      <w:r w:rsidR="00725A08" w:rsidRPr="00976838">
        <w:t>;</w:t>
      </w:r>
      <w:r w:rsidRPr="00976838">
        <w:t xml:space="preserve"> with depth, location, and number of samples to be </w:t>
      </w:r>
      <w:r w:rsidR="00725A08" w:rsidRPr="00976838">
        <w:t>approved</w:t>
      </w:r>
      <w:r w:rsidRPr="00976838">
        <w:t xml:space="preserve"> by the Architect/Engineer.  A minimum of three representative samples shall be taken, per-acre.  Samples shall be taken from varied locations to test</w:t>
      </w:r>
      <w:r w:rsidR="00835D83" w:rsidRPr="00976838">
        <w:t xml:space="preserve"> top</w:t>
      </w:r>
      <w:r w:rsidR="006F238D" w:rsidRPr="00976838">
        <w:t>soil for</w:t>
      </w:r>
      <w:r w:rsidRPr="00976838">
        <w:t xml:space="preserve"> all landscape planting</w:t>
      </w:r>
      <w:r w:rsidR="006F238D" w:rsidRPr="00976838">
        <w:t xml:space="preserve"> types proposed in the Contract </w:t>
      </w:r>
      <w:r w:rsidRPr="00976838">
        <w:t>Documents.</w:t>
      </w:r>
    </w:p>
    <w:p w14:paraId="3D5438FC" w14:textId="0D40BD20" w:rsidR="00BD73B5" w:rsidRPr="00976838" w:rsidRDefault="00BD73B5" w:rsidP="00BD73B5">
      <w:pPr>
        <w:ind w:left="360"/>
      </w:pPr>
    </w:p>
    <w:p w14:paraId="07A42508" w14:textId="03B458EE" w:rsidR="00BD73B5" w:rsidRPr="00976838" w:rsidRDefault="00BD73B5" w:rsidP="00BD73B5">
      <w:pPr>
        <w:ind w:left="360"/>
      </w:pPr>
      <w:r w:rsidRPr="00976838">
        <w:t xml:space="preserve">The Contractor shall be responsible for scheduling soil </w:t>
      </w:r>
      <w:r w:rsidR="00FC6246" w:rsidRPr="00976838">
        <w:t>tests and</w:t>
      </w:r>
      <w:r w:rsidRPr="00976838">
        <w:t xml:space="preserve"> shall </w:t>
      </w:r>
      <w:proofErr w:type="gramStart"/>
      <w:r w:rsidRPr="00976838">
        <w:t>take into account</w:t>
      </w:r>
      <w:proofErr w:type="gramEnd"/>
      <w:r w:rsidRPr="00976838">
        <w:t xml:space="preserve"> the time period needed </w:t>
      </w:r>
      <w:r w:rsidR="00B92172" w:rsidRPr="00976838">
        <w:t xml:space="preserve">by the soil testing laboratory </w:t>
      </w:r>
      <w:r w:rsidRPr="00976838">
        <w:t>to conduct tests</w:t>
      </w:r>
      <w:r w:rsidR="00B92172" w:rsidRPr="00976838">
        <w:t xml:space="preserve">, to </w:t>
      </w:r>
      <w:r w:rsidRPr="00976838">
        <w:t>process the samples</w:t>
      </w:r>
      <w:r w:rsidR="00B92172" w:rsidRPr="00976838">
        <w:t>, and to publish the results</w:t>
      </w:r>
      <w:r w:rsidRPr="00976838">
        <w:t xml:space="preserve"> and recommendations</w:t>
      </w:r>
      <w:r w:rsidR="00B92172" w:rsidRPr="00976838">
        <w:t xml:space="preserve">, and the time needed by the Architect/Engineer to approve submittals and amendments recommended.  This is typically at least a </w:t>
      </w:r>
      <w:r w:rsidR="00FC6246" w:rsidRPr="00976838">
        <w:t>two-month</w:t>
      </w:r>
      <w:r w:rsidR="00B92172" w:rsidRPr="00976838">
        <w:t xml:space="preserve"> process</w:t>
      </w:r>
      <w:r w:rsidR="00C74076" w:rsidRPr="00976838">
        <w:t xml:space="preserve">.  </w:t>
      </w:r>
      <w:r w:rsidR="00B92172" w:rsidRPr="00976838">
        <w:t>Contractor is responsible for coordinating all testing</w:t>
      </w:r>
      <w:r w:rsidR="009C231B" w:rsidRPr="00976838">
        <w:t xml:space="preserve"> and reporting</w:t>
      </w:r>
      <w:r w:rsidR="00B92172" w:rsidRPr="00976838">
        <w:t xml:space="preserve"> tasks without adversely affecting the project schedule.</w:t>
      </w:r>
    </w:p>
    <w:p w14:paraId="5598E02E" w14:textId="2D1EC070" w:rsidR="00835D83" w:rsidRPr="00976838" w:rsidRDefault="00835D83" w:rsidP="00BD73B5">
      <w:pPr>
        <w:ind w:left="360"/>
      </w:pPr>
    </w:p>
    <w:p w14:paraId="0FC95EA2" w14:textId="5162810B" w:rsidR="00835D83" w:rsidRPr="00976838" w:rsidRDefault="00835D83" w:rsidP="00BD73B5">
      <w:pPr>
        <w:ind w:left="360"/>
      </w:pPr>
      <w:r w:rsidRPr="00976838">
        <w:t>Contractor is responsible for paying</w:t>
      </w:r>
      <w:r w:rsidR="00C74076" w:rsidRPr="00976838">
        <w:t xml:space="preserve"> for</w:t>
      </w:r>
      <w:r w:rsidRPr="00976838">
        <w:t xml:space="preserve"> </w:t>
      </w:r>
      <w:r w:rsidR="00725A08" w:rsidRPr="00976838">
        <w:t xml:space="preserve">all </w:t>
      </w:r>
      <w:r w:rsidRPr="00976838">
        <w:t xml:space="preserve">costs </w:t>
      </w:r>
      <w:r w:rsidR="00725A08" w:rsidRPr="00976838">
        <w:t>related to testing of</w:t>
      </w:r>
      <w:r w:rsidRPr="00976838">
        <w:t xml:space="preserve"> soil samples.</w:t>
      </w:r>
    </w:p>
    <w:p w14:paraId="426DF925" w14:textId="77777777" w:rsidR="007F38DC" w:rsidRPr="00976838" w:rsidRDefault="007F38DC" w:rsidP="00AB4853"/>
    <w:p w14:paraId="0FFBE466" w14:textId="7ECA9D01" w:rsidR="007F38DC" w:rsidRPr="00976838" w:rsidRDefault="007F38DC" w:rsidP="00AB4853">
      <w:pPr>
        <w:pStyle w:val="PR1"/>
        <w:numPr>
          <w:ilvl w:val="0"/>
          <w:numId w:val="0"/>
        </w:numPr>
        <w:tabs>
          <w:tab w:val="clear" w:pos="864"/>
        </w:tabs>
        <w:spacing w:before="0"/>
        <w:jc w:val="left"/>
        <w:rPr>
          <w:sz w:val="20"/>
        </w:rPr>
      </w:pPr>
      <w:r w:rsidRPr="00976838">
        <w:rPr>
          <w:sz w:val="20"/>
        </w:rPr>
        <w:t>Soil Analysis:  For each un</w:t>
      </w:r>
      <w:r w:rsidR="00BB1CD1" w:rsidRPr="00976838">
        <w:rPr>
          <w:sz w:val="20"/>
        </w:rPr>
        <w:t>-</w:t>
      </w:r>
      <w:r w:rsidRPr="00976838">
        <w:rPr>
          <w:sz w:val="20"/>
        </w:rPr>
        <w:t xml:space="preserve">amended </w:t>
      </w:r>
      <w:r w:rsidR="00BB1CD1" w:rsidRPr="00976838">
        <w:rPr>
          <w:sz w:val="20"/>
        </w:rPr>
        <w:t>top</w:t>
      </w:r>
      <w:r w:rsidRPr="00976838">
        <w:rPr>
          <w:sz w:val="20"/>
        </w:rPr>
        <w:t xml:space="preserve">soil </w:t>
      </w:r>
      <w:r w:rsidR="00BB1CD1" w:rsidRPr="00976838">
        <w:rPr>
          <w:sz w:val="20"/>
        </w:rPr>
        <w:t>sample</w:t>
      </w:r>
      <w:r w:rsidRPr="00976838">
        <w:rPr>
          <w:sz w:val="20"/>
        </w:rPr>
        <w:t xml:space="preserve">, </w:t>
      </w:r>
      <w:bookmarkStart w:id="4" w:name="_Hlk511121668"/>
      <w:r w:rsidR="004C1BEE" w:rsidRPr="00976838">
        <w:rPr>
          <w:sz w:val="20"/>
        </w:rPr>
        <w:t xml:space="preserve">submit for approval by </w:t>
      </w:r>
      <w:bookmarkStart w:id="5" w:name="_Hlk511121865"/>
      <w:r w:rsidR="004C1BEE" w:rsidRPr="00976838">
        <w:rPr>
          <w:sz w:val="20"/>
        </w:rPr>
        <w:t xml:space="preserve">the </w:t>
      </w:r>
      <w:r w:rsidR="004C1BEE" w:rsidRPr="00C94687">
        <w:rPr>
          <w:sz w:val="20"/>
        </w:rPr>
        <w:t>DFD Construction Representative and Architect/Engineer</w:t>
      </w:r>
      <w:r w:rsidR="004C1BEE" w:rsidRPr="00976838">
        <w:rPr>
          <w:sz w:val="20"/>
        </w:rPr>
        <w:t xml:space="preserve"> </w:t>
      </w:r>
      <w:bookmarkEnd w:id="4"/>
      <w:bookmarkEnd w:id="5"/>
      <w:r w:rsidR="00BB1CD1" w:rsidRPr="00976838">
        <w:rPr>
          <w:sz w:val="20"/>
        </w:rPr>
        <w:t xml:space="preserve">a </w:t>
      </w:r>
      <w:r w:rsidRPr="00976838">
        <w:rPr>
          <w:sz w:val="20"/>
        </w:rPr>
        <w:t>soil analysis and a written report by a qualified soil-testing laboratory</w:t>
      </w:r>
      <w:r w:rsidR="00BB1CD1" w:rsidRPr="00976838">
        <w:rPr>
          <w:sz w:val="20"/>
        </w:rPr>
        <w:t>,</w:t>
      </w:r>
      <w:r w:rsidRPr="00976838">
        <w:rPr>
          <w:sz w:val="20"/>
        </w:rPr>
        <w:t xml:space="preserve"> stating </w:t>
      </w:r>
      <w:r w:rsidR="009C231B" w:rsidRPr="00976838">
        <w:rPr>
          <w:sz w:val="20"/>
        </w:rPr>
        <w:t xml:space="preserve">existing </w:t>
      </w:r>
      <w:r w:rsidRPr="00976838">
        <w:rPr>
          <w:sz w:val="20"/>
        </w:rPr>
        <w:t xml:space="preserve">percentages of organic matter; gradation of sand, silt, and clay content; cation exchange capacity; sodium absorption ratio; </w:t>
      </w:r>
      <w:r w:rsidR="006B6327">
        <w:rPr>
          <w:sz w:val="20"/>
        </w:rPr>
        <w:t xml:space="preserve">harmful </w:t>
      </w:r>
      <w:r w:rsidRPr="00976838">
        <w:rPr>
          <w:sz w:val="20"/>
        </w:rPr>
        <w:t>material; pH; and mineral and plant-nutrient content of the soil.</w:t>
      </w:r>
    </w:p>
    <w:p w14:paraId="4D75DC5E" w14:textId="77777777" w:rsidR="007F38DC" w:rsidRPr="00976838" w:rsidRDefault="007F38DC" w:rsidP="00AB4853">
      <w:pPr>
        <w:pStyle w:val="PR2"/>
        <w:numPr>
          <w:ilvl w:val="0"/>
          <w:numId w:val="0"/>
        </w:numPr>
        <w:tabs>
          <w:tab w:val="clear" w:pos="1440"/>
        </w:tabs>
        <w:ind w:firstLine="360"/>
        <w:jc w:val="left"/>
        <w:rPr>
          <w:sz w:val="20"/>
        </w:rPr>
      </w:pPr>
    </w:p>
    <w:p w14:paraId="3D93EEA5" w14:textId="61F90A6F" w:rsidR="007F38DC" w:rsidRPr="00976838" w:rsidRDefault="00BB1CD1" w:rsidP="00BB1CD1">
      <w:pPr>
        <w:pStyle w:val="PR2"/>
        <w:numPr>
          <w:ilvl w:val="0"/>
          <w:numId w:val="0"/>
        </w:numPr>
        <w:tabs>
          <w:tab w:val="clear" w:pos="1440"/>
        </w:tabs>
        <w:ind w:left="360"/>
        <w:jc w:val="left"/>
        <w:rPr>
          <w:sz w:val="20"/>
        </w:rPr>
      </w:pPr>
      <w:r w:rsidRPr="00976838">
        <w:rPr>
          <w:sz w:val="20"/>
        </w:rPr>
        <w:t>Topsoil t</w:t>
      </w:r>
      <w:r w:rsidR="007F38DC" w:rsidRPr="00976838">
        <w:rPr>
          <w:sz w:val="20"/>
        </w:rPr>
        <w:t>esting methods shall comply with</w:t>
      </w:r>
      <w:r w:rsidRPr="00976838">
        <w:rPr>
          <w:sz w:val="20"/>
        </w:rPr>
        <w:t xml:space="preserve"> ASTM D5268, Standard Specification for Topsoil Used for Landscaping Purposes</w:t>
      </w:r>
      <w:r w:rsidR="007F38DC" w:rsidRPr="00976838">
        <w:rPr>
          <w:sz w:val="20"/>
        </w:rPr>
        <w:t>.</w:t>
      </w:r>
    </w:p>
    <w:p w14:paraId="2D960E4C" w14:textId="77777777" w:rsidR="007F38DC" w:rsidRPr="00976838" w:rsidRDefault="007F38DC" w:rsidP="00AB4853">
      <w:pPr>
        <w:pStyle w:val="PR2"/>
        <w:numPr>
          <w:ilvl w:val="0"/>
          <w:numId w:val="0"/>
        </w:numPr>
        <w:tabs>
          <w:tab w:val="clear" w:pos="1440"/>
        </w:tabs>
        <w:ind w:firstLine="360"/>
        <w:jc w:val="left"/>
        <w:rPr>
          <w:sz w:val="20"/>
        </w:rPr>
      </w:pPr>
    </w:p>
    <w:p w14:paraId="70AF322D" w14:textId="298914DC" w:rsidR="007F38DC" w:rsidRPr="00976838" w:rsidRDefault="007F38DC" w:rsidP="00AB4853">
      <w:pPr>
        <w:pStyle w:val="PR2"/>
        <w:numPr>
          <w:ilvl w:val="0"/>
          <w:numId w:val="0"/>
        </w:numPr>
        <w:tabs>
          <w:tab w:val="clear" w:pos="1440"/>
        </w:tabs>
        <w:ind w:firstLine="360"/>
        <w:jc w:val="left"/>
        <w:rPr>
          <w:sz w:val="20"/>
        </w:rPr>
      </w:pPr>
      <w:r w:rsidRPr="00976838">
        <w:rPr>
          <w:sz w:val="20"/>
        </w:rPr>
        <w:t xml:space="preserve">Report suitability of tested soil </w:t>
      </w:r>
      <w:r w:rsidR="0065093D" w:rsidRPr="00976838">
        <w:rPr>
          <w:sz w:val="20"/>
        </w:rPr>
        <w:t xml:space="preserve">to </w:t>
      </w:r>
      <w:bookmarkStart w:id="6" w:name="_Hlk505840679"/>
      <w:r w:rsidR="0065093D" w:rsidRPr="00976838">
        <w:rPr>
          <w:sz w:val="20"/>
        </w:rPr>
        <w:t>support</w:t>
      </w:r>
      <w:r w:rsidRPr="00976838">
        <w:rPr>
          <w:sz w:val="20"/>
        </w:rPr>
        <w:t xml:space="preserve"> turf </w:t>
      </w:r>
      <w:r w:rsidR="00D75073" w:rsidRPr="00976838">
        <w:rPr>
          <w:sz w:val="20"/>
        </w:rPr>
        <w:t xml:space="preserve">and plant </w:t>
      </w:r>
      <w:r w:rsidRPr="00976838">
        <w:rPr>
          <w:sz w:val="20"/>
        </w:rPr>
        <w:t>growth</w:t>
      </w:r>
      <w:bookmarkEnd w:id="6"/>
      <w:r w:rsidRPr="00976838">
        <w:rPr>
          <w:sz w:val="20"/>
        </w:rPr>
        <w:t>.</w:t>
      </w:r>
    </w:p>
    <w:p w14:paraId="0C24EDE0" w14:textId="77777777" w:rsidR="007F38DC" w:rsidRPr="00976838" w:rsidRDefault="007F38DC" w:rsidP="00AB4853">
      <w:pPr>
        <w:pStyle w:val="PR3"/>
        <w:numPr>
          <w:ilvl w:val="0"/>
          <w:numId w:val="0"/>
        </w:numPr>
        <w:tabs>
          <w:tab w:val="clear" w:pos="2016"/>
        </w:tabs>
        <w:ind w:left="360"/>
        <w:jc w:val="left"/>
        <w:rPr>
          <w:sz w:val="20"/>
        </w:rPr>
      </w:pPr>
    </w:p>
    <w:p w14:paraId="7FC651DC" w14:textId="276EFFD0" w:rsidR="007F38DC" w:rsidRPr="00976838" w:rsidRDefault="007F38DC" w:rsidP="00792D13">
      <w:pPr>
        <w:pStyle w:val="PR3"/>
        <w:numPr>
          <w:ilvl w:val="0"/>
          <w:numId w:val="0"/>
        </w:numPr>
        <w:tabs>
          <w:tab w:val="clear" w:pos="2016"/>
        </w:tabs>
        <w:jc w:val="left"/>
        <w:rPr>
          <w:sz w:val="20"/>
        </w:rPr>
      </w:pPr>
      <w:r w:rsidRPr="00976838">
        <w:rPr>
          <w:sz w:val="20"/>
        </w:rPr>
        <w:t xml:space="preserve">Based on the test results, </w:t>
      </w:r>
      <w:r w:rsidR="00F16700" w:rsidRPr="00976838">
        <w:rPr>
          <w:sz w:val="20"/>
        </w:rPr>
        <w:t>provide written</w:t>
      </w:r>
      <w:r w:rsidRPr="00976838">
        <w:rPr>
          <w:sz w:val="20"/>
        </w:rPr>
        <w:t xml:space="preserve"> recommendations for soil treatments and amendments to be incorporated</w:t>
      </w:r>
      <w:r w:rsidR="009C231B" w:rsidRPr="00976838">
        <w:rPr>
          <w:sz w:val="20"/>
        </w:rPr>
        <w:t xml:space="preserve"> to support turf and plant growth</w:t>
      </w:r>
      <w:r w:rsidRPr="00976838">
        <w:rPr>
          <w:sz w:val="20"/>
        </w:rPr>
        <w:t xml:space="preserve">.  State recommendations in weight per </w:t>
      </w:r>
      <w:r w:rsidRPr="00976838">
        <w:rPr>
          <w:rStyle w:val="IP"/>
          <w:color w:val="auto"/>
          <w:sz w:val="20"/>
        </w:rPr>
        <w:t>1000 sq. ft.</w:t>
      </w:r>
      <w:r w:rsidRPr="00976838">
        <w:rPr>
          <w:rStyle w:val="SI"/>
          <w:color w:val="auto"/>
          <w:sz w:val="20"/>
        </w:rPr>
        <w:t xml:space="preserve"> </w:t>
      </w:r>
      <w:r w:rsidRPr="00976838">
        <w:rPr>
          <w:sz w:val="20"/>
        </w:rPr>
        <w:t xml:space="preserve">or volume per </w:t>
      </w:r>
      <w:r w:rsidRPr="00976838">
        <w:rPr>
          <w:rStyle w:val="IP"/>
          <w:color w:val="auto"/>
          <w:sz w:val="20"/>
        </w:rPr>
        <w:t>cu. yd.</w:t>
      </w:r>
      <w:r w:rsidRPr="00976838">
        <w:rPr>
          <w:rStyle w:val="SI"/>
          <w:sz w:val="20"/>
        </w:rPr>
        <w:t xml:space="preserve"> </w:t>
      </w:r>
      <w:r w:rsidRPr="00976838">
        <w:rPr>
          <w:sz w:val="20"/>
        </w:rPr>
        <w:t xml:space="preserve"> for nitrogen, phosphorus, and potash nutrients</w:t>
      </w:r>
      <w:r w:rsidR="00573D36" w:rsidRPr="00976838">
        <w:rPr>
          <w:sz w:val="20"/>
        </w:rPr>
        <w:t>;</w:t>
      </w:r>
      <w:r w:rsidRPr="00976838">
        <w:rPr>
          <w:sz w:val="20"/>
        </w:rPr>
        <w:t xml:space="preserve"> and soil amendments to be added to </w:t>
      </w:r>
      <w:r w:rsidR="00141D5D" w:rsidRPr="00976838">
        <w:rPr>
          <w:sz w:val="20"/>
        </w:rPr>
        <w:t>topsoil.</w:t>
      </w:r>
    </w:p>
    <w:p w14:paraId="7955614B" w14:textId="77777777" w:rsidR="00573D36" w:rsidRPr="00976838" w:rsidRDefault="00573D36" w:rsidP="00792D13">
      <w:pPr>
        <w:pStyle w:val="PR3"/>
        <w:numPr>
          <w:ilvl w:val="0"/>
          <w:numId w:val="0"/>
        </w:numPr>
        <w:tabs>
          <w:tab w:val="clear" w:pos="2016"/>
        </w:tabs>
        <w:jc w:val="left"/>
        <w:rPr>
          <w:sz w:val="20"/>
        </w:rPr>
      </w:pPr>
    </w:p>
    <w:p w14:paraId="763F5A8E" w14:textId="2A874A44" w:rsidR="007F38DC" w:rsidRPr="00976838" w:rsidRDefault="007F38DC" w:rsidP="00792D13">
      <w:pPr>
        <w:pStyle w:val="PR3"/>
        <w:numPr>
          <w:ilvl w:val="0"/>
          <w:numId w:val="0"/>
        </w:numPr>
        <w:tabs>
          <w:tab w:val="clear" w:pos="2016"/>
        </w:tabs>
        <w:jc w:val="left"/>
        <w:rPr>
          <w:sz w:val="20"/>
        </w:rPr>
      </w:pPr>
      <w:r w:rsidRPr="00976838">
        <w:rPr>
          <w:sz w:val="20"/>
        </w:rPr>
        <w:t>Report presence of problem salts, minerals, or heavy metals, including aluminum, arsenic, barium, cadmium, chromium, cobalt, lead, lithium, and vanadium.  If such problem materials are present, provide recommendations for corrective action.</w:t>
      </w:r>
    </w:p>
    <w:p w14:paraId="3DEEE892" w14:textId="4DD464E2" w:rsidR="00C1382F" w:rsidRPr="00976838" w:rsidRDefault="00C1382F" w:rsidP="00792D13">
      <w:pPr>
        <w:pStyle w:val="PR3"/>
        <w:numPr>
          <w:ilvl w:val="0"/>
          <w:numId w:val="0"/>
        </w:numPr>
        <w:tabs>
          <w:tab w:val="clear" w:pos="2016"/>
        </w:tabs>
        <w:jc w:val="left"/>
        <w:rPr>
          <w:sz w:val="20"/>
        </w:rPr>
      </w:pPr>
    </w:p>
    <w:p w14:paraId="682F0187" w14:textId="79076A87" w:rsidR="00C1382F" w:rsidRPr="00976838" w:rsidRDefault="006E3241" w:rsidP="00F16700">
      <w:pPr>
        <w:pStyle w:val="PR3"/>
        <w:numPr>
          <w:ilvl w:val="0"/>
          <w:numId w:val="0"/>
        </w:numPr>
        <w:tabs>
          <w:tab w:val="clear" w:pos="2016"/>
        </w:tabs>
        <w:jc w:val="left"/>
        <w:rPr>
          <w:sz w:val="20"/>
        </w:rPr>
      </w:pPr>
      <w:bookmarkStart w:id="7" w:name="_Hlk511121905"/>
      <w:r w:rsidRPr="00976838">
        <w:rPr>
          <w:sz w:val="20"/>
        </w:rPr>
        <w:t>The</w:t>
      </w:r>
      <w:r w:rsidR="003C1247" w:rsidRPr="00976838">
        <w:rPr>
          <w:sz w:val="20"/>
        </w:rPr>
        <w:t xml:space="preserve"> </w:t>
      </w:r>
      <w:r w:rsidR="003C1247" w:rsidRPr="00C94687">
        <w:rPr>
          <w:sz w:val="20"/>
        </w:rPr>
        <w:t>DFD Construction Representative and Architect/Engineer</w:t>
      </w:r>
      <w:r w:rsidR="003C1247" w:rsidRPr="00976838">
        <w:rPr>
          <w:sz w:val="20"/>
        </w:rPr>
        <w:t xml:space="preserve"> </w:t>
      </w:r>
      <w:r w:rsidR="00C1382F" w:rsidRPr="00976838">
        <w:rPr>
          <w:sz w:val="20"/>
        </w:rPr>
        <w:t xml:space="preserve">reserve the right to reject </w:t>
      </w:r>
      <w:r w:rsidR="00F16700" w:rsidRPr="00976838">
        <w:rPr>
          <w:sz w:val="20"/>
        </w:rPr>
        <w:t xml:space="preserve">improperly amended native topsoil or imported topsoil that does not meet the </w:t>
      </w:r>
      <w:r w:rsidRPr="00976838">
        <w:rPr>
          <w:sz w:val="20"/>
        </w:rPr>
        <w:t>quality assurance specifications</w:t>
      </w:r>
      <w:r w:rsidR="00F16700" w:rsidRPr="00976838">
        <w:rPr>
          <w:sz w:val="20"/>
        </w:rPr>
        <w:t>.  If rejected, Cont</w:t>
      </w:r>
      <w:r w:rsidR="00C62071" w:rsidRPr="00976838">
        <w:rPr>
          <w:sz w:val="20"/>
        </w:rPr>
        <w:t>r</w:t>
      </w:r>
      <w:r w:rsidR="00F16700" w:rsidRPr="00976838">
        <w:rPr>
          <w:sz w:val="20"/>
        </w:rPr>
        <w:t>actor is responsible for costs of replacement</w:t>
      </w:r>
      <w:r w:rsidR="00086F26" w:rsidRPr="00976838">
        <w:rPr>
          <w:sz w:val="20"/>
        </w:rPr>
        <w:t>, and/or amendment,</w:t>
      </w:r>
      <w:r w:rsidR="00F16700" w:rsidRPr="00976838">
        <w:rPr>
          <w:sz w:val="20"/>
        </w:rPr>
        <w:t xml:space="preserve"> and re-testing of topsoil</w:t>
      </w:r>
      <w:r w:rsidR="00086F26" w:rsidRPr="00976838">
        <w:rPr>
          <w:sz w:val="20"/>
        </w:rPr>
        <w:t xml:space="preserve"> to provide</w:t>
      </w:r>
      <w:r w:rsidR="00086F26" w:rsidRPr="00C94687">
        <w:rPr>
          <w:sz w:val="20"/>
        </w:rPr>
        <w:t xml:space="preserve"> top</w:t>
      </w:r>
      <w:r w:rsidR="00086F26" w:rsidRPr="00976838">
        <w:rPr>
          <w:sz w:val="20"/>
        </w:rPr>
        <w:t>soil that will support turf and plant growth.</w:t>
      </w:r>
    </w:p>
    <w:bookmarkEnd w:id="7"/>
    <w:p w14:paraId="10AD26B3" w14:textId="77777777" w:rsidR="00573D36" w:rsidRPr="00993E98" w:rsidRDefault="00573D36" w:rsidP="00F16700"/>
    <w:p w14:paraId="5E91A2A7" w14:textId="6B1D7DD3" w:rsidR="00A84ACE" w:rsidRPr="00993E98" w:rsidRDefault="00A84ACE" w:rsidP="00AB4853">
      <w:pPr>
        <w:jc w:val="center"/>
      </w:pPr>
      <w:r w:rsidRPr="00993E98">
        <w:rPr>
          <w:b/>
        </w:rPr>
        <w:t xml:space="preserve">PART 2 - </w:t>
      </w:r>
      <w:r w:rsidR="0047002E">
        <w:rPr>
          <w:b/>
        </w:rPr>
        <w:t>PRODUCTS</w:t>
      </w:r>
    </w:p>
    <w:p w14:paraId="1419BFFB" w14:textId="77777777" w:rsidR="00686BE3" w:rsidRPr="00993E98" w:rsidRDefault="00686BE3" w:rsidP="00AB4853">
      <w:pPr>
        <w:pStyle w:val="Heading5"/>
        <w:spacing w:line="240" w:lineRule="auto"/>
        <w:jc w:val="left"/>
      </w:pPr>
    </w:p>
    <w:p w14:paraId="3AE6B575" w14:textId="77777777" w:rsidR="00A84ACE" w:rsidRPr="00993E98" w:rsidRDefault="00A84ACE" w:rsidP="00AB4853">
      <w:pPr>
        <w:pStyle w:val="Heading5"/>
        <w:spacing w:line="240" w:lineRule="auto"/>
        <w:jc w:val="left"/>
      </w:pPr>
      <w:r w:rsidRPr="00993E98">
        <w:t>topsoil</w:t>
      </w:r>
    </w:p>
    <w:p w14:paraId="3FCC28F6" w14:textId="77777777" w:rsidR="00D2700B" w:rsidRDefault="00D2700B" w:rsidP="00AB4853">
      <w:pPr>
        <w:pStyle w:val="BodyText"/>
        <w:spacing w:line="240" w:lineRule="auto"/>
        <w:jc w:val="left"/>
      </w:pPr>
    </w:p>
    <w:p w14:paraId="49AA2B87" w14:textId="2F4BEEE9" w:rsidR="00ED3CE5" w:rsidRDefault="00ED3CE5" w:rsidP="00AB4853">
      <w:r w:rsidRPr="007040DA">
        <w:lastRenderedPageBreak/>
        <w:t xml:space="preserve">Naturally fertile, agricultural soil, </w:t>
      </w:r>
      <w:r w:rsidR="008468D2">
        <w:t xml:space="preserve">classified as sandy loam to silty loam, </w:t>
      </w:r>
      <w:r w:rsidRPr="007040DA">
        <w:t>capable of s</w:t>
      </w:r>
      <w:r w:rsidR="0065192B">
        <w:t xml:space="preserve">upporting turf and </w:t>
      </w:r>
      <w:r w:rsidR="00156812">
        <w:t xml:space="preserve">plant </w:t>
      </w:r>
      <w:r w:rsidRPr="007040DA">
        <w:t>growth</w:t>
      </w:r>
      <w:r w:rsidR="0065192B">
        <w:t>;</w:t>
      </w:r>
      <w:r w:rsidRPr="007040DA">
        <w:t xml:space="preserve"> of uniform composition</w:t>
      </w:r>
      <w:r w:rsidR="0093772F">
        <w:t xml:space="preserve"> </w:t>
      </w:r>
      <w:r w:rsidRPr="007040DA">
        <w:t>throughout, without admixtures of subsoil, free of clay</w:t>
      </w:r>
      <w:r w:rsidR="008468D2">
        <w:t xml:space="preserve"> lumps</w:t>
      </w:r>
      <w:r w:rsidRPr="007040DA">
        <w:t>, stones larger than 1</w:t>
      </w:r>
      <w:r w:rsidR="00265D1F">
        <w:t>”</w:t>
      </w:r>
      <w:r w:rsidR="00842EE1" w:rsidRPr="000A7B66">
        <w:rPr>
          <w:color w:val="FF0000"/>
        </w:rPr>
        <w:t xml:space="preserve"> </w:t>
      </w:r>
      <w:r w:rsidR="00FC6246" w:rsidRPr="007040DA">
        <w:t>diameter</w:t>
      </w:r>
      <w:r w:rsidR="00FC6246">
        <w:t xml:space="preserve"> </w:t>
      </w:r>
      <w:r w:rsidR="00FC6246" w:rsidRPr="00FC6246">
        <w:rPr>
          <w:color w:val="FF0000"/>
        </w:rPr>
        <w:t>[</w:t>
      </w:r>
      <w:r w:rsidR="00265D1F">
        <w:rPr>
          <w:color w:val="FF0000"/>
        </w:rPr>
        <w:t>¾” diameter for athletic field uses</w:t>
      </w:r>
      <w:r w:rsidR="00265D1F" w:rsidRPr="000A7B66">
        <w:rPr>
          <w:color w:val="FF0000"/>
        </w:rPr>
        <w:t>]</w:t>
      </w:r>
      <w:r w:rsidRPr="007040DA">
        <w:t xml:space="preserve">, roots, </w:t>
      </w:r>
      <w:proofErr w:type="gramStart"/>
      <w:r w:rsidRPr="007040DA">
        <w:t>trash</w:t>
      </w:r>
      <w:proofErr w:type="gramEnd"/>
      <w:r w:rsidRPr="007040DA">
        <w:t xml:space="preserve"> and debris of any kind.</w:t>
      </w:r>
    </w:p>
    <w:p w14:paraId="0A282AA7" w14:textId="609A894C" w:rsidR="0073244B" w:rsidRDefault="0073244B" w:rsidP="00AB4853"/>
    <w:p w14:paraId="1878B388" w14:textId="1418E273" w:rsidR="00BA5F6D" w:rsidRDefault="00B97E39" w:rsidP="00BA5F6D">
      <w:r>
        <w:t>S</w:t>
      </w:r>
      <w:r w:rsidR="00BA5F6D">
        <w:t>oil</w:t>
      </w:r>
      <w:r>
        <w:t>-</w:t>
      </w:r>
      <w:r w:rsidR="00BA5F6D">
        <w:t>testing results shall indicate that topsoil falls within the following acceptable ranges</w:t>
      </w:r>
      <w:r w:rsidR="0065192B">
        <w:t>,</w:t>
      </w:r>
      <w:r w:rsidR="00BA5F6D">
        <w:t xml:space="preserve"> or can</w:t>
      </w:r>
      <w:r w:rsidR="0093772F">
        <w:t xml:space="preserve"> </w:t>
      </w:r>
      <w:r w:rsidR="00BA5F6D">
        <w:t xml:space="preserve">be amended to </w:t>
      </w:r>
      <w:r w:rsidR="00B4148C">
        <w:t>conform</w:t>
      </w:r>
      <w:r w:rsidR="00BA5F6D">
        <w:t xml:space="preserve"> to the following requirements:</w:t>
      </w:r>
    </w:p>
    <w:p w14:paraId="58C2F011" w14:textId="77777777" w:rsidR="00B4148C" w:rsidRDefault="00B4148C" w:rsidP="00BA5F6D"/>
    <w:p w14:paraId="698C1955" w14:textId="2DDFAF8B" w:rsidR="00BA5F6D" w:rsidRDefault="00BA5F6D" w:rsidP="00B4148C">
      <w:pPr>
        <w:ind w:left="360"/>
      </w:pPr>
      <w:r>
        <w:t xml:space="preserve">pH between </w:t>
      </w:r>
      <w:r w:rsidR="0047002E">
        <w:t xml:space="preserve">5.5 </w:t>
      </w:r>
      <w:r>
        <w:t>-7.0</w:t>
      </w:r>
    </w:p>
    <w:p w14:paraId="3EB4C32C" w14:textId="714BCBC1" w:rsidR="00BA5F6D" w:rsidRDefault="00BA5F6D" w:rsidP="00B4148C">
      <w:pPr>
        <w:ind w:left="360"/>
      </w:pPr>
      <w:r>
        <w:t>USDA classification loam, sandy loam, clay loam</w:t>
      </w:r>
    </w:p>
    <w:p w14:paraId="37B03B0A" w14:textId="7735C1FD" w:rsidR="00BA5F6D" w:rsidRDefault="00BA5F6D" w:rsidP="00B4148C">
      <w:pPr>
        <w:ind w:left="360"/>
      </w:pPr>
      <w:r>
        <w:t>Phosphorous (P) between 6-10</w:t>
      </w:r>
      <w:r w:rsidR="0047002E">
        <w:t xml:space="preserve"> </w:t>
      </w:r>
      <w:r>
        <w:t>ppm</w:t>
      </w:r>
    </w:p>
    <w:p w14:paraId="7ED5B01E" w14:textId="67BA9D66" w:rsidR="00BA5F6D" w:rsidRDefault="00BA5F6D" w:rsidP="00B4148C">
      <w:pPr>
        <w:ind w:left="360"/>
      </w:pPr>
      <w:r>
        <w:t>Potassium (K) between 51-100 ppm</w:t>
      </w:r>
    </w:p>
    <w:p w14:paraId="66D265A8" w14:textId="6F495F3B" w:rsidR="00BA5F6D" w:rsidRDefault="00BA5F6D" w:rsidP="00B4148C">
      <w:pPr>
        <w:ind w:left="360"/>
      </w:pPr>
      <w:r>
        <w:t>Organic Matter between 5-8%</w:t>
      </w:r>
    </w:p>
    <w:p w14:paraId="3092DA7D" w14:textId="5DEEB6BA" w:rsidR="00BA5F6D" w:rsidRDefault="00BA5F6D" w:rsidP="00B4148C">
      <w:pPr>
        <w:ind w:left="360"/>
      </w:pPr>
      <w:r>
        <w:t>C:N Ratio between 12:1 to 15:1</w:t>
      </w:r>
    </w:p>
    <w:p w14:paraId="0CD4BBF0" w14:textId="192AA215" w:rsidR="00BA5F6D" w:rsidRDefault="00BA5F6D" w:rsidP="00B4148C">
      <w:pPr>
        <w:ind w:left="360"/>
      </w:pPr>
      <w:r>
        <w:t>Soluble Salts in the range of 0-2 dS/m</w:t>
      </w:r>
    </w:p>
    <w:p w14:paraId="583AA773" w14:textId="5F46D776" w:rsidR="00BA5F6D" w:rsidRDefault="00BA5F6D" w:rsidP="00B4148C">
      <w:pPr>
        <w:ind w:left="360"/>
      </w:pPr>
      <w:r>
        <w:t>Moisture Capacity of greater than 15%</w:t>
      </w:r>
    </w:p>
    <w:p w14:paraId="5D36C8A2" w14:textId="412C9E05" w:rsidR="00BA5F6D" w:rsidRDefault="00BA5F6D" w:rsidP="00B4148C">
      <w:pPr>
        <w:ind w:left="360"/>
      </w:pPr>
      <w:r>
        <w:t>Heavy Metals acceptable ranges are as follows:</w:t>
      </w:r>
    </w:p>
    <w:p w14:paraId="19BBD13C" w14:textId="56D3B280" w:rsidR="00BA5F6D" w:rsidRDefault="00BA5F6D" w:rsidP="0047002E">
      <w:pPr>
        <w:ind w:left="720"/>
      </w:pPr>
      <w:r>
        <w:t>Cd 0.01-3.0 ppm</w:t>
      </w:r>
    </w:p>
    <w:p w14:paraId="5556B13A" w14:textId="023A825B" w:rsidR="00BA5F6D" w:rsidRDefault="00BA5F6D" w:rsidP="0047002E">
      <w:pPr>
        <w:ind w:left="720"/>
      </w:pPr>
      <w:r>
        <w:t>Co 1.0-40.0 ppm</w:t>
      </w:r>
    </w:p>
    <w:p w14:paraId="79D9F461" w14:textId="0DF15D72" w:rsidR="00BA5F6D" w:rsidRDefault="00BA5F6D" w:rsidP="0047002E">
      <w:pPr>
        <w:ind w:left="720"/>
      </w:pPr>
      <w:r>
        <w:t>Cr 5.0-1000.0 ppm</w:t>
      </w:r>
    </w:p>
    <w:p w14:paraId="3981262C" w14:textId="67349D1D" w:rsidR="00BA5F6D" w:rsidRDefault="00BA5F6D" w:rsidP="0047002E">
      <w:pPr>
        <w:ind w:left="720"/>
      </w:pPr>
      <w:r>
        <w:t>Cu 2.0-100.0 ppm</w:t>
      </w:r>
    </w:p>
    <w:p w14:paraId="2AA2466B" w14:textId="42827A00" w:rsidR="00BA5F6D" w:rsidRDefault="00BA5F6D" w:rsidP="0047002E">
      <w:pPr>
        <w:ind w:left="720"/>
      </w:pPr>
      <w:r>
        <w:t>Fe 10000-50000 ppm</w:t>
      </w:r>
    </w:p>
    <w:p w14:paraId="2E7447F2" w14:textId="19F10D5D" w:rsidR="00BA5F6D" w:rsidRDefault="00BA5F6D" w:rsidP="0047002E">
      <w:pPr>
        <w:ind w:left="720"/>
      </w:pPr>
      <w:r>
        <w:t>Mn 100-4000 ppm</w:t>
      </w:r>
    </w:p>
    <w:p w14:paraId="3DF8D6EC" w14:textId="41B55431" w:rsidR="00BA5F6D" w:rsidRDefault="00BA5F6D" w:rsidP="0047002E">
      <w:pPr>
        <w:ind w:left="720"/>
      </w:pPr>
      <w:r>
        <w:t>Mo 0.5-40.0 ppm</w:t>
      </w:r>
    </w:p>
    <w:p w14:paraId="0E59E491" w14:textId="6280E3E1" w:rsidR="00BA5F6D" w:rsidRDefault="00BA5F6D" w:rsidP="0047002E">
      <w:pPr>
        <w:ind w:left="720"/>
      </w:pPr>
      <w:r>
        <w:t>Ni 1.0-200.0 ppm</w:t>
      </w:r>
    </w:p>
    <w:p w14:paraId="29A2576F" w14:textId="7C4DF62F" w:rsidR="00BA5F6D" w:rsidRDefault="00BA5F6D" w:rsidP="0047002E">
      <w:pPr>
        <w:ind w:left="720"/>
      </w:pPr>
      <w:r>
        <w:t>Pb 2.0-200.0 ppm</w:t>
      </w:r>
    </w:p>
    <w:p w14:paraId="5400FF1C" w14:textId="3CCC9FEB" w:rsidR="00BA5F6D" w:rsidRDefault="00BA5F6D" w:rsidP="0047002E">
      <w:pPr>
        <w:ind w:left="720"/>
      </w:pPr>
      <w:r>
        <w:t>Zn 10-300 ppm</w:t>
      </w:r>
    </w:p>
    <w:p w14:paraId="239201C7" w14:textId="0519BE6E" w:rsidR="0073244B" w:rsidRDefault="00BA5F6D" w:rsidP="0047002E">
      <w:pPr>
        <w:ind w:left="720"/>
      </w:pPr>
      <w:r>
        <w:t>Li 1.2 – 90.0 ppm</w:t>
      </w:r>
    </w:p>
    <w:p w14:paraId="21434570" w14:textId="77777777" w:rsidR="002355A9" w:rsidRDefault="002355A9" w:rsidP="00AB4853"/>
    <w:p w14:paraId="17D2BEB7" w14:textId="7C91FF0D" w:rsidR="002355A9" w:rsidRDefault="002355A9" w:rsidP="00AB4853">
      <w:pPr>
        <w:rPr>
          <w:b/>
        </w:rPr>
      </w:pPr>
      <w:r w:rsidRPr="003F564B">
        <w:rPr>
          <w:b/>
        </w:rPr>
        <w:t>SAND</w:t>
      </w:r>
    </w:p>
    <w:p w14:paraId="07F27FC0" w14:textId="77777777" w:rsidR="00336A67" w:rsidRPr="003F564B" w:rsidRDefault="00336A67" w:rsidP="00AB4853">
      <w:pPr>
        <w:rPr>
          <w:b/>
        </w:rPr>
      </w:pPr>
    </w:p>
    <w:p w14:paraId="26BC50DA" w14:textId="72625472" w:rsidR="00A84ACE" w:rsidRDefault="00343ACF" w:rsidP="00DC1349">
      <w:r>
        <w:t xml:space="preserve">Particles of </w:t>
      </w:r>
      <w:r w:rsidR="00336A67" w:rsidRPr="00336A67">
        <w:t xml:space="preserve">natural or manufactured </w:t>
      </w:r>
      <w:r>
        <w:t>rock that will pass through a No. 4 sieve</w:t>
      </w:r>
      <w:r w:rsidR="007D6ECB">
        <w:t>.</w:t>
      </w:r>
      <w:r w:rsidR="00336A67">
        <w:t xml:space="preserve">, </w:t>
      </w:r>
      <w:r w:rsidR="006262A5">
        <w:t>and be retained on a No</w:t>
      </w:r>
      <w:r w:rsidR="00223B13">
        <w:t xml:space="preserve">. 200 sieve; </w:t>
      </w:r>
      <w:r w:rsidR="00336A67">
        <w:t>c</w:t>
      </w:r>
      <w:r w:rsidR="00336A67" w:rsidRPr="00336A67">
        <w:t>lean, washed</w:t>
      </w:r>
      <w:r w:rsidR="00336A67">
        <w:t xml:space="preserve">, and </w:t>
      </w:r>
      <w:r w:rsidR="00336A67" w:rsidRPr="00336A67">
        <w:t>free of toxic materials.</w:t>
      </w:r>
    </w:p>
    <w:p w14:paraId="1D35E115" w14:textId="77777777" w:rsidR="002355A9" w:rsidRPr="00993E98" w:rsidRDefault="002355A9" w:rsidP="00DC1349"/>
    <w:p w14:paraId="2BC5F7A2" w14:textId="77777777" w:rsidR="00A84ACE" w:rsidRPr="00993E98" w:rsidRDefault="00A84ACE" w:rsidP="00DC1349">
      <w:pPr>
        <w:pStyle w:val="Heading2"/>
        <w:rPr>
          <w:b/>
          <w:caps/>
          <w:u w:val="none"/>
        </w:rPr>
      </w:pPr>
      <w:r w:rsidRPr="00993E98">
        <w:rPr>
          <w:b/>
          <w:caps/>
          <w:u w:val="none"/>
        </w:rPr>
        <w:t>Lime</w:t>
      </w:r>
    </w:p>
    <w:p w14:paraId="64B9DC4A" w14:textId="371D825E" w:rsidR="00D2700B" w:rsidRDefault="00D2700B" w:rsidP="00DC1349"/>
    <w:p w14:paraId="021F2280" w14:textId="4B187F8B" w:rsidR="00CB4591" w:rsidRDefault="00CB4591" w:rsidP="00CB4591">
      <w:r>
        <w:t xml:space="preserve">Agricultural limestone </w:t>
      </w:r>
      <w:r w:rsidR="008E6DFB">
        <w:t xml:space="preserve">material </w:t>
      </w:r>
      <w:r>
        <w:t>containing a minimum 80 percent calcium carbonate equivalent, with a minimum 99 percent passing through No. 8 sieve</w:t>
      </w:r>
      <w:r w:rsidR="008E6DFB">
        <w:t>,</w:t>
      </w:r>
      <w:r>
        <w:t xml:space="preserve"> and a minimum 75 percent passing through No. 60 sieve.</w:t>
      </w:r>
    </w:p>
    <w:p w14:paraId="3D947652" w14:textId="77777777" w:rsidR="009C231B" w:rsidRDefault="009C231B" w:rsidP="009C231B">
      <w:pPr>
        <w:rPr>
          <w:b/>
          <w:caps/>
        </w:rPr>
      </w:pPr>
    </w:p>
    <w:p w14:paraId="5AFC7EFC" w14:textId="7D36E24C" w:rsidR="009C231B" w:rsidRPr="00D521F8" w:rsidRDefault="009C231B" w:rsidP="009C231B">
      <w:pPr>
        <w:rPr>
          <w:b/>
          <w:caps/>
        </w:rPr>
      </w:pPr>
      <w:r w:rsidRPr="00D521F8">
        <w:rPr>
          <w:b/>
          <w:caps/>
        </w:rPr>
        <w:t>Organic Compost</w:t>
      </w:r>
    </w:p>
    <w:p w14:paraId="23A06A48" w14:textId="77777777" w:rsidR="009C231B" w:rsidRDefault="009C231B" w:rsidP="009C231B"/>
    <w:p w14:paraId="5C1A12BD" w14:textId="77777777" w:rsidR="009C231B" w:rsidRDefault="009C231B" w:rsidP="009C231B">
      <w:r w:rsidRPr="007040DA">
        <w:t>Well-composted, stable, and weed-free organic matte</w:t>
      </w:r>
      <w:r>
        <w:t>r meeting the requirements of WisDNR S100 Compost Specification.</w:t>
      </w:r>
    </w:p>
    <w:p w14:paraId="26B50CE6" w14:textId="77777777" w:rsidR="00CE7E5B" w:rsidRDefault="00CE7E5B" w:rsidP="00CE7E5B">
      <w:pPr>
        <w:pStyle w:val="Heading2"/>
        <w:rPr>
          <w:b/>
          <w:caps/>
          <w:u w:val="none"/>
        </w:rPr>
      </w:pPr>
    </w:p>
    <w:p w14:paraId="4F35169C" w14:textId="125D7743" w:rsidR="00CE7E5B" w:rsidRPr="00993E98" w:rsidRDefault="00CE7E5B" w:rsidP="00CE7E5B">
      <w:pPr>
        <w:pStyle w:val="Heading2"/>
        <w:rPr>
          <w:b/>
          <w:caps/>
          <w:u w:val="none"/>
        </w:rPr>
      </w:pPr>
      <w:r w:rsidRPr="00993E98">
        <w:rPr>
          <w:b/>
          <w:caps/>
          <w:u w:val="none"/>
        </w:rPr>
        <w:t>Fertilizer</w:t>
      </w:r>
    </w:p>
    <w:p w14:paraId="42B133DE" w14:textId="77777777" w:rsidR="00CE7E5B" w:rsidRPr="00993E98" w:rsidRDefault="00CE7E5B" w:rsidP="00CE7E5B"/>
    <w:p w14:paraId="1FFAB176" w14:textId="23FCD3E2" w:rsidR="000204AF" w:rsidRDefault="00CE7E5B" w:rsidP="00DC1349">
      <w:r w:rsidRPr="007040DA">
        <w:t xml:space="preserve">Fertilizer: Granular, non-burning product composed of not less than fifty (50) percent slow-acting, guaranteed analysis fertilizer. </w:t>
      </w:r>
      <w:r w:rsidR="002A24E1">
        <w:t xml:space="preserve"> All fertilizers shall be delivered fully labeled according to applicable regulations, bearing name, trade name or trademark of producer, along with producer’s warranty.</w:t>
      </w:r>
    </w:p>
    <w:p w14:paraId="35594CCF" w14:textId="77777777" w:rsidR="00F46FEA" w:rsidRDefault="00F46FEA" w:rsidP="00DC1349"/>
    <w:p w14:paraId="63675E8E" w14:textId="05BBA0C2" w:rsidR="000204AF" w:rsidRPr="000204AF" w:rsidRDefault="000204AF" w:rsidP="000204AF">
      <w:pPr>
        <w:pStyle w:val="Heading2"/>
        <w:rPr>
          <w:b/>
          <w:caps/>
          <w:u w:val="none"/>
        </w:rPr>
      </w:pPr>
      <w:r w:rsidRPr="000204AF">
        <w:rPr>
          <w:b/>
          <w:caps/>
          <w:u w:val="none"/>
        </w:rPr>
        <w:t>Planting Mix</w:t>
      </w:r>
      <w:r w:rsidR="00F46FEA">
        <w:rPr>
          <w:b/>
          <w:caps/>
          <w:u w:val="none"/>
        </w:rPr>
        <w:t>TURE</w:t>
      </w:r>
    </w:p>
    <w:p w14:paraId="7C37A9EB" w14:textId="7FB9862C" w:rsidR="000204AF" w:rsidRDefault="000204AF" w:rsidP="000204AF">
      <w:r>
        <w:t xml:space="preserve"> </w:t>
      </w:r>
    </w:p>
    <w:p w14:paraId="1EE5A00D" w14:textId="04FDE428" w:rsidR="000204AF" w:rsidRDefault="000204AF" w:rsidP="00DC1349">
      <w:r>
        <w:t xml:space="preserve">A </w:t>
      </w:r>
      <w:r w:rsidR="006A488F">
        <w:t>ratio</w:t>
      </w:r>
      <w:r>
        <w:t xml:space="preserve"> of </w:t>
      </w:r>
      <w:r w:rsidR="000A7B66">
        <w:t xml:space="preserve">uniformly mixed </w:t>
      </w:r>
      <w:r>
        <w:t xml:space="preserve">organic compost to </w:t>
      </w:r>
      <w:r w:rsidR="00AE7380">
        <w:t xml:space="preserve">approved </w:t>
      </w:r>
      <w:r>
        <w:t xml:space="preserve">topsoil by </w:t>
      </w:r>
      <w:r w:rsidRPr="00C44921">
        <w:t>volume</w:t>
      </w:r>
      <w:r w:rsidRPr="004402C8">
        <w:t>:</w:t>
      </w:r>
      <w:r w:rsidR="00C44921" w:rsidRPr="004402C8">
        <w:t xml:space="preserve"> </w:t>
      </w:r>
      <w:r w:rsidR="0025790F" w:rsidRPr="00B26DB7">
        <w:rPr>
          <w:color w:val="FF0000"/>
        </w:rPr>
        <w:t xml:space="preserve">[1:3] </w:t>
      </w:r>
      <w:r w:rsidR="004402C8" w:rsidRPr="00B26DB7">
        <w:rPr>
          <w:color w:val="FF0000"/>
        </w:rPr>
        <w:t>[1:4]</w:t>
      </w:r>
      <w:r w:rsidR="0025790F" w:rsidRPr="00B26DB7">
        <w:rPr>
          <w:color w:val="FF0000"/>
        </w:rPr>
        <w:t xml:space="preserve"> make selection</w:t>
      </w:r>
      <w:r w:rsidR="0011688F" w:rsidRPr="00B26DB7">
        <w:rPr>
          <w:color w:val="FF0000"/>
        </w:rPr>
        <w:t xml:space="preserve"> </w:t>
      </w:r>
      <w:r w:rsidR="0011688F" w:rsidRPr="00C56802">
        <w:t>for annual, perennial &amp; shrub plantings areas</w:t>
      </w:r>
      <w:r w:rsidR="004402C8" w:rsidRPr="00C56802">
        <w:t xml:space="preserve">. </w:t>
      </w:r>
      <w:r w:rsidRPr="00B26DB7">
        <w:t>All mixing shall be done by mechanical means</w:t>
      </w:r>
      <w:r w:rsidRPr="0025790F">
        <w:t xml:space="preserve"> subject to the </w:t>
      </w:r>
      <w:r>
        <w:t>approval of the Architect/Engineer.</w:t>
      </w:r>
    </w:p>
    <w:p w14:paraId="733606F8" w14:textId="2CA477E6" w:rsidR="00A84ACE" w:rsidRPr="00993E98" w:rsidRDefault="00A84ACE" w:rsidP="00DC1349"/>
    <w:p w14:paraId="59E459C7" w14:textId="3FB4BFB8" w:rsidR="00227E80" w:rsidRDefault="00A84ACE" w:rsidP="005263E2">
      <w:pPr>
        <w:jc w:val="center"/>
        <w:rPr>
          <w:b/>
        </w:rPr>
      </w:pPr>
      <w:r w:rsidRPr="00993E98">
        <w:rPr>
          <w:b/>
        </w:rPr>
        <w:t xml:space="preserve">PART 3 </w:t>
      </w:r>
      <w:r w:rsidR="00227E80">
        <w:rPr>
          <w:b/>
        </w:rPr>
        <w:t>–</w:t>
      </w:r>
      <w:r w:rsidRPr="00993E98">
        <w:rPr>
          <w:b/>
        </w:rPr>
        <w:t xml:space="preserve"> EXECUTION</w:t>
      </w:r>
    </w:p>
    <w:p w14:paraId="142BCFB0" w14:textId="77777777" w:rsidR="005263E2" w:rsidRPr="00993E98" w:rsidRDefault="005263E2" w:rsidP="005263E2">
      <w:pPr>
        <w:jc w:val="center"/>
      </w:pPr>
    </w:p>
    <w:p w14:paraId="2E07C554" w14:textId="36CB1A1C" w:rsidR="00771AD0" w:rsidRPr="000C7B17" w:rsidRDefault="00810540" w:rsidP="00771AD0">
      <w:pPr>
        <w:rPr>
          <w:b/>
          <w:bCs/>
        </w:rPr>
      </w:pPr>
      <w:r>
        <w:rPr>
          <w:b/>
          <w:bCs/>
        </w:rPr>
        <w:t xml:space="preserve">SITE </w:t>
      </w:r>
      <w:r w:rsidR="008530F9" w:rsidRPr="000C7B17">
        <w:rPr>
          <w:b/>
          <w:bCs/>
        </w:rPr>
        <w:t>PREPAR</w:t>
      </w:r>
      <w:r w:rsidR="00C54351">
        <w:rPr>
          <w:b/>
          <w:bCs/>
        </w:rPr>
        <w:t>A</w:t>
      </w:r>
      <w:r w:rsidR="008530F9" w:rsidRPr="000C7B17">
        <w:rPr>
          <w:b/>
          <w:bCs/>
        </w:rPr>
        <w:t>TION</w:t>
      </w:r>
    </w:p>
    <w:p w14:paraId="4C356819" w14:textId="14443A36" w:rsidR="008530F9" w:rsidRDefault="008530F9" w:rsidP="00771AD0"/>
    <w:p w14:paraId="56CA4D00" w14:textId="7E5DD05A" w:rsidR="008530F9" w:rsidRDefault="008530F9" w:rsidP="008530F9">
      <w:r>
        <w:t>During construction, p</w:t>
      </w:r>
      <w:r w:rsidRPr="007040DA">
        <w:t>rotect</w:t>
      </w:r>
      <w:r>
        <w:t xml:space="preserve"> all structures, utilities, sidewalks, pavements, and other facilities and</w:t>
      </w:r>
      <w:r w:rsidRPr="007040DA">
        <w:t xml:space="preserve"> </w:t>
      </w:r>
      <w:r>
        <w:t>existing and newly installed vegetated areas</w:t>
      </w:r>
      <w:r w:rsidRPr="007040DA">
        <w:t xml:space="preserve"> from damage</w:t>
      </w:r>
      <w:r>
        <w:t xml:space="preserve"> </w:t>
      </w:r>
      <w:proofErr w:type="gramStart"/>
      <w:r w:rsidRPr="007040DA">
        <w:t>at all times</w:t>
      </w:r>
      <w:proofErr w:type="gramEnd"/>
      <w:r w:rsidRPr="007040DA">
        <w:t>.</w:t>
      </w:r>
      <w:r w:rsidRPr="00C257BB">
        <w:t xml:space="preserve"> </w:t>
      </w:r>
      <w:r>
        <w:t xml:space="preserve"> </w:t>
      </w:r>
    </w:p>
    <w:p w14:paraId="700F05ED" w14:textId="1B56A518" w:rsidR="009A302A" w:rsidRPr="00B52DC6" w:rsidRDefault="009A302A" w:rsidP="008530F9"/>
    <w:p w14:paraId="04A8F053" w14:textId="77777777" w:rsidR="009A302A" w:rsidRPr="00B52DC6" w:rsidRDefault="009A302A" w:rsidP="009A302A">
      <w:r w:rsidRPr="00B52DC6">
        <w:t>Delay grading and spreading topsoil if unfavorable weather conditions may result in washouts or loss of material.</w:t>
      </w:r>
    </w:p>
    <w:p w14:paraId="1879ED81" w14:textId="5D8DA2D2" w:rsidR="008530F9" w:rsidRPr="00771AD0" w:rsidRDefault="008530F9" w:rsidP="00771AD0"/>
    <w:p w14:paraId="7B29ED45" w14:textId="2F4194E9" w:rsidR="00A84ACE" w:rsidRDefault="00A84ACE" w:rsidP="00DC1349">
      <w:pPr>
        <w:pStyle w:val="Heading1"/>
        <w:rPr>
          <w:caps/>
        </w:rPr>
      </w:pPr>
      <w:r w:rsidRPr="00993E98">
        <w:rPr>
          <w:caps/>
        </w:rPr>
        <w:t>Soil Preparation</w:t>
      </w:r>
      <w:r w:rsidR="002668FB">
        <w:rPr>
          <w:caps/>
        </w:rPr>
        <w:t xml:space="preserve"> </w:t>
      </w:r>
    </w:p>
    <w:p w14:paraId="2BBFCA6D" w14:textId="77777777" w:rsidR="002668FB" w:rsidRPr="00083B0A" w:rsidRDefault="002668FB" w:rsidP="00083B0A"/>
    <w:p w14:paraId="1C6E779B" w14:textId="2D203086" w:rsidR="002668FB" w:rsidRDefault="002668FB" w:rsidP="00DC1349">
      <w:r>
        <w:t xml:space="preserve">The following applies to all planted, </w:t>
      </w:r>
      <w:proofErr w:type="gramStart"/>
      <w:r>
        <w:t>seeded</w:t>
      </w:r>
      <w:proofErr w:type="gramEnd"/>
      <w:r>
        <w:t xml:space="preserve"> or sodded areas.</w:t>
      </w:r>
    </w:p>
    <w:p w14:paraId="46F25873" w14:textId="77777777" w:rsidR="00083B0A" w:rsidRDefault="00083B0A" w:rsidP="00DC1349"/>
    <w:p w14:paraId="7419927A" w14:textId="77777777" w:rsidR="00877558" w:rsidRPr="00083B0A" w:rsidRDefault="00877558" w:rsidP="00877558">
      <w:r w:rsidRPr="00083B0A">
        <w:t>Newly graded subgrades:  Loosen subgrade to a minimum depth of 4 inches.  Remove stones larger than 1 inch in any dimension and sticks, roots, rubbish, and other extraneous matter and legally dispose of them off Owner's property.</w:t>
      </w:r>
    </w:p>
    <w:p w14:paraId="14155659" w14:textId="77777777" w:rsidR="00877558" w:rsidRPr="00083B0A" w:rsidRDefault="00877558" w:rsidP="00877558"/>
    <w:p w14:paraId="119E49E9" w14:textId="7CFFB29A" w:rsidR="00877558" w:rsidRPr="00083B0A" w:rsidRDefault="00877558" w:rsidP="00877558">
      <w:r w:rsidRPr="00083B0A">
        <w:t xml:space="preserve">Existing vegetated areas:  If </w:t>
      </w:r>
      <w:r w:rsidR="00687B05" w:rsidRPr="00083B0A">
        <w:t>planting</w:t>
      </w:r>
      <w:r w:rsidR="00112A86">
        <w:t xml:space="preserve">, </w:t>
      </w:r>
      <w:proofErr w:type="gramStart"/>
      <w:r w:rsidR="00112A86">
        <w:t>seeding</w:t>
      </w:r>
      <w:proofErr w:type="gramEnd"/>
      <w:r w:rsidR="00112A86">
        <w:t xml:space="preserve"> or sodding</w:t>
      </w:r>
      <w:r w:rsidR="00687B05" w:rsidRPr="00083B0A">
        <w:t xml:space="preserve"> occurs</w:t>
      </w:r>
      <w:r w:rsidRPr="00083B0A">
        <w:t xml:space="preserve"> in areas unaltered or undisturbed by excavating, grading, or surface soil stripping operations, prepare surface soil as follows:</w:t>
      </w:r>
    </w:p>
    <w:p w14:paraId="00861E41" w14:textId="77777777" w:rsidR="00877558" w:rsidRPr="00083B0A" w:rsidRDefault="00877558" w:rsidP="00877558"/>
    <w:p w14:paraId="088B9858" w14:textId="10C05FA2" w:rsidR="008530F9" w:rsidRPr="00083B0A" w:rsidRDefault="00877558" w:rsidP="00083B0A">
      <w:pPr>
        <w:ind w:left="360"/>
      </w:pPr>
      <w:r w:rsidRPr="00083B0A">
        <w:t>Remove existing vegetation. Do not mix vegetation into surface soil. Loosen existing topsoil to a minimum depth of 4 inches.  Remove stones larger than 1 inch in any dimension and sticks, roots, rubbish, and other extraneous matter and legally dispose of them off Owner's property.</w:t>
      </w:r>
    </w:p>
    <w:p w14:paraId="3F2174A3" w14:textId="77777777" w:rsidR="00112A86" w:rsidRPr="002B4B88" w:rsidRDefault="00112A86" w:rsidP="008530F9"/>
    <w:p w14:paraId="60D04DB3" w14:textId="710AE1B3" w:rsidR="00840BAB" w:rsidRDefault="000F31E1" w:rsidP="00DC1349">
      <w:r w:rsidRPr="00112A86">
        <w:t>Rough grade area</w:t>
      </w:r>
      <w:r w:rsidR="00831DD1">
        <w:t>s</w:t>
      </w:r>
      <w:r w:rsidRPr="00112A86">
        <w:t xml:space="preserve"> to within 1 inch of subgrade elevations. Areas shall be graded to a smooth uniform surface plane with loose, uniformly fine texture</w:t>
      </w:r>
      <w:r w:rsidR="00DC19E0">
        <w:t>.</w:t>
      </w:r>
      <w:r w:rsidR="00083B0A">
        <w:t xml:space="preserve"> </w:t>
      </w:r>
      <w:r w:rsidR="0060481F">
        <w:t xml:space="preserve">Areas shall be restored if eroded or otherwise disturbed after </w:t>
      </w:r>
      <w:r w:rsidR="00083B0A">
        <w:t>rough grading</w:t>
      </w:r>
      <w:r w:rsidR="00353F3C">
        <w:t xml:space="preserve"> is complete</w:t>
      </w:r>
      <w:r w:rsidR="0060481F">
        <w:t>.</w:t>
      </w:r>
    </w:p>
    <w:p w14:paraId="2BE6A4A9" w14:textId="77777777" w:rsidR="006A5AAD" w:rsidRPr="00993E98" w:rsidRDefault="006A5AAD" w:rsidP="00DC1349"/>
    <w:p w14:paraId="613663E1" w14:textId="23CD0F44" w:rsidR="00A84ACE" w:rsidRPr="009E6B91" w:rsidRDefault="00A84ACE" w:rsidP="00DC1349">
      <w:pPr>
        <w:pStyle w:val="Heading1"/>
        <w:rPr>
          <w:caps/>
        </w:rPr>
      </w:pPr>
      <w:r w:rsidRPr="009E6B91">
        <w:rPr>
          <w:caps/>
        </w:rPr>
        <w:t>placing topsoil</w:t>
      </w:r>
    </w:p>
    <w:p w14:paraId="3CA087CA" w14:textId="4B708778" w:rsidR="00F656C2" w:rsidRPr="009E6B91" w:rsidRDefault="00F656C2" w:rsidP="001D4A2B">
      <w:bookmarkStart w:id="8" w:name="_Hlk505847269"/>
    </w:p>
    <w:p w14:paraId="0A8E1B05" w14:textId="4F9DF5BD" w:rsidR="00A84ACE" w:rsidRPr="009E6B91" w:rsidRDefault="000A5163" w:rsidP="00DC1349">
      <w:pPr>
        <w:rPr>
          <w:color w:val="FF0000"/>
        </w:rPr>
      </w:pPr>
      <w:r w:rsidRPr="009E6B91">
        <w:t xml:space="preserve">Areas to be seeded or sodded shall have a minimum of </w:t>
      </w:r>
      <w:r w:rsidR="00F656C2" w:rsidRPr="009E6B91">
        <w:rPr>
          <w:color w:val="FF0000"/>
        </w:rPr>
        <w:t xml:space="preserve">[4 to x] </w:t>
      </w:r>
      <w:r w:rsidR="00F656C2" w:rsidRPr="00083B0A">
        <w:t>inches of topsoil</w:t>
      </w:r>
      <w:r w:rsidRPr="00083B0A">
        <w:t xml:space="preserve"> of existing, amended or imported topsoil, but not less than required to meet finish grades after light rolling and natural settlement.  Do not spread topsoil if subgrade is frozen, muddy, or excessively wet.</w:t>
      </w:r>
    </w:p>
    <w:p w14:paraId="5A6D9683" w14:textId="77777777" w:rsidR="000A5163" w:rsidRPr="009E6B91" w:rsidRDefault="000A5163" w:rsidP="00DC1349"/>
    <w:p w14:paraId="08AF4E96" w14:textId="52D9336A" w:rsidR="00D30DF7" w:rsidRDefault="0060481F" w:rsidP="00DC1349">
      <w:bookmarkStart w:id="9" w:name="_Hlk112752136"/>
      <w:r w:rsidRPr="009E6B91">
        <w:t xml:space="preserve">If </w:t>
      </w:r>
      <w:r w:rsidR="000A7B66" w:rsidRPr="009E6B91">
        <w:t xml:space="preserve">required </w:t>
      </w:r>
      <w:r w:rsidRPr="009E6B91">
        <w:t>topsoil depth</w:t>
      </w:r>
      <w:r w:rsidR="000A7B66" w:rsidRPr="009E6B91">
        <w:t xml:space="preserve"> is</w:t>
      </w:r>
      <w:r w:rsidRPr="009E6B91">
        <w:t xml:space="preserve"> greater than 6</w:t>
      </w:r>
      <w:r w:rsidR="00F73095" w:rsidRPr="009E6B91">
        <w:t xml:space="preserve"> inches, topsoil shall be</w:t>
      </w:r>
      <w:r w:rsidRPr="009E6B91">
        <w:t xml:space="preserve"> insta</w:t>
      </w:r>
      <w:r w:rsidR="000A7B66" w:rsidRPr="009E6B91">
        <w:t>l</w:t>
      </w:r>
      <w:r w:rsidRPr="009E6B91">
        <w:t>l</w:t>
      </w:r>
      <w:r w:rsidR="00F73095" w:rsidRPr="009E6B91">
        <w:t>ed</w:t>
      </w:r>
      <w:r w:rsidRPr="009E6B91">
        <w:t xml:space="preserve"> in lifts. </w:t>
      </w:r>
      <w:r w:rsidR="000A7B66" w:rsidRPr="009E6B91">
        <w:t xml:space="preserve"> </w:t>
      </w:r>
      <w:r w:rsidRPr="009E6B91">
        <w:t xml:space="preserve">Moisten the </w:t>
      </w:r>
      <w:r w:rsidR="00AE7380" w:rsidRPr="009E6B91">
        <w:t>top</w:t>
      </w:r>
      <w:r w:rsidRPr="009E6B91">
        <w:t>soil surface between lifts.</w:t>
      </w:r>
      <w:r w:rsidR="00D30DF7" w:rsidRPr="009E6B91">
        <w:t xml:space="preserve"> </w:t>
      </w:r>
      <w:r w:rsidR="000A7B66" w:rsidRPr="009E6B91">
        <w:t xml:space="preserve"> </w:t>
      </w:r>
      <w:r w:rsidR="00D30DF7" w:rsidRPr="009E6B91">
        <w:t>Allow water to thoroughly percolate through and settle and dry before rolling and placing the next lift.</w:t>
      </w:r>
    </w:p>
    <w:p w14:paraId="71965BEC" w14:textId="47B7219F" w:rsidR="00353F3C" w:rsidRDefault="00353F3C" w:rsidP="00DC1349"/>
    <w:p w14:paraId="5791B5D7" w14:textId="1BF26235" w:rsidR="00353F3C" w:rsidRPr="007266B0" w:rsidRDefault="00353F3C" w:rsidP="00DC1349">
      <w:r w:rsidRPr="007266B0">
        <w:t>Limit fine grading to areas that can be seeded or</w:t>
      </w:r>
      <w:r w:rsidR="004878D0">
        <w:t xml:space="preserve"> </w:t>
      </w:r>
      <w:r w:rsidRPr="007266B0">
        <w:t xml:space="preserve">sodded in the immediate future. After finish grading, restore any eroded or otherwise disturbed areas before </w:t>
      </w:r>
      <w:r w:rsidR="007266B0" w:rsidRPr="007266B0">
        <w:t xml:space="preserve">seeding or </w:t>
      </w:r>
      <w:r w:rsidRPr="007266B0">
        <w:t>sodding.</w:t>
      </w:r>
    </w:p>
    <w:bookmarkEnd w:id="9"/>
    <w:p w14:paraId="486673B5" w14:textId="77777777" w:rsidR="00D30DF7" w:rsidRPr="009E6B91" w:rsidRDefault="00D30DF7" w:rsidP="00DC1349"/>
    <w:p w14:paraId="70FF9371" w14:textId="04874916" w:rsidR="00D30DF7" w:rsidRPr="009E6B91" w:rsidRDefault="00D30DF7" w:rsidP="00D30DF7">
      <w:r w:rsidRPr="009E6B91">
        <w:t xml:space="preserve">Do not </w:t>
      </w:r>
      <w:r w:rsidR="000A7B66" w:rsidRPr="009E6B91">
        <w:t>place</w:t>
      </w:r>
      <w:r w:rsidRPr="009E6B91">
        <w:t xml:space="preserve"> topsoil </w:t>
      </w:r>
      <w:r w:rsidR="000A7B66" w:rsidRPr="009E6B91">
        <w:t>on top of</w:t>
      </w:r>
      <w:r w:rsidRPr="009E6B91">
        <w:t xml:space="preserve"> saturated or frozen subgrade</w:t>
      </w:r>
      <w:r w:rsidR="000A7B66" w:rsidRPr="009E6B91">
        <w:t xml:space="preserve"> soil.</w:t>
      </w:r>
    </w:p>
    <w:bookmarkEnd w:id="8"/>
    <w:p w14:paraId="17C84519" w14:textId="14E6EB1D" w:rsidR="00A84ACE" w:rsidRPr="00083B0A" w:rsidRDefault="00A84ACE" w:rsidP="00DC1349">
      <w:pPr>
        <w:rPr>
          <w:b/>
          <w:bCs/>
        </w:rPr>
      </w:pPr>
    </w:p>
    <w:p w14:paraId="6F87AC5C" w14:textId="4C2AA2C4" w:rsidR="00582C75" w:rsidRDefault="00086F26" w:rsidP="00F656C2">
      <w:pPr>
        <w:rPr>
          <w:b/>
          <w:bCs/>
        </w:rPr>
      </w:pPr>
      <w:r w:rsidRPr="00083B0A">
        <w:rPr>
          <w:b/>
          <w:bCs/>
        </w:rPr>
        <w:t>PLACING PLANTING MIX</w:t>
      </w:r>
      <w:r w:rsidR="00DF5142" w:rsidRPr="00083B0A">
        <w:rPr>
          <w:b/>
          <w:bCs/>
        </w:rPr>
        <w:t>TURE</w:t>
      </w:r>
      <w:r w:rsidR="002668FB" w:rsidRPr="00083B0A">
        <w:rPr>
          <w:b/>
          <w:bCs/>
        </w:rPr>
        <w:t xml:space="preserve"> </w:t>
      </w:r>
    </w:p>
    <w:p w14:paraId="74F19BF0" w14:textId="10D2FB56" w:rsidR="004878D0" w:rsidRDefault="004878D0" w:rsidP="00F656C2">
      <w:pPr>
        <w:rPr>
          <w:b/>
          <w:bCs/>
        </w:rPr>
      </w:pPr>
      <w:bookmarkStart w:id="10" w:name="_Hlk115689537"/>
    </w:p>
    <w:p w14:paraId="0900B982" w14:textId="3078283F" w:rsidR="004878D0" w:rsidRPr="004878D0" w:rsidRDefault="004878D0" w:rsidP="00F656C2">
      <w:r>
        <w:t>The following applies to all perennial</w:t>
      </w:r>
      <w:r w:rsidR="006A1EA9">
        <w:t>, annual</w:t>
      </w:r>
      <w:r w:rsidR="00920FA7">
        <w:t xml:space="preserve"> and</w:t>
      </w:r>
      <w:r w:rsidR="00385FAF">
        <w:t xml:space="preserve"> </w:t>
      </w:r>
      <w:r w:rsidR="006A1EA9">
        <w:t>bulb</w:t>
      </w:r>
      <w:r>
        <w:t xml:space="preserve"> planting areas.</w:t>
      </w:r>
    </w:p>
    <w:p w14:paraId="18C057B1" w14:textId="2A72246E" w:rsidR="000F31E1" w:rsidRPr="00083B0A" w:rsidRDefault="000F31E1" w:rsidP="00F656C2"/>
    <w:p w14:paraId="77EC6680" w14:textId="06B7E7BF" w:rsidR="000F31E1" w:rsidRPr="009E6B91" w:rsidRDefault="000F31E1" w:rsidP="00F656C2">
      <w:pPr>
        <w:rPr>
          <w:b/>
        </w:rPr>
      </w:pPr>
      <w:r w:rsidRPr="00083B0A">
        <w:t>Remove existing soil as needed to accommodate proposed planting mixture.</w:t>
      </w:r>
    </w:p>
    <w:p w14:paraId="29467F6F" w14:textId="77777777" w:rsidR="000C7B17" w:rsidRPr="009E6B91" w:rsidRDefault="000C7B17" w:rsidP="00F656C2"/>
    <w:p w14:paraId="63A52F1E" w14:textId="02CABD0A" w:rsidR="00F656C2" w:rsidRPr="009E6B91" w:rsidRDefault="00F656C2" w:rsidP="00F656C2">
      <w:r w:rsidRPr="009E6B91">
        <w:t xml:space="preserve">Provide </w:t>
      </w:r>
      <w:r w:rsidRPr="009E6B91">
        <w:rPr>
          <w:color w:val="FF0000"/>
        </w:rPr>
        <w:t xml:space="preserve">[8 </w:t>
      </w:r>
      <w:r w:rsidRPr="0051372F">
        <w:rPr>
          <w:color w:val="FF0000"/>
        </w:rPr>
        <w:t>to x</w:t>
      </w:r>
      <w:r w:rsidR="00920FA7">
        <w:rPr>
          <w:color w:val="FF0000"/>
        </w:rPr>
        <w:t xml:space="preserve"> </w:t>
      </w:r>
      <w:r w:rsidR="00FC6246">
        <w:rPr>
          <w:color w:val="FF0000"/>
        </w:rPr>
        <w:t>inches</w:t>
      </w:r>
      <w:r w:rsidR="00FC6246" w:rsidRPr="0051372F">
        <w:rPr>
          <w:color w:val="FF0000"/>
        </w:rPr>
        <w:t>] [</w:t>
      </w:r>
      <w:r w:rsidR="00385FAF">
        <w:rPr>
          <w:color w:val="FF0000"/>
        </w:rPr>
        <w:t>depth specified on drawings</w:t>
      </w:r>
      <w:r w:rsidR="0051372F" w:rsidRPr="0051372F">
        <w:rPr>
          <w:color w:val="FF0000"/>
        </w:rPr>
        <w:t xml:space="preserve">] </w:t>
      </w:r>
      <w:r w:rsidR="0051372F" w:rsidRPr="00385FAF">
        <w:rPr>
          <w:b/>
          <w:bCs/>
          <w:i/>
          <w:iCs/>
          <w:color w:val="FF0000"/>
        </w:rPr>
        <w:t>make selection</w:t>
      </w:r>
      <w:r w:rsidRPr="0051372F">
        <w:rPr>
          <w:color w:val="FF0000"/>
        </w:rPr>
        <w:t xml:space="preserve"> </w:t>
      </w:r>
      <w:r w:rsidRPr="009E6B91">
        <w:t xml:space="preserve"> of planting mixture </w:t>
      </w:r>
      <w:r w:rsidR="009E6B91">
        <w:t>in perennial</w:t>
      </w:r>
      <w:r w:rsidR="00D206DA">
        <w:t>, annual</w:t>
      </w:r>
      <w:r w:rsidR="00920FA7">
        <w:t xml:space="preserve"> and</w:t>
      </w:r>
      <w:r w:rsidR="00D206DA">
        <w:t xml:space="preserve"> bulb</w:t>
      </w:r>
      <w:r w:rsidR="009E6B91">
        <w:t xml:space="preserve"> planting areas. </w:t>
      </w:r>
    </w:p>
    <w:p w14:paraId="3BE0A80F" w14:textId="77777777" w:rsidR="00086F26" w:rsidRPr="009E6B91" w:rsidRDefault="00086F26" w:rsidP="00086F26"/>
    <w:p w14:paraId="709A9978" w14:textId="0EE63094" w:rsidR="00086F26" w:rsidRPr="009E6B91" w:rsidRDefault="00086F26" w:rsidP="00086F26">
      <w:r w:rsidRPr="009E6B91">
        <w:t xml:space="preserve">Do not </w:t>
      </w:r>
      <w:r w:rsidR="00AE7380" w:rsidRPr="009E6B91">
        <w:t>place planting mix</w:t>
      </w:r>
      <w:r w:rsidR="00B127A7" w:rsidRPr="009E6B91">
        <w:t>ture</w:t>
      </w:r>
      <w:r w:rsidR="00AE7380" w:rsidRPr="009E6B91">
        <w:t xml:space="preserve"> on top of </w:t>
      </w:r>
      <w:r w:rsidRPr="009E6B91">
        <w:t>saturated or frozen subgrade</w:t>
      </w:r>
      <w:r w:rsidR="00AE7380" w:rsidRPr="009E6B91">
        <w:t xml:space="preserve"> soil</w:t>
      </w:r>
      <w:r w:rsidRPr="009E6B91">
        <w:t>.</w:t>
      </w:r>
    </w:p>
    <w:bookmarkEnd w:id="10"/>
    <w:p w14:paraId="11E4DE75" w14:textId="77777777" w:rsidR="00086F26" w:rsidRPr="009E6B91" w:rsidRDefault="00086F26" w:rsidP="00DC1349"/>
    <w:p w14:paraId="790F8B0C" w14:textId="0A9DF3CC" w:rsidR="00A84ACE" w:rsidRPr="009E6B91" w:rsidRDefault="00A84ACE" w:rsidP="00DC1349">
      <w:pPr>
        <w:pStyle w:val="Heading1"/>
      </w:pPr>
      <w:r w:rsidRPr="009E6B91">
        <w:t xml:space="preserve">SOIL AMENDMENTS </w:t>
      </w:r>
      <w:smartTag w:uri="urn:schemas-microsoft-com:office:smarttags" w:element="stockticker">
        <w:r w:rsidRPr="009E6B91">
          <w:t>AND</w:t>
        </w:r>
      </w:smartTag>
      <w:r w:rsidRPr="009E6B91">
        <w:t xml:space="preserve"> pH ADJUSTMENT</w:t>
      </w:r>
    </w:p>
    <w:p w14:paraId="645649B0" w14:textId="77777777" w:rsidR="00D2700B" w:rsidRPr="009E6B91" w:rsidRDefault="00D2700B" w:rsidP="00DC1349"/>
    <w:p w14:paraId="5D55C85E" w14:textId="50A4B00F" w:rsidR="00A84ACE" w:rsidRPr="009E6B91" w:rsidRDefault="00A84ACE" w:rsidP="00DC1349">
      <w:bookmarkStart w:id="11" w:name="_Hlk505844933"/>
      <w:bookmarkStart w:id="12" w:name="_Hlk112408432"/>
      <w:r w:rsidRPr="009E6B91">
        <w:t xml:space="preserve">Provide </w:t>
      </w:r>
      <w:r w:rsidR="007B4983" w:rsidRPr="009E6B91">
        <w:t>lime</w:t>
      </w:r>
      <w:r w:rsidR="00CE7E5B" w:rsidRPr="009E6B91">
        <w:t xml:space="preserve">, sand, </w:t>
      </w:r>
      <w:r w:rsidR="007B4983" w:rsidRPr="009E6B91">
        <w:t>or other</w:t>
      </w:r>
      <w:r w:rsidRPr="009E6B91">
        <w:t xml:space="preserve"> soil amendments as recommended </w:t>
      </w:r>
      <w:r w:rsidR="002C4393" w:rsidRPr="009E6B91">
        <w:t xml:space="preserve">by </w:t>
      </w:r>
      <w:r w:rsidRPr="009E6B91">
        <w:t>soil</w:t>
      </w:r>
      <w:r w:rsidR="009C118C" w:rsidRPr="009E6B91">
        <w:t>-testing</w:t>
      </w:r>
      <w:r w:rsidRPr="009E6B91">
        <w:t xml:space="preserve"> analysis</w:t>
      </w:r>
      <w:bookmarkEnd w:id="11"/>
      <w:r w:rsidRPr="009E6B91">
        <w:t xml:space="preserve">. If topsoil has been determined acceptable by a soil test, no amendments are needed.  </w:t>
      </w:r>
    </w:p>
    <w:p w14:paraId="3EF49969" w14:textId="77777777" w:rsidR="00A84ACE" w:rsidRPr="009E6B91" w:rsidRDefault="00A84ACE" w:rsidP="00DC1349"/>
    <w:p w14:paraId="48AE3420" w14:textId="78528FA2" w:rsidR="00A84ACE" w:rsidRPr="009E6B91" w:rsidRDefault="00A84ACE" w:rsidP="00DC1349">
      <w:r w:rsidRPr="009E6B91">
        <w:t xml:space="preserve">Uniformly apply </w:t>
      </w:r>
      <w:r w:rsidR="002C4393" w:rsidRPr="009E6B91">
        <w:t>recommended soil</w:t>
      </w:r>
      <w:r w:rsidRPr="009E6B91">
        <w:t xml:space="preserve"> amendments</w:t>
      </w:r>
      <w:r w:rsidR="00083B0A">
        <w:t xml:space="preserve"> </w:t>
      </w:r>
      <w:r w:rsidRPr="009E6B91">
        <w:t>and incorporate into the top 4</w:t>
      </w:r>
      <w:r w:rsidR="00F73095" w:rsidRPr="009E6B91">
        <w:t xml:space="preserve"> to </w:t>
      </w:r>
      <w:r w:rsidRPr="009E6B91">
        <w:t>6</w:t>
      </w:r>
      <w:r w:rsidR="00F73095" w:rsidRPr="009E6B91">
        <w:t xml:space="preserve"> inches</w:t>
      </w:r>
      <w:r w:rsidRPr="009E6B91">
        <w:t xml:space="preserve"> of soil by tilling or </w:t>
      </w:r>
      <w:r w:rsidR="000668CE" w:rsidRPr="009E6B91">
        <w:t>disking</w:t>
      </w:r>
      <w:r w:rsidRPr="009E6B91">
        <w:t>.</w:t>
      </w:r>
    </w:p>
    <w:bookmarkEnd w:id="12"/>
    <w:p w14:paraId="422EB2E3" w14:textId="6A197CE8" w:rsidR="00A84ACE" w:rsidRPr="009E6B91" w:rsidRDefault="00A84ACE" w:rsidP="00DC1349"/>
    <w:p w14:paraId="27AE9E27" w14:textId="62EFD0FC" w:rsidR="00EA4A45" w:rsidRPr="009E6B91" w:rsidRDefault="00EA4A45" w:rsidP="00EA4A45">
      <w:pPr>
        <w:rPr>
          <w:b/>
        </w:rPr>
      </w:pPr>
      <w:r w:rsidRPr="009E6B91">
        <w:rPr>
          <w:b/>
        </w:rPr>
        <w:t>FERTILIZER A</w:t>
      </w:r>
      <w:r w:rsidR="009C118C" w:rsidRPr="009E6B91">
        <w:rPr>
          <w:b/>
        </w:rPr>
        <w:t>MEND</w:t>
      </w:r>
      <w:r w:rsidR="00E247B2" w:rsidRPr="009E6B91">
        <w:rPr>
          <w:b/>
        </w:rPr>
        <w:t>M</w:t>
      </w:r>
      <w:r w:rsidR="009C118C" w:rsidRPr="009E6B91">
        <w:rPr>
          <w:b/>
        </w:rPr>
        <w:t>ENTS</w:t>
      </w:r>
    </w:p>
    <w:p w14:paraId="11E2A8F8" w14:textId="77777777" w:rsidR="00EA4A45" w:rsidRPr="009E6B91" w:rsidRDefault="00EA4A45" w:rsidP="00EA4A45"/>
    <w:p w14:paraId="7334F0B4" w14:textId="6CC38E3E" w:rsidR="0027788A" w:rsidRPr="009E6B91" w:rsidRDefault="009C118C" w:rsidP="009C118C">
      <w:r w:rsidRPr="009E6B91">
        <w:t xml:space="preserve">Provide fertilizer amendments as recommended </w:t>
      </w:r>
      <w:r w:rsidR="00875C8A" w:rsidRPr="00083B0A">
        <w:t xml:space="preserve">by </w:t>
      </w:r>
      <w:r w:rsidRPr="009E6B91">
        <w:t xml:space="preserve">soil-testing analysis.  If topsoil has been determined acceptable by soil-testing, no </w:t>
      </w:r>
      <w:r w:rsidR="00875C8A" w:rsidRPr="00083B0A">
        <w:t>fertilizer</w:t>
      </w:r>
      <w:r w:rsidR="00083B0A">
        <w:t xml:space="preserve"> </w:t>
      </w:r>
      <w:r w:rsidRPr="009E6B91">
        <w:t>amendments are needed</w:t>
      </w:r>
      <w:r w:rsidR="00F00084" w:rsidRPr="00083B0A">
        <w:t xml:space="preserve"> except in the case of lawn seeding where starter fertilizer is required</w:t>
      </w:r>
      <w:r w:rsidR="00083B0A">
        <w:t>.</w:t>
      </w:r>
    </w:p>
    <w:p w14:paraId="08061F18" w14:textId="77777777" w:rsidR="009C118C" w:rsidRPr="009E6B91" w:rsidRDefault="009C118C" w:rsidP="009C118C"/>
    <w:p w14:paraId="6ED9BAC0" w14:textId="2F69E869" w:rsidR="00EA4A45" w:rsidRDefault="009E6B91" w:rsidP="00DC1349">
      <w:r w:rsidRPr="00083B0A">
        <w:t>If fertilizer amendments are required f</w:t>
      </w:r>
      <w:r w:rsidR="00F00084" w:rsidRPr="00083B0A">
        <w:t>or annual, perennial and shrub planting areas</w:t>
      </w:r>
      <w:r w:rsidRPr="00083B0A">
        <w:t xml:space="preserve">, </w:t>
      </w:r>
      <w:r w:rsidR="00F00084" w:rsidRPr="00083B0A">
        <w:t>u</w:t>
      </w:r>
      <w:r w:rsidR="009C118C" w:rsidRPr="00083B0A">
        <w:t xml:space="preserve">niformly </w:t>
      </w:r>
      <w:r w:rsidR="00265D1F" w:rsidRPr="00083B0A">
        <w:t xml:space="preserve">add </w:t>
      </w:r>
      <w:r w:rsidR="009C118C" w:rsidRPr="00083B0A">
        <w:t>amendments, and incorporate into the top 4</w:t>
      </w:r>
      <w:r w:rsidR="00F73095" w:rsidRPr="00083B0A">
        <w:t xml:space="preserve"> to </w:t>
      </w:r>
      <w:r w:rsidR="009C118C" w:rsidRPr="00083B0A">
        <w:t>6</w:t>
      </w:r>
      <w:r w:rsidR="00F73095" w:rsidRPr="00083B0A">
        <w:t xml:space="preserve"> inches</w:t>
      </w:r>
      <w:r w:rsidR="009C118C" w:rsidRPr="00083B0A">
        <w:t xml:space="preserve"> of </w:t>
      </w:r>
      <w:r>
        <w:t>planting mixture</w:t>
      </w:r>
      <w:r w:rsidR="009C118C" w:rsidRPr="00083B0A">
        <w:t xml:space="preserve"> by tilling or dis</w:t>
      </w:r>
      <w:r w:rsidR="000668CE" w:rsidRPr="00083B0A">
        <w:t>k</w:t>
      </w:r>
      <w:r w:rsidR="009C118C" w:rsidRPr="00083B0A">
        <w:t>ing.</w:t>
      </w:r>
    </w:p>
    <w:p w14:paraId="0D05CACE" w14:textId="5B4571AD" w:rsidR="0027788A" w:rsidRDefault="0027788A" w:rsidP="00DC1349"/>
    <w:p w14:paraId="0B003C7F" w14:textId="4AB2B331" w:rsidR="0027788A" w:rsidRDefault="0027788A" w:rsidP="0027788A">
      <w:pPr>
        <w:rPr>
          <w:b/>
          <w:bCs/>
          <w:i/>
          <w:iCs/>
          <w:color w:val="FF0000"/>
        </w:rPr>
      </w:pPr>
      <w:r w:rsidRPr="0023736F">
        <w:rPr>
          <w:b/>
          <w:bCs/>
          <w:i/>
          <w:iCs/>
          <w:color w:val="FF0000"/>
        </w:rPr>
        <w:t>A/E delete the following s</w:t>
      </w:r>
      <w:r>
        <w:rPr>
          <w:b/>
          <w:bCs/>
          <w:i/>
          <w:iCs/>
          <w:color w:val="FF0000"/>
        </w:rPr>
        <w:t>entence</w:t>
      </w:r>
      <w:r w:rsidRPr="0023736F">
        <w:rPr>
          <w:b/>
          <w:bCs/>
          <w:i/>
          <w:iCs/>
          <w:color w:val="FF0000"/>
        </w:rPr>
        <w:t xml:space="preserve"> if using </w:t>
      </w:r>
      <w:r>
        <w:rPr>
          <w:b/>
          <w:bCs/>
          <w:i/>
          <w:iCs/>
          <w:color w:val="FF0000"/>
        </w:rPr>
        <w:t>Seeding</w:t>
      </w:r>
      <w:r w:rsidRPr="0023736F">
        <w:rPr>
          <w:b/>
          <w:bCs/>
          <w:i/>
          <w:iCs/>
          <w:color w:val="FF0000"/>
        </w:rPr>
        <w:t xml:space="preserve"> spec</w:t>
      </w:r>
      <w:r>
        <w:rPr>
          <w:b/>
          <w:bCs/>
          <w:i/>
          <w:iCs/>
          <w:color w:val="FF0000"/>
        </w:rPr>
        <w:t xml:space="preserve"> [32 92 19]</w:t>
      </w:r>
    </w:p>
    <w:p w14:paraId="1226CED2" w14:textId="398383C8" w:rsidR="0027788A" w:rsidRDefault="0027788A" w:rsidP="00DC1349">
      <w:r w:rsidRPr="000F1634">
        <w:rPr>
          <w:color w:val="FF0000"/>
        </w:rPr>
        <w:lastRenderedPageBreak/>
        <w:t>Apply starter fertilizer to surface of finely graded topsoil.</w:t>
      </w:r>
    </w:p>
    <w:p w14:paraId="318FEB42" w14:textId="77777777" w:rsidR="00EA4A45" w:rsidRPr="00993E98" w:rsidRDefault="00EA4A45" w:rsidP="00DC1349"/>
    <w:p w14:paraId="14918DB4" w14:textId="77777777" w:rsidR="00A84ACE" w:rsidRPr="00993E98" w:rsidRDefault="00A84ACE" w:rsidP="00DC1349">
      <w:pPr>
        <w:pStyle w:val="Heading4"/>
      </w:pPr>
      <w:r w:rsidRPr="00993E98">
        <w:t>END OF SECTION</w:t>
      </w:r>
    </w:p>
    <w:sectPr w:rsidR="00A84ACE" w:rsidRPr="00993E98" w:rsidSect="00C94687">
      <w:footerReference w:type="default" r:id="rId12"/>
      <w:pgSz w:w="12240" w:h="15840" w:code="1"/>
      <w:pgMar w:top="1440" w:right="1440" w:bottom="1440" w:left="1440" w:header="720" w:footer="720" w:gutter="72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CF50" w14:textId="77777777" w:rsidR="00010674" w:rsidRDefault="00010674">
      <w:r>
        <w:separator/>
      </w:r>
    </w:p>
  </w:endnote>
  <w:endnote w:type="continuationSeparator" w:id="0">
    <w:p w14:paraId="40A246A4" w14:textId="77777777" w:rsidR="00010674" w:rsidRDefault="0001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CBFF" w14:textId="5263459E" w:rsidR="000A7B66" w:rsidRPr="00993E98" w:rsidRDefault="000A7B66" w:rsidP="00E32862">
    <w:pPr>
      <w:pStyle w:val="Footer"/>
      <w:jc w:val="center"/>
      <w:rPr>
        <w:rStyle w:val="PageNumber"/>
      </w:rPr>
    </w:pPr>
    <w:r w:rsidRPr="00993E98">
      <w:rPr>
        <w:rStyle w:val="PageNumber"/>
      </w:rPr>
      <w:t>D</w:t>
    </w:r>
    <w:r w:rsidR="00CB2752">
      <w:rPr>
        <w:rStyle w:val="PageNumber"/>
      </w:rPr>
      <w:t>FD</w:t>
    </w:r>
    <w:r w:rsidRPr="00993E98">
      <w:rPr>
        <w:rStyle w:val="PageNumber"/>
      </w:rPr>
      <w:t xml:space="preserve"> Project No.</w:t>
    </w:r>
    <w:r w:rsidR="00CB2752">
      <w:rPr>
        <w:rStyle w:val="PageNumber"/>
      </w:rPr>
      <w:t xml:space="preserve"> ##X#X</w:t>
    </w:r>
  </w:p>
  <w:p w14:paraId="2AE9BD92" w14:textId="7BB8B69A" w:rsidR="000A7B66" w:rsidRPr="00993E98" w:rsidRDefault="000A7B66" w:rsidP="00E32862">
    <w:pPr>
      <w:pStyle w:val="Footer"/>
      <w:jc w:val="center"/>
    </w:pPr>
    <w:r w:rsidRPr="00993E98">
      <w:rPr>
        <w:rStyle w:val="PageNumber"/>
      </w:rPr>
      <w:t>32 91 13 -</w:t>
    </w:r>
    <w:r w:rsidRPr="00993E98">
      <w:rPr>
        <w:rStyle w:val="PageNumber"/>
      </w:rPr>
      <w:fldChar w:fldCharType="begin"/>
    </w:r>
    <w:r w:rsidRPr="00993E98">
      <w:rPr>
        <w:rStyle w:val="PageNumber"/>
      </w:rPr>
      <w:instrText xml:space="preserve"> PAGE </w:instrText>
    </w:r>
    <w:r w:rsidRPr="00993E98">
      <w:rPr>
        <w:rStyle w:val="PageNumber"/>
      </w:rPr>
      <w:fldChar w:fldCharType="separate"/>
    </w:r>
    <w:r w:rsidR="00717DA2">
      <w:rPr>
        <w:rStyle w:val="PageNumber"/>
        <w:noProof/>
      </w:rPr>
      <w:t>5</w:t>
    </w:r>
    <w:r w:rsidRPr="00993E9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FC05" w14:textId="77777777" w:rsidR="00010674" w:rsidRDefault="00010674">
      <w:r>
        <w:separator/>
      </w:r>
    </w:p>
  </w:footnote>
  <w:footnote w:type="continuationSeparator" w:id="0">
    <w:p w14:paraId="3F1E73C9" w14:textId="77777777" w:rsidR="00010674" w:rsidRDefault="00010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1E8E561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018867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7144760">
    <w:abstractNumId w:val="2"/>
  </w:num>
  <w:num w:numId="3" w16cid:durableId="26215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B9"/>
    <w:rsid w:val="0000435E"/>
    <w:rsid w:val="000074FB"/>
    <w:rsid w:val="00010674"/>
    <w:rsid w:val="000204AF"/>
    <w:rsid w:val="00035363"/>
    <w:rsid w:val="0004358C"/>
    <w:rsid w:val="000513DF"/>
    <w:rsid w:val="00051D29"/>
    <w:rsid w:val="00057221"/>
    <w:rsid w:val="000638AB"/>
    <w:rsid w:val="000668CE"/>
    <w:rsid w:val="00081348"/>
    <w:rsid w:val="00083B0A"/>
    <w:rsid w:val="00086F26"/>
    <w:rsid w:val="00096006"/>
    <w:rsid w:val="00096744"/>
    <w:rsid w:val="000A5163"/>
    <w:rsid w:val="000A7B66"/>
    <w:rsid w:val="000C7B17"/>
    <w:rsid w:val="000F31E1"/>
    <w:rsid w:val="00112A86"/>
    <w:rsid w:val="0011688F"/>
    <w:rsid w:val="001355B5"/>
    <w:rsid w:val="00141D5D"/>
    <w:rsid w:val="0014284B"/>
    <w:rsid w:val="00156812"/>
    <w:rsid w:val="001705DA"/>
    <w:rsid w:val="001763C5"/>
    <w:rsid w:val="00185561"/>
    <w:rsid w:val="001D27F2"/>
    <w:rsid w:val="001D4A2B"/>
    <w:rsid w:val="001E0E52"/>
    <w:rsid w:val="001F1B50"/>
    <w:rsid w:val="00214F66"/>
    <w:rsid w:val="00215BFF"/>
    <w:rsid w:val="00223B13"/>
    <w:rsid w:val="002262A5"/>
    <w:rsid w:val="00227E80"/>
    <w:rsid w:val="002355A9"/>
    <w:rsid w:val="0025790F"/>
    <w:rsid w:val="00265D1F"/>
    <w:rsid w:val="002668FB"/>
    <w:rsid w:val="0027788A"/>
    <w:rsid w:val="00280B4C"/>
    <w:rsid w:val="002861D5"/>
    <w:rsid w:val="002A24E1"/>
    <w:rsid w:val="002A60D2"/>
    <w:rsid w:val="002B4B88"/>
    <w:rsid w:val="002C4393"/>
    <w:rsid w:val="002E46B1"/>
    <w:rsid w:val="002F6B1C"/>
    <w:rsid w:val="002F6C87"/>
    <w:rsid w:val="00312F86"/>
    <w:rsid w:val="00333E9B"/>
    <w:rsid w:val="00336A67"/>
    <w:rsid w:val="00337501"/>
    <w:rsid w:val="00343ACF"/>
    <w:rsid w:val="003452DE"/>
    <w:rsid w:val="00351991"/>
    <w:rsid w:val="00353F3C"/>
    <w:rsid w:val="00385FAF"/>
    <w:rsid w:val="00387D1A"/>
    <w:rsid w:val="0039686C"/>
    <w:rsid w:val="003C1247"/>
    <w:rsid w:val="003C248C"/>
    <w:rsid w:val="003C4AC2"/>
    <w:rsid w:val="003F276A"/>
    <w:rsid w:val="003F564B"/>
    <w:rsid w:val="003F74C3"/>
    <w:rsid w:val="004032FD"/>
    <w:rsid w:val="004141B2"/>
    <w:rsid w:val="0041758C"/>
    <w:rsid w:val="00423A9B"/>
    <w:rsid w:val="00423C80"/>
    <w:rsid w:val="004402C8"/>
    <w:rsid w:val="0045290F"/>
    <w:rsid w:val="0047002E"/>
    <w:rsid w:val="00476DE5"/>
    <w:rsid w:val="004878D0"/>
    <w:rsid w:val="004B2551"/>
    <w:rsid w:val="004C1756"/>
    <w:rsid w:val="004C1BEE"/>
    <w:rsid w:val="004E0AFF"/>
    <w:rsid w:val="0051372F"/>
    <w:rsid w:val="005263E2"/>
    <w:rsid w:val="00526858"/>
    <w:rsid w:val="00544781"/>
    <w:rsid w:val="00551EE7"/>
    <w:rsid w:val="005627FC"/>
    <w:rsid w:val="005675DC"/>
    <w:rsid w:val="00567A05"/>
    <w:rsid w:val="00573D36"/>
    <w:rsid w:val="00575521"/>
    <w:rsid w:val="00582C75"/>
    <w:rsid w:val="00590DDD"/>
    <w:rsid w:val="005A2204"/>
    <w:rsid w:val="005A5A45"/>
    <w:rsid w:val="005A6B9F"/>
    <w:rsid w:val="005B5980"/>
    <w:rsid w:val="006032EA"/>
    <w:rsid w:val="0060481F"/>
    <w:rsid w:val="006262A5"/>
    <w:rsid w:val="0065093D"/>
    <w:rsid w:val="0065192B"/>
    <w:rsid w:val="0066424A"/>
    <w:rsid w:val="00686BE3"/>
    <w:rsid w:val="00687B05"/>
    <w:rsid w:val="006906FC"/>
    <w:rsid w:val="006A1EA9"/>
    <w:rsid w:val="006A488F"/>
    <w:rsid w:val="006A5AAD"/>
    <w:rsid w:val="006B6327"/>
    <w:rsid w:val="006C66D0"/>
    <w:rsid w:val="006E3241"/>
    <w:rsid w:val="006F238D"/>
    <w:rsid w:val="00711056"/>
    <w:rsid w:val="007114EF"/>
    <w:rsid w:val="007173D1"/>
    <w:rsid w:val="00717DA2"/>
    <w:rsid w:val="00725A08"/>
    <w:rsid w:val="007266B0"/>
    <w:rsid w:val="0073244B"/>
    <w:rsid w:val="00743984"/>
    <w:rsid w:val="00764CDD"/>
    <w:rsid w:val="00771AD0"/>
    <w:rsid w:val="00774A77"/>
    <w:rsid w:val="00780357"/>
    <w:rsid w:val="00792D13"/>
    <w:rsid w:val="007B4983"/>
    <w:rsid w:val="007D6ECB"/>
    <w:rsid w:val="007E19F0"/>
    <w:rsid w:val="007E7EA4"/>
    <w:rsid w:val="007F38DC"/>
    <w:rsid w:val="00810540"/>
    <w:rsid w:val="0081242B"/>
    <w:rsid w:val="00831DD1"/>
    <w:rsid w:val="00835D83"/>
    <w:rsid w:val="00840BAB"/>
    <w:rsid w:val="00842EE1"/>
    <w:rsid w:val="008468D2"/>
    <w:rsid w:val="008530F9"/>
    <w:rsid w:val="00875C8A"/>
    <w:rsid w:val="00877558"/>
    <w:rsid w:val="0088653A"/>
    <w:rsid w:val="008A4119"/>
    <w:rsid w:val="008A6108"/>
    <w:rsid w:val="008D7B9A"/>
    <w:rsid w:val="008E48E0"/>
    <w:rsid w:val="008E6DFB"/>
    <w:rsid w:val="008F0B3A"/>
    <w:rsid w:val="008F5709"/>
    <w:rsid w:val="009156BA"/>
    <w:rsid w:val="00920FA7"/>
    <w:rsid w:val="00927A93"/>
    <w:rsid w:val="00927E47"/>
    <w:rsid w:val="0093772F"/>
    <w:rsid w:val="009528D3"/>
    <w:rsid w:val="00954973"/>
    <w:rsid w:val="00976838"/>
    <w:rsid w:val="0099250A"/>
    <w:rsid w:val="00993E98"/>
    <w:rsid w:val="009A302A"/>
    <w:rsid w:val="009B6CB6"/>
    <w:rsid w:val="009B7131"/>
    <w:rsid w:val="009C0B01"/>
    <w:rsid w:val="009C118C"/>
    <w:rsid w:val="009C231B"/>
    <w:rsid w:val="009D0F64"/>
    <w:rsid w:val="009E6B91"/>
    <w:rsid w:val="009F338A"/>
    <w:rsid w:val="00A21350"/>
    <w:rsid w:val="00A226A7"/>
    <w:rsid w:val="00A3619F"/>
    <w:rsid w:val="00A432C8"/>
    <w:rsid w:val="00A845C7"/>
    <w:rsid w:val="00A84ACE"/>
    <w:rsid w:val="00A91C4A"/>
    <w:rsid w:val="00AA6C10"/>
    <w:rsid w:val="00AB2808"/>
    <w:rsid w:val="00AB4853"/>
    <w:rsid w:val="00AE7380"/>
    <w:rsid w:val="00B127A7"/>
    <w:rsid w:val="00B164CC"/>
    <w:rsid w:val="00B26DB7"/>
    <w:rsid w:val="00B4148C"/>
    <w:rsid w:val="00B52DC6"/>
    <w:rsid w:val="00B722CB"/>
    <w:rsid w:val="00B81FD0"/>
    <w:rsid w:val="00B92172"/>
    <w:rsid w:val="00B97E39"/>
    <w:rsid w:val="00BA5F6D"/>
    <w:rsid w:val="00BB1CD1"/>
    <w:rsid w:val="00BC1CE9"/>
    <w:rsid w:val="00BD6B2A"/>
    <w:rsid w:val="00BD73B5"/>
    <w:rsid w:val="00BE5123"/>
    <w:rsid w:val="00BE7F36"/>
    <w:rsid w:val="00C1382F"/>
    <w:rsid w:val="00C3249C"/>
    <w:rsid w:val="00C44921"/>
    <w:rsid w:val="00C50D11"/>
    <w:rsid w:val="00C539DE"/>
    <w:rsid w:val="00C54351"/>
    <w:rsid w:val="00C56802"/>
    <w:rsid w:val="00C62071"/>
    <w:rsid w:val="00C74076"/>
    <w:rsid w:val="00C75C9A"/>
    <w:rsid w:val="00C82D14"/>
    <w:rsid w:val="00C94687"/>
    <w:rsid w:val="00CB2752"/>
    <w:rsid w:val="00CB2F26"/>
    <w:rsid w:val="00CB4591"/>
    <w:rsid w:val="00CE7E5B"/>
    <w:rsid w:val="00D05813"/>
    <w:rsid w:val="00D079B8"/>
    <w:rsid w:val="00D1406B"/>
    <w:rsid w:val="00D206DA"/>
    <w:rsid w:val="00D2700B"/>
    <w:rsid w:val="00D30DF7"/>
    <w:rsid w:val="00D35AB4"/>
    <w:rsid w:val="00D41D8E"/>
    <w:rsid w:val="00D521F8"/>
    <w:rsid w:val="00D63B29"/>
    <w:rsid w:val="00D66CF9"/>
    <w:rsid w:val="00D7035F"/>
    <w:rsid w:val="00D717B5"/>
    <w:rsid w:val="00D75073"/>
    <w:rsid w:val="00D945CC"/>
    <w:rsid w:val="00DA089F"/>
    <w:rsid w:val="00DA6098"/>
    <w:rsid w:val="00DC1349"/>
    <w:rsid w:val="00DC19E0"/>
    <w:rsid w:val="00DD0934"/>
    <w:rsid w:val="00DF5142"/>
    <w:rsid w:val="00E247B2"/>
    <w:rsid w:val="00E32862"/>
    <w:rsid w:val="00E333FD"/>
    <w:rsid w:val="00E67617"/>
    <w:rsid w:val="00E939D0"/>
    <w:rsid w:val="00E978BA"/>
    <w:rsid w:val="00EA0DD5"/>
    <w:rsid w:val="00EA4A45"/>
    <w:rsid w:val="00EA6BB9"/>
    <w:rsid w:val="00ED3CE5"/>
    <w:rsid w:val="00EF5E55"/>
    <w:rsid w:val="00F00084"/>
    <w:rsid w:val="00F074E8"/>
    <w:rsid w:val="00F16700"/>
    <w:rsid w:val="00F23495"/>
    <w:rsid w:val="00F46FEA"/>
    <w:rsid w:val="00F656C2"/>
    <w:rsid w:val="00F73095"/>
    <w:rsid w:val="00F76344"/>
    <w:rsid w:val="00F82170"/>
    <w:rsid w:val="00F96E59"/>
    <w:rsid w:val="00FA6BC6"/>
    <w:rsid w:val="00FC6246"/>
    <w:rsid w:val="00FD1C8B"/>
    <w:rsid w:val="00FD1E53"/>
    <w:rsid w:val="00FE28E4"/>
    <w:rsid w:val="00FE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7C7B61C"/>
  <w15:docId w15:val="{6B848708-35CD-4C60-A76B-59043264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0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123"/>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tabs>
        <w:tab w:val="left" w:pos="720"/>
        <w:tab w:val="left" w:pos="1440"/>
        <w:tab w:val="left" w:pos="2160"/>
        <w:tab w:val="left" w:pos="2880"/>
        <w:tab w:val="left" w:pos="3600"/>
      </w:tabs>
      <w:spacing w:line="240" w:lineRule="exac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spacing w:line="240" w:lineRule="exact"/>
      <w:jc w:val="both"/>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BE5123"/>
    <w:rPr>
      <w:rFonts w:ascii="Times New Roman" w:hAnsi="Times New Roman"/>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spacing w:line="240" w:lineRule="exact"/>
      <w:jc w:val="both"/>
    </w:pPr>
  </w:style>
  <w:style w:type="paragraph" w:styleId="BodyTextIndent">
    <w:name w:val="Body Text Indent"/>
    <w:basedOn w:val="Normal"/>
    <w:pPr>
      <w:spacing w:line="240" w:lineRule="exact"/>
      <w:ind w:left="720"/>
    </w:pPr>
    <w:rPr>
      <w:b/>
      <w:i/>
      <w:color w:val="FF0000"/>
    </w:rPr>
  </w:style>
  <w:style w:type="paragraph" w:customStyle="1" w:styleId="AEInstructions">
    <w:name w:val="A/E Instructions"/>
    <w:basedOn w:val="Footer"/>
    <w:rsid w:val="00B722CB"/>
    <w:pPr>
      <w:ind w:left="720"/>
      <w:jc w:val="both"/>
    </w:pPr>
    <w:rPr>
      <w:b/>
      <w:i/>
      <w:color w:val="FF0000"/>
    </w:rPr>
  </w:style>
  <w:style w:type="paragraph" w:customStyle="1" w:styleId="LeftParaDescription">
    <w:name w:val="Left Para Description"/>
    <w:basedOn w:val="Normal"/>
    <w:link w:val="LeftParaDescriptionChar"/>
    <w:rsid w:val="00B722CB"/>
    <w:pPr>
      <w:jc w:val="both"/>
    </w:pPr>
  </w:style>
  <w:style w:type="character" w:customStyle="1" w:styleId="LeftParaDescriptionChar">
    <w:name w:val="Left Para Description Char"/>
    <w:basedOn w:val="DefaultParagraphFont"/>
    <w:link w:val="LeftParaDescription"/>
    <w:rsid w:val="00B722CB"/>
    <w:rPr>
      <w:lang w:val="en-US" w:eastAsia="en-US" w:bidi="ar-SA"/>
    </w:rPr>
  </w:style>
  <w:style w:type="paragraph" w:customStyle="1" w:styleId="PRT">
    <w:name w:val="PRT"/>
    <w:basedOn w:val="Normal"/>
    <w:next w:val="ART"/>
    <w:rsid w:val="007F38DC"/>
    <w:pPr>
      <w:keepNext/>
      <w:numPr>
        <w:numId w:val="3"/>
      </w:numPr>
      <w:suppressAutoHyphens/>
      <w:spacing w:before="480"/>
      <w:jc w:val="both"/>
      <w:outlineLvl w:val="0"/>
    </w:pPr>
    <w:rPr>
      <w:sz w:val="22"/>
    </w:rPr>
  </w:style>
  <w:style w:type="paragraph" w:customStyle="1" w:styleId="SUT">
    <w:name w:val="SUT"/>
    <w:basedOn w:val="Normal"/>
    <w:next w:val="PR1"/>
    <w:rsid w:val="007F38DC"/>
    <w:pPr>
      <w:numPr>
        <w:ilvl w:val="1"/>
        <w:numId w:val="3"/>
      </w:numPr>
      <w:suppressAutoHyphens/>
      <w:spacing w:before="240"/>
      <w:jc w:val="both"/>
      <w:outlineLvl w:val="0"/>
    </w:pPr>
    <w:rPr>
      <w:sz w:val="22"/>
    </w:rPr>
  </w:style>
  <w:style w:type="paragraph" w:customStyle="1" w:styleId="DST">
    <w:name w:val="DST"/>
    <w:basedOn w:val="Normal"/>
    <w:next w:val="PR1"/>
    <w:rsid w:val="007F38DC"/>
    <w:pPr>
      <w:numPr>
        <w:ilvl w:val="2"/>
        <w:numId w:val="3"/>
      </w:numPr>
      <w:suppressAutoHyphens/>
      <w:spacing w:before="240"/>
      <w:jc w:val="both"/>
      <w:outlineLvl w:val="0"/>
    </w:pPr>
    <w:rPr>
      <w:sz w:val="22"/>
    </w:rPr>
  </w:style>
  <w:style w:type="paragraph" w:customStyle="1" w:styleId="ART">
    <w:name w:val="ART"/>
    <w:basedOn w:val="Normal"/>
    <w:next w:val="PR1"/>
    <w:rsid w:val="007F38DC"/>
    <w:pPr>
      <w:keepNext/>
      <w:numPr>
        <w:ilvl w:val="3"/>
        <w:numId w:val="3"/>
      </w:numPr>
      <w:suppressAutoHyphens/>
      <w:spacing w:before="480"/>
      <w:jc w:val="both"/>
      <w:outlineLvl w:val="1"/>
    </w:pPr>
    <w:rPr>
      <w:sz w:val="22"/>
    </w:rPr>
  </w:style>
  <w:style w:type="paragraph" w:customStyle="1" w:styleId="PR1">
    <w:name w:val="PR1"/>
    <w:basedOn w:val="Normal"/>
    <w:rsid w:val="007F38DC"/>
    <w:pPr>
      <w:numPr>
        <w:ilvl w:val="4"/>
        <w:numId w:val="3"/>
      </w:numPr>
      <w:suppressAutoHyphens/>
      <w:spacing w:before="240"/>
      <w:jc w:val="both"/>
      <w:outlineLvl w:val="2"/>
    </w:pPr>
    <w:rPr>
      <w:sz w:val="22"/>
    </w:rPr>
  </w:style>
  <w:style w:type="paragraph" w:customStyle="1" w:styleId="PR2">
    <w:name w:val="PR2"/>
    <w:basedOn w:val="Normal"/>
    <w:rsid w:val="007F38DC"/>
    <w:pPr>
      <w:numPr>
        <w:ilvl w:val="5"/>
        <w:numId w:val="3"/>
      </w:numPr>
      <w:suppressAutoHyphens/>
      <w:jc w:val="both"/>
      <w:outlineLvl w:val="3"/>
    </w:pPr>
    <w:rPr>
      <w:sz w:val="22"/>
    </w:rPr>
  </w:style>
  <w:style w:type="paragraph" w:customStyle="1" w:styleId="PR3">
    <w:name w:val="PR3"/>
    <w:basedOn w:val="Normal"/>
    <w:rsid w:val="007F38DC"/>
    <w:pPr>
      <w:numPr>
        <w:ilvl w:val="6"/>
        <w:numId w:val="3"/>
      </w:numPr>
      <w:suppressAutoHyphens/>
      <w:jc w:val="both"/>
      <w:outlineLvl w:val="4"/>
    </w:pPr>
    <w:rPr>
      <w:sz w:val="22"/>
    </w:rPr>
  </w:style>
  <w:style w:type="paragraph" w:customStyle="1" w:styleId="PR4">
    <w:name w:val="PR4"/>
    <w:basedOn w:val="Normal"/>
    <w:rsid w:val="007F38DC"/>
    <w:pPr>
      <w:numPr>
        <w:ilvl w:val="7"/>
        <w:numId w:val="3"/>
      </w:numPr>
      <w:suppressAutoHyphens/>
      <w:jc w:val="both"/>
      <w:outlineLvl w:val="5"/>
    </w:pPr>
    <w:rPr>
      <w:sz w:val="22"/>
    </w:rPr>
  </w:style>
  <w:style w:type="paragraph" w:customStyle="1" w:styleId="PR5">
    <w:name w:val="PR5"/>
    <w:basedOn w:val="Normal"/>
    <w:rsid w:val="007F38DC"/>
    <w:pPr>
      <w:numPr>
        <w:ilvl w:val="8"/>
        <w:numId w:val="3"/>
      </w:numPr>
      <w:suppressAutoHyphens/>
      <w:jc w:val="both"/>
      <w:outlineLvl w:val="6"/>
    </w:pPr>
    <w:rPr>
      <w:sz w:val="22"/>
    </w:rPr>
  </w:style>
  <w:style w:type="character" w:customStyle="1" w:styleId="SI">
    <w:name w:val="SI"/>
    <w:basedOn w:val="DefaultParagraphFont"/>
    <w:rsid w:val="007F38DC"/>
    <w:rPr>
      <w:color w:val="008080"/>
    </w:rPr>
  </w:style>
  <w:style w:type="character" w:customStyle="1" w:styleId="IP">
    <w:name w:val="IP"/>
    <w:basedOn w:val="DefaultParagraphFont"/>
    <w:rsid w:val="007F38DC"/>
    <w:rPr>
      <w:color w:val="FF0000"/>
    </w:rPr>
  </w:style>
  <w:style w:type="paragraph" w:styleId="BalloonText">
    <w:name w:val="Balloon Text"/>
    <w:basedOn w:val="Normal"/>
    <w:link w:val="BalloonTextChar"/>
    <w:rsid w:val="00993E98"/>
    <w:rPr>
      <w:rFonts w:ascii="Tahoma" w:hAnsi="Tahoma" w:cs="Tahoma"/>
      <w:sz w:val="16"/>
      <w:szCs w:val="16"/>
    </w:rPr>
  </w:style>
  <w:style w:type="character" w:customStyle="1" w:styleId="BalloonTextChar">
    <w:name w:val="Balloon Text Char"/>
    <w:basedOn w:val="DefaultParagraphFont"/>
    <w:link w:val="BalloonText"/>
    <w:rsid w:val="00993E98"/>
    <w:rPr>
      <w:rFonts w:ascii="Tahoma" w:hAnsi="Tahoma" w:cs="Tahoma"/>
      <w:sz w:val="16"/>
      <w:szCs w:val="16"/>
    </w:rPr>
  </w:style>
  <w:style w:type="paragraph" w:styleId="Revision">
    <w:name w:val="Revision"/>
    <w:hidden/>
    <w:uiPriority w:val="99"/>
    <w:semiHidden/>
    <w:rsid w:val="00096006"/>
    <w:pPr>
      <w:spacing w:line="240" w:lineRule="auto"/>
    </w:pPr>
  </w:style>
  <w:style w:type="character" w:customStyle="1" w:styleId="Heading2Char">
    <w:name w:val="Heading 2 Char"/>
    <w:basedOn w:val="DefaultParagraphFont"/>
    <w:link w:val="Heading2"/>
    <w:rsid w:val="00CE7E5B"/>
    <w:rPr>
      <w:u w:val="single"/>
    </w:rPr>
  </w:style>
  <w:style w:type="character" w:styleId="CommentReference">
    <w:name w:val="annotation reference"/>
    <w:basedOn w:val="DefaultParagraphFont"/>
    <w:semiHidden/>
    <w:unhideWhenUsed/>
    <w:rsid w:val="00C94687"/>
    <w:rPr>
      <w:sz w:val="16"/>
      <w:szCs w:val="16"/>
    </w:rPr>
  </w:style>
  <w:style w:type="paragraph" w:styleId="CommentText">
    <w:name w:val="annotation text"/>
    <w:basedOn w:val="Normal"/>
    <w:link w:val="CommentTextChar"/>
    <w:semiHidden/>
    <w:unhideWhenUsed/>
    <w:rsid w:val="00C94687"/>
    <w:pPr>
      <w:spacing w:line="240" w:lineRule="auto"/>
    </w:pPr>
  </w:style>
  <w:style w:type="character" w:customStyle="1" w:styleId="CommentTextChar">
    <w:name w:val="Comment Text Char"/>
    <w:basedOn w:val="DefaultParagraphFont"/>
    <w:link w:val="CommentText"/>
    <w:semiHidden/>
    <w:rsid w:val="00C94687"/>
  </w:style>
  <w:style w:type="paragraph" w:styleId="CommentSubject">
    <w:name w:val="annotation subject"/>
    <w:basedOn w:val="CommentText"/>
    <w:next w:val="CommentText"/>
    <w:link w:val="CommentSubjectChar"/>
    <w:semiHidden/>
    <w:unhideWhenUsed/>
    <w:rsid w:val="00C94687"/>
    <w:rPr>
      <w:b/>
      <w:bCs/>
    </w:rPr>
  </w:style>
  <w:style w:type="character" w:customStyle="1" w:styleId="CommentSubjectChar">
    <w:name w:val="Comment Subject Char"/>
    <w:basedOn w:val="CommentTextChar"/>
    <w:link w:val="CommentSubject"/>
    <w:semiHidden/>
    <w:rsid w:val="00C94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33E6D4FPPFNA-1123372544-2276</_dlc_DocId>
    <_dlc_DocIdUrl xmlns="bb65cc95-6d4e-4879-a879-9838761499af">
      <Url>https://doa.wi.gov/_layouts/15/DocIdRedir.aspx?ID=33E6D4FPPFNA-1123372544-2276</Url>
      <Description>33E6D4FPPFNA-1123372544-2276</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0A9991-3F99-462B-BA92-7639DDFEE1BD}">
  <ds:schemaRefs>
    <ds:schemaRef ds:uri="http://schemas.openxmlformats.org/officeDocument/2006/bibliography"/>
  </ds:schemaRefs>
</ds:datastoreItem>
</file>

<file path=customXml/itemProps2.xml><?xml version="1.0" encoding="utf-8"?>
<ds:datastoreItem xmlns:ds="http://schemas.openxmlformats.org/officeDocument/2006/customXml" ds:itemID="{009E4585-AB0E-431C-8825-AC64F818A91C}"/>
</file>

<file path=customXml/itemProps3.xml><?xml version="1.0" encoding="utf-8"?>
<ds:datastoreItem xmlns:ds="http://schemas.openxmlformats.org/officeDocument/2006/customXml" ds:itemID="{EF7FE1D5-8F1F-4F8E-83F9-DF2DD08CF165}">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4.xml><?xml version="1.0" encoding="utf-8"?>
<ds:datastoreItem xmlns:ds="http://schemas.openxmlformats.org/officeDocument/2006/customXml" ds:itemID="{6E0AA8DE-0BC4-436F-8883-4C8EFAFC19CC}">
  <ds:schemaRefs>
    <ds:schemaRef ds:uri="http://schemas.microsoft.com/sharepoint/v3/contenttype/forms"/>
  </ds:schemaRefs>
</ds:datastoreItem>
</file>

<file path=customXml/itemProps5.xml><?xml version="1.0" encoding="utf-8"?>
<ds:datastoreItem xmlns:ds="http://schemas.openxmlformats.org/officeDocument/2006/customXml" ds:itemID="{4C69C16B-F5A9-4F6E-BBB2-EB976C738B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1542</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xxxxxxxxxxxxxxx</vt:lpstr>
    </vt:vector>
  </TitlesOfParts>
  <Company>UWSA</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xxxxxxxxxxxxxxx</dc:title>
  <dc:creator>CAPITAL BUDGET &amp; A/E SERVICES</dc:creator>
  <cp:lastModifiedBy>Wendy von Below</cp:lastModifiedBy>
  <cp:revision>8</cp:revision>
  <cp:lastPrinted>2018-02-14T19:22:00Z</cp:lastPrinted>
  <dcterms:created xsi:type="dcterms:W3CDTF">2022-12-09T13:52:00Z</dcterms:created>
  <dcterms:modified xsi:type="dcterms:W3CDTF">2023-01-06T15:43:00Z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e5721598-7b89-4907-8bf6-252cdd050d20</vt:lpwstr>
  </property>
</Properties>
</file>