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49" w:rsidRDefault="00414B84">
      <w:pPr>
        <w:jc w:val="both"/>
        <w:rPr>
          <w:sz w:val="16"/>
        </w:rPr>
      </w:pPr>
      <w:r>
        <w:rPr>
          <w:sz w:val="16"/>
        </w:rPr>
        <w:t>DFD/10</w:t>
      </w:r>
      <w:bookmarkStart w:id="0" w:name="_GoBack"/>
      <w:bookmarkEnd w:id="0"/>
      <w:r>
        <w:rPr>
          <w:sz w:val="16"/>
        </w:rPr>
        <w:t>/</w:t>
      </w:r>
      <w:r w:rsidR="00467847">
        <w:rPr>
          <w:sz w:val="16"/>
        </w:rPr>
        <w:t>1/2012</w:t>
      </w:r>
    </w:p>
    <w:p w:rsidR="00FE7749" w:rsidRDefault="00FE7749">
      <w:pPr>
        <w:jc w:val="both"/>
        <w:rPr>
          <w:sz w:val="16"/>
        </w:rPr>
      </w:pPr>
    </w:p>
    <w:p w:rsidR="00FE7749" w:rsidRDefault="009C52DC">
      <w:pPr>
        <w:jc w:val="center"/>
        <w:rPr>
          <w:b/>
          <w:sz w:val="24"/>
          <w:u w:val="single"/>
        </w:rPr>
      </w:pPr>
      <w:r>
        <w:rPr>
          <w:b/>
          <w:sz w:val="24"/>
          <w:u w:val="single"/>
        </w:rPr>
        <w:t>DFD ASBESTOS ABATEMENT INSPECTION REPORT</w:t>
      </w:r>
    </w:p>
    <w:p w:rsidR="00FE7749" w:rsidRDefault="00FE7749">
      <w:pPr>
        <w:jc w:val="both"/>
        <w:rPr>
          <w:b/>
          <w:sz w:val="24"/>
          <w:u w:val="single"/>
        </w:rPr>
      </w:pPr>
    </w:p>
    <w:p w:rsidR="00FE7749" w:rsidRDefault="009C52DC">
      <w:pPr>
        <w:jc w:val="both"/>
      </w:pPr>
      <w:r>
        <w:t>Project No. ______________________________</w:t>
      </w:r>
    </w:p>
    <w:p w:rsidR="00FE7749" w:rsidRDefault="009C52DC">
      <w:pPr>
        <w:jc w:val="both"/>
      </w:pPr>
      <w:r>
        <w:t>Project Location ________________________________________________________________</w:t>
      </w:r>
    </w:p>
    <w:p w:rsidR="00FE7749" w:rsidRDefault="009C52DC">
      <w:pPr>
        <w:jc w:val="both"/>
      </w:pPr>
      <w:r>
        <w:t>Project Representative __________________________________________________________</w:t>
      </w:r>
    </w:p>
    <w:p w:rsidR="00FE7749" w:rsidRDefault="00FE7749">
      <w:pPr>
        <w:jc w:val="both"/>
      </w:pPr>
    </w:p>
    <w:p w:rsidR="00FE7749" w:rsidRDefault="009C52DC">
      <w:pPr>
        <w:jc w:val="both"/>
      </w:pPr>
      <w:r>
        <w:rPr>
          <w:noProof/>
        </w:rPr>
        <mc:AlternateContent>
          <mc:Choice Requires="wps">
            <w:drawing>
              <wp:anchor distT="0" distB="0" distL="114300" distR="114300" simplePos="0" relativeHeight="251657728" behindDoc="0" locked="0" layoutInCell="0" allowOverlap="1">
                <wp:simplePos x="0" y="0"/>
                <wp:positionH relativeFrom="column">
                  <wp:posOffset>365760</wp:posOffset>
                </wp:positionH>
                <wp:positionV relativeFrom="paragraph">
                  <wp:posOffset>111760</wp:posOffset>
                </wp:positionV>
                <wp:extent cx="5486400" cy="5486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486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7749" w:rsidRDefault="009C52DC">
                            <w:r>
                              <w:t>Enter date and time of inspection.  Check conditions and indicate Yes, No, or N/</w:t>
                            </w:r>
                            <w:proofErr w:type="gramStart"/>
                            <w:r>
                              <w:t>A  for</w:t>
                            </w:r>
                            <w:proofErr w:type="gramEnd"/>
                            <w:r>
                              <w:t xml:space="preserve"> compliance.  Provide comments below referenced to the date and time of inspection.  Refer to guidelines for definition of inspection items.</w:t>
                            </w:r>
                          </w:p>
                          <w:p w:rsidR="00FE7749" w:rsidRDefault="00FE7749"/>
                          <w:p w:rsidR="00FE7749" w:rsidRDefault="00FE7749"/>
                          <w:p w:rsidR="00FE7749" w:rsidRDefault="009C52DC">
                            <w:proofErr w:type="gramStart"/>
                            <w:r>
                              <w:t>e</w:t>
                            </w:r>
                            <w:proofErr w:type="gramEnd"/>
                            <w:r>
                              <w:t xml:space="preserve"> of inspection.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pt;margin-top:8.8pt;width:6in;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" o:allowincell="f">
                <v:textbox inset="0,0,0,0">
                  <w:txbxContent>
                    <w:p w:rsidR="00000000" w:rsidRDefault="009C52DC">
                      <w:r>
                        <w:t>Enter date and time of inspection.  Check conditions and indicate Yes, No, or N/A  for compliance.  Provide comments below referenced to the date and time of inspection.  Refer to guidelines for def</w:t>
                      </w:r>
                      <w:r>
                        <w:t>inition of inspection items.</w:t>
                      </w:r>
                    </w:p>
                    <w:p w:rsidR="00000000" w:rsidRDefault="009C52DC"/>
                    <w:p w:rsidR="00000000" w:rsidRDefault="009C52DC"/>
                    <w:p w:rsidR="00000000" w:rsidRDefault="009C52DC">
                      <w:r>
                        <w:t>e of inspection.</w:t>
                      </w:r>
                    </w:p>
                  </w:txbxContent>
                </v:textbox>
              </v:rect>
            </w:pict>
          </mc:Fallback>
        </mc:AlternateContent>
      </w:r>
    </w:p>
    <w:p w:rsidR="00FE7749" w:rsidRDefault="00FE7749">
      <w:pPr>
        <w:jc w:val="both"/>
      </w:pPr>
    </w:p>
    <w:p w:rsidR="00FE7749" w:rsidRDefault="00FE7749">
      <w:pPr>
        <w:jc w:val="both"/>
      </w:pPr>
    </w:p>
    <w:p w:rsidR="00FE7749" w:rsidRDefault="00FE7749">
      <w:pPr>
        <w:jc w:val="both"/>
      </w:pPr>
    </w:p>
    <w:p w:rsidR="00FE7749" w:rsidRDefault="009C52DC">
      <w:pPr>
        <w:jc w:val="both"/>
      </w:pPr>
      <w:r>
        <w:tab/>
      </w:r>
      <w:r>
        <w:tab/>
      </w:r>
      <w:r>
        <w:tab/>
      </w:r>
      <w:r>
        <w:tab/>
      </w:r>
    </w:p>
    <w:p w:rsidR="00FE7749" w:rsidRDefault="009C52DC">
      <w:pPr>
        <w:ind w:left="2160" w:firstLine="720"/>
        <w:jc w:val="both"/>
      </w:pPr>
      <w:r>
        <w:t xml:space="preserve">   ________________________________________________________________</w:t>
      </w:r>
    </w:p>
    <w:p w:rsidR="00FE7749" w:rsidRDefault="009C52DC">
      <w:pPr>
        <w:jc w:val="both"/>
      </w:pPr>
      <w:r>
        <w:tab/>
      </w:r>
      <w:r>
        <w:tab/>
      </w:r>
      <w:r>
        <w:tab/>
      </w:r>
      <w:r>
        <w:tab/>
        <w:t xml:space="preserve">     Date:</w:t>
      </w:r>
      <w:r>
        <w:tab/>
        <w:t xml:space="preserve">     Date:</w:t>
      </w:r>
      <w:r>
        <w:tab/>
        <w:t xml:space="preserve">     Date:</w:t>
      </w:r>
      <w:r>
        <w:tab/>
        <w:t xml:space="preserve">     Date:</w:t>
      </w:r>
      <w:r>
        <w:tab/>
        <w:t xml:space="preserve">     Date:</w:t>
      </w:r>
      <w:r>
        <w:tab/>
      </w:r>
    </w:p>
    <w:p w:rsidR="00FE7749" w:rsidRDefault="009C52DC">
      <w:pPr>
        <w:jc w:val="both"/>
      </w:pPr>
      <w:r>
        <w:tab/>
      </w:r>
      <w:r>
        <w:tab/>
      </w:r>
      <w:r>
        <w:tab/>
      </w:r>
      <w:r>
        <w:tab/>
        <w:t xml:space="preserve">     Time:</w:t>
      </w:r>
      <w:r>
        <w:tab/>
        <w:t xml:space="preserve">     Time:</w:t>
      </w:r>
      <w:r>
        <w:tab/>
        <w:t xml:space="preserve">     Time:</w:t>
      </w:r>
      <w:r>
        <w:tab/>
        <w:t xml:space="preserve">     Time:</w:t>
      </w:r>
      <w:r>
        <w:tab/>
        <w:t xml:space="preserve">     Time:</w:t>
      </w:r>
    </w:p>
    <w:p w:rsidR="00FE7749" w:rsidRDefault="009C52DC">
      <w:pPr>
        <w:ind w:left="720"/>
        <w:jc w:val="both"/>
      </w:pPr>
      <w:r>
        <w:t xml:space="preserve">         </w:t>
      </w:r>
      <w:r>
        <w:tab/>
        <w:t xml:space="preserve">          </w:t>
      </w:r>
      <w:r>
        <w:tab/>
      </w:r>
      <w:r>
        <w:tab/>
        <w:t xml:space="preserve">    ________________________________________________________________</w:t>
      </w:r>
    </w:p>
    <w:p w:rsidR="00FE7749" w:rsidRDefault="00FE7749">
      <w:pPr>
        <w:jc w:val="both"/>
      </w:pPr>
    </w:p>
    <w:p w:rsidR="00FE7749" w:rsidRDefault="009C52DC">
      <w:pPr>
        <w:jc w:val="both"/>
      </w:pPr>
      <w:r>
        <w:t xml:space="preserve">Proper  </w:t>
      </w:r>
      <w:r>
        <w:tab/>
      </w:r>
      <w:r>
        <w:tab/>
        <w:t xml:space="preserve">   ________________________________________________________________</w:t>
      </w:r>
    </w:p>
    <w:p w:rsidR="00FE7749" w:rsidRDefault="00FE7749">
      <w:pPr>
        <w:jc w:val="both"/>
      </w:pPr>
    </w:p>
    <w:p w:rsidR="00FE7749" w:rsidRDefault="009C52DC">
      <w:pPr>
        <w:jc w:val="both"/>
      </w:pPr>
      <w:r>
        <w:t>Proper Warning Signs Posted</w:t>
      </w:r>
      <w:r>
        <w:tab/>
        <w:t xml:space="preserve">   ________________________________________________________________</w:t>
      </w:r>
    </w:p>
    <w:p w:rsidR="00FE7749" w:rsidRDefault="00FE7749">
      <w:pPr>
        <w:jc w:val="both"/>
      </w:pPr>
    </w:p>
    <w:p w:rsidR="00FE7749" w:rsidRDefault="009C52DC">
      <w:pPr>
        <w:jc w:val="both"/>
      </w:pPr>
      <w:r>
        <w:t xml:space="preserve">DHFS Certif. Cards Current </w:t>
      </w:r>
      <w:r>
        <w:tab/>
        <w:t xml:space="preserve">   ________________________________________________________________</w:t>
      </w:r>
    </w:p>
    <w:p w:rsidR="00FE7749" w:rsidRDefault="00FE7749">
      <w:pPr>
        <w:jc w:val="both"/>
      </w:pPr>
    </w:p>
    <w:p w:rsidR="00FE7749" w:rsidRDefault="009C52DC">
      <w:pPr>
        <w:jc w:val="both"/>
      </w:pPr>
      <w:r>
        <w:t>Sign In/Out Log Sheet Current</w:t>
      </w:r>
      <w:r>
        <w:tab/>
        <w:t xml:space="preserve">   ________________________________________________________________</w:t>
      </w:r>
    </w:p>
    <w:p w:rsidR="00FE7749" w:rsidRDefault="00FE7749">
      <w:pPr>
        <w:jc w:val="both"/>
      </w:pPr>
    </w:p>
    <w:p w:rsidR="00FE7749" w:rsidRDefault="009C52DC">
      <w:pPr>
        <w:jc w:val="both"/>
      </w:pPr>
      <w:r>
        <w:t>Shutdown/Lockout HVAC</w:t>
      </w:r>
      <w:r>
        <w:tab/>
        <w:t xml:space="preserve">   ________________________________________________________________</w:t>
      </w:r>
    </w:p>
    <w:p w:rsidR="00FE7749" w:rsidRDefault="00FE7749">
      <w:pPr>
        <w:jc w:val="both"/>
      </w:pPr>
    </w:p>
    <w:p w:rsidR="00FE7749" w:rsidRDefault="009C52DC">
      <w:pPr>
        <w:jc w:val="both"/>
      </w:pPr>
      <w:r>
        <w:t>Shutdown/Lockout Electrical</w:t>
      </w:r>
      <w:r>
        <w:tab/>
        <w:t xml:space="preserve">   ________________________________________________________________</w:t>
      </w:r>
    </w:p>
    <w:p w:rsidR="00FE7749" w:rsidRDefault="00FE7749">
      <w:pPr>
        <w:jc w:val="both"/>
      </w:pPr>
    </w:p>
    <w:p w:rsidR="00FE7749" w:rsidRDefault="009C52DC">
      <w:pPr>
        <w:jc w:val="both"/>
      </w:pPr>
      <w:r>
        <w:t>Integrity of Barrier Adequate</w:t>
      </w:r>
      <w:r>
        <w:tab/>
        <w:t xml:space="preserve">   ________________________________________________________________</w:t>
      </w:r>
    </w:p>
    <w:p w:rsidR="00FE7749" w:rsidRDefault="00FE7749">
      <w:pPr>
        <w:jc w:val="both"/>
      </w:pPr>
    </w:p>
    <w:p w:rsidR="00FE7749" w:rsidRDefault="009C52DC">
      <w:pPr>
        <w:jc w:val="both"/>
      </w:pPr>
      <w:r>
        <w:t xml:space="preserve">Negative </w:t>
      </w:r>
      <w:proofErr w:type="spellStart"/>
      <w:r>
        <w:t>AirFlow</w:t>
      </w:r>
      <w:proofErr w:type="spellEnd"/>
      <w:r>
        <w:t xml:space="preserve"> Adequate</w:t>
      </w:r>
      <w:r>
        <w:tab/>
        <w:t xml:space="preserve">   ________________________________________________________________</w:t>
      </w:r>
    </w:p>
    <w:p w:rsidR="00FE7749" w:rsidRDefault="00FE7749">
      <w:pPr>
        <w:jc w:val="both"/>
      </w:pPr>
    </w:p>
    <w:p w:rsidR="00FE7749" w:rsidRDefault="009C52DC">
      <w:pPr>
        <w:jc w:val="both"/>
      </w:pPr>
      <w:r>
        <w:t>Proper HEPA Filter Usage</w:t>
      </w:r>
      <w:r>
        <w:tab/>
        <w:t xml:space="preserve">   ________________________________________________________________</w:t>
      </w:r>
    </w:p>
    <w:p w:rsidR="00FE7749" w:rsidRDefault="00FE7749">
      <w:pPr>
        <w:jc w:val="both"/>
      </w:pPr>
    </w:p>
    <w:p w:rsidR="00FE7749" w:rsidRDefault="009C52DC">
      <w:pPr>
        <w:jc w:val="both"/>
      </w:pPr>
      <w:r>
        <w:t>Good House Keeping Practices</w:t>
      </w:r>
      <w:r>
        <w:tab/>
        <w:t xml:space="preserve">   ________________________________________________________________</w:t>
      </w:r>
    </w:p>
    <w:p w:rsidR="00FE7749" w:rsidRDefault="00FE7749">
      <w:pPr>
        <w:jc w:val="both"/>
      </w:pPr>
    </w:p>
    <w:p w:rsidR="00FE7749" w:rsidRDefault="009C52DC">
      <w:pPr>
        <w:jc w:val="both"/>
      </w:pPr>
      <w:r>
        <w:t>Proper Disposal Procedures</w:t>
      </w:r>
      <w:r>
        <w:tab/>
        <w:t xml:space="preserve">   ________________________________________________________________</w:t>
      </w:r>
    </w:p>
    <w:p w:rsidR="00FE7749" w:rsidRDefault="00FE7749">
      <w:pPr>
        <w:jc w:val="both"/>
      </w:pPr>
    </w:p>
    <w:p w:rsidR="00FE7749" w:rsidRDefault="009C52DC">
      <w:pPr>
        <w:jc w:val="both"/>
      </w:pPr>
      <w:r>
        <w:t>Work Progress on Schedule</w:t>
      </w:r>
      <w:r>
        <w:tab/>
        <w:t xml:space="preserve">   ________________________________________________________________</w:t>
      </w:r>
    </w:p>
    <w:p w:rsidR="00FE7749" w:rsidRDefault="00FE7749">
      <w:pPr>
        <w:jc w:val="both"/>
      </w:pPr>
    </w:p>
    <w:p w:rsidR="00FE7749" w:rsidRDefault="00FE7749">
      <w:pPr>
        <w:jc w:val="both"/>
      </w:pPr>
    </w:p>
    <w:p w:rsidR="00FE7749" w:rsidRDefault="009C52DC">
      <w:pPr>
        <w:jc w:val="both"/>
      </w:pPr>
      <w: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749" w:rsidRDefault="009C52DC">
      <w:pPr>
        <w:ind w:right="-36"/>
        <w:rPr>
          <w:b/>
          <w:u w:val="single"/>
        </w:rPr>
      </w:pPr>
      <w:r>
        <w:rPr>
          <w:b/>
          <w:u w:val="single"/>
        </w:rPr>
        <w:br w:type="page"/>
      </w:r>
      <w:r>
        <w:rPr>
          <w:b/>
          <w:u w:val="single"/>
        </w:rPr>
        <w:lastRenderedPageBreak/>
        <w:t>DFD ASBESTOS INSPECTION REPORT DEFINITIONS</w:t>
      </w:r>
    </w:p>
    <w:p w:rsidR="00FE7749" w:rsidRDefault="00FE7749">
      <w:pPr>
        <w:ind w:left="-720" w:right="-36"/>
        <w:rPr>
          <w:b/>
          <w:u w:val="single"/>
        </w:rPr>
      </w:pPr>
    </w:p>
    <w:p w:rsidR="00FE7749" w:rsidRDefault="009C52DC">
      <w:pPr>
        <w:ind w:left="720" w:right="-36" w:hanging="720"/>
        <w:jc w:val="both"/>
      </w:pPr>
      <w:r>
        <w:rPr>
          <w:b/>
          <w:u w:val="single"/>
        </w:rPr>
        <w:t>Proper Notices:</w:t>
      </w:r>
      <w:r>
        <w:t xml:space="preserve">  Obtain project information/Reportable Limits from DFD Asbestos Specialist.  Confirm before Pre-Abatement meeting/before any work starts that required notices are Present on site.</w:t>
      </w:r>
    </w:p>
    <w:p w:rsidR="00FE7749" w:rsidRDefault="009C52DC">
      <w:pPr>
        <w:ind w:left="-720" w:right="-36"/>
        <w:jc w:val="both"/>
      </w:pPr>
      <w:r>
        <w:tab/>
      </w:r>
    </w:p>
    <w:p w:rsidR="00FE7749" w:rsidRDefault="009C52DC">
      <w:pPr>
        <w:pStyle w:val="BodyText2"/>
        <w:tabs>
          <w:tab w:val="left" w:pos="720"/>
        </w:tabs>
        <w:ind w:left="720" w:right="-36" w:hanging="720"/>
      </w:pPr>
      <w:r>
        <w:rPr>
          <w:b/>
          <w:u w:val="single"/>
        </w:rPr>
        <w:t>Proper Warning Sign Posted</w:t>
      </w:r>
      <w:r>
        <w:rPr>
          <w:u w:val="single"/>
        </w:rPr>
        <w:t>:</w:t>
      </w:r>
      <w:r>
        <w:t xml:space="preserve">  Signs located at all approaches to regulated area, average eye height and sufficiently far enough away to warn approaching persons.</w:t>
      </w:r>
    </w:p>
    <w:p w:rsidR="00FE7749" w:rsidRDefault="009C52DC">
      <w:pPr>
        <w:tabs>
          <w:tab w:val="left" w:pos="-900"/>
        </w:tabs>
        <w:ind w:left="720" w:right="-36" w:hanging="720"/>
        <w:jc w:val="both"/>
      </w:pPr>
      <w:r>
        <w:tab/>
      </w:r>
    </w:p>
    <w:p w:rsidR="00FE7749" w:rsidRDefault="00467847">
      <w:pPr>
        <w:tabs>
          <w:tab w:val="left" w:pos="3420"/>
        </w:tabs>
        <w:ind w:left="720" w:right="-36" w:hanging="720"/>
        <w:jc w:val="both"/>
      </w:pPr>
      <w:r>
        <w:rPr>
          <w:b/>
          <w:u w:val="single"/>
        </w:rPr>
        <w:t>DH</w:t>
      </w:r>
      <w:r w:rsidR="009C52DC">
        <w:rPr>
          <w:b/>
          <w:u w:val="single"/>
        </w:rPr>
        <w:t>S Certification Cards Current</w:t>
      </w:r>
      <w:r w:rsidR="009C52DC">
        <w:rPr>
          <w:u w:val="single"/>
        </w:rPr>
        <w:t>:</w:t>
      </w:r>
      <w:r w:rsidR="009C52DC">
        <w:t xml:space="preserve">   Cards must be available on site at all times.</w:t>
      </w:r>
    </w:p>
    <w:p w:rsidR="00FE7749" w:rsidRDefault="00FE7749">
      <w:pPr>
        <w:tabs>
          <w:tab w:val="left" w:pos="4140"/>
        </w:tabs>
        <w:ind w:left="-720" w:right="-36" w:hanging="720"/>
        <w:jc w:val="both"/>
        <w:rPr>
          <w:b/>
          <w:u w:val="single"/>
        </w:rPr>
      </w:pPr>
    </w:p>
    <w:p w:rsidR="00FE7749" w:rsidRDefault="009C52DC">
      <w:pPr>
        <w:tabs>
          <w:tab w:val="left" w:pos="4140"/>
        </w:tabs>
        <w:ind w:left="720" w:right="-36" w:hanging="720"/>
        <w:jc w:val="both"/>
      </w:pPr>
      <w:r>
        <w:rPr>
          <w:b/>
          <w:u w:val="single"/>
        </w:rPr>
        <w:t>Sign In/Out Log Sheet:</w:t>
      </w:r>
      <w:r>
        <w:rPr>
          <w:b/>
        </w:rPr>
        <w:t xml:space="preserve">   Includes a</w:t>
      </w:r>
      <w:r>
        <w:t>ll persons entering regulated area and all visitors to the site.  Log must be maintained and kept current daily, and must be on site at all times.</w:t>
      </w:r>
    </w:p>
    <w:p w:rsidR="00FE7749" w:rsidRDefault="00FE7749">
      <w:pPr>
        <w:tabs>
          <w:tab w:val="left" w:pos="3780"/>
          <w:tab w:val="left" w:pos="4140"/>
        </w:tabs>
        <w:ind w:left="-720" w:right="-36" w:hanging="720"/>
        <w:jc w:val="both"/>
      </w:pPr>
    </w:p>
    <w:p w:rsidR="00FE7749" w:rsidRDefault="009C52DC">
      <w:pPr>
        <w:tabs>
          <w:tab w:val="left" w:pos="2520"/>
        </w:tabs>
        <w:ind w:left="720" w:right="-36" w:hanging="720"/>
        <w:jc w:val="both"/>
      </w:pPr>
      <w:r>
        <w:rPr>
          <w:b/>
          <w:u w:val="single"/>
        </w:rPr>
        <w:t>Shutdown/Lockout HVAC</w:t>
      </w:r>
      <w:r>
        <w:t>:</w:t>
      </w:r>
      <w:r>
        <w:tab/>
        <w:t xml:space="preserve"> Shutdown to be coordinated with agency Maintenance personnel, and shall not be reestablished until after clearance air monitoring has been performed and documented.</w:t>
      </w:r>
    </w:p>
    <w:p w:rsidR="00FE7749" w:rsidRDefault="00FE7749">
      <w:pPr>
        <w:tabs>
          <w:tab w:val="left" w:pos="2340"/>
          <w:tab w:val="left" w:pos="3780"/>
          <w:tab w:val="left" w:pos="4140"/>
        </w:tabs>
        <w:ind w:left="-720" w:right="-36" w:hanging="720"/>
        <w:jc w:val="both"/>
      </w:pPr>
    </w:p>
    <w:p w:rsidR="00FE7749" w:rsidRDefault="009C52DC">
      <w:pPr>
        <w:pStyle w:val="BodyText2"/>
        <w:tabs>
          <w:tab w:val="left" w:pos="3060"/>
        </w:tabs>
        <w:ind w:left="720" w:right="-36" w:hanging="720"/>
      </w:pPr>
      <w:r>
        <w:rPr>
          <w:b/>
          <w:u w:val="single"/>
        </w:rPr>
        <w:t>Shutdown/Lockout Electrical:</w:t>
      </w:r>
      <w:r>
        <w:t xml:space="preserve">   Shutdown to be coordinated with agency maintenance Personnel.  The contractor must supply a GFI electrical service to the regulated area.  </w:t>
      </w:r>
      <w:proofErr w:type="gramStart"/>
      <w:r>
        <w:t>Connection to existing panel by agency.</w:t>
      </w:r>
      <w:proofErr w:type="gramEnd"/>
      <w:r>
        <w:t xml:space="preserve">  Normal electrical service is not restored until after clearance air monitoring has been performed and documented.</w:t>
      </w:r>
    </w:p>
    <w:p w:rsidR="00FE7749" w:rsidRDefault="00FE7749">
      <w:pPr>
        <w:tabs>
          <w:tab w:val="left" w:pos="3780"/>
          <w:tab w:val="left" w:pos="4140"/>
        </w:tabs>
        <w:ind w:left="-720" w:right="-36" w:hanging="720"/>
        <w:jc w:val="both"/>
      </w:pPr>
    </w:p>
    <w:p w:rsidR="00FE7749" w:rsidRDefault="009C52DC">
      <w:pPr>
        <w:pStyle w:val="BodyText2"/>
        <w:tabs>
          <w:tab w:val="left" w:pos="1800"/>
          <w:tab w:val="left" w:pos="3780"/>
          <w:tab w:val="left" w:pos="4140"/>
        </w:tabs>
        <w:ind w:left="720" w:right="-36" w:hanging="720"/>
      </w:pPr>
      <w:r>
        <w:rPr>
          <w:b/>
          <w:u w:val="single"/>
        </w:rPr>
        <w:t xml:space="preserve">Integrity </w:t>
      </w:r>
      <w:proofErr w:type="gramStart"/>
      <w:r>
        <w:rPr>
          <w:b/>
          <w:u w:val="single"/>
        </w:rPr>
        <w:t>Of</w:t>
      </w:r>
      <w:proofErr w:type="gramEnd"/>
      <w:r>
        <w:rPr>
          <w:b/>
          <w:u w:val="single"/>
        </w:rPr>
        <w:t xml:space="preserve"> Barrier Adequate</w:t>
      </w:r>
      <w:r>
        <w:rPr>
          <w:u w:val="single"/>
        </w:rPr>
        <w:t>:</w:t>
      </w:r>
      <w:r>
        <w:t xml:space="preserve"> </w:t>
      </w:r>
    </w:p>
    <w:p w:rsidR="00FE7749" w:rsidRDefault="009C52DC">
      <w:pPr>
        <w:pStyle w:val="BodyText2"/>
        <w:tabs>
          <w:tab w:val="left" w:pos="1800"/>
          <w:tab w:val="left" w:pos="3780"/>
          <w:tab w:val="left" w:pos="4140"/>
        </w:tabs>
        <w:ind w:left="720" w:right="-36" w:hanging="720"/>
      </w:pPr>
      <w:r>
        <w:rPr>
          <w:b/>
        </w:rPr>
        <w:tab/>
      </w:r>
      <w:r>
        <w:t>Considerations include:</w:t>
      </w:r>
    </w:p>
    <w:p w:rsidR="00FE7749" w:rsidRDefault="009C52DC">
      <w:pPr>
        <w:pStyle w:val="BodyText2"/>
        <w:tabs>
          <w:tab w:val="left" w:pos="1350"/>
          <w:tab w:val="left" w:pos="3780"/>
          <w:tab w:val="left" w:pos="4140"/>
        </w:tabs>
        <w:ind w:left="720" w:right="-36" w:hanging="720"/>
      </w:pPr>
      <w:r>
        <w:tab/>
      </w:r>
      <w:r>
        <w:tab/>
        <w:t>- Proper thickness of Poly &amp; number of layers.</w:t>
      </w:r>
    </w:p>
    <w:p w:rsidR="00FE7749" w:rsidRDefault="009C52DC">
      <w:pPr>
        <w:pStyle w:val="BodyText2"/>
        <w:tabs>
          <w:tab w:val="left" w:pos="1350"/>
          <w:tab w:val="left" w:pos="3780"/>
          <w:tab w:val="left" w:pos="4140"/>
        </w:tabs>
        <w:ind w:left="720" w:right="-36" w:hanging="720"/>
      </w:pPr>
      <w:r>
        <w:tab/>
      </w:r>
      <w:r>
        <w:tab/>
        <w:t>- Wall attachment adequate.</w:t>
      </w:r>
    </w:p>
    <w:p w:rsidR="00FE7749" w:rsidRDefault="009C52DC">
      <w:pPr>
        <w:pStyle w:val="BodyText2"/>
        <w:tabs>
          <w:tab w:val="left" w:pos="1350"/>
          <w:tab w:val="left" w:pos="3780"/>
          <w:tab w:val="left" w:pos="4140"/>
        </w:tabs>
        <w:ind w:left="720" w:right="-36" w:hanging="720"/>
      </w:pPr>
      <w:r>
        <w:tab/>
      </w:r>
      <w:r>
        <w:tab/>
        <w:t>- Openings/ penetrations sealed off.</w:t>
      </w:r>
    </w:p>
    <w:p w:rsidR="00FE7749" w:rsidRDefault="009C52DC">
      <w:pPr>
        <w:pStyle w:val="BodyText2"/>
        <w:tabs>
          <w:tab w:val="left" w:pos="1350"/>
          <w:tab w:val="left" w:pos="3780"/>
          <w:tab w:val="left" w:pos="4140"/>
        </w:tabs>
        <w:ind w:left="720" w:right="-36" w:hanging="720"/>
      </w:pPr>
      <w:r>
        <w:tab/>
      </w:r>
      <w:r>
        <w:tab/>
        <w:t xml:space="preserve">- Poly should draw in. </w:t>
      </w:r>
    </w:p>
    <w:p w:rsidR="00FE7749" w:rsidRDefault="009C52DC">
      <w:pPr>
        <w:pStyle w:val="BodyText2"/>
        <w:tabs>
          <w:tab w:val="left" w:pos="1350"/>
          <w:tab w:val="left" w:pos="3780"/>
          <w:tab w:val="left" w:pos="4140"/>
        </w:tabs>
        <w:ind w:left="720" w:right="-36" w:hanging="720"/>
      </w:pPr>
      <w:r>
        <w:tab/>
      </w:r>
      <w:r>
        <w:tab/>
        <w:t>- Decontamination system/ Air locks/equipment room-shower-clean room.</w:t>
      </w:r>
    </w:p>
    <w:p w:rsidR="00FE7749" w:rsidRDefault="009C52DC">
      <w:pPr>
        <w:pStyle w:val="BodyText2"/>
        <w:tabs>
          <w:tab w:val="left" w:pos="1350"/>
          <w:tab w:val="left" w:pos="3780"/>
          <w:tab w:val="left" w:pos="4140"/>
        </w:tabs>
        <w:ind w:left="720" w:right="-36" w:hanging="720"/>
      </w:pPr>
      <w:r>
        <w:tab/>
        <w:t xml:space="preserve"> </w:t>
      </w:r>
      <w:r>
        <w:tab/>
        <w:t>- Seams shall be staggered.</w:t>
      </w:r>
    </w:p>
    <w:p w:rsidR="00FE7749" w:rsidRDefault="009C52DC">
      <w:pPr>
        <w:pStyle w:val="BodyText2"/>
        <w:tabs>
          <w:tab w:val="left" w:pos="1350"/>
          <w:tab w:val="left" w:pos="3780"/>
          <w:tab w:val="left" w:pos="4140"/>
        </w:tabs>
        <w:ind w:left="720" w:right="-36" w:hanging="720"/>
      </w:pPr>
      <w:r>
        <w:tab/>
      </w:r>
      <w:r>
        <w:tab/>
        <w:t>- Damage to barrier, stop work and repair.</w:t>
      </w:r>
    </w:p>
    <w:p w:rsidR="00FE7749" w:rsidRDefault="009C52DC">
      <w:pPr>
        <w:tabs>
          <w:tab w:val="left" w:pos="1350"/>
          <w:tab w:val="left" w:pos="3780"/>
          <w:tab w:val="left" w:pos="4140"/>
        </w:tabs>
        <w:ind w:left="720" w:right="-36" w:hanging="720"/>
        <w:jc w:val="both"/>
      </w:pPr>
      <w:r>
        <w:tab/>
      </w:r>
      <w:r>
        <w:tab/>
        <w:t>- 12” x 12” viewing window provided.</w:t>
      </w:r>
    </w:p>
    <w:p w:rsidR="00FE7749" w:rsidRDefault="00FE7749">
      <w:pPr>
        <w:tabs>
          <w:tab w:val="left" w:pos="1350"/>
          <w:tab w:val="left" w:pos="3780"/>
          <w:tab w:val="left" w:pos="4140"/>
        </w:tabs>
        <w:ind w:left="720" w:right="-36" w:hanging="720"/>
        <w:jc w:val="both"/>
      </w:pPr>
    </w:p>
    <w:p w:rsidR="00FE7749" w:rsidRDefault="009C52DC">
      <w:pPr>
        <w:tabs>
          <w:tab w:val="left" w:pos="1800"/>
        </w:tabs>
        <w:ind w:left="720" w:right="-36" w:hanging="720"/>
        <w:jc w:val="both"/>
      </w:pPr>
      <w:r>
        <w:tab/>
        <w:t>Following completion of barrier system, initiate negative pressure system and allow overnight settling to ensure that barrier will remain intact and secured to walls and fixtures before beginning actual abatement activities</w:t>
      </w:r>
    </w:p>
    <w:p w:rsidR="00FE7749" w:rsidRDefault="00FE7749">
      <w:pPr>
        <w:tabs>
          <w:tab w:val="left" w:pos="2520"/>
          <w:tab w:val="left" w:pos="3780"/>
          <w:tab w:val="left" w:pos="4140"/>
        </w:tabs>
        <w:ind w:left="720" w:right="-36" w:hanging="720"/>
        <w:jc w:val="both"/>
      </w:pPr>
    </w:p>
    <w:p w:rsidR="00FE7749" w:rsidRDefault="009C52DC">
      <w:pPr>
        <w:tabs>
          <w:tab w:val="left" w:pos="1800"/>
        </w:tabs>
        <w:ind w:left="720" w:right="-36" w:hanging="720"/>
        <w:jc w:val="both"/>
      </w:pPr>
      <w:r>
        <w:rPr>
          <w:b/>
          <w:u w:val="single"/>
        </w:rPr>
        <w:t>Negative Air Flow Adequate</w:t>
      </w:r>
      <w:r>
        <w:t>:</w:t>
      </w:r>
      <w:r>
        <w:tab/>
        <w:t xml:space="preserve"> Provide at least 4 air changes per hour.  A minimum of -0.02 column inches of water pressure differential, relative to outside pressure, shall be maintained within the enclosure as evidenced by </w:t>
      </w:r>
      <w:proofErr w:type="spellStart"/>
      <w:r>
        <w:t>manometric</w:t>
      </w:r>
      <w:proofErr w:type="spellEnd"/>
      <w:r>
        <w:t xml:space="preserve"> measurements.  Negative air Machines must be exhausted outside, and spare Negative air machine should be on site or readily available.</w:t>
      </w:r>
    </w:p>
    <w:p w:rsidR="00FE7749" w:rsidRDefault="00FE7749">
      <w:pPr>
        <w:tabs>
          <w:tab w:val="left" w:pos="1800"/>
          <w:tab w:val="left" w:pos="2520"/>
          <w:tab w:val="left" w:pos="3780"/>
          <w:tab w:val="left" w:pos="4140"/>
        </w:tabs>
        <w:ind w:left="720" w:right="-36" w:hanging="720"/>
        <w:jc w:val="both"/>
      </w:pPr>
    </w:p>
    <w:p w:rsidR="00FE7749" w:rsidRDefault="009C52DC">
      <w:pPr>
        <w:pStyle w:val="BodyTextIndent2"/>
        <w:tabs>
          <w:tab w:val="left" w:pos="2520"/>
        </w:tabs>
        <w:ind w:left="720" w:right="-36" w:hanging="720"/>
      </w:pPr>
      <w:r>
        <w:rPr>
          <w:b/>
          <w:u w:val="single"/>
        </w:rPr>
        <w:t>Proper HEPA Filter Usage</w:t>
      </w:r>
      <w:r>
        <w:rPr>
          <w:u w:val="single"/>
        </w:rPr>
        <w:t>:</w:t>
      </w:r>
      <w:r>
        <w:tab/>
        <w:t xml:space="preserve"> </w:t>
      </w:r>
    </w:p>
    <w:p w:rsidR="00FE7749" w:rsidRDefault="009C52DC">
      <w:pPr>
        <w:pStyle w:val="BodyText2"/>
      </w:pPr>
      <w:r>
        <w:rPr>
          <w:b/>
        </w:rPr>
        <w:tab/>
      </w:r>
      <w:r>
        <w:rPr>
          <w:b/>
        </w:rPr>
        <w:tab/>
      </w:r>
      <w:r>
        <w:t>Negative Air Machines: Manufacturer’s data plate; filter change and maintenance records.</w:t>
      </w:r>
    </w:p>
    <w:p w:rsidR="00FE7749" w:rsidRDefault="009C52DC">
      <w:pPr>
        <w:pStyle w:val="BodyText2"/>
        <w:tabs>
          <w:tab w:val="left" w:pos="2520"/>
          <w:tab w:val="right" w:pos="4320"/>
        </w:tabs>
        <w:ind w:left="720" w:right="-36" w:hanging="720"/>
      </w:pPr>
      <w:r>
        <w:tab/>
        <w:t>Respirators:  Hygiene care, type being used; filters should be Magenta color.</w:t>
      </w:r>
    </w:p>
    <w:p w:rsidR="00FE7749" w:rsidRDefault="009C52DC">
      <w:pPr>
        <w:pStyle w:val="BodyText2"/>
        <w:tabs>
          <w:tab w:val="left" w:pos="2520"/>
        </w:tabs>
        <w:ind w:left="720" w:right="-36" w:hanging="720"/>
      </w:pPr>
      <w:r>
        <w:tab/>
        <w:t>Vacuums:  Manufacturer’s data plate; filter change and maintenance records.</w:t>
      </w:r>
    </w:p>
    <w:p w:rsidR="00FE7749" w:rsidRDefault="00FE7749">
      <w:pPr>
        <w:pStyle w:val="BodyText2"/>
        <w:ind w:left="720" w:right="-36" w:hanging="720"/>
      </w:pPr>
    </w:p>
    <w:p w:rsidR="00FE7749" w:rsidRDefault="009C52DC">
      <w:pPr>
        <w:tabs>
          <w:tab w:val="left" w:pos="2250"/>
          <w:tab w:val="left" w:pos="2520"/>
          <w:tab w:val="left" w:pos="2970"/>
          <w:tab w:val="left" w:pos="3690"/>
          <w:tab w:val="left" w:pos="4140"/>
        </w:tabs>
        <w:ind w:left="720" w:right="-36" w:hanging="720"/>
        <w:jc w:val="both"/>
      </w:pPr>
      <w:r>
        <w:rPr>
          <w:b/>
          <w:u w:val="single"/>
        </w:rPr>
        <w:t>Good House Keeping Practices</w:t>
      </w:r>
      <w:r>
        <w:t xml:space="preserve">:  </w:t>
      </w:r>
    </w:p>
    <w:p w:rsidR="00FE7749" w:rsidRDefault="009C52DC">
      <w:pPr>
        <w:tabs>
          <w:tab w:val="left" w:pos="2250"/>
          <w:tab w:val="left" w:pos="2520"/>
          <w:tab w:val="left" w:pos="2970"/>
          <w:tab w:val="left" w:pos="3690"/>
          <w:tab w:val="left" w:pos="4140"/>
        </w:tabs>
        <w:ind w:left="720" w:right="-36" w:hanging="720"/>
        <w:jc w:val="both"/>
      </w:pPr>
      <w:r>
        <w:rPr>
          <w:b/>
        </w:rPr>
        <w:tab/>
      </w:r>
      <w:r>
        <w:t>Considerations include:</w:t>
      </w:r>
    </w:p>
    <w:p w:rsidR="00FE7749" w:rsidRDefault="009C52DC">
      <w:pPr>
        <w:tabs>
          <w:tab w:val="left" w:pos="1440"/>
        </w:tabs>
        <w:ind w:left="1440" w:right="-36"/>
        <w:jc w:val="both"/>
      </w:pPr>
      <w:r>
        <w:t>- Daily debris clean-up.</w:t>
      </w:r>
    </w:p>
    <w:p w:rsidR="00FE7749" w:rsidRDefault="009C52DC">
      <w:pPr>
        <w:tabs>
          <w:tab w:val="left" w:pos="1440"/>
        </w:tabs>
        <w:ind w:left="1620" w:right="-36" w:hanging="180"/>
        <w:jc w:val="both"/>
      </w:pPr>
      <w:r>
        <w:rPr>
          <w:b/>
        </w:rPr>
        <w:t xml:space="preserve">- </w:t>
      </w:r>
      <w:r>
        <w:t>Visual residue outside regulated area shall be assumed to be asbestos and cleaned up using HEPA vacuum/wet wipe.</w:t>
      </w:r>
    </w:p>
    <w:p w:rsidR="00FE7749" w:rsidRDefault="00FE7749">
      <w:pPr>
        <w:tabs>
          <w:tab w:val="left" w:pos="2250"/>
          <w:tab w:val="left" w:pos="2520"/>
        </w:tabs>
        <w:ind w:left="720" w:right="-36" w:hanging="720"/>
        <w:jc w:val="both"/>
      </w:pPr>
    </w:p>
    <w:p w:rsidR="00FE7749" w:rsidRDefault="009C52DC">
      <w:pPr>
        <w:tabs>
          <w:tab w:val="left" w:pos="2790"/>
        </w:tabs>
        <w:ind w:left="720" w:right="-36" w:hanging="720"/>
        <w:jc w:val="both"/>
      </w:pPr>
      <w:r>
        <w:rPr>
          <w:b/>
          <w:u w:val="single"/>
        </w:rPr>
        <w:t>Proper Disposal Procedures</w:t>
      </w:r>
      <w:r>
        <w:t>:</w:t>
      </w:r>
      <w:r>
        <w:tab/>
      </w:r>
    </w:p>
    <w:p w:rsidR="00FE7749" w:rsidRDefault="009C52DC">
      <w:pPr>
        <w:tabs>
          <w:tab w:val="left" w:pos="2790"/>
        </w:tabs>
        <w:ind w:left="720" w:right="-36" w:hanging="720"/>
        <w:jc w:val="both"/>
      </w:pPr>
      <w:r>
        <w:rPr>
          <w:b/>
        </w:rPr>
        <w:tab/>
      </w:r>
      <w:r>
        <w:t>Considerations include:</w:t>
      </w:r>
    </w:p>
    <w:p w:rsidR="00FE7749" w:rsidRDefault="009C52DC">
      <w:pPr>
        <w:tabs>
          <w:tab w:val="left" w:pos="2790"/>
        </w:tabs>
        <w:ind w:left="1440" w:right="-36"/>
        <w:jc w:val="both"/>
      </w:pPr>
      <w:r>
        <w:t>- Proper label on bags/barrels.</w:t>
      </w:r>
    </w:p>
    <w:p w:rsidR="00FE7749" w:rsidRDefault="009C52DC">
      <w:pPr>
        <w:tabs>
          <w:tab w:val="left" w:pos="1440"/>
          <w:tab w:val="left" w:pos="2250"/>
          <w:tab w:val="left" w:pos="2790"/>
        </w:tabs>
        <w:ind w:left="1440" w:right="-36"/>
        <w:jc w:val="both"/>
      </w:pPr>
      <w:r>
        <w:t>- Keep Asbestos wet.</w:t>
      </w:r>
    </w:p>
    <w:p w:rsidR="00FE7749" w:rsidRDefault="009C52DC">
      <w:pPr>
        <w:tabs>
          <w:tab w:val="left" w:pos="2790"/>
        </w:tabs>
        <w:ind w:left="1440" w:right="-36"/>
        <w:jc w:val="both"/>
      </w:pPr>
      <w:r>
        <w:t>- Competed transportation &amp; disposal Manifest forms.</w:t>
      </w:r>
    </w:p>
    <w:p w:rsidR="00FE7749" w:rsidRDefault="009C52DC">
      <w:pPr>
        <w:tabs>
          <w:tab w:val="left" w:pos="2790"/>
        </w:tabs>
        <w:ind w:left="1440" w:right="-36" w:hanging="720"/>
        <w:jc w:val="both"/>
      </w:pPr>
      <w:r>
        <w:tab/>
        <w:t xml:space="preserve">- Storage/Transport in poly. </w:t>
      </w:r>
      <w:proofErr w:type="gramStart"/>
      <w:r>
        <w:t>lined/enclosed/lockable</w:t>
      </w:r>
      <w:proofErr w:type="gramEnd"/>
      <w:r>
        <w:t xml:space="preserve"> Dumpster/Truck.</w:t>
      </w:r>
    </w:p>
    <w:p w:rsidR="00FE7749" w:rsidRDefault="00FE7749">
      <w:pPr>
        <w:tabs>
          <w:tab w:val="left" w:pos="2790"/>
        </w:tabs>
        <w:ind w:left="720" w:right="-36" w:hanging="720"/>
        <w:jc w:val="both"/>
        <w:rPr>
          <w:b/>
        </w:rPr>
      </w:pPr>
    </w:p>
    <w:p w:rsidR="00FE7749" w:rsidRDefault="009C52DC">
      <w:pPr>
        <w:jc w:val="both"/>
      </w:pPr>
      <w:r>
        <w:rPr>
          <w:b/>
          <w:u w:val="single"/>
        </w:rPr>
        <w:t xml:space="preserve">Work Progress </w:t>
      </w:r>
      <w:proofErr w:type="gramStart"/>
      <w:r>
        <w:rPr>
          <w:b/>
          <w:u w:val="single"/>
        </w:rPr>
        <w:t>On</w:t>
      </w:r>
      <w:proofErr w:type="gramEnd"/>
      <w:r>
        <w:rPr>
          <w:b/>
          <w:u w:val="single"/>
        </w:rPr>
        <w:t xml:space="preserve"> Schedule</w:t>
      </w:r>
      <w:r>
        <w:t>:</w:t>
      </w:r>
      <w:r>
        <w:tab/>
        <w:t>Compare amount of work completed to the amount of work to be completed by the completion date.</w:t>
      </w:r>
    </w:p>
    <w:sectPr w:rsidR="00FE7749">
      <w:footerReference w:type="default" r:id="rId7"/>
      <w:pgSz w:w="12240" w:h="15840" w:code="1"/>
      <w:pgMar w:top="360" w:right="1008" w:bottom="302" w:left="1008" w:header="288"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49" w:rsidRDefault="009C52DC">
      <w:r>
        <w:separator/>
      </w:r>
    </w:p>
  </w:endnote>
  <w:endnote w:type="continuationSeparator" w:id="0">
    <w:p w:rsidR="00FE7749" w:rsidRDefault="009C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49" w:rsidRDefault="009C52DC">
    <w:pPr>
      <w:pStyle w:val="Footer"/>
      <w:jc w:val="center"/>
    </w:pPr>
    <w:r>
      <w:rPr>
        <w:rStyle w:val="PageNumber"/>
      </w:rPr>
      <w:fldChar w:fldCharType="begin"/>
    </w:r>
    <w:r>
      <w:rPr>
        <w:rStyle w:val="PageNumber"/>
      </w:rPr>
      <w:instrText xml:space="preserve"> PAGE </w:instrText>
    </w:r>
    <w:r>
      <w:rPr>
        <w:rStyle w:val="PageNumber"/>
      </w:rPr>
      <w:fldChar w:fldCharType="separate"/>
    </w:r>
    <w:r w:rsidR="00414B8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49" w:rsidRDefault="009C52DC">
      <w:r>
        <w:separator/>
      </w:r>
    </w:p>
  </w:footnote>
  <w:footnote w:type="continuationSeparator" w:id="0">
    <w:p w:rsidR="00FE7749" w:rsidRDefault="009C5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DC"/>
    <w:rsid w:val="00414B84"/>
    <w:rsid w:val="00467847"/>
    <w:rsid w:val="009C52DC"/>
    <w:rsid w:val="00FE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ind w:left="-720" w:right="504" w:firstLine="720"/>
      <w:outlineLvl w:val="0"/>
    </w:pPr>
    <w:rPr>
      <w:spacing w:val="-2"/>
      <w:sz w:val="22"/>
      <w:u w:val="single"/>
    </w:rPr>
  </w:style>
  <w:style w:type="paragraph" w:styleId="Heading2">
    <w:name w:val="heading 2"/>
    <w:basedOn w:val="Normal"/>
    <w:next w:val="Normal"/>
    <w:qFormat/>
    <w:pPr>
      <w:keepNext/>
      <w:tabs>
        <w:tab w:val="right" w:pos="9360"/>
      </w:tabs>
      <w:outlineLvl w:val="1"/>
    </w:pPr>
    <w:rPr>
      <w:b/>
      <w:spacing w:val="-2"/>
      <w:sz w:val="22"/>
      <w:u w:val="single"/>
    </w:rPr>
  </w:style>
  <w:style w:type="paragraph" w:styleId="Heading3">
    <w:name w:val="heading 3"/>
    <w:basedOn w:val="Normal"/>
    <w:next w:val="Normal"/>
    <w:qFormat/>
    <w:pPr>
      <w:keepNext/>
      <w:tabs>
        <w:tab w:val="right" w:pos="9360"/>
      </w:tabs>
      <w:outlineLvl w:val="2"/>
    </w:pPr>
    <w:rPr>
      <w:b/>
      <w:spacing w:val="-2"/>
      <w:sz w:val="22"/>
    </w:rPr>
  </w:style>
  <w:style w:type="paragraph" w:styleId="Heading4">
    <w:name w:val="heading 4"/>
    <w:basedOn w:val="Normal"/>
    <w:next w:val="Normal"/>
    <w:qFormat/>
    <w:pPr>
      <w:keepNext/>
      <w:tabs>
        <w:tab w:val="left" w:pos="3600"/>
        <w:tab w:val="right" w:pos="9360"/>
      </w:tabs>
      <w:ind w:left="-720" w:firstLine="720"/>
      <w:outlineLvl w:val="3"/>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pPr>
      <w:spacing w:line="240" w:lineRule="exact"/>
      <w:jc w:val="both"/>
    </w:pPr>
    <w:rPr>
      <w:spacing w:val="-2"/>
    </w:rPr>
  </w:style>
  <w:style w:type="paragraph" w:styleId="List">
    <w:name w:val="List"/>
    <w:basedOn w:val="Normal"/>
    <w:semiHidden/>
    <w:pPr>
      <w:ind w:left="283" w:hanging="283"/>
    </w:pPr>
    <w:rPr>
      <w:spacing w:val="-2"/>
    </w:rPr>
  </w:style>
  <w:style w:type="paragraph" w:styleId="List2">
    <w:name w:val="List 2"/>
    <w:basedOn w:val="Normal"/>
    <w:semiHidden/>
    <w:pPr>
      <w:ind w:left="566" w:hanging="283"/>
    </w:pPr>
    <w:rPr>
      <w:spacing w:val="-2"/>
    </w:rPr>
  </w:style>
  <w:style w:type="paragraph" w:styleId="Date">
    <w:name w:val="Date"/>
    <w:basedOn w:val="Normal"/>
    <w:next w:val="Normal"/>
    <w:rPr>
      <w:spacing w:val="-2"/>
    </w:rPr>
  </w:style>
  <w:style w:type="paragraph" w:customStyle="1" w:styleId="InsideAddress">
    <w:name w:val="Inside Address"/>
    <w:basedOn w:val="Normal"/>
    <w:rPr>
      <w:spacing w:val="-2"/>
    </w:rPr>
  </w:style>
  <w:style w:type="paragraph" w:styleId="BodyText">
    <w:name w:val="Body Text"/>
    <w:basedOn w:val="Normal"/>
    <w:semiHidden/>
    <w:pPr>
      <w:spacing w:after="120"/>
    </w:pPr>
    <w:rPr>
      <w:spacing w:val="-2"/>
    </w:rPr>
  </w:style>
  <w:style w:type="paragraph" w:customStyle="1" w:styleId="ReferenceLine">
    <w:name w:val="Reference Line"/>
    <w:basedOn w:val="BodyText"/>
  </w:style>
  <w:style w:type="paragraph" w:styleId="BodyTextIndent2">
    <w:name w:val="Body Text Indent 2"/>
    <w:basedOn w:val="Normal"/>
    <w:pPr>
      <w:tabs>
        <w:tab w:val="left" w:pos="540"/>
      </w:tabs>
      <w:ind w:left="560"/>
      <w:jc w:val="both"/>
    </w:pPr>
    <w:rPr>
      <w:spacing w:val="-2"/>
    </w:rPr>
  </w:style>
  <w:style w:type="paragraph" w:styleId="Title">
    <w:name w:val="Title"/>
    <w:basedOn w:val="Normal"/>
    <w:qFormat/>
    <w:pPr>
      <w:spacing w:before="240" w:after="60"/>
      <w:jc w:val="center"/>
    </w:pPr>
    <w:rPr>
      <w:b/>
      <w:kern w:val="28"/>
      <w:sz w:val="32"/>
    </w:rPr>
  </w:style>
  <w:style w:type="paragraph" w:styleId="DocumentMap">
    <w:name w:val="Document Map"/>
    <w:basedOn w:val="Normal"/>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ind w:left="-720" w:right="504" w:firstLine="720"/>
      <w:outlineLvl w:val="0"/>
    </w:pPr>
    <w:rPr>
      <w:spacing w:val="-2"/>
      <w:sz w:val="22"/>
      <w:u w:val="single"/>
    </w:rPr>
  </w:style>
  <w:style w:type="paragraph" w:styleId="Heading2">
    <w:name w:val="heading 2"/>
    <w:basedOn w:val="Normal"/>
    <w:next w:val="Normal"/>
    <w:qFormat/>
    <w:pPr>
      <w:keepNext/>
      <w:tabs>
        <w:tab w:val="right" w:pos="9360"/>
      </w:tabs>
      <w:outlineLvl w:val="1"/>
    </w:pPr>
    <w:rPr>
      <w:b/>
      <w:spacing w:val="-2"/>
      <w:sz w:val="22"/>
      <w:u w:val="single"/>
    </w:rPr>
  </w:style>
  <w:style w:type="paragraph" w:styleId="Heading3">
    <w:name w:val="heading 3"/>
    <w:basedOn w:val="Normal"/>
    <w:next w:val="Normal"/>
    <w:qFormat/>
    <w:pPr>
      <w:keepNext/>
      <w:tabs>
        <w:tab w:val="right" w:pos="9360"/>
      </w:tabs>
      <w:outlineLvl w:val="2"/>
    </w:pPr>
    <w:rPr>
      <w:b/>
      <w:spacing w:val="-2"/>
      <w:sz w:val="22"/>
    </w:rPr>
  </w:style>
  <w:style w:type="paragraph" w:styleId="Heading4">
    <w:name w:val="heading 4"/>
    <w:basedOn w:val="Normal"/>
    <w:next w:val="Normal"/>
    <w:qFormat/>
    <w:pPr>
      <w:keepNext/>
      <w:tabs>
        <w:tab w:val="left" w:pos="3600"/>
        <w:tab w:val="right" w:pos="9360"/>
      </w:tabs>
      <w:ind w:left="-720" w:firstLine="720"/>
      <w:outlineLvl w:val="3"/>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pPr>
      <w:spacing w:line="240" w:lineRule="exact"/>
      <w:jc w:val="both"/>
    </w:pPr>
    <w:rPr>
      <w:spacing w:val="-2"/>
    </w:rPr>
  </w:style>
  <w:style w:type="paragraph" w:styleId="List">
    <w:name w:val="List"/>
    <w:basedOn w:val="Normal"/>
    <w:semiHidden/>
    <w:pPr>
      <w:ind w:left="283" w:hanging="283"/>
    </w:pPr>
    <w:rPr>
      <w:spacing w:val="-2"/>
    </w:rPr>
  </w:style>
  <w:style w:type="paragraph" w:styleId="List2">
    <w:name w:val="List 2"/>
    <w:basedOn w:val="Normal"/>
    <w:semiHidden/>
    <w:pPr>
      <w:ind w:left="566" w:hanging="283"/>
    </w:pPr>
    <w:rPr>
      <w:spacing w:val="-2"/>
    </w:rPr>
  </w:style>
  <w:style w:type="paragraph" w:styleId="Date">
    <w:name w:val="Date"/>
    <w:basedOn w:val="Normal"/>
    <w:next w:val="Normal"/>
    <w:rPr>
      <w:spacing w:val="-2"/>
    </w:rPr>
  </w:style>
  <w:style w:type="paragraph" w:customStyle="1" w:styleId="InsideAddress">
    <w:name w:val="Inside Address"/>
    <w:basedOn w:val="Normal"/>
    <w:rPr>
      <w:spacing w:val="-2"/>
    </w:rPr>
  </w:style>
  <w:style w:type="paragraph" w:styleId="BodyText">
    <w:name w:val="Body Text"/>
    <w:basedOn w:val="Normal"/>
    <w:semiHidden/>
    <w:pPr>
      <w:spacing w:after="120"/>
    </w:pPr>
    <w:rPr>
      <w:spacing w:val="-2"/>
    </w:rPr>
  </w:style>
  <w:style w:type="paragraph" w:customStyle="1" w:styleId="ReferenceLine">
    <w:name w:val="Reference Line"/>
    <w:basedOn w:val="BodyText"/>
  </w:style>
  <w:style w:type="paragraph" w:styleId="BodyTextIndent2">
    <w:name w:val="Body Text Indent 2"/>
    <w:basedOn w:val="Normal"/>
    <w:pPr>
      <w:tabs>
        <w:tab w:val="left" w:pos="540"/>
      </w:tabs>
      <w:ind w:left="560"/>
      <w:jc w:val="both"/>
    </w:pPr>
    <w:rPr>
      <w:spacing w:val="-2"/>
    </w:rPr>
  </w:style>
  <w:style w:type="paragraph" w:styleId="Title">
    <w:name w:val="Title"/>
    <w:basedOn w:val="Normal"/>
    <w:qFormat/>
    <w:pPr>
      <w:spacing w:before="240" w:after="60"/>
      <w:jc w:val="center"/>
    </w:pPr>
    <w:rPr>
      <w:b/>
      <w:kern w:val="28"/>
      <w:sz w:val="32"/>
    </w:rPr>
  </w:style>
  <w:style w:type="paragraph" w:styleId="DocumentMap">
    <w:name w:val="Document Map"/>
    <w:basedOn w:val="Normal"/>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33E6D4FPPFNA-1123372544-436</_dlc_DocId>
    <_dlc_DocIdUrl xmlns="bb65cc95-6d4e-4879-a879-9838761499af">
      <Url>https://doa.wi.gov/_layouts/15/DocIdRedir.aspx?ID=33E6D4FPPFNA-1123372544-436</Url>
      <Description>33E6D4FPPFNA-1123372544-436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325B0B-E7D0-4DCC-9811-929BF28586E4}"/>
</file>

<file path=customXml/itemProps2.xml><?xml version="1.0" encoding="utf-8"?>
<ds:datastoreItem xmlns:ds="http://schemas.openxmlformats.org/officeDocument/2006/customXml" ds:itemID="{9E0EDB68-B2AB-4340-BC7D-B6B647BB56DC}"/>
</file>

<file path=customXml/itemProps3.xml><?xml version="1.0" encoding="utf-8"?>
<ds:datastoreItem xmlns:ds="http://schemas.openxmlformats.org/officeDocument/2006/customXml" ds:itemID="{01C28741-AA05-4627-AD38-F0EA98682B73}"/>
</file>

<file path=customXml/itemProps4.xml><?xml version="1.0" encoding="utf-8"?>
<ds:datastoreItem xmlns:ds="http://schemas.openxmlformats.org/officeDocument/2006/customXml" ds:itemID="{2FD25504-AC21-40D6-A49F-989CFB6C8985}"/>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5671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GUIDELINE FOR SUPERVISON OF</vt:lpstr>
    </vt:vector>
  </TitlesOfParts>
  <Company>Office of the Governor</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SUPERVISON OF</dc:title>
  <dc:creator>Gordon Price</dc:creator>
  <cp:lastModifiedBy>Stratton, Tim</cp:lastModifiedBy>
  <cp:revision>3</cp:revision>
  <cp:lastPrinted>1999-07-27T13:58:00Z</cp:lastPrinted>
  <dcterms:created xsi:type="dcterms:W3CDTF">2012-09-21T15:15:00Z</dcterms:created>
  <dcterms:modified xsi:type="dcterms:W3CDTF">2012-09-24T20:15:00Z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-772244223</vt:i4>
  </property>
  <property fmtid="{D5CDD505-2E9C-101B-9397-08002B2CF9AE}" pid="3" name="_NewReviewCycle">
    <vt:lpwstr/>
  </property>
  <property fmtid="{D5CDD505-2E9C-101B-9397-08002B2CF9AE}" pid="4" name="_EmailSubject">
    <vt:lpwstr>DFD Spec update</vt:lpwstr>
  </property>
  <property fmtid="{D5CDD505-2E9C-101B-9397-08002B2CF9AE}" pid="5" name="_AuthorEmail">
    <vt:lpwstr>tim.stratton@wisconsin.gov</vt:lpwstr>
  </property>
  <property fmtid="{D5CDD505-2E9C-101B-9397-08002B2CF9AE}" pid="6" name="_AuthorEmailDisplayName">
    <vt:lpwstr>Stratton, Tim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b4300e36-fea9-42f4-bdb7-7b60e3b591a8</vt:lpwstr>
  </property>
</Properties>
</file>