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AC7FA" w14:textId="77777777" w:rsidR="005204E2" w:rsidRDefault="005204E2" w:rsidP="00C67274">
      <w:pPr>
        <w:spacing w:line="200" w:lineRule="exact"/>
        <w:jc w:val="center"/>
        <w:rPr>
          <w:b/>
        </w:rPr>
      </w:pPr>
      <w:r>
        <w:rPr>
          <w:b/>
        </w:rPr>
        <w:t>SECTION 26 28 13</w:t>
      </w:r>
    </w:p>
    <w:p w14:paraId="3F86B55C" w14:textId="77777777" w:rsidR="005204E2" w:rsidRDefault="005204E2" w:rsidP="00C67274">
      <w:pPr>
        <w:spacing w:line="200" w:lineRule="exact"/>
        <w:jc w:val="center"/>
        <w:rPr>
          <w:b/>
        </w:rPr>
      </w:pPr>
      <w:r>
        <w:rPr>
          <w:b/>
        </w:rPr>
        <w:t>FUSES</w:t>
      </w:r>
    </w:p>
    <w:p w14:paraId="2DE867DC" w14:textId="6F99D935" w:rsidR="005204E2" w:rsidRDefault="005204E2" w:rsidP="00C67274">
      <w:pPr>
        <w:spacing w:line="200" w:lineRule="exact"/>
        <w:jc w:val="center"/>
        <w:rPr>
          <w:b/>
        </w:rPr>
      </w:pPr>
      <w:r>
        <w:rPr>
          <w:b/>
          <w:sz w:val="16"/>
        </w:rPr>
        <w:t xml:space="preserve">BASED ON </w:t>
      </w:r>
      <w:r w:rsidR="001A0319">
        <w:rPr>
          <w:b/>
          <w:sz w:val="16"/>
        </w:rPr>
        <w:t>DFD</w:t>
      </w:r>
      <w:r>
        <w:rPr>
          <w:b/>
          <w:sz w:val="16"/>
        </w:rPr>
        <w:t xml:space="preserve"> MASTER ELECTRICAL SPEC DATED </w:t>
      </w:r>
      <w:r w:rsidR="00D41B51">
        <w:rPr>
          <w:b/>
          <w:sz w:val="16"/>
        </w:rPr>
        <w:t>0</w:t>
      </w:r>
      <w:r w:rsidR="003832E9">
        <w:rPr>
          <w:b/>
          <w:sz w:val="16"/>
        </w:rPr>
        <w:t>3</w:t>
      </w:r>
      <w:r w:rsidR="00D41B51">
        <w:rPr>
          <w:b/>
          <w:sz w:val="16"/>
        </w:rPr>
        <w:t>/01/21</w:t>
      </w:r>
    </w:p>
    <w:p w14:paraId="47E529CE" w14:textId="77777777" w:rsidR="005204E2" w:rsidRDefault="005204E2" w:rsidP="00C67274">
      <w:pPr>
        <w:spacing w:line="200" w:lineRule="exact"/>
        <w:jc w:val="both"/>
      </w:pPr>
    </w:p>
    <w:p w14:paraId="3D81973B" w14:textId="77777777" w:rsidR="005204E2" w:rsidRDefault="005204E2" w:rsidP="00C67274">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w:t>
      </w:r>
      <w:r w:rsidR="001A0319">
        <w:t>Division of Facilities Development</w:t>
      </w:r>
      <w:r>
        <w:t xml:space="preserve"> expects changes and comments from you.</w:t>
      </w:r>
    </w:p>
    <w:p w14:paraId="2F9392A5" w14:textId="77777777" w:rsidR="00111566" w:rsidRDefault="00111566" w:rsidP="00C67274">
      <w:pPr>
        <w:pStyle w:val="AEInstructions"/>
      </w:pPr>
    </w:p>
    <w:p w14:paraId="4B6D801C" w14:textId="77777777" w:rsidR="00111566" w:rsidRDefault="00111566" w:rsidP="00C67274">
      <w:pPr>
        <w:pStyle w:val="AEInstructions"/>
      </w:pPr>
      <w:r>
        <w:t xml:space="preserve">This section should not be used if fuses are covered in </w:t>
      </w:r>
      <w:r w:rsidR="00AB31E7">
        <w:t>the other electrical</w:t>
      </w:r>
      <w:r>
        <w:t xml:space="preserve"> specification sections.</w:t>
      </w:r>
    </w:p>
    <w:p w14:paraId="42D8868B" w14:textId="77777777" w:rsidR="005204E2" w:rsidRDefault="005204E2" w:rsidP="00C67274">
      <w:pPr>
        <w:pStyle w:val="AEInstructions"/>
      </w:pPr>
    </w:p>
    <w:p w14:paraId="07AE4A35" w14:textId="77777777" w:rsidR="005204E2" w:rsidRDefault="005204E2" w:rsidP="00C67274">
      <w:pPr>
        <w:spacing w:line="200" w:lineRule="exact"/>
        <w:jc w:val="center"/>
        <w:rPr>
          <w:b/>
        </w:rPr>
      </w:pPr>
      <w:r>
        <w:rPr>
          <w:b/>
        </w:rPr>
        <w:t>PART 1 - GENERAL</w:t>
      </w:r>
    </w:p>
    <w:p w14:paraId="44618036" w14:textId="77777777" w:rsidR="005204E2" w:rsidRDefault="005204E2" w:rsidP="00C67274">
      <w:pPr>
        <w:spacing w:line="200" w:lineRule="exact"/>
        <w:jc w:val="both"/>
        <w:rPr>
          <w:b/>
        </w:rPr>
      </w:pPr>
    </w:p>
    <w:p w14:paraId="6B8070DB" w14:textId="77777777" w:rsidR="005204E2" w:rsidRDefault="005204E2" w:rsidP="00C67274">
      <w:pPr>
        <w:spacing w:line="200" w:lineRule="exact"/>
        <w:jc w:val="both"/>
        <w:rPr>
          <w:b/>
        </w:rPr>
      </w:pPr>
      <w:r>
        <w:rPr>
          <w:b/>
        </w:rPr>
        <w:t>SCOPE</w:t>
      </w:r>
    </w:p>
    <w:p w14:paraId="39766836" w14:textId="77777777" w:rsidR="005204E2" w:rsidRDefault="005204E2" w:rsidP="00C67274">
      <w:pPr>
        <w:spacing w:line="200" w:lineRule="exact"/>
        <w:jc w:val="both"/>
      </w:pPr>
      <w:r>
        <w:t>The work under this section includes 250 and 600 volt fuses. Included are the following topics:</w:t>
      </w:r>
    </w:p>
    <w:p w14:paraId="0E88B3C4" w14:textId="77777777" w:rsidR="00111566" w:rsidRDefault="00111566" w:rsidP="00C67274">
      <w:pPr>
        <w:spacing w:line="200" w:lineRule="exact"/>
        <w:jc w:val="both"/>
      </w:pPr>
    </w:p>
    <w:p w14:paraId="2D651902" w14:textId="77777777" w:rsidR="005204E2" w:rsidRDefault="005204E2" w:rsidP="00C67274">
      <w:pPr>
        <w:spacing w:line="200" w:lineRule="exact"/>
        <w:jc w:val="both"/>
      </w:pPr>
      <w:r>
        <w:t>PART 1 - GENERAL</w:t>
      </w:r>
    </w:p>
    <w:p w14:paraId="1A7D1B0D" w14:textId="77777777" w:rsidR="005204E2" w:rsidRDefault="005204E2" w:rsidP="00C67274">
      <w:pPr>
        <w:spacing w:line="200" w:lineRule="exact"/>
        <w:jc w:val="both"/>
      </w:pPr>
      <w:r>
        <w:tab/>
        <w:t>Scope</w:t>
      </w:r>
    </w:p>
    <w:p w14:paraId="4C837379" w14:textId="77777777" w:rsidR="005204E2" w:rsidRDefault="005204E2" w:rsidP="00C67274">
      <w:pPr>
        <w:spacing w:line="200" w:lineRule="exact"/>
        <w:jc w:val="both"/>
      </w:pPr>
      <w:r>
        <w:tab/>
        <w:t>Related Work</w:t>
      </w:r>
    </w:p>
    <w:p w14:paraId="69F1DA2C" w14:textId="77777777" w:rsidR="005204E2" w:rsidRDefault="005204E2" w:rsidP="00C67274">
      <w:pPr>
        <w:spacing w:line="200" w:lineRule="exact"/>
        <w:jc w:val="both"/>
      </w:pPr>
      <w:r>
        <w:tab/>
        <w:t>Submittals</w:t>
      </w:r>
    </w:p>
    <w:p w14:paraId="7E4BB56E" w14:textId="77777777" w:rsidR="005204E2" w:rsidRDefault="005204E2" w:rsidP="00C67274">
      <w:pPr>
        <w:spacing w:line="200" w:lineRule="exact"/>
        <w:jc w:val="both"/>
      </w:pPr>
      <w:r>
        <w:tab/>
        <w:t>Regulatory Requirements</w:t>
      </w:r>
    </w:p>
    <w:p w14:paraId="397C28EF" w14:textId="77777777" w:rsidR="005204E2" w:rsidRDefault="005204E2" w:rsidP="00C67274">
      <w:pPr>
        <w:spacing w:line="200" w:lineRule="exact"/>
        <w:jc w:val="both"/>
      </w:pPr>
      <w:r>
        <w:tab/>
        <w:t>Extra Materials</w:t>
      </w:r>
    </w:p>
    <w:p w14:paraId="6B3B28EC" w14:textId="77777777" w:rsidR="005204E2" w:rsidRDefault="005204E2" w:rsidP="00C67274">
      <w:pPr>
        <w:spacing w:line="200" w:lineRule="exact"/>
        <w:jc w:val="both"/>
      </w:pPr>
      <w:r>
        <w:t>PART 2 - PRODUCTS</w:t>
      </w:r>
    </w:p>
    <w:p w14:paraId="579DC63E" w14:textId="77777777" w:rsidR="00A37FCA" w:rsidRDefault="00A37FCA" w:rsidP="00A37FCA">
      <w:pPr>
        <w:spacing w:line="200" w:lineRule="exact"/>
        <w:jc w:val="both"/>
      </w:pPr>
      <w:r>
        <w:tab/>
        <w:t>Fuses</w:t>
      </w:r>
    </w:p>
    <w:p w14:paraId="5ACB1090" w14:textId="77777777" w:rsidR="005204E2" w:rsidRDefault="005204E2" w:rsidP="00111566">
      <w:pPr>
        <w:spacing w:line="200" w:lineRule="exact"/>
        <w:jc w:val="both"/>
      </w:pPr>
      <w:r>
        <w:t>PART 3 - EXECUTION</w:t>
      </w:r>
    </w:p>
    <w:p w14:paraId="3B474E90" w14:textId="77777777" w:rsidR="005204E2" w:rsidRDefault="005204E2" w:rsidP="00111566">
      <w:pPr>
        <w:spacing w:line="200" w:lineRule="exact"/>
        <w:jc w:val="both"/>
      </w:pPr>
      <w:r>
        <w:tab/>
        <w:t>Installation</w:t>
      </w:r>
    </w:p>
    <w:p w14:paraId="399DB385" w14:textId="77777777" w:rsidR="005204E2" w:rsidRDefault="005204E2" w:rsidP="00111566">
      <w:pPr>
        <w:spacing w:line="200" w:lineRule="exact"/>
        <w:jc w:val="both"/>
      </w:pPr>
    </w:p>
    <w:p w14:paraId="71FCBA8C" w14:textId="77777777" w:rsidR="005204E2" w:rsidRDefault="005204E2" w:rsidP="00111566">
      <w:pPr>
        <w:pStyle w:val="LeftParaTitle"/>
      </w:pPr>
      <w:r>
        <w:t>RELATED WORK</w:t>
      </w:r>
    </w:p>
    <w:p w14:paraId="078D86C5" w14:textId="77777777" w:rsidR="005204E2" w:rsidRDefault="005204E2" w:rsidP="00111566">
      <w:pPr>
        <w:pStyle w:val="LeftParaDescription"/>
      </w:pPr>
      <w:r>
        <w:t>Applicable provisions of Division 1 govern work under this Section.</w:t>
      </w:r>
    </w:p>
    <w:p w14:paraId="5B77FB6C" w14:textId="77777777" w:rsidR="00637970" w:rsidRDefault="00637970" w:rsidP="00111566">
      <w:pPr>
        <w:pStyle w:val="LeftParaDescription"/>
      </w:pPr>
    </w:p>
    <w:p w14:paraId="24F53F7E" w14:textId="77777777" w:rsidR="00321577" w:rsidRPr="00321577" w:rsidRDefault="00321577" w:rsidP="00321577">
      <w:pPr>
        <w:spacing w:line="200" w:lineRule="exact"/>
        <w:jc w:val="both"/>
      </w:pPr>
      <w:r w:rsidRPr="00321577">
        <w:t>Section 01 91 01 or 01 91 02 – Commissioning Process</w:t>
      </w:r>
    </w:p>
    <w:p w14:paraId="6F9195C5" w14:textId="77777777" w:rsidR="005204E2" w:rsidRDefault="005204E2" w:rsidP="00111566">
      <w:pPr>
        <w:spacing w:line="200" w:lineRule="exact"/>
        <w:jc w:val="both"/>
        <w:rPr>
          <w:b/>
        </w:rPr>
      </w:pPr>
    </w:p>
    <w:p w14:paraId="3F2B8DF8" w14:textId="77777777" w:rsidR="005204E2" w:rsidRDefault="005204E2" w:rsidP="00111566">
      <w:pPr>
        <w:spacing w:line="200" w:lineRule="exact"/>
        <w:jc w:val="both"/>
        <w:rPr>
          <w:b/>
        </w:rPr>
      </w:pPr>
      <w:r>
        <w:rPr>
          <w:b/>
        </w:rPr>
        <w:t>SUBMITTALS</w:t>
      </w:r>
    </w:p>
    <w:p w14:paraId="04F2300D" w14:textId="77777777" w:rsidR="005204E2" w:rsidRDefault="005204E2" w:rsidP="00111566">
      <w:pPr>
        <w:spacing w:line="200" w:lineRule="exact"/>
        <w:jc w:val="both"/>
      </w:pPr>
      <w:r>
        <w:t>Provide device dimensions, nameplate nomenclature, and electrical ratings.</w:t>
      </w:r>
    </w:p>
    <w:p w14:paraId="5A2A04BD" w14:textId="77777777" w:rsidR="005204E2" w:rsidRDefault="005204E2" w:rsidP="00111566">
      <w:pPr>
        <w:spacing w:line="200" w:lineRule="exact"/>
        <w:jc w:val="both"/>
      </w:pPr>
    </w:p>
    <w:p w14:paraId="1904B256" w14:textId="77777777" w:rsidR="005204E2" w:rsidRDefault="005204E2" w:rsidP="00111566">
      <w:pPr>
        <w:spacing w:line="200" w:lineRule="exact"/>
        <w:jc w:val="both"/>
      </w:pPr>
      <w:r>
        <w:t>Submit manufacturer’s product data sheets with installation instructions.</w:t>
      </w:r>
    </w:p>
    <w:p w14:paraId="643A4164" w14:textId="77777777" w:rsidR="00637970" w:rsidRDefault="00637970" w:rsidP="00111566">
      <w:pPr>
        <w:spacing w:line="200" w:lineRule="exact"/>
      </w:pPr>
    </w:p>
    <w:p w14:paraId="29EB835A" w14:textId="77777777" w:rsidR="005204E2" w:rsidRDefault="005204E2" w:rsidP="00111566">
      <w:pPr>
        <w:spacing w:line="200" w:lineRule="exact"/>
        <w:jc w:val="both"/>
        <w:rPr>
          <w:b/>
        </w:rPr>
      </w:pPr>
      <w:r>
        <w:rPr>
          <w:b/>
        </w:rPr>
        <w:t>REGULATORY REQUIREMENTS</w:t>
      </w:r>
    </w:p>
    <w:p w14:paraId="4B1AEE5C" w14:textId="77777777" w:rsidR="005204E2" w:rsidRDefault="005204E2" w:rsidP="00111566">
      <w:pPr>
        <w:spacing w:line="200" w:lineRule="exact"/>
        <w:jc w:val="both"/>
      </w:pPr>
      <w:r>
        <w:t>Listed by Underwriter's Laboratories, Inc., and suitable for specific application.</w:t>
      </w:r>
    </w:p>
    <w:p w14:paraId="63371104" w14:textId="77777777" w:rsidR="005204E2" w:rsidRDefault="005204E2" w:rsidP="00C67274">
      <w:pPr>
        <w:spacing w:line="200" w:lineRule="exact"/>
        <w:jc w:val="both"/>
      </w:pPr>
    </w:p>
    <w:p w14:paraId="5294BF3D" w14:textId="77777777" w:rsidR="005204E2" w:rsidRDefault="005204E2" w:rsidP="00C67274">
      <w:pPr>
        <w:spacing w:line="200" w:lineRule="exact"/>
        <w:jc w:val="both"/>
        <w:rPr>
          <w:b/>
        </w:rPr>
      </w:pPr>
      <w:r>
        <w:rPr>
          <w:b/>
        </w:rPr>
        <w:t>EXTRA MATERIALS</w:t>
      </w:r>
    </w:p>
    <w:p w14:paraId="2F795982" w14:textId="77777777" w:rsidR="005204E2" w:rsidRDefault="005204E2" w:rsidP="00C67274">
      <w:pPr>
        <w:spacing w:line="200" w:lineRule="exact"/>
        <w:jc w:val="both"/>
      </w:pPr>
      <w:r>
        <w:t>Provide three (3) spares of each size and type fuse.</w:t>
      </w:r>
    </w:p>
    <w:p w14:paraId="5D6B9B9A" w14:textId="77777777" w:rsidR="005204E2" w:rsidRDefault="005204E2" w:rsidP="00C67274">
      <w:pPr>
        <w:jc w:val="both"/>
      </w:pPr>
    </w:p>
    <w:p w14:paraId="043D58D0" w14:textId="77777777" w:rsidR="005204E2" w:rsidRDefault="005204E2" w:rsidP="00C67274">
      <w:pPr>
        <w:spacing w:line="200" w:lineRule="exact"/>
        <w:jc w:val="center"/>
        <w:rPr>
          <w:b/>
        </w:rPr>
      </w:pPr>
      <w:r>
        <w:rPr>
          <w:b/>
        </w:rPr>
        <w:t>PART 2 - PRODUCTS</w:t>
      </w:r>
    </w:p>
    <w:p w14:paraId="4084CC53" w14:textId="77777777" w:rsidR="005204E2" w:rsidRDefault="005204E2" w:rsidP="00C67274">
      <w:pPr>
        <w:spacing w:line="200" w:lineRule="exact"/>
        <w:jc w:val="both"/>
      </w:pPr>
    </w:p>
    <w:p w14:paraId="419F5ECC" w14:textId="77777777" w:rsidR="00A37FCA" w:rsidRPr="00A37FCA" w:rsidRDefault="00A37FCA" w:rsidP="005F1F7A">
      <w:pPr>
        <w:spacing w:line="200" w:lineRule="exact"/>
        <w:jc w:val="both"/>
        <w:rPr>
          <w:b/>
        </w:rPr>
      </w:pPr>
      <w:r w:rsidRPr="00A37FCA">
        <w:rPr>
          <w:b/>
        </w:rPr>
        <w:t>FUSES</w:t>
      </w:r>
    </w:p>
    <w:p w14:paraId="1A049F5D" w14:textId="77777777" w:rsidR="005F1F7A" w:rsidRDefault="005F1F7A" w:rsidP="005F1F7A">
      <w:pPr>
        <w:spacing w:line="200" w:lineRule="exact"/>
        <w:jc w:val="both"/>
      </w:pPr>
      <w:r>
        <w:t>Fuses 600 Amperes and Less: Dual element, time delay, [250] [600] volt, UL Class [RK 1.] [RK 5.] [J.] Interrupting Rating: 200,000 rms amperes.</w:t>
      </w:r>
    </w:p>
    <w:p w14:paraId="3E6271CD" w14:textId="77777777" w:rsidR="005F1F7A" w:rsidRDefault="005F1F7A" w:rsidP="005F1F7A">
      <w:pPr>
        <w:spacing w:line="200" w:lineRule="exact"/>
        <w:jc w:val="both"/>
      </w:pPr>
    </w:p>
    <w:p w14:paraId="61B49618" w14:textId="77777777" w:rsidR="005F1F7A" w:rsidRDefault="005F1F7A" w:rsidP="005F1F7A">
      <w:pPr>
        <w:spacing w:line="200" w:lineRule="exact"/>
        <w:jc w:val="both"/>
      </w:pPr>
      <w:r>
        <w:t>Fuses 601 Amperes and Larger: Low Peak, time delay, 600 volt, UL Class L. Interrupting Rating: 200,000 rms amperes.</w:t>
      </w:r>
    </w:p>
    <w:p w14:paraId="67EF01A4" w14:textId="77777777" w:rsidR="005F1F7A" w:rsidRDefault="005F1F7A" w:rsidP="005F1F7A">
      <w:pPr>
        <w:spacing w:line="200" w:lineRule="exact"/>
        <w:jc w:val="both"/>
      </w:pPr>
    </w:p>
    <w:p w14:paraId="571ED222" w14:textId="77777777" w:rsidR="005F1F7A" w:rsidRPr="00B01BED" w:rsidRDefault="005F1F7A" w:rsidP="005F1F7A">
      <w:pPr>
        <w:spacing w:line="200" w:lineRule="exact"/>
        <w:jc w:val="both"/>
      </w:pPr>
      <w:r>
        <w:t>Fuses 30 Amperes and less: Time-Delay, 600 volt, UL Class CC. Interrupting rating: 200,000 rms amperes.</w:t>
      </w:r>
    </w:p>
    <w:p w14:paraId="54704F39" w14:textId="77777777" w:rsidR="005F1F7A" w:rsidRPr="00B01BED" w:rsidRDefault="005F1F7A" w:rsidP="005F1F7A">
      <w:pPr>
        <w:spacing w:line="200" w:lineRule="exact"/>
        <w:jc w:val="both"/>
      </w:pPr>
    </w:p>
    <w:p w14:paraId="739C149F" w14:textId="77777777" w:rsidR="005204E2" w:rsidRDefault="005204E2" w:rsidP="00C67274">
      <w:pPr>
        <w:spacing w:line="200" w:lineRule="exact"/>
        <w:jc w:val="both"/>
      </w:pPr>
      <w:r>
        <w:t xml:space="preserve">Provide </w:t>
      </w:r>
      <w:r w:rsidR="005F1F7A">
        <w:t xml:space="preserve">storage </w:t>
      </w:r>
      <w:r>
        <w:t>enclosure for spare fuses.</w:t>
      </w:r>
      <w:r w:rsidR="00B07442">
        <w:t xml:space="preserve">  Enclosure shall be a hinged</w:t>
      </w:r>
      <w:r w:rsidR="00D83DAD">
        <w:t>-</w:t>
      </w:r>
      <w:r w:rsidR="00B07442">
        <w:t xml:space="preserve">cover junction box, minimum size of 12” x 12” x 6” </w:t>
      </w:r>
      <w:r w:rsidR="005F1F7A">
        <w:t>D</w:t>
      </w:r>
      <w:r w:rsidR="00B07442">
        <w:t>.  Enclosure shall be labeled as “Spare Fuses”.</w:t>
      </w:r>
      <w:r w:rsidR="005F1F7A">
        <w:t xml:space="preserve">  Install enclosure in main electrical room. </w:t>
      </w:r>
    </w:p>
    <w:p w14:paraId="45D00C93" w14:textId="77777777" w:rsidR="005204E2" w:rsidRDefault="005204E2" w:rsidP="00C67274">
      <w:pPr>
        <w:jc w:val="both"/>
      </w:pPr>
    </w:p>
    <w:p w14:paraId="597F4422" w14:textId="77777777" w:rsidR="005204E2" w:rsidRDefault="005204E2" w:rsidP="00C67274">
      <w:pPr>
        <w:spacing w:line="200" w:lineRule="exact"/>
        <w:jc w:val="center"/>
        <w:rPr>
          <w:b/>
        </w:rPr>
      </w:pPr>
      <w:r>
        <w:rPr>
          <w:b/>
        </w:rPr>
        <w:t>PART 3 - EXECUTION</w:t>
      </w:r>
    </w:p>
    <w:p w14:paraId="0265B94D" w14:textId="77777777" w:rsidR="005204E2" w:rsidRDefault="005204E2" w:rsidP="00C67274">
      <w:pPr>
        <w:spacing w:line="200" w:lineRule="exact"/>
        <w:jc w:val="both"/>
      </w:pPr>
    </w:p>
    <w:p w14:paraId="1382767F" w14:textId="77777777" w:rsidR="005204E2" w:rsidRDefault="005204E2" w:rsidP="00C67274">
      <w:pPr>
        <w:spacing w:line="200" w:lineRule="exact"/>
        <w:jc w:val="both"/>
        <w:rPr>
          <w:b/>
        </w:rPr>
      </w:pPr>
      <w:r>
        <w:rPr>
          <w:b/>
        </w:rPr>
        <w:t>INSTALLATION</w:t>
      </w:r>
    </w:p>
    <w:p w14:paraId="0F08B079" w14:textId="77777777" w:rsidR="005204E2" w:rsidRDefault="005204E2" w:rsidP="00C67274">
      <w:pPr>
        <w:spacing w:line="200" w:lineRule="exact"/>
        <w:jc w:val="both"/>
      </w:pPr>
      <w:r>
        <w:t>Fuses shall not be installed until equipment is ready to be energized.</w:t>
      </w:r>
    </w:p>
    <w:p w14:paraId="5B66BD44" w14:textId="77777777" w:rsidR="005204E2" w:rsidRDefault="005204E2" w:rsidP="00C67274">
      <w:pPr>
        <w:spacing w:line="200" w:lineRule="exact"/>
        <w:jc w:val="both"/>
      </w:pPr>
    </w:p>
    <w:p w14:paraId="0F77B319" w14:textId="77777777" w:rsidR="005204E2" w:rsidRDefault="005204E2" w:rsidP="00C67274">
      <w:pPr>
        <w:spacing w:line="200" w:lineRule="exact"/>
        <w:jc w:val="center"/>
      </w:pPr>
      <w:r>
        <w:t>END OF SECTION</w:t>
      </w:r>
    </w:p>
    <w:sectPr w:rsidR="005204E2" w:rsidSect="00C67274">
      <w:footerReference w:type="default" r:id="rId11"/>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E8ACB" w14:textId="77777777" w:rsidR="005D7F05" w:rsidRDefault="005D7F05">
      <w:r>
        <w:separator/>
      </w:r>
    </w:p>
  </w:endnote>
  <w:endnote w:type="continuationSeparator" w:id="0">
    <w:p w14:paraId="76C2DD71" w14:textId="77777777" w:rsidR="005D7F05" w:rsidRDefault="005D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3E03" w14:textId="77777777" w:rsidR="001A0319" w:rsidRDefault="001A0319">
    <w:pPr>
      <w:pStyle w:val="Footer"/>
      <w:jc w:val="center"/>
      <w:rPr>
        <w:b/>
        <w:i/>
      </w:rPr>
    </w:pPr>
    <w:r>
      <w:t>DFD Project No.</w:t>
    </w:r>
  </w:p>
  <w:p w14:paraId="60E4BDF2" w14:textId="77777777" w:rsidR="001A0319" w:rsidRDefault="001A0319">
    <w:pPr>
      <w:pStyle w:val="Footer"/>
      <w:jc w:val="center"/>
    </w:pPr>
    <w:r>
      <w:t xml:space="preserve">26 28 13 - </w:t>
    </w:r>
    <w:r>
      <w:rPr>
        <w:rStyle w:val="PageNumber"/>
      </w:rPr>
      <w:fldChar w:fldCharType="begin"/>
    </w:r>
    <w:r>
      <w:rPr>
        <w:rStyle w:val="PageNumber"/>
      </w:rPr>
      <w:instrText xml:space="preserve"> PAGE </w:instrText>
    </w:r>
    <w:r>
      <w:rPr>
        <w:rStyle w:val="PageNumber"/>
      </w:rPr>
      <w:fldChar w:fldCharType="separate"/>
    </w:r>
    <w:r w:rsidR="00A37FC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7DD2C" w14:textId="77777777" w:rsidR="005D7F05" w:rsidRDefault="005D7F05">
      <w:r>
        <w:separator/>
      </w:r>
    </w:p>
  </w:footnote>
  <w:footnote w:type="continuationSeparator" w:id="0">
    <w:p w14:paraId="0A6FA308" w14:textId="77777777" w:rsidR="005D7F05" w:rsidRDefault="005D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E2"/>
    <w:rsid w:val="00031E86"/>
    <w:rsid w:val="000F22D0"/>
    <w:rsid w:val="00111566"/>
    <w:rsid w:val="00136F19"/>
    <w:rsid w:val="001A0319"/>
    <w:rsid w:val="001F4401"/>
    <w:rsid w:val="002220C5"/>
    <w:rsid w:val="00297411"/>
    <w:rsid w:val="00321577"/>
    <w:rsid w:val="003832E9"/>
    <w:rsid w:val="003A5AB5"/>
    <w:rsid w:val="003C037D"/>
    <w:rsid w:val="003D4889"/>
    <w:rsid w:val="004008FC"/>
    <w:rsid w:val="00452097"/>
    <w:rsid w:val="004D4C06"/>
    <w:rsid w:val="005204E2"/>
    <w:rsid w:val="005C548E"/>
    <w:rsid w:val="005D7F05"/>
    <w:rsid w:val="005F1F7A"/>
    <w:rsid w:val="00637970"/>
    <w:rsid w:val="00646FEA"/>
    <w:rsid w:val="00687193"/>
    <w:rsid w:val="0087205E"/>
    <w:rsid w:val="00917A06"/>
    <w:rsid w:val="00965AA1"/>
    <w:rsid w:val="009D3242"/>
    <w:rsid w:val="00A37FCA"/>
    <w:rsid w:val="00AB31E7"/>
    <w:rsid w:val="00AB782B"/>
    <w:rsid w:val="00AC11CE"/>
    <w:rsid w:val="00AF328D"/>
    <w:rsid w:val="00B07442"/>
    <w:rsid w:val="00C34E66"/>
    <w:rsid w:val="00C67274"/>
    <w:rsid w:val="00CC672C"/>
    <w:rsid w:val="00D16DCF"/>
    <w:rsid w:val="00D21BFB"/>
    <w:rsid w:val="00D41B51"/>
    <w:rsid w:val="00D65F3D"/>
    <w:rsid w:val="00D83DAD"/>
    <w:rsid w:val="00E810D1"/>
    <w:rsid w:val="00EB6E2A"/>
    <w:rsid w:val="00F26BF2"/>
    <w:rsid w:val="00FF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6B5AF"/>
  <w15:docId w15:val="{69719F54-D431-47E7-90AF-AD776B1F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FCA"/>
  </w:style>
  <w:style w:type="paragraph" w:styleId="Heading1">
    <w:name w:val="heading 1"/>
    <w:basedOn w:val="Normal"/>
    <w:next w:val="Normal"/>
    <w:qFormat/>
    <w:rsid w:val="00637970"/>
    <w:pPr>
      <w:keepNext/>
      <w:widowControl w:val="0"/>
      <w:adjustRightInd w:val="0"/>
      <w:spacing w:line="200" w:lineRule="exact"/>
      <w:jc w:val="both"/>
      <w:textAlignment w:val="baseline"/>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204E2"/>
    <w:pPr>
      <w:tabs>
        <w:tab w:val="center" w:pos="4320"/>
        <w:tab w:val="right" w:pos="8640"/>
      </w:tabs>
    </w:pPr>
  </w:style>
  <w:style w:type="character" w:styleId="PageNumber">
    <w:name w:val="page number"/>
    <w:basedOn w:val="DefaultParagraphFont"/>
    <w:rsid w:val="005204E2"/>
  </w:style>
  <w:style w:type="character" w:styleId="LineNumber">
    <w:name w:val="line number"/>
    <w:basedOn w:val="DefaultParagraphFont"/>
    <w:rsid w:val="005204E2"/>
  </w:style>
  <w:style w:type="paragraph" w:customStyle="1" w:styleId="RevisionDate">
    <w:name w:val="Revision Date"/>
    <w:basedOn w:val="Footer"/>
    <w:rsid w:val="005204E2"/>
    <w:pPr>
      <w:spacing w:line="200" w:lineRule="exact"/>
      <w:jc w:val="center"/>
    </w:pPr>
    <w:rPr>
      <w:b/>
      <w:sz w:val="16"/>
    </w:rPr>
  </w:style>
  <w:style w:type="paragraph" w:customStyle="1" w:styleId="AEInstructions">
    <w:name w:val="A/E Instructions"/>
    <w:basedOn w:val="Footer"/>
    <w:rsid w:val="005204E2"/>
    <w:pPr>
      <w:spacing w:line="200" w:lineRule="exact"/>
      <w:ind w:left="720"/>
      <w:jc w:val="both"/>
    </w:pPr>
    <w:rPr>
      <w:b/>
      <w:i/>
      <w:color w:val="FF0000"/>
    </w:rPr>
  </w:style>
  <w:style w:type="paragraph" w:customStyle="1" w:styleId="LeftParaTitle">
    <w:name w:val="Left Para Title"/>
    <w:basedOn w:val="Normal"/>
    <w:rsid w:val="005204E2"/>
    <w:pPr>
      <w:spacing w:line="200" w:lineRule="exact"/>
      <w:jc w:val="both"/>
    </w:pPr>
    <w:rPr>
      <w:b/>
      <w:caps/>
    </w:rPr>
  </w:style>
  <w:style w:type="paragraph" w:customStyle="1" w:styleId="LeftParaDescription">
    <w:name w:val="Left Para Description"/>
    <w:basedOn w:val="Normal"/>
    <w:link w:val="LeftParaDescriptionChar"/>
    <w:rsid w:val="005204E2"/>
    <w:pPr>
      <w:spacing w:line="200" w:lineRule="exact"/>
      <w:jc w:val="both"/>
    </w:pPr>
  </w:style>
  <w:style w:type="character" w:customStyle="1" w:styleId="LeftParaDescriptionChar">
    <w:name w:val="Left Para Description Char"/>
    <w:link w:val="LeftParaDescription"/>
    <w:rsid w:val="005204E2"/>
    <w:rPr>
      <w:lang w:val="en-US" w:eastAsia="en-US" w:bidi="ar-SA"/>
    </w:rPr>
  </w:style>
  <w:style w:type="paragraph" w:styleId="Header">
    <w:name w:val="header"/>
    <w:basedOn w:val="Normal"/>
    <w:rsid w:val="005204E2"/>
    <w:pPr>
      <w:tabs>
        <w:tab w:val="center" w:pos="4320"/>
        <w:tab w:val="right" w:pos="8640"/>
      </w:tabs>
    </w:pPr>
  </w:style>
  <w:style w:type="paragraph" w:styleId="BalloonText">
    <w:name w:val="Balloon Text"/>
    <w:basedOn w:val="Normal"/>
    <w:semiHidden/>
    <w:rsid w:val="00637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8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33E6D4FPPFNA-1123372544-2218</_dlc_DocId>
    <_dlc_DocIdUrl xmlns="bb65cc95-6d4e-4879-a879-9838761499af">
      <Url>https://doa.wi.gov/_layouts/15/DocIdRedir.aspx?ID=33E6D4FPPFNA-1123372544-2218</Url>
      <Description>33E6D4FPPFNA-1123372544-2218</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3A24EB-ACCE-472E-A105-FA081CBB22F4}">
  <ds:schemaRefs>
    <ds:schemaRef ds:uri="http://schemas.microsoft.com/sharepoint/v3/contenttype/forms"/>
  </ds:schemaRefs>
</ds:datastoreItem>
</file>

<file path=customXml/itemProps2.xml><?xml version="1.0" encoding="utf-8"?>
<ds:datastoreItem xmlns:ds="http://schemas.openxmlformats.org/officeDocument/2006/customXml" ds:itemID="{181628AA-A6BF-426C-92A0-8F8F8A551F65}">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3.xml><?xml version="1.0" encoding="utf-8"?>
<ds:datastoreItem xmlns:ds="http://schemas.openxmlformats.org/officeDocument/2006/customXml" ds:itemID="{F34BD0C1-0A66-451F-BF9E-37456A6DC184}"/>
</file>

<file path=customXml/itemProps4.xml><?xml version="1.0" encoding="utf-8"?>
<ds:datastoreItem xmlns:ds="http://schemas.openxmlformats.org/officeDocument/2006/customXml" ds:itemID="{3ADA9547-55B4-433F-A056-AE95C1B6A4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26 28 13</vt:lpstr>
    </vt:vector>
  </TitlesOfParts>
  <Company>Department of Administration</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28 13</dc:title>
  <dc:creator>stehlj</dc:creator>
  <cp:lastModifiedBy>McChesney, Cleven - DOA</cp:lastModifiedBy>
  <cp:revision>5</cp:revision>
  <dcterms:created xsi:type="dcterms:W3CDTF">2021-01-25T18:10:00Z</dcterms:created>
  <dcterms:modified xsi:type="dcterms:W3CDTF">2021-03-01T17:41:00Z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a082efd7-9471-476a-aeb4-9277cbd5a292</vt:lpwstr>
  </property>
</Properties>
</file>