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1EF8" w14:textId="77777777" w:rsidR="00C006B6" w:rsidRDefault="00C006B6" w:rsidP="00FF5F12">
      <w:pPr>
        <w:spacing w:line="200" w:lineRule="exact"/>
        <w:jc w:val="center"/>
        <w:rPr>
          <w:b/>
        </w:rPr>
      </w:pPr>
      <w:r>
        <w:rPr>
          <w:b/>
        </w:rPr>
        <w:t>SECTION 26 12 16</w:t>
      </w:r>
    </w:p>
    <w:p w14:paraId="4531F40C" w14:textId="77777777" w:rsidR="00C006B6" w:rsidRDefault="00C006B6" w:rsidP="00FF5F12">
      <w:pPr>
        <w:spacing w:line="200" w:lineRule="exact"/>
        <w:jc w:val="center"/>
        <w:rPr>
          <w:b/>
        </w:rPr>
      </w:pPr>
      <w:r>
        <w:rPr>
          <w:b/>
        </w:rPr>
        <w:t>MEDIUM-VOLTAGE TRANSFORMERS</w:t>
      </w:r>
      <w:r w:rsidR="00401D03">
        <w:rPr>
          <w:b/>
        </w:rPr>
        <w:t>,</w:t>
      </w:r>
      <w:r w:rsidR="00401D03" w:rsidRPr="00401D03">
        <w:rPr>
          <w:b/>
        </w:rPr>
        <w:t xml:space="preserve"> </w:t>
      </w:r>
      <w:r w:rsidR="00401D03">
        <w:rPr>
          <w:b/>
        </w:rPr>
        <w:t>DRY TYPE (INDOOR)</w:t>
      </w:r>
    </w:p>
    <w:p w14:paraId="286C560A" w14:textId="59693A2B" w:rsidR="00C006B6" w:rsidRDefault="00C006B6" w:rsidP="00FF5F12">
      <w:pPr>
        <w:spacing w:line="200" w:lineRule="exact"/>
        <w:jc w:val="center"/>
        <w:rPr>
          <w:b/>
          <w:sz w:val="16"/>
        </w:rPr>
      </w:pPr>
      <w:r>
        <w:rPr>
          <w:b/>
          <w:sz w:val="16"/>
        </w:rPr>
        <w:t xml:space="preserve">BASED ON </w:t>
      </w:r>
      <w:r w:rsidR="009B61E8">
        <w:rPr>
          <w:b/>
          <w:sz w:val="16"/>
        </w:rPr>
        <w:t>DFD</w:t>
      </w:r>
      <w:r>
        <w:rPr>
          <w:b/>
          <w:sz w:val="16"/>
        </w:rPr>
        <w:t xml:space="preserve"> MASTER ELECTRICAL SPEC DATED</w:t>
      </w:r>
      <w:r w:rsidR="00FB42E9">
        <w:rPr>
          <w:b/>
          <w:sz w:val="16"/>
        </w:rPr>
        <w:t xml:space="preserve"> 0</w:t>
      </w:r>
      <w:r w:rsidR="00361D31">
        <w:rPr>
          <w:b/>
          <w:sz w:val="16"/>
        </w:rPr>
        <w:t>3</w:t>
      </w:r>
      <w:r w:rsidR="00FB42E9">
        <w:rPr>
          <w:b/>
          <w:sz w:val="16"/>
        </w:rPr>
        <w:t>/01/</w:t>
      </w:r>
      <w:r w:rsidR="00982E86">
        <w:rPr>
          <w:b/>
          <w:sz w:val="16"/>
        </w:rPr>
        <w:t>2</w:t>
      </w:r>
      <w:r w:rsidR="0029542A">
        <w:rPr>
          <w:b/>
          <w:sz w:val="16"/>
        </w:rPr>
        <w:t>3</w:t>
      </w:r>
    </w:p>
    <w:p w14:paraId="5F2D83C4" w14:textId="77777777" w:rsidR="00C006B6" w:rsidRDefault="00C006B6" w:rsidP="00FF5F12">
      <w:pPr>
        <w:spacing w:line="200" w:lineRule="exact"/>
        <w:jc w:val="both"/>
      </w:pPr>
    </w:p>
    <w:p w14:paraId="7024D0A4" w14:textId="77777777" w:rsidR="00C006B6" w:rsidRDefault="00C006B6" w:rsidP="00FF5F12">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9B61E8">
        <w:t>Division of Facilities Development</w:t>
      </w:r>
      <w:r>
        <w:t xml:space="preserve"> expects changes and comments from you.</w:t>
      </w:r>
    </w:p>
    <w:p w14:paraId="4F6506A2" w14:textId="77777777" w:rsidR="00C006B6" w:rsidRDefault="00C006B6" w:rsidP="00FF5F12">
      <w:pPr>
        <w:pStyle w:val="AEInstructions"/>
      </w:pPr>
    </w:p>
    <w:p w14:paraId="71BC53C8" w14:textId="77777777" w:rsidR="00C006B6" w:rsidRDefault="00C006B6" w:rsidP="00FF5F12">
      <w:pPr>
        <w:spacing w:line="200" w:lineRule="exact"/>
        <w:jc w:val="center"/>
        <w:rPr>
          <w:b/>
        </w:rPr>
      </w:pPr>
      <w:r>
        <w:rPr>
          <w:b/>
        </w:rPr>
        <w:t>PART 1 - GENERAL</w:t>
      </w:r>
    </w:p>
    <w:p w14:paraId="60E7252D" w14:textId="77777777" w:rsidR="00C006B6" w:rsidRDefault="00C006B6" w:rsidP="00FF5F12">
      <w:pPr>
        <w:spacing w:line="200" w:lineRule="exact"/>
        <w:jc w:val="both"/>
        <w:rPr>
          <w:b/>
        </w:rPr>
      </w:pPr>
    </w:p>
    <w:p w14:paraId="1E8A2390" w14:textId="77777777" w:rsidR="00C006B6" w:rsidRDefault="00C006B6" w:rsidP="00FF5F12">
      <w:pPr>
        <w:spacing w:line="200" w:lineRule="exact"/>
        <w:jc w:val="both"/>
        <w:rPr>
          <w:b/>
        </w:rPr>
      </w:pPr>
      <w:r>
        <w:rPr>
          <w:b/>
        </w:rPr>
        <w:t>SCOPE</w:t>
      </w:r>
    </w:p>
    <w:p w14:paraId="34831A96" w14:textId="77777777" w:rsidR="00C006B6" w:rsidRDefault="00C006B6" w:rsidP="00FF5F12">
      <w:pPr>
        <w:spacing w:line="200" w:lineRule="exact"/>
        <w:jc w:val="both"/>
      </w:pPr>
      <w:r>
        <w:t xml:space="preserve">The work under this section includes </w:t>
      </w:r>
      <w:r w:rsidR="00124A46">
        <w:t>indoor</w:t>
      </w:r>
      <w:r w:rsidR="0058735A">
        <w:t>,</w:t>
      </w:r>
      <w:r w:rsidR="00124A46">
        <w:t xml:space="preserve"> </w:t>
      </w:r>
      <w:r w:rsidR="0058735A">
        <w:t xml:space="preserve">dry type, </w:t>
      </w:r>
      <w:r>
        <w:t>medium voltage distribution transformers.  Included are the following topics:</w:t>
      </w:r>
    </w:p>
    <w:p w14:paraId="249FCD14" w14:textId="77777777" w:rsidR="00EC1930" w:rsidRDefault="00EC1930" w:rsidP="00FF5F12">
      <w:pPr>
        <w:spacing w:line="200" w:lineRule="exact"/>
        <w:jc w:val="both"/>
      </w:pPr>
    </w:p>
    <w:p w14:paraId="218B30EA" w14:textId="77777777" w:rsidR="00C006B6" w:rsidRDefault="00C006B6" w:rsidP="00FF5F12">
      <w:pPr>
        <w:spacing w:line="200" w:lineRule="exact"/>
        <w:jc w:val="both"/>
      </w:pPr>
      <w:r>
        <w:t>PART 1 - GENERAL</w:t>
      </w:r>
    </w:p>
    <w:p w14:paraId="73E040C5" w14:textId="77777777" w:rsidR="00C006B6" w:rsidRDefault="00C006B6" w:rsidP="00FF5F12">
      <w:pPr>
        <w:spacing w:line="200" w:lineRule="exact"/>
        <w:jc w:val="both"/>
      </w:pPr>
      <w:r>
        <w:tab/>
        <w:t>Scope</w:t>
      </w:r>
    </w:p>
    <w:p w14:paraId="7D21B582" w14:textId="77777777" w:rsidR="00C006B6" w:rsidRDefault="00C006B6" w:rsidP="00FF5F12">
      <w:pPr>
        <w:spacing w:line="200" w:lineRule="exact"/>
        <w:jc w:val="both"/>
      </w:pPr>
      <w:r>
        <w:tab/>
        <w:t>Related Work</w:t>
      </w:r>
    </w:p>
    <w:p w14:paraId="113D2474" w14:textId="77777777" w:rsidR="009D535E" w:rsidRDefault="009D535E" w:rsidP="00FF5F12">
      <w:pPr>
        <w:spacing w:line="200" w:lineRule="exact"/>
        <w:jc w:val="both"/>
      </w:pPr>
      <w:r>
        <w:tab/>
        <w:t>Reference Standards</w:t>
      </w:r>
    </w:p>
    <w:p w14:paraId="71AC4317" w14:textId="77777777" w:rsidR="00C006B6" w:rsidRDefault="00C006B6" w:rsidP="00FF5F12">
      <w:pPr>
        <w:spacing w:line="200" w:lineRule="exact"/>
        <w:ind w:firstLine="720"/>
        <w:jc w:val="both"/>
      </w:pPr>
      <w:r>
        <w:t>Submittals</w:t>
      </w:r>
    </w:p>
    <w:p w14:paraId="7896B819" w14:textId="77777777" w:rsidR="00C006B6" w:rsidRDefault="00C006B6" w:rsidP="00FF5F12">
      <w:pPr>
        <w:spacing w:line="200" w:lineRule="exact"/>
        <w:jc w:val="both"/>
      </w:pPr>
      <w:r>
        <w:tab/>
        <w:t>Operation and Maintenance Data</w:t>
      </w:r>
    </w:p>
    <w:p w14:paraId="492182E7" w14:textId="77777777" w:rsidR="00C006B6" w:rsidRDefault="00C006B6" w:rsidP="00FF5F12">
      <w:pPr>
        <w:spacing w:line="200" w:lineRule="exact"/>
        <w:jc w:val="both"/>
      </w:pPr>
      <w:r>
        <w:tab/>
        <w:t>Quality Assurance</w:t>
      </w:r>
    </w:p>
    <w:p w14:paraId="25A7C072" w14:textId="77777777" w:rsidR="00C006B6" w:rsidRDefault="00C006B6" w:rsidP="00FF5F12">
      <w:pPr>
        <w:spacing w:line="200" w:lineRule="exact"/>
        <w:jc w:val="both"/>
      </w:pPr>
      <w:r>
        <w:tab/>
        <w:t>Delivery, Storage, and Handling</w:t>
      </w:r>
    </w:p>
    <w:p w14:paraId="2F8E97CD" w14:textId="77777777" w:rsidR="00C006B6" w:rsidRDefault="00C006B6" w:rsidP="00FF5F12">
      <w:pPr>
        <w:spacing w:line="200" w:lineRule="exact"/>
        <w:jc w:val="both"/>
      </w:pPr>
      <w:r>
        <w:t>PART 2 - PRODUCTS</w:t>
      </w:r>
    </w:p>
    <w:p w14:paraId="0C626AC5" w14:textId="77777777" w:rsidR="00C006B6" w:rsidRDefault="00C006B6" w:rsidP="00FF5F12">
      <w:pPr>
        <w:spacing w:line="200" w:lineRule="exact"/>
        <w:jc w:val="both"/>
      </w:pPr>
      <w:r>
        <w:tab/>
        <w:t>Transformers</w:t>
      </w:r>
    </w:p>
    <w:p w14:paraId="36A6AC22" w14:textId="77777777" w:rsidR="00C006B6" w:rsidRDefault="00C006B6" w:rsidP="00FF5F12">
      <w:pPr>
        <w:spacing w:line="200" w:lineRule="exact"/>
        <w:jc w:val="both"/>
      </w:pPr>
      <w:r>
        <w:t>PART 3 - EXECUTION</w:t>
      </w:r>
    </w:p>
    <w:p w14:paraId="33266068" w14:textId="77777777" w:rsidR="00C006B6" w:rsidRDefault="00C006B6" w:rsidP="00FF5F12">
      <w:pPr>
        <w:spacing w:line="200" w:lineRule="exact"/>
        <w:jc w:val="both"/>
      </w:pPr>
      <w:r>
        <w:tab/>
        <w:t>Examination</w:t>
      </w:r>
    </w:p>
    <w:p w14:paraId="624D3744" w14:textId="77777777" w:rsidR="00C006B6" w:rsidRDefault="00C006B6" w:rsidP="00FF5F12">
      <w:pPr>
        <w:spacing w:line="200" w:lineRule="exact"/>
        <w:jc w:val="both"/>
      </w:pPr>
      <w:r>
        <w:tab/>
        <w:t>Installation</w:t>
      </w:r>
    </w:p>
    <w:p w14:paraId="474E2277" w14:textId="77777777" w:rsidR="00C006B6" w:rsidRDefault="00C006B6" w:rsidP="00FF5F12">
      <w:pPr>
        <w:spacing w:line="200" w:lineRule="exact"/>
        <w:jc w:val="both"/>
      </w:pPr>
      <w:r>
        <w:tab/>
        <w:t>Field Quality Control</w:t>
      </w:r>
    </w:p>
    <w:p w14:paraId="1B8D0540" w14:textId="77777777" w:rsidR="00C006B6" w:rsidRDefault="00C006B6" w:rsidP="00EC1930">
      <w:pPr>
        <w:spacing w:line="200" w:lineRule="exact"/>
        <w:jc w:val="both"/>
      </w:pPr>
      <w:r>
        <w:tab/>
        <w:t>Adjusting</w:t>
      </w:r>
    </w:p>
    <w:p w14:paraId="0C0F2FCF" w14:textId="77777777" w:rsidR="00A63F5E" w:rsidRDefault="00A63F5E" w:rsidP="00EC1930">
      <w:pPr>
        <w:spacing w:line="200" w:lineRule="exact"/>
        <w:jc w:val="both"/>
      </w:pPr>
      <w:r>
        <w:tab/>
        <w:t>Construction Verification Items</w:t>
      </w:r>
    </w:p>
    <w:p w14:paraId="3DA9DD95" w14:textId="77777777" w:rsidR="00457304" w:rsidRDefault="00457304" w:rsidP="00EC1930">
      <w:pPr>
        <w:spacing w:line="200" w:lineRule="exact"/>
        <w:jc w:val="both"/>
      </w:pPr>
      <w:r>
        <w:tab/>
        <w:t>Agency Training</w:t>
      </w:r>
    </w:p>
    <w:p w14:paraId="38A67E9D" w14:textId="77777777" w:rsidR="00C006B6" w:rsidRDefault="00C006B6" w:rsidP="00EC1930">
      <w:pPr>
        <w:spacing w:line="200" w:lineRule="exact"/>
        <w:jc w:val="both"/>
      </w:pPr>
    </w:p>
    <w:p w14:paraId="66540C93" w14:textId="77777777" w:rsidR="00C006B6" w:rsidRDefault="00C006B6" w:rsidP="00EC1930">
      <w:pPr>
        <w:pStyle w:val="LeftParaTitle"/>
      </w:pPr>
      <w:r>
        <w:t>RELATED WORK</w:t>
      </w:r>
    </w:p>
    <w:p w14:paraId="41733E71" w14:textId="77777777" w:rsidR="00C006B6" w:rsidRDefault="00C006B6" w:rsidP="00EC1930">
      <w:pPr>
        <w:pStyle w:val="LeftParaDescription"/>
      </w:pPr>
      <w:r>
        <w:t>Applicable provisions of Division 1 govern work under this Section.</w:t>
      </w:r>
    </w:p>
    <w:p w14:paraId="7D2F431F" w14:textId="77777777" w:rsidR="002070DD" w:rsidRDefault="002070DD" w:rsidP="00EC1930">
      <w:pPr>
        <w:pStyle w:val="LeftParaDescription"/>
      </w:pPr>
    </w:p>
    <w:p w14:paraId="192F06CF" w14:textId="77777777" w:rsidR="00C7143B" w:rsidRPr="00C7143B" w:rsidRDefault="00C7143B" w:rsidP="00C7143B">
      <w:pPr>
        <w:spacing w:line="200" w:lineRule="exact"/>
        <w:jc w:val="both"/>
      </w:pPr>
      <w:r w:rsidRPr="00C7143B">
        <w:t>Section 26 08 0</w:t>
      </w:r>
      <w:r w:rsidR="0058735A">
        <w:t>0 - Commissioning of Electrical</w:t>
      </w:r>
    </w:p>
    <w:p w14:paraId="3C24E121" w14:textId="77777777" w:rsidR="00C7143B" w:rsidRPr="00C7143B" w:rsidRDefault="00C7143B" w:rsidP="00C7143B">
      <w:pPr>
        <w:spacing w:line="200" w:lineRule="exact"/>
        <w:jc w:val="both"/>
      </w:pPr>
      <w:r w:rsidRPr="00C7143B">
        <w:t>Section 01 91 01 or 01 91 02 – Commissioning Process</w:t>
      </w:r>
    </w:p>
    <w:p w14:paraId="6DDD9616" w14:textId="77777777" w:rsidR="009D535E" w:rsidRDefault="009D535E" w:rsidP="00FA1F42">
      <w:pPr>
        <w:spacing w:line="200" w:lineRule="exact"/>
        <w:jc w:val="both"/>
      </w:pPr>
    </w:p>
    <w:p w14:paraId="68D3C7CB" w14:textId="77777777" w:rsidR="009D535E" w:rsidRPr="009D535E" w:rsidRDefault="009D535E" w:rsidP="00FA1F42">
      <w:pPr>
        <w:spacing w:line="200" w:lineRule="exact"/>
        <w:jc w:val="both"/>
        <w:rPr>
          <w:b/>
        </w:rPr>
      </w:pPr>
      <w:r w:rsidRPr="009D535E">
        <w:rPr>
          <w:b/>
        </w:rPr>
        <w:t>REFERENCE STANDARDS</w:t>
      </w:r>
    </w:p>
    <w:p w14:paraId="1FA4B60D" w14:textId="77777777" w:rsidR="00124A46" w:rsidRDefault="004A2801" w:rsidP="00124A46">
      <w:pPr>
        <w:spacing w:line="200" w:lineRule="exact"/>
        <w:ind w:left="720" w:hanging="720"/>
        <w:jc w:val="both"/>
      </w:pPr>
      <w:r w:rsidRPr="004A2801">
        <w:t>U.S. Department of Energy (DOE) CFR Title 10, Chapter II, Subchapter D, Part 431, Subpart K -</w:t>
      </w:r>
      <w:r>
        <w:t xml:space="preserve"> </w:t>
      </w:r>
      <w:r w:rsidRPr="004A2801">
        <w:t>Distribution Transformers</w:t>
      </w:r>
      <w:r w:rsidR="00EE453E" w:rsidRPr="00EE453E">
        <w:t>.</w:t>
      </w:r>
    </w:p>
    <w:p w14:paraId="0CE8DB81" w14:textId="77777777" w:rsidR="00EC1930" w:rsidRPr="005666CD" w:rsidRDefault="00EC1930" w:rsidP="00EC1930">
      <w:pPr>
        <w:spacing w:line="200" w:lineRule="exact"/>
        <w:ind w:firstLine="720"/>
      </w:pPr>
    </w:p>
    <w:p w14:paraId="5C39A1FA" w14:textId="77777777" w:rsidR="00C006B6" w:rsidRDefault="00C006B6" w:rsidP="00EC1930">
      <w:pPr>
        <w:spacing w:line="200" w:lineRule="exact"/>
        <w:jc w:val="both"/>
        <w:rPr>
          <w:b/>
        </w:rPr>
      </w:pPr>
      <w:r>
        <w:rPr>
          <w:b/>
        </w:rPr>
        <w:t>SUBMITTALS</w:t>
      </w:r>
    </w:p>
    <w:p w14:paraId="2A07E3EA" w14:textId="77777777" w:rsidR="00C006B6" w:rsidRDefault="00C006B6" w:rsidP="00EC1930">
      <w:pPr>
        <w:spacing w:line="200" w:lineRule="exact"/>
        <w:jc w:val="both"/>
      </w:pPr>
      <w:r>
        <w:t>Shop Drawings</w:t>
      </w:r>
    </w:p>
    <w:p w14:paraId="0BBF57A9" w14:textId="77777777" w:rsidR="00C006B6" w:rsidRDefault="00C006B6" w:rsidP="00EC1930">
      <w:pPr>
        <w:spacing w:line="200" w:lineRule="exact"/>
        <w:ind w:left="720"/>
        <w:jc w:val="both"/>
      </w:pPr>
      <w:r>
        <w:t>Include outline and support point dimensions of enclosures and accessories, unit weight, voltage, kVA, and impedance ratings and characteristics, loss data, efficiency at 25, 50, 75 and 100 percent rated load, sound level, tap configurations, insulation system type, and rated temperature rise.</w:t>
      </w:r>
    </w:p>
    <w:p w14:paraId="4692A518" w14:textId="77777777" w:rsidR="00C006B6" w:rsidRDefault="00C006B6" w:rsidP="00EC1930">
      <w:pPr>
        <w:spacing w:line="200" w:lineRule="exact"/>
        <w:ind w:left="720"/>
        <w:jc w:val="both"/>
      </w:pPr>
    </w:p>
    <w:p w14:paraId="02D45420" w14:textId="77777777" w:rsidR="00C006B6" w:rsidRDefault="00C006B6" w:rsidP="00EC1930">
      <w:pPr>
        <w:spacing w:line="200" w:lineRule="exact"/>
        <w:ind w:left="720"/>
        <w:jc w:val="both"/>
      </w:pPr>
      <w:r>
        <w:t>Include detailed drawings of any changes to existing installations to suit proposed equipment to be furnished.</w:t>
      </w:r>
    </w:p>
    <w:p w14:paraId="26AC1144" w14:textId="77777777" w:rsidR="00C006B6" w:rsidRDefault="00C006B6" w:rsidP="00EC1930">
      <w:pPr>
        <w:spacing w:line="200" w:lineRule="exact"/>
        <w:ind w:left="720"/>
        <w:jc w:val="both"/>
      </w:pPr>
    </w:p>
    <w:p w14:paraId="321F15AE" w14:textId="77777777" w:rsidR="00C006B6" w:rsidRDefault="00C006B6" w:rsidP="00EC1930">
      <w:pPr>
        <w:spacing w:line="200" w:lineRule="exact"/>
        <w:ind w:left="720"/>
        <w:jc w:val="both"/>
      </w:pPr>
      <w:r>
        <w:t>Include manufacturer's installation instructions.</w:t>
      </w:r>
    </w:p>
    <w:p w14:paraId="6D8F72A0" w14:textId="77777777" w:rsidR="00C006B6" w:rsidRDefault="00C006B6" w:rsidP="00EC1930">
      <w:pPr>
        <w:spacing w:line="200" w:lineRule="exact"/>
        <w:ind w:left="720"/>
        <w:jc w:val="both"/>
      </w:pPr>
    </w:p>
    <w:p w14:paraId="332D49BB" w14:textId="77777777" w:rsidR="00C006B6" w:rsidRDefault="00C006B6" w:rsidP="00EC1930">
      <w:pPr>
        <w:spacing w:line="200" w:lineRule="exact"/>
        <w:jc w:val="both"/>
      </w:pPr>
      <w:r>
        <w:t>Factory Certified Tests</w:t>
      </w:r>
    </w:p>
    <w:p w14:paraId="6B724A19" w14:textId="77777777" w:rsidR="00C006B6" w:rsidRDefault="00C006B6" w:rsidP="00FF5F12">
      <w:pPr>
        <w:spacing w:line="200" w:lineRule="exact"/>
        <w:ind w:left="720"/>
        <w:jc w:val="both"/>
      </w:pPr>
      <w:r>
        <w:t xml:space="preserve">Factory certified tests shall be performed on the transformer being supplied and the results presented to the </w:t>
      </w:r>
      <w:r w:rsidR="00777AB6">
        <w:t>A/E</w:t>
      </w:r>
      <w:r>
        <w:t xml:space="preserve"> for approval </w:t>
      </w:r>
      <w:r w:rsidR="00777AB6">
        <w:t>prior to</w:t>
      </w:r>
      <w:r>
        <w:t xml:space="preserve"> shipment.  The following factory certified tests shall be performed:</w:t>
      </w:r>
    </w:p>
    <w:p w14:paraId="1A917FA5" w14:textId="77777777" w:rsidR="00C006B6" w:rsidRDefault="00C006B6" w:rsidP="00FF5F12">
      <w:pPr>
        <w:numPr>
          <w:ilvl w:val="0"/>
          <w:numId w:val="1"/>
        </w:numPr>
        <w:tabs>
          <w:tab w:val="left" w:pos="720"/>
          <w:tab w:val="left" w:pos="1800"/>
          <w:tab w:val="left" w:pos="3600"/>
          <w:tab w:val="left" w:pos="5400"/>
          <w:tab w:val="left" w:pos="7200"/>
          <w:tab w:val="left" w:pos="9000"/>
          <w:tab w:val="left" w:pos="10800"/>
        </w:tabs>
        <w:spacing w:line="200" w:lineRule="exact"/>
        <w:jc w:val="both"/>
      </w:pPr>
      <w:r>
        <w:t>A turns ratio test shall be performed between windings at all service tap settings.</w:t>
      </w:r>
    </w:p>
    <w:p w14:paraId="5ADA9968" w14:textId="77777777" w:rsidR="00C006B6" w:rsidRDefault="00C006B6" w:rsidP="00FF5F12">
      <w:pPr>
        <w:numPr>
          <w:ilvl w:val="0"/>
          <w:numId w:val="1"/>
        </w:numPr>
        <w:tabs>
          <w:tab w:val="left" w:pos="720"/>
          <w:tab w:val="left" w:pos="1800"/>
          <w:tab w:val="left" w:pos="3600"/>
          <w:tab w:val="left" w:pos="5400"/>
          <w:tab w:val="left" w:pos="7200"/>
          <w:tab w:val="left" w:pos="9000"/>
          <w:tab w:val="left" w:pos="10800"/>
        </w:tabs>
        <w:spacing w:line="200" w:lineRule="exact"/>
        <w:jc w:val="both"/>
      </w:pPr>
      <w:r>
        <w:t>Over</w:t>
      </w:r>
      <w:r w:rsidR="00EC1930">
        <w:t xml:space="preserve"> </w:t>
      </w:r>
      <w:r>
        <w:t>potential test shall be made on all high and low voltage windings to ground.</w:t>
      </w:r>
    </w:p>
    <w:p w14:paraId="0F3C1B07" w14:textId="77777777" w:rsidR="00C006B6" w:rsidRDefault="00C006B6" w:rsidP="00FF5F12">
      <w:pPr>
        <w:numPr>
          <w:ilvl w:val="0"/>
          <w:numId w:val="1"/>
        </w:numPr>
        <w:tabs>
          <w:tab w:val="left" w:pos="720"/>
          <w:tab w:val="left" w:pos="1800"/>
          <w:tab w:val="left" w:pos="3600"/>
          <w:tab w:val="left" w:pos="5400"/>
          <w:tab w:val="left" w:pos="7200"/>
          <w:tab w:val="left" w:pos="9000"/>
          <w:tab w:val="left" w:pos="10800"/>
        </w:tabs>
        <w:spacing w:line="200" w:lineRule="exact"/>
        <w:jc w:val="both"/>
      </w:pPr>
      <w:r>
        <w:t>Winding resistance tests shall be made for each winding at the rated voltage tap.</w:t>
      </w:r>
    </w:p>
    <w:p w14:paraId="0FE592C5" w14:textId="77777777" w:rsidR="002070DD" w:rsidRDefault="002070DD" w:rsidP="002070DD">
      <w:pPr>
        <w:spacing w:line="200" w:lineRule="exact"/>
      </w:pPr>
    </w:p>
    <w:p w14:paraId="753C3E05" w14:textId="77777777" w:rsidR="00EC1930" w:rsidRPr="005666CD" w:rsidRDefault="00EC1930" w:rsidP="00EC1930">
      <w:pPr>
        <w:spacing w:line="200" w:lineRule="exact"/>
        <w:jc w:val="both"/>
      </w:pPr>
    </w:p>
    <w:p w14:paraId="23243756" w14:textId="77777777" w:rsidR="002070DD" w:rsidRDefault="002070DD" w:rsidP="002070DD">
      <w:pPr>
        <w:pStyle w:val="Heading1"/>
      </w:pPr>
      <w:r>
        <w:lastRenderedPageBreak/>
        <w:t>OPERATION AND MAINTENANCE DATA</w:t>
      </w:r>
    </w:p>
    <w:p w14:paraId="3F6B98E9" w14:textId="77777777" w:rsidR="00EC1930" w:rsidRPr="005666CD" w:rsidRDefault="00EC1930" w:rsidP="00FA1F42">
      <w:pPr>
        <w:spacing w:line="200" w:lineRule="exact"/>
        <w:jc w:val="both"/>
      </w:pPr>
      <w:r w:rsidRPr="005666CD">
        <w:t xml:space="preserve">All operations and maintenance data shall comply with the submission and content requirements specified under section GENERAL REQUIREMENTS and specification Section 01 91 01 </w:t>
      </w:r>
      <w:r w:rsidR="00FA1F42">
        <w:t xml:space="preserve">or </w:t>
      </w:r>
      <w:r w:rsidRPr="005666CD">
        <w:t>01 91 02.</w:t>
      </w:r>
    </w:p>
    <w:p w14:paraId="1DD6051A" w14:textId="77777777" w:rsidR="00EC1930" w:rsidRPr="005666CD" w:rsidRDefault="00EC1930" w:rsidP="00EC1930">
      <w:pPr>
        <w:spacing w:line="200" w:lineRule="exact"/>
        <w:jc w:val="both"/>
        <w:rPr>
          <w:b/>
          <w:i/>
          <w:color w:val="FF0000"/>
        </w:rPr>
      </w:pPr>
    </w:p>
    <w:p w14:paraId="368E83D9" w14:textId="77777777" w:rsidR="00C006B6" w:rsidRDefault="00C006B6" w:rsidP="00FF5F12">
      <w:pPr>
        <w:spacing w:line="200" w:lineRule="exact"/>
        <w:jc w:val="both"/>
        <w:rPr>
          <w:b/>
        </w:rPr>
      </w:pPr>
      <w:r>
        <w:rPr>
          <w:b/>
        </w:rPr>
        <w:t>QUALITY ASSURANCE</w:t>
      </w:r>
    </w:p>
    <w:p w14:paraId="1464E7AA" w14:textId="77777777" w:rsidR="00C006B6" w:rsidRDefault="00C006B6" w:rsidP="00FF5F12">
      <w:pPr>
        <w:spacing w:line="200" w:lineRule="exact"/>
        <w:jc w:val="both"/>
      </w:pPr>
      <w:r>
        <w:t xml:space="preserve">Manufacturer: Company specializing in distribution transformers with ten </w:t>
      </w:r>
      <w:proofErr w:type="spellStart"/>
      <w:r>
        <w:t>years experience</w:t>
      </w:r>
      <w:proofErr w:type="spellEnd"/>
      <w:r>
        <w:t>.</w:t>
      </w:r>
    </w:p>
    <w:p w14:paraId="7E181156" w14:textId="77777777" w:rsidR="00C006B6" w:rsidRDefault="00C006B6" w:rsidP="00FF5F12">
      <w:pPr>
        <w:spacing w:line="200" w:lineRule="exact"/>
        <w:jc w:val="both"/>
      </w:pPr>
    </w:p>
    <w:p w14:paraId="7C5E135D" w14:textId="77777777" w:rsidR="00C006B6" w:rsidRDefault="00C006B6" w:rsidP="00FF5F12">
      <w:pPr>
        <w:spacing w:line="200" w:lineRule="exact"/>
        <w:jc w:val="both"/>
        <w:rPr>
          <w:b/>
        </w:rPr>
      </w:pPr>
      <w:r>
        <w:rPr>
          <w:b/>
        </w:rPr>
        <w:t>DELIVERY, STORAGE, AND HANDLING</w:t>
      </w:r>
    </w:p>
    <w:p w14:paraId="4019D231" w14:textId="77777777" w:rsidR="00C006B6" w:rsidRDefault="00C006B6" w:rsidP="00FF5F12">
      <w:pPr>
        <w:spacing w:line="200" w:lineRule="exact"/>
        <w:jc w:val="both"/>
      </w:pPr>
      <w:r>
        <w:t>Store and protect equipment in a warm, dry location with uniform temperature. Cover ventilating openings to keep out dust.</w:t>
      </w:r>
    </w:p>
    <w:p w14:paraId="39A181EF" w14:textId="77777777" w:rsidR="00C006B6" w:rsidRDefault="00C006B6" w:rsidP="00FF5F12">
      <w:pPr>
        <w:spacing w:line="200" w:lineRule="exact"/>
        <w:jc w:val="both"/>
      </w:pPr>
    </w:p>
    <w:p w14:paraId="04028964" w14:textId="77777777" w:rsidR="00C006B6" w:rsidRDefault="00C006B6" w:rsidP="00FF5F12">
      <w:pPr>
        <w:spacing w:line="200" w:lineRule="exact"/>
        <w:jc w:val="both"/>
      </w:pPr>
      <w:r>
        <w:t>Protect dry type transformers from moisture by using appropriate heaters as instructed by the manufacturer.</w:t>
      </w:r>
      <w:r w:rsidR="00651247">
        <w:t xml:space="preserve"> Provide a heat source (example, two incandescent lamps) to keep transformer windings dry prior to energizing.</w:t>
      </w:r>
    </w:p>
    <w:p w14:paraId="705D7374" w14:textId="77777777" w:rsidR="00C006B6" w:rsidRDefault="00C006B6" w:rsidP="00FF5F12">
      <w:pPr>
        <w:spacing w:line="200" w:lineRule="exact"/>
        <w:jc w:val="both"/>
      </w:pPr>
    </w:p>
    <w:p w14:paraId="4C2316D6" w14:textId="77777777" w:rsidR="00C006B6" w:rsidRDefault="00C006B6" w:rsidP="00FF5F12">
      <w:pPr>
        <w:spacing w:line="200" w:lineRule="exact"/>
        <w:jc w:val="both"/>
      </w:pPr>
      <w:r>
        <w:t>Handle transformers using only lifting eyes and brackets provided for that purpose.  Protect units against entrance of rain, sleet, or snow if handled in inclement weather.</w:t>
      </w:r>
    </w:p>
    <w:p w14:paraId="792FE695" w14:textId="77777777" w:rsidR="00C006B6" w:rsidRDefault="00C006B6" w:rsidP="00FF5F12">
      <w:pPr>
        <w:jc w:val="both"/>
      </w:pPr>
    </w:p>
    <w:p w14:paraId="3DADCFF9" w14:textId="77777777" w:rsidR="00C006B6" w:rsidRDefault="00C006B6" w:rsidP="00FF5F12">
      <w:pPr>
        <w:spacing w:line="200" w:lineRule="exact"/>
        <w:jc w:val="center"/>
        <w:rPr>
          <w:b/>
        </w:rPr>
      </w:pPr>
      <w:r>
        <w:rPr>
          <w:b/>
        </w:rPr>
        <w:t>PART 2 - PRODUCTS</w:t>
      </w:r>
    </w:p>
    <w:p w14:paraId="50106863" w14:textId="77777777" w:rsidR="00C006B6" w:rsidRDefault="00C006B6" w:rsidP="00FF5F12">
      <w:pPr>
        <w:spacing w:line="200" w:lineRule="exact"/>
        <w:jc w:val="both"/>
      </w:pPr>
    </w:p>
    <w:p w14:paraId="20816B25" w14:textId="77777777" w:rsidR="00C006B6" w:rsidRDefault="00C006B6" w:rsidP="00FF5F12">
      <w:pPr>
        <w:spacing w:line="200" w:lineRule="exact"/>
        <w:jc w:val="both"/>
        <w:rPr>
          <w:b/>
        </w:rPr>
      </w:pPr>
      <w:r>
        <w:rPr>
          <w:b/>
        </w:rPr>
        <w:t>TRANSFORMERS</w:t>
      </w:r>
    </w:p>
    <w:p w14:paraId="1FF8215E" w14:textId="77777777" w:rsidR="00124A46" w:rsidRDefault="00C006B6" w:rsidP="00FF5F12">
      <w:pPr>
        <w:spacing w:line="200" w:lineRule="exact"/>
        <w:jc w:val="both"/>
      </w:pPr>
      <w:r>
        <w:t>Description: Three phase ventilated dry type distribution transformer.</w:t>
      </w:r>
    </w:p>
    <w:p w14:paraId="0D24CC19" w14:textId="77777777" w:rsidR="00124A46" w:rsidRDefault="00124A46" w:rsidP="00124A46">
      <w:pPr>
        <w:spacing w:line="200" w:lineRule="exact"/>
        <w:jc w:val="both"/>
      </w:pPr>
    </w:p>
    <w:p w14:paraId="57B6905B" w14:textId="77777777" w:rsidR="00124A46" w:rsidRDefault="00124A46" w:rsidP="00124A46">
      <w:pPr>
        <w:spacing w:line="200" w:lineRule="exact"/>
        <w:jc w:val="both"/>
      </w:pPr>
      <w:r>
        <w:t xml:space="preserve">All transformers 2500 kVA and below </w:t>
      </w:r>
      <w:r w:rsidR="004A2801" w:rsidRPr="004A2801">
        <w:t>shall meet the U.S. Department of Energy (DOE) minimum efficiency levels for distribution transformers as mandated in CFR Title 10, Chapter II, Subchapter D, Part 431, Subpart K -</w:t>
      </w:r>
      <w:r w:rsidR="004A2801">
        <w:t xml:space="preserve"> </w:t>
      </w:r>
      <w:r w:rsidR="004A2801" w:rsidRPr="004A2801">
        <w:t>Distribution Transformers</w:t>
      </w:r>
      <w:r w:rsidR="00EE453E" w:rsidRPr="00EE453E">
        <w:t>.</w:t>
      </w:r>
    </w:p>
    <w:p w14:paraId="11CCD285" w14:textId="77777777" w:rsidR="00C006B6" w:rsidRDefault="00C006B6" w:rsidP="00FF5F12">
      <w:pPr>
        <w:spacing w:line="200" w:lineRule="exact"/>
        <w:jc w:val="both"/>
      </w:pPr>
    </w:p>
    <w:p w14:paraId="79B4FB86" w14:textId="77777777" w:rsidR="00C006B6" w:rsidRDefault="00C006B6" w:rsidP="00FF5F12">
      <w:pPr>
        <w:spacing w:line="200" w:lineRule="exact"/>
        <w:jc w:val="both"/>
      </w:pPr>
      <w:r>
        <w:t>Capacity: [_____] kVA, self</w:t>
      </w:r>
      <w:r w:rsidR="00964510">
        <w:t>-</w:t>
      </w:r>
      <w:r>
        <w:t>cooled (AA rating) [;</w:t>
      </w:r>
      <w:r w:rsidR="00964510">
        <w:t>] [</w:t>
      </w:r>
      <w:r>
        <w:t>.] [ [_____] kVA, forced air cooled (FA rating)] [size as shown on drawings].</w:t>
      </w:r>
    </w:p>
    <w:p w14:paraId="2F224143" w14:textId="77777777" w:rsidR="00C006B6" w:rsidRDefault="00C006B6" w:rsidP="00FF5F12">
      <w:pPr>
        <w:spacing w:line="200" w:lineRule="exact"/>
        <w:jc w:val="both"/>
      </w:pPr>
    </w:p>
    <w:p w14:paraId="502E6B4D" w14:textId="77777777" w:rsidR="00C006B6" w:rsidRDefault="00C006B6" w:rsidP="00FF5F12">
      <w:pPr>
        <w:spacing w:line="200" w:lineRule="exact"/>
        <w:jc w:val="both"/>
      </w:pPr>
      <w:r>
        <w:t>Voltage: [_____] kV primary; [___</w:t>
      </w:r>
      <w:r w:rsidR="00EC1930">
        <w:t>/</w:t>
      </w:r>
      <w:r>
        <w:t xml:space="preserve">__] volts secondary. </w:t>
      </w:r>
    </w:p>
    <w:p w14:paraId="1FD73926" w14:textId="77777777" w:rsidR="00C006B6" w:rsidRDefault="00C006B6" w:rsidP="00FF5F12">
      <w:pPr>
        <w:spacing w:line="200" w:lineRule="exact"/>
        <w:jc w:val="both"/>
      </w:pPr>
    </w:p>
    <w:p w14:paraId="1EB827EB" w14:textId="77777777" w:rsidR="00C006B6" w:rsidRDefault="00C006B6" w:rsidP="00FF5F12">
      <w:pPr>
        <w:spacing w:line="200" w:lineRule="exact"/>
        <w:jc w:val="both"/>
      </w:pPr>
      <w:r>
        <w:t xml:space="preserve">Connections: Delta primary </w:t>
      </w:r>
      <w:r w:rsidR="008822FA">
        <w:t>–</w:t>
      </w:r>
      <w:r>
        <w:t xml:space="preserve"> </w:t>
      </w:r>
      <w:r w:rsidR="008822FA">
        <w:t xml:space="preserve">Grounded </w:t>
      </w:r>
      <w:proofErr w:type="spellStart"/>
      <w:r>
        <w:t>Wye</w:t>
      </w:r>
      <w:proofErr w:type="spellEnd"/>
      <w:r>
        <w:t xml:space="preserve"> secondary.</w:t>
      </w:r>
    </w:p>
    <w:p w14:paraId="19E0364B" w14:textId="77777777" w:rsidR="00C006B6" w:rsidRDefault="00C006B6" w:rsidP="00FF5F12">
      <w:pPr>
        <w:spacing w:line="200" w:lineRule="exact"/>
        <w:jc w:val="both"/>
      </w:pPr>
    </w:p>
    <w:p w14:paraId="498F9F81" w14:textId="77777777" w:rsidR="00C006B6" w:rsidRDefault="00C006B6" w:rsidP="00FF5F12">
      <w:pPr>
        <w:spacing w:line="200" w:lineRule="exact"/>
        <w:jc w:val="both"/>
      </w:pPr>
      <w:r>
        <w:t xml:space="preserve">Primary winding taps: </w:t>
      </w:r>
      <w:r w:rsidR="008822FA">
        <w:t>Two</w:t>
      </w:r>
      <w:r>
        <w:t xml:space="preserve"> 2-1/2% above and two </w:t>
      </w:r>
      <w:r w:rsidR="008822FA">
        <w:t xml:space="preserve">2-1/2% </w:t>
      </w:r>
      <w:r>
        <w:t>below rated voltage</w:t>
      </w:r>
      <w:r w:rsidR="00401D03">
        <w:t xml:space="preserve"> (split taps)</w:t>
      </w:r>
      <w:r>
        <w:t>.</w:t>
      </w:r>
    </w:p>
    <w:p w14:paraId="25E703E9" w14:textId="77777777" w:rsidR="00C006B6" w:rsidRDefault="00C006B6" w:rsidP="00FF5F12">
      <w:pPr>
        <w:spacing w:line="200" w:lineRule="exact"/>
        <w:jc w:val="both"/>
      </w:pPr>
    </w:p>
    <w:p w14:paraId="2A8DD8A3" w14:textId="246BEA1B" w:rsidR="00C006B6" w:rsidRDefault="00C006B6" w:rsidP="00FF5F12">
      <w:pPr>
        <w:spacing w:line="200" w:lineRule="exact"/>
        <w:ind w:left="720" w:right="720"/>
        <w:jc w:val="both"/>
        <w:rPr>
          <w:b/>
          <w:i/>
          <w:color w:val="FF0000"/>
        </w:rPr>
      </w:pPr>
      <w:r>
        <w:rPr>
          <w:b/>
          <w:i/>
          <w:color w:val="FF0000"/>
        </w:rPr>
        <w:t>Use 60 kV BIL for 5 kV class transformers and 95 kV for 15 kV class transformers.</w:t>
      </w:r>
      <w:r w:rsidR="00430558">
        <w:rPr>
          <w:b/>
          <w:i/>
          <w:color w:val="FF0000"/>
        </w:rPr>
        <w:t xml:space="preserve"> Coordinate with manufacturer and DFDM reviewer if these values cannot be met.</w:t>
      </w:r>
    </w:p>
    <w:p w14:paraId="1EBCBAA3" w14:textId="77777777" w:rsidR="00EC1930" w:rsidRDefault="00EC1930" w:rsidP="00FF5F12">
      <w:pPr>
        <w:spacing w:line="200" w:lineRule="exact"/>
        <w:jc w:val="both"/>
      </w:pPr>
    </w:p>
    <w:p w14:paraId="4950B563" w14:textId="23A1C3AE" w:rsidR="00C006B6" w:rsidRDefault="00C006B6" w:rsidP="00FF5F12">
      <w:pPr>
        <w:spacing w:line="200" w:lineRule="exact"/>
        <w:jc w:val="both"/>
      </w:pPr>
      <w:r>
        <w:t xml:space="preserve">Basic Impulse Level: </w:t>
      </w:r>
      <w:r w:rsidR="00430558">
        <w:t xml:space="preserve">[ </w:t>
      </w:r>
      <w:proofErr w:type="gramStart"/>
      <w:r w:rsidR="00430558">
        <w:t xml:space="preserve">  ]</w:t>
      </w:r>
      <w:proofErr w:type="gramEnd"/>
      <w:r w:rsidR="00430558">
        <w:t xml:space="preserve"> </w:t>
      </w:r>
      <w:r>
        <w:t>[60] [95] kV.</w:t>
      </w:r>
    </w:p>
    <w:p w14:paraId="384B7D51" w14:textId="77777777" w:rsidR="00C006B6" w:rsidRDefault="00C006B6" w:rsidP="00FF5F12">
      <w:pPr>
        <w:spacing w:line="200" w:lineRule="exact"/>
        <w:jc w:val="both"/>
      </w:pPr>
    </w:p>
    <w:p w14:paraId="43136AE9" w14:textId="77777777" w:rsidR="00C006B6" w:rsidRDefault="00C006B6" w:rsidP="00FF5F12">
      <w:pPr>
        <w:spacing w:line="200" w:lineRule="exact"/>
        <w:jc w:val="both"/>
      </w:pPr>
      <w:r>
        <w:t>Impedance</w:t>
      </w:r>
    </w:p>
    <w:p w14:paraId="5AF9485B" w14:textId="77777777" w:rsidR="00036F35" w:rsidRDefault="00036F35" w:rsidP="00036F35">
      <w:pPr>
        <w:spacing w:line="200" w:lineRule="exact"/>
        <w:ind w:left="720"/>
        <w:jc w:val="both"/>
      </w:pPr>
      <w:r>
        <w:t>Transformers rated 750 kVA and above: 5.3% to 6.2% (5.75% nominal)</w:t>
      </w:r>
    </w:p>
    <w:p w14:paraId="2859B17D" w14:textId="77777777" w:rsidR="00036F35" w:rsidRDefault="00036F35" w:rsidP="00036F35">
      <w:pPr>
        <w:spacing w:line="200" w:lineRule="exact"/>
        <w:ind w:left="720"/>
        <w:jc w:val="both"/>
      </w:pPr>
      <w:r>
        <w:t>Transformers rated 300 kVA to 500 kVA: 3.1% to 6.2%</w:t>
      </w:r>
    </w:p>
    <w:p w14:paraId="13FAC781" w14:textId="77777777" w:rsidR="00036F35" w:rsidRDefault="00036F35" w:rsidP="00036F35">
      <w:pPr>
        <w:spacing w:line="200" w:lineRule="exact"/>
        <w:ind w:left="720"/>
        <w:jc w:val="both"/>
      </w:pPr>
      <w:r>
        <w:t>Transformers rated below 300 kVA: 2.7% to 5.75%</w:t>
      </w:r>
    </w:p>
    <w:p w14:paraId="16C45118" w14:textId="77777777" w:rsidR="00C006B6" w:rsidRDefault="00C006B6" w:rsidP="00FF5F12">
      <w:pPr>
        <w:spacing w:line="200" w:lineRule="exact"/>
        <w:jc w:val="both"/>
      </w:pPr>
    </w:p>
    <w:p w14:paraId="0467C629" w14:textId="77777777" w:rsidR="00C006B6" w:rsidRDefault="00C006B6" w:rsidP="00FF5F12">
      <w:pPr>
        <w:spacing w:line="200" w:lineRule="exact"/>
        <w:jc w:val="both"/>
      </w:pPr>
      <w:r>
        <w:t xml:space="preserve">Insulation system shall be a </w:t>
      </w:r>
      <w:r w:rsidR="00104063">
        <w:t xml:space="preserve">Class 220 insulation system rated at </w:t>
      </w:r>
      <w:r>
        <w:t>220 degrees C.</w:t>
      </w:r>
    </w:p>
    <w:p w14:paraId="1C29CE77" w14:textId="77777777" w:rsidR="00C006B6" w:rsidRDefault="00C006B6" w:rsidP="00FF5F12">
      <w:pPr>
        <w:spacing w:line="200" w:lineRule="exact"/>
        <w:jc w:val="both"/>
      </w:pPr>
    </w:p>
    <w:p w14:paraId="0AE26E38" w14:textId="77777777" w:rsidR="00C006B6" w:rsidRDefault="00C006B6" w:rsidP="00FF5F12">
      <w:pPr>
        <w:spacing w:line="200" w:lineRule="exact"/>
        <w:jc w:val="both"/>
      </w:pPr>
      <w:r>
        <w:t xml:space="preserve">Average winding temperature rise </w:t>
      </w:r>
      <w:r w:rsidR="00957525">
        <w:t xml:space="preserve">rating shall be </w:t>
      </w:r>
      <w:r w:rsidR="00B7295A">
        <w:t>115</w:t>
      </w:r>
      <w:r w:rsidR="00957525">
        <w:t xml:space="preserve"> degrees C at full load, </w:t>
      </w:r>
      <w:r>
        <w:t>above a 40 degrees C ambient</w:t>
      </w:r>
      <w:r w:rsidR="00957525">
        <w:t>.</w:t>
      </w:r>
    </w:p>
    <w:p w14:paraId="2BAB1CA8" w14:textId="77777777" w:rsidR="00C006B6" w:rsidRDefault="00C006B6" w:rsidP="00FF5F12">
      <w:pPr>
        <w:spacing w:line="200" w:lineRule="exact"/>
        <w:jc w:val="both"/>
      </w:pPr>
    </w:p>
    <w:p w14:paraId="38691D6B" w14:textId="77777777" w:rsidR="00D20C91" w:rsidRDefault="00D20C91" w:rsidP="00D20C91">
      <w:pPr>
        <w:spacing w:line="200" w:lineRule="exact"/>
        <w:ind w:left="720" w:right="720"/>
        <w:jc w:val="both"/>
      </w:pPr>
    </w:p>
    <w:p w14:paraId="1C6C98DA" w14:textId="58D78B45" w:rsidR="00C006B6" w:rsidRDefault="00C006B6" w:rsidP="00FF5F12">
      <w:pPr>
        <w:spacing w:line="200" w:lineRule="exact"/>
        <w:jc w:val="both"/>
      </w:pPr>
      <w:r>
        <w:t xml:space="preserve">Provide </w:t>
      </w:r>
      <w:r w:rsidR="0029542A">
        <w:t>factory installed</w:t>
      </w:r>
      <w:r>
        <w:t xml:space="preserve"> fan cooling on transformers rated </w:t>
      </w:r>
      <w:r w:rsidR="00D20C91">
        <w:t>500</w:t>
      </w:r>
      <w:r>
        <w:t xml:space="preserve"> kVA and above.</w:t>
      </w:r>
    </w:p>
    <w:p w14:paraId="0D30A835" w14:textId="77777777" w:rsidR="00C006B6" w:rsidRDefault="00C006B6" w:rsidP="00FF5F12">
      <w:pPr>
        <w:spacing w:line="200" w:lineRule="exact"/>
        <w:jc w:val="both"/>
      </w:pPr>
    </w:p>
    <w:p w14:paraId="1EB1B7E5" w14:textId="77777777" w:rsidR="00C006B6" w:rsidRDefault="00C006B6" w:rsidP="00FF5F12">
      <w:pPr>
        <w:pStyle w:val="BodyText"/>
        <w:spacing w:line="200" w:lineRule="exact"/>
        <w:ind w:left="720" w:right="720"/>
        <w:rPr>
          <w:color w:val="FF0000"/>
        </w:rPr>
      </w:pPr>
      <w:r>
        <w:rPr>
          <w:color w:val="FF0000"/>
        </w:rPr>
        <w:t>The consultant shall coordinate sound attenuation with Architect to ensure sound level is acceptable to agency program requirements. Sound attenuating materials may need to be provided in the electrical room to reduce the transformer sound levels in adjacent occupied rooms.</w:t>
      </w:r>
    </w:p>
    <w:p w14:paraId="22E8A057" w14:textId="77777777" w:rsidR="00EC1930" w:rsidRDefault="00EC1930" w:rsidP="00FF5F12">
      <w:pPr>
        <w:spacing w:line="200" w:lineRule="exact"/>
        <w:jc w:val="both"/>
      </w:pPr>
    </w:p>
    <w:p w14:paraId="515BDC68" w14:textId="77777777" w:rsidR="00C006B6" w:rsidRDefault="00C006B6" w:rsidP="00FF5F12">
      <w:pPr>
        <w:spacing w:line="200" w:lineRule="exact"/>
        <w:jc w:val="both"/>
      </w:pPr>
      <w:r>
        <w:t>Sound Levels</w:t>
      </w:r>
    </w:p>
    <w:p w14:paraId="4C236177" w14:textId="77777777" w:rsidR="00C006B6" w:rsidRDefault="00C006B6" w:rsidP="00FF5F12">
      <w:pPr>
        <w:spacing w:line="200" w:lineRule="exact"/>
        <w:ind w:left="720"/>
        <w:jc w:val="both"/>
      </w:pPr>
      <w:r>
        <w:t>Isolate core and coil from enclosure using vibration absorbing mounts designed specifically to reduce 120 HZ and multiple harmonic sound.  Provide maximum sound levels as follows:</w:t>
      </w:r>
    </w:p>
    <w:p w14:paraId="045EEA5A" w14:textId="77777777" w:rsidR="00C006B6" w:rsidRDefault="00C006B6" w:rsidP="00FF5F12">
      <w:pPr>
        <w:tabs>
          <w:tab w:val="right" w:pos="1872"/>
          <w:tab w:val="left" w:pos="3024"/>
        </w:tabs>
        <w:spacing w:line="200" w:lineRule="exact"/>
        <w:ind w:right="-720"/>
        <w:jc w:val="both"/>
      </w:pPr>
      <w:r>
        <w:tab/>
        <w:t>KVA</w:t>
      </w:r>
      <w:r>
        <w:tab/>
        <w:t>Sound</w:t>
      </w:r>
    </w:p>
    <w:p w14:paraId="4851232F" w14:textId="77777777" w:rsidR="00C006B6" w:rsidRDefault="00C006B6" w:rsidP="00FF5F12">
      <w:pPr>
        <w:tabs>
          <w:tab w:val="right" w:pos="1872"/>
          <w:tab w:val="left" w:pos="3024"/>
        </w:tabs>
        <w:spacing w:line="200" w:lineRule="exact"/>
        <w:ind w:right="-720"/>
        <w:jc w:val="both"/>
      </w:pPr>
      <w:r>
        <w:tab/>
        <w:t>Rating</w:t>
      </w:r>
      <w:r>
        <w:tab/>
        <w:t>Level</w:t>
      </w:r>
    </w:p>
    <w:p w14:paraId="6BBFAD85" w14:textId="77777777" w:rsidR="00C006B6" w:rsidRDefault="00C006B6" w:rsidP="00FF5F12">
      <w:pPr>
        <w:tabs>
          <w:tab w:val="right" w:pos="1872"/>
          <w:tab w:val="left" w:pos="3024"/>
        </w:tabs>
        <w:spacing w:line="200" w:lineRule="exact"/>
        <w:ind w:right="-720"/>
        <w:jc w:val="both"/>
      </w:pPr>
      <w:r>
        <w:tab/>
        <w:t>150</w:t>
      </w:r>
      <w:r>
        <w:tab/>
        <w:t>55 dB</w:t>
      </w:r>
    </w:p>
    <w:p w14:paraId="3370B34A" w14:textId="77777777" w:rsidR="00C006B6" w:rsidRDefault="00C006B6" w:rsidP="00FF5F12">
      <w:pPr>
        <w:tabs>
          <w:tab w:val="right" w:pos="1872"/>
          <w:tab w:val="left" w:pos="3024"/>
        </w:tabs>
        <w:spacing w:line="200" w:lineRule="exact"/>
        <w:ind w:right="-720"/>
        <w:jc w:val="both"/>
      </w:pPr>
      <w:r>
        <w:lastRenderedPageBreak/>
        <w:tab/>
        <w:t>300</w:t>
      </w:r>
      <w:r>
        <w:tab/>
        <w:t>58 dB</w:t>
      </w:r>
    </w:p>
    <w:p w14:paraId="059AEDFC" w14:textId="77777777" w:rsidR="00C006B6" w:rsidRDefault="00C006B6" w:rsidP="00FF5F12">
      <w:pPr>
        <w:tabs>
          <w:tab w:val="right" w:pos="1872"/>
          <w:tab w:val="left" w:pos="3024"/>
        </w:tabs>
        <w:spacing w:line="200" w:lineRule="exact"/>
        <w:ind w:right="-720"/>
        <w:jc w:val="both"/>
      </w:pPr>
      <w:r>
        <w:tab/>
        <w:t>500</w:t>
      </w:r>
      <w:r>
        <w:tab/>
        <w:t>60 dB</w:t>
      </w:r>
    </w:p>
    <w:p w14:paraId="23A896B1" w14:textId="77777777" w:rsidR="00C006B6" w:rsidRDefault="00C006B6" w:rsidP="00FF5F12">
      <w:pPr>
        <w:tabs>
          <w:tab w:val="right" w:pos="1872"/>
          <w:tab w:val="left" w:pos="3024"/>
        </w:tabs>
        <w:spacing w:line="200" w:lineRule="exact"/>
        <w:ind w:right="-720"/>
        <w:jc w:val="both"/>
      </w:pPr>
      <w:r>
        <w:tab/>
        <w:t>7</w:t>
      </w:r>
      <w:r w:rsidR="00945E80">
        <w:t>5</w:t>
      </w:r>
      <w:r>
        <w:t>0</w:t>
      </w:r>
      <w:r>
        <w:tab/>
      </w:r>
      <w:r w:rsidR="00945E80">
        <w:t xml:space="preserve">64 </w:t>
      </w:r>
      <w:r>
        <w:t>dB</w:t>
      </w:r>
    </w:p>
    <w:p w14:paraId="15A9DC58" w14:textId="77777777" w:rsidR="00C006B6" w:rsidRDefault="00C006B6" w:rsidP="00FF5F12">
      <w:pPr>
        <w:tabs>
          <w:tab w:val="right" w:pos="1872"/>
          <w:tab w:val="left" w:pos="3024"/>
        </w:tabs>
        <w:spacing w:line="200" w:lineRule="exact"/>
        <w:ind w:right="-720"/>
        <w:jc w:val="both"/>
      </w:pPr>
      <w:r>
        <w:tab/>
        <w:t>1000</w:t>
      </w:r>
      <w:r>
        <w:tab/>
        <w:t>64 dB</w:t>
      </w:r>
    </w:p>
    <w:p w14:paraId="3076DFDB" w14:textId="77777777" w:rsidR="00C006B6" w:rsidRDefault="00C006B6" w:rsidP="00FF5F12">
      <w:pPr>
        <w:tabs>
          <w:tab w:val="right" w:pos="1872"/>
          <w:tab w:val="left" w:pos="3024"/>
        </w:tabs>
        <w:spacing w:line="200" w:lineRule="exact"/>
        <w:ind w:right="-720"/>
        <w:jc w:val="both"/>
      </w:pPr>
      <w:r>
        <w:tab/>
        <w:t>1500</w:t>
      </w:r>
      <w:r>
        <w:tab/>
        <w:t>65 dB</w:t>
      </w:r>
    </w:p>
    <w:p w14:paraId="5B769DC3" w14:textId="77777777" w:rsidR="00C006B6" w:rsidRDefault="00C006B6" w:rsidP="00FF5F12">
      <w:pPr>
        <w:tabs>
          <w:tab w:val="right" w:pos="1872"/>
          <w:tab w:val="left" w:pos="3024"/>
        </w:tabs>
        <w:spacing w:line="200" w:lineRule="exact"/>
        <w:ind w:right="-720"/>
        <w:jc w:val="both"/>
      </w:pPr>
      <w:r>
        <w:tab/>
        <w:t>2000</w:t>
      </w:r>
      <w:r>
        <w:tab/>
        <w:t>66 dB</w:t>
      </w:r>
    </w:p>
    <w:p w14:paraId="708F2D6F" w14:textId="77777777" w:rsidR="00C006B6" w:rsidRDefault="00C006B6" w:rsidP="00FF5F12">
      <w:pPr>
        <w:tabs>
          <w:tab w:val="right" w:pos="1872"/>
          <w:tab w:val="left" w:pos="3024"/>
        </w:tabs>
        <w:spacing w:line="200" w:lineRule="exact"/>
        <w:ind w:right="-720"/>
        <w:jc w:val="both"/>
      </w:pPr>
      <w:r>
        <w:tab/>
      </w:r>
      <w:r w:rsidR="00945E80">
        <w:t>25</w:t>
      </w:r>
      <w:r>
        <w:t>00</w:t>
      </w:r>
      <w:r>
        <w:tab/>
        <w:t>68 dB</w:t>
      </w:r>
    </w:p>
    <w:p w14:paraId="3FCEF53C" w14:textId="77777777" w:rsidR="00945E80" w:rsidRDefault="00945E80" w:rsidP="00945E80">
      <w:pPr>
        <w:tabs>
          <w:tab w:val="right" w:pos="1872"/>
          <w:tab w:val="left" w:pos="3024"/>
        </w:tabs>
        <w:spacing w:line="200" w:lineRule="exact"/>
        <w:ind w:right="-720"/>
        <w:jc w:val="both"/>
      </w:pPr>
      <w:r>
        <w:tab/>
        <w:t>3000</w:t>
      </w:r>
      <w:r>
        <w:tab/>
        <w:t>68 dB</w:t>
      </w:r>
    </w:p>
    <w:p w14:paraId="01A2C6A8" w14:textId="77777777" w:rsidR="00945E80" w:rsidRDefault="00945E80" w:rsidP="00945E80">
      <w:pPr>
        <w:tabs>
          <w:tab w:val="right" w:pos="1872"/>
          <w:tab w:val="left" w:pos="3024"/>
        </w:tabs>
        <w:spacing w:line="200" w:lineRule="exact"/>
        <w:ind w:right="-720"/>
        <w:jc w:val="both"/>
      </w:pPr>
      <w:r>
        <w:tab/>
        <w:t>3750</w:t>
      </w:r>
      <w:r>
        <w:tab/>
        <w:t>70 dB</w:t>
      </w:r>
    </w:p>
    <w:p w14:paraId="5CABD5EC" w14:textId="77777777" w:rsidR="00C006B6" w:rsidRDefault="00C006B6" w:rsidP="00FF5F12">
      <w:pPr>
        <w:spacing w:line="200" w:lineRule="exact"/>
        <w:jc w:val="both"/>
      </w:pPr>
    </w:p>
    <w:p w14:paraId="473AB619" w14:textId="77777777" w:rsidR="00C006B6" w:rsidRDefault="00C006B6" w:rsidP="00FF5F12">
      <w:pPr>
        <w:spacing w:line="200" w:lineRule="exact"/>
        <w:jc w:val="both"/>
      </w:pPr>
      <w:r>
        <w:t>Ground core and coil assembly to enclosure by means of a visible flexible copper grounding strap.</w:t>
      </w:r>
    </w:p>
    <w:p w14:paraId="3268A996" w14:textId="77777777" w:rsidR="00C006B6" w:rsidRDefault="00C006B6" w:rsidP="00FF5F12">
      <w:pPr>
        <w:spacing w:line="200" w:lineRule="exact"/>
        <w:jc w:val="both"/>
      </w:pPr>
    </w:p>
    <w:p w14:paraId="743EA46C" w14:textId="77777777" w:rsidR="00C006B6" w:rsidRDefault="00C006B6" w:rsidP="00FF5F12">
      <w:pPr>
        <w:spacing w:line="200" w:lineRule="exact"/>
        <w:jc w:val="both"/>
      </w:pPr>
      <w:r>
        <w:t>Core Steel</w:t>
      </w:r>
    </w:p>
    <w:p w14:paraId="2236C7A3" w14:textId="77777777" w:rsidR="00C006B6" w:rsidRDefault="00C006B6" w:rsidP="00FF5F12">
      <w:pPr>
        <w:spacing w:line="200" w:lineRule="exact"/>
        <w:ind w:left="720"/>
        <w:jc w:val="both"/>
      </w:pPr>
      <w:r>
        <w:t>Manufacture core from a high-grade, non-aging silicon steel with high magnetic permeability, low hysteresis and eddy current losses.  Keep magnetic flux densities well below saturation to allow for a minimum of 10 percent over-voltage excitation.</w:t>
      </w:r>
    </w:p>
    <w:p w14:paraId="2A956A32" w14:textId="77777777" w:rsidR="00C006B6" w:rsidRDefault="00C006B6" w:rsidP="00FF5F12">
      <w:pPr>
        <w:spacing w:line="200" w:lineRule="exact"/>
        <w:ind w:left="720"/>
        <w:jc w:val="both"/>
      </w:pPr>
    </w:p>
    <w:p w14:paraId="4117B98F" w14:textId="77777777" w:rsidR="00C006B6" w:rsidRDefault="00C006B6" w:rsidP="00FF5F12">
      <w:pPr>
        <w:spacing w:line="200" w:lineRule="exact"/>
        <w:ind w:left="720"/>
        <w:jc w:val="both"/>
      </w:pPr>
      <w:r>
        <w:t>Cut laminations with the direction of the grain and free from burrs.  All laminations must be core plated or annealed and firmly butted.  The core laminations shall be clamped tightly and compressed to provide quiet operation and to prevent damage during shipment or rough handling.</w:t>
      </w:r>
    </w:p>
    <w:p w14:paraId="46368208" w14:textId="77777777" w:rsidR="00C006B6" w:rsidRDefault="00C006B6" w:rsidP="00FF5F12">
      <w:pPr>
        <w:spacing w:line="200" w:lineRule="exact"/>
        <w:ind w:left="432"/>
        <w:jc w:val="both"/>
      </w:pPr>
    </w:p>
    <w:p w14:paraId="34275A01" w14:textId="77777777" w:rsidR="00C006B6" w:rsidRDefault="00C006B6" w:rsidP="00FF5F12">
      <w:pPr>
        <w:spacing w:line="200" w:lineRule="exact"/>
        <w:jc w:val="both"/>
      </w:pPr>
      <w:r>
        <w:t>Enclosure</w:t>
      </w:r>
    </w:p>
    <w:p w14:paraId="64B49DD2" w14:textId="77777777" w:rsidR="00C006B6" w:rsidRDefault="00C006B6" w:rsidP="00FF5F12">
      <w:pPr>
        <w:spacing w:line="200" w:lineRule="exact"/>
        <w:ind w:left="720"/>
        <w:jc w:val="both"/>
      </w:pPr>
      <w:r>
        <w:t>NEMA Type 1</w:t>
      </w:r>
      <w:r w:rsidR="00EC1930">
        <w:t>, indoor type, suitable for floor mounting</w:t>
      </w:r>
      <w:r>
        <w:t>.</w:t>
      </w:r>
    </w:p>
    <w:p w14:paraId="001769BE" w14:textId="77777777" w:rsidR="00C006B6" w:rsidRDefault="00C006B6" w:rsidP="00FF5F12">
      <w:pPr>
        <w:spacing w:line="200" w:lineRule="exact"/>
        <w:ind w:left="720"/>
        <w:jc w:val="both"/>
      </w:pPr>
    </w:p>
    <w:p w14:paraId="1D405972" w14:textId="77777777" w:rsidR="00C006B6" w:rsidRDefault="00C006B6" w:rsidP="00FF5F12">
      <w:pPr>
        <w:spacing w:line="200" w:lineRule="exact"/>
        <w:ind w:left="720"/>
        <w:jc w:val="both"/>
      </w:pPr>
      <w:r>
        <w:t>Front and back panels shall be easily removable for access to taps and maintenance.</w:t>
      </w:r>
    </w:p>
    <w:p w14:paraId="48B41F77" w14:textId="77777777" w:rsidR="00651247" w:rsidRDefault="00651247" w:rsidP="00FF5F12">
      <w:pPr>
        <w:spacing w:line="200" w:lineRule="exact"/>
        <w:ind w:left="720"/>
        <w:jc w:val="both"/>
      </w:pPr>
    </w:p>
    <w:p w14:paraId="4127F06C" w14:textId="77777777" w:rsidR="00C006B6" w:rsidRDefault="00C006B6" w:rsidP="00FF5F12">
      <w:pPr>
        <w:pStyle w:val="BodyTextIndent"/>
        <w:spacing w:line="200" w:lineRule="exact"/>
        <w:rPr>
          <w:rFonts w:ascii="Times New Roman" w:hAnsi="Times New Roman"/>
          <w:sz w:val="20"/>
        </w:rPr>
      </w:pPr>
      <w:r>
        <w:rPr>
          <w:rFonts w:ascii="Times New Roman" w:hAnsi="Times New Roman"/>
          <w:sz w:val="20"/>
        </w:rPr>
        <w:t>Ventilated openings shall be baffled or screened to prevent entrance of extraneous material.</w:t>
      </w:r>
    </w:p>
    <w:p w14:paraId="343F310F" w14:textId="77777777" w:rsidR="00C006B6" w:rsidRDefault="00C006B6" w:rsidP="00FF5F12">
      <w:pPr>
        <w:spacing w:line="200" w:lineRule="exact"/>
        <w:ind w:left="720"/>
        <w:jc w:val="both"/>
      </w:pPr>
    </w:p>
    <w:p w14:paraId="7749CD69" w14:textId="77777777" w:rsidR="00C006B6" w:rsidRDefault="00C006B6" w:rsidP="00FF5F12">
      <w:pPr>
        <w:spacing w:line="200" w:lineRule="exact"/>
        <w:ind w:left="720"/>
        <w:jc w:val="both"/>
      </w:pPr>
      <w:r>
        <w:t>Degrease, clean, phosphatize and paint the entire enclosure with one (1) coat of zinc chromate primer and two (2) coats of gray enamel.</w:t>
      </w:r>
    </w:p>
    <w:p w14:paraId="655A217D" w14:textId="77777777" w:rsidR="00C006B6" w:rsidRDefault="00C006B6" w:rsidP="00FF5F12">
      <w:pPr>
        <w:spacing w:line="200" w:lineRule="exact"/>
        <w:ind w:left="720"/>
        <w:jc w:val="both"/>
      </w:pPr>
    </w:p>
    <w:p w14:paraId="4DC3AB6D" w14:textId="77777777" w:rsidR="00C006B6" w:rsidRDefault="00EC1930" w:rsidP="00FF5F12">
      <w:pPr>
        <w:spacing w:line="200" w:lineRule="exact"/>
        <w:ind w:left="720"/>
        <w:jc w:val="both"/>
      </w:pPr>
      <w:r>
        <w:t>Provide lifting eyes or brackets</w:t>
      </w:r>
      <w:r w:rsidR="00C006B6">
        <w:t>.</w:t>
      </w:r>
    </w:p>
    <w:p w14:paraId="66944777" w14:textId="77777777" w:rsidR="00C006B6" w:rsidRDefault="00C006B6" w:rsidP="00FF5F12">
      <w:pPr>
        <w:spacing w:line="200" w:lineRule="exact"/>
        <w:jc w:val="both"/>
      </w:pPr>
    </w:p>
    <w:p w14:paraId="61869C63" w14:textId="055F4C15" w:rsidR="00C006B6" w:rsidRDefault="00C006B6" w:rsidP="00FF5F12">
      <w:pPr>
        <w:spacing w:line="200" w:lineRule="exact"/>
        <w:jc w:val="both"/>
      </w:pPr>
      <w:r>
        <w:t>Nameplate: Include transformer connection data, ratings, and capacity based on rated allowable temperature rise. Provide nameplate indicating minimum ventilation clearance per NEC Article 450-9.</w:t>
      </w:r>
    </w:p>
    <w:p w14:paraId="33F66DD6" w14:textId="77777777" w:rsidR="0029542A" w:rsidRDefault="0029542A" w:rsidP="00FF5F12">
      <w:pPr>
        <w:spacing w:line="200" w:lineRule="exact"/>
        <w:jc w:val="both"/>
      </w:pPr>
    </w:p>
    <w:p w14:paraId="042A5AFC" w14:textId="77777777" w:rsidR="00C006B6" w:rsidRDefault="00C006B6" w:rsidP="00FF5F12">
      <w:pPr>
        <w:spacing w:line="200" w:lineRule="exact"/>
        <w:ind w:left="720" w:right="720"/>
        <w:jc w:val="both"/>
        <w:rPr>
          <w:color w:val="FF0000"/>
        </w:rPr>
      </w:pPr>
      <w:r>
        <w:rPr>
          <w:color w:val="FF0000"/>
        </w:rPr>
        <w:t xml:space="preserve"> </w:t>
      </w:r>
      <w:r>
        <w:rPr>
          <w:b/>
          <w:i/>
          <w:color w:val="FF0000"/>
        </w:rPr>
        <w:t xml:space="preserve">The consultant shall ensure </w:t>
      </w:r>
      <w:r w:rsidR="0074119C">
        <w:rPr>
          <w:b/>
          <w:i/>
          <w:color w:val="FF0000"/>
        </w:rPr>
        <w:t xml:space="preserve">electrical </w:t>
      </w:r>
      <w:r>
        <w:rPr>
          <w:b/>
          <w:i/>
          <w:color w:val="FF0000"/>
        </w:rPr>
        <w:t xml:space="preserve">room </w:t>
      </w:r>
      <w:r w:rsidR="0074119C">
        <w:rPr>
          <w:b/>
          <w:i/>
          <w:color w:val="FF0000"/>
        </w:rPr>
        <w:t xml:space="preserve">and equipment layout </w:t>
      </w:r>
      <w:r>
        <w:rPr>
          <w:b/>
          <w:i/>
          <w:color w:val="FF0000"/>
        </w:rPr>
        <w:t>allows for minimum clearances.</w:t>
      </w:r>
    </w:p>
    <w:p w14:paraId="67F120EE" w14:textId="77777777" w:rsidR="00C006B6" w:rsidRDefault="00C006B6" w:rsidP="00FF5F12">
      <w:pPr>
        <w:spacing w:line="200" w:lineRule="exact"/>
        <w:jc w:val="both"/>
      </w:pPr>
    </w:p>
    <w:p w14:paraId="28892AD2" w14:textId="77777777" w:rsidR="00C006B6" w:rsidRDefault="00C006B6" w:rsidP="00FF5F12">
      <w:pPr>
        <w:spacing w:line="200" w:lineRule="exact"/>
        <w:jc w:val="both"/>
      </w:pPr>
      <w:r>
        <w:t xml:space="preserve">Primary Terminations: Porcelain insulator with two bolt pad type </w:t>
      </w:r>
      <w:proofErr w:type="gramStart"/>
      <w:r>
        <w:t>connector</w:t>
      </w:r>
      <w:proofErr w:type="gramEnd"/>
      <w:r>
        <w:t>.</w:t>
      </w:r>
    </w:p>
    <w:p w14:paraId="313C8465" w14:textId="77777777" w:rsidR="00C006B6" w:rsidRDefault="00C006B6" w:rsidP="00FF5F12">
      <w:pPr>
        <w:spacing w:line="200" w:lineRule="exact"/>
        <w:jc w:val="both"/>
      </w:pPr>
    </w:p>
    <w:p w14:paraId="79AFE2D1" w14:textId="77777777" w:rsidR="00C006B6" w:rsidRDefault="00C006B6" w:rsidP="00FF5F12">
      <w:pPr>
        <w:spacing w:line="200" w:lineRule="exact"/>
        <w:jc w:val="both"/>
      </w:pPr>
      <w:r>
        <w:t>Secondary Terminations: Multi-hole NEMA spade type connector.</w:t>
      </w:r>
    </w:p>
    <w:p w14:paraId="6B9D5ABE" w14:textId="77777777" w:rsidR="00C006B6" w:rsidRDefault="00C006B6" w:rsidP="00FF5F12">
      <w:pPr>
        <w:spacing w:line="200" w:lineRule="exact"/>
        <w:jc w:val="both"/>
      </w:pPr>
    </w:p>
    <w:p w14:paraId="0EAF1DBE" w14:textId="4EB67ED0" w:rsidR="00C006B6" w:rsidRDefault="0029542A" w:rsidP="00FF5F12">
      <w:pPr>
        <w:spacing w:line="200" w:lineRule="exact"/>
        <w:jc w:val="both"/>
      </w:pPr>
      <w:r>
        <w:t>[</w:t>
      </w:r>
      <w:r w:rsidR="00C006B6">
        <w:t>Surge Arresters: Distribution class, one for each phase, mounted on primary side of transformer.  Surge arresters shall meet the requirements of Section 26 18 23.</w:t>
      </w:r>
      <w:r>
        <w:t>]</w:t>
      </w:r>
    </w:p>
    <w:p w14:paraId="6F14B918" w14:textId="77777777" w:rsidR="00C006B6" w:rsidRDefault="00C006B6" w:rsidP="00FF5F12">
      <w:pPr>
        <w:jc w:val="both"/>
      </w:pPr>
    </w:p>
    <w:p w14:paraId="090DBAF8" w14:textId="77777777" w:rsidR="00C006B6" w:rsidRDefault="00C006B6" w:rsidP="00FF5F12">
      <w:pPr>
        <w:spacing w:line="200" w:lineRule="exact"/>
        <w:jc w:val="center"/>
        <w:rPr>
          <w:b/>
        </w:rPr>
      </w:pPr>
      <w:r>
        <w:rPr>
          <w:b/>
        </w:rPr>
        <w:t>PART 3 - EXECUTION</w:t>
      </w:r>
    </w:p>
    <w:p w14:paraId="6ECA6946" w14:textId="77777777" w:rsidR="00C006B6" w:rsidRDefault="00C006B6" w:rsidP="00FF5F12">
      <w:pPr>
        <w:spacing w:line="200" w:lineRule="exact"/>
        <w:jc w:val="both"/>
      </w:pPr>
    </w:p>
    <w:p w14:paraId="66359093" w14:textId="77777777" w:rsidR="00C006B6" w:rsidRDefault="00C006B6" w:rsidP="00FF5F12">
      <w:pPr>
        <w:spacing w:line="200" w:lineRule="exact"/>
        <w:jc w:val="both"/>
        <w:rPr>
          <w:b/>
        </w:rPr>
      </w:pPr>
      <w:r>
        <w:rPr>
          <w:b/>
        </w:rPr>
        <w:t>EXAMINATION</w:t>
      </w:r>
    </w:p>
    <w:p w14:paraId="2FF831D8" w14:textId="77777777" w:rsidR="00C006B6" w:rsidRDefault="00C006B6" w:rsidP="00FF5F12">
      <w:pPr>
        <w:spacing w:line="200" w:lineRule="exact"/>
        <w:jc w:val="both"/>
      </w:pPr>
      <w:r>
        <w:t>Verify field measurements are as shown on Drawings.</w:t>
      </w:r>
    </w:p>
    <w:p w14:paraId="5F9CE829" w14:textId="77777777" w:rsidR="00C006B6" w:rsidRDefault="00C006B6" w:rsidP="00FF5F12">
      <w:pPr>
        <w:spacing w:line="200" w:lineRule="exact"/>
        <w:jc w:val="both"/>
      </w:pPr>
    </w:p>
    <w:p w14:paraId="21834BAE" w14:textId="77777777" w:rsidR="00C006B6" w:rsidRDefault="00C006B6" w:rsidP="00FF5F12">
      <w:pPr>
        <w:spacing w:line="200" w:lineRule="exact"/>
        <w:jc w:val="both"/>
      </w:pPr>
      <w:r>
        <w:t>Beginning of installation means installer accepts conditions.</w:t>
      </w:r>
    </w:p>
    <w:p w14:paraId="44FB236F" w14:textId="77777777" w:rsidR="00C006B6" w:rsidRDefault="00C006B6" w:rsidP="00FF5F12">
      <w:pPr>
        <w:spacing w:line="200" w:lineRule="exact"/>
        <w:jc w:val="both"/>
      </w:pPr>
    </w:p>
    <w:p w14:paraId="718B2F44" w14:textId="77777777" w:rsidR="00C006B6" w:rsidRDefault="00C006B6" w:rsidP="00FF5F12">
      <w:pPr>
        <w:spacing w:line="200" w:lineRule="exact"/>
        <w:jc w:val="both"/>
        <w:rPr>
          <w:b/>
        </w:rPr>
      </w:pPr>
      <w:r>
        <w:rPr>
          <w:b/>
        </w:rPr>
        <w:t>INSTALLATION</w:t>
      </w:r>
    </w:p>
    <w:p w14:paraId="03A12AA9" w14:textId="77777777" w:rsidR="00C006B6" w:rsidRDefault="00C006B6" w:rsidP="00FF5F12">
      <w:pPr>
        <w:spacing w:line="200" w:lineRule="exact"/>
        <w:jc w:val="both"/>
      </w:pPr>
      <w:r>
        <w:t>Install in accordance with manufacturer's instructions.</w:t>
      </w:r>
    </w:p>
    <w:p w14:paraId="58EE38AF" w14:textId="77777777" w:rsidR="00C006B6" w:rsidRDefault="00C006B6" w:rsidP="00FF5F12">
      <w:pPr>
        <w:spacing w:line="200" w:lineRule="exact"/>
        <w:jc w:val="both"/>
      </w:pPr>
    </w:p>
    <w:p w14:paraId="4601809E" w14:textId="77777777" w:rsidR="00C006B6" w:rsidRDefault="00C006B6" w:rsidP="00FF5F12">
      <w:pPr>
        <w:spacing w:line="200" w:lineRule="exact"/>
        <w:jc w:val="both"/>
      </w:pPr>
      <w:r>
        <w:t>Install to meet nameplate clearances.</w:t>
      </w:r>
    </w:p>
    <w:p w14:paraId="42B00E95" w14:textId="77777777" w:rsidR="00C006B6" w:rsidRDefault="00C006B6" w:rsidP="00FF5F12">
      <w:pPr>
        <w:spacing w:line="200" w:lineRule="exact"/>
        <w:jc w:val="both"/>
      </w:pPr>
    </w:p>
    <w:p w14:paraId="772C3428" w14:textId="77777777" w:rsidR="00C006B6" w:rsidRDefault="00C006B6" w:rsidP="00FF5F12">
      <w:pPr>
        <w:spacing w:line="200" w:lineRule="exact"/>
        <w:jc w:val="both"/>
      </w:pPr>
      <w:r>
        <w:t>Set transformer plumb and level</w:t>
      </w:r>
      <w:r w:rsidR="00401D03">
        <w:t xml:space="preserve"> on a 3-1/2” high (minimum) concrete pad</w:t>
      </w:r>
      <w:r>
        <w:t>.</w:t>
      </w:r>
    </w:p>
    <w:p w14:paraId="75D9CE0D" w14:textId="77777777" w:rsidR="00C006B6" w:rsidRDefault="00C006B6" w:rsidP="00FF5F12">
      <w:pPr>
        <w:spacing w:line="200" w:lineRule="exact"/>
        <w:jc w:val="both"/>
      </w:pPr>
    </w:p>
    <w:p w14:paraId="3FC2BBBD" w14:textId="77777777" w:rsidR="00C006B6" w:rsidRDefault="00C006B6" w:rsidP="00FF5F12">
      <w:pPr>
        <w:spacing w:line="200" w:lineRule="exact"/>
        <w:jc w:val="both"/>
      </w:pPr>
      <w:r>
        <w:t>Connect transformer to adjacent equipment using new cables on the primary side and flexible copper braid on the secondary side.</w:t>
      </w:r>
    </w:p>
    <w:p w14:paraId="2CA9149B" w14:textId="77777777" w:rsidR="00C006B6" w:rsidRDefault="00C006B6" w:rsidP="00FF5F12">
      <w:pPr>
        <w:spacing w:line="200" w:lineRule="exact"/>
        <w:jc w:val="both"/>
      </w:pPr>
    </w:p>
    <w:p w14:paraId="6D885B11" w14:textId="5FF0BAA0" w:rsidR="00C006B6" w:rsidRDefault="0029542A" w:rsidP="00FF5F12">
      <w:pPr>
        <w:spacing w:line="200" w:lineRule="exact"/>
        <w:jc w:val="both"/>
      </w:pPr>
      <w:r>
        <w:lastRenderedPageBreak/>
        <w:t>[</w:t>
      </w:r>
      <w:r w:rsidR="00C006B6">
        <w:t xml:space="preserve">Mount primary surge arresters inside of transformers.  See Section </w:t>
      </w:r>
      <w:r w:rsidR="00FF5F12">
        <w:t>26 18 23</w:t>
      </w:r>
      <w:r w:rsidR="00C006B6">
        <w:t xml:space="preserve"> for specifications on surge arresters.</w:t>
      </w:r>
      <w:r>
        <w:t>]</w:t>
      </w:r>
    </w:p>
    <w:p w14:paraId="231A966F" w14:textId="77777777" w:rsidR="00C006B6" w:rsidRDefault="00C006B6" w:rsidP="00FF5F12">
      <w:pPr>
        <w:spacing w:line="200" w:lineRule="exact"/>
        <w:jc w:val="both"/>
      </w:pPr>
    </w:p>
    <w:p w14:paraId="4E09F285" w14:textId="77777777" w:rsidR="00C006B6" w:rsidRDefault="00C006B6" w:rsidP="00FF5F12">
      <w:pPr>
        <w:spacing w:line="200" w:lineRule="exact"/>
        <w:jc w:val="both"/>
      </w:pPr>
      <w:r>
        <w:t>The contractor shall provide filter media on all ventilated openings during the construction stage. The contractor shall remove the filter media and thoroughly clean and vacuum the transformer upon completion of the project.</w:t>
      </w:r>
    </w:p>
    <w:p w14:paraId="6EA9BC1E" w14:textId="77777777" w:rsidR="00C006B6" w:rsidRDefault="00C006B6" w:rsidP="00FF5F12">
      <w:pPr>
        <w:spacing w:line="200" w:lineRule="exact"/>
        <w:jc w:val="both"/>
      </w:pPr>
    </w:p>
    <w:p w14:paraId="00A2C902" w14:textId="77777777" w:rsidR="00C006B6" w:rsidRDefault="00C006B6" w:rsidP="00FF5F12">
      <w:pPr>
        <w:spacing w:line="200" w:lineRule="exact"/>
        <w:jc w:val="both"/>
      </w:pPr>
      <w:r>
        <w:t>Install safety labels to NEMA 260.</w:t>
      </w:r>
    </w:p>
    <w:p w14:paraId="0005F9D1" w14:textId="77777777" w:rsidR="002070DD" w:rsidRDefault="002070DD" w:rsidP="002070DD">
      <w:pPr>
        <w:pStyle w:val="Heading1"/>
      </w:pPr>
    </w:p>
    <w:p w14:paraId="004D813A" w14:textId="77777777" w:rsidR="00C006B6" w:rsidRDefault="00C006B6" w:rsidP="00FF5F12">
      <w:pPr>
        <w:spacing w:line="200" w:lineRule="exact"/>
        <w:jc w:val="both"/>
        <w:rPr>
          <w:b/>
        </w:rPr>
      </w:pPr>
      <w:r>
        <w:rPr>
          <w:b/>
        </w:rPr>
        <w:t>FIELD QUALITY CONTROL</w:t>
      </w:r>
    </w:p>
    <w:p w14:paraId="386332D2" w14:textId="77777777" w:rsidR="00C006B6" w:rsidRDefault="00C006B6" w:rsidP="00FF5F12">
      <w:pPr>
        <w:spacing w:line="200" w:lineRule="exact"/>
        <w:jc w:val="both"/>
      </w:pPr>
      <w:r>
        <w:t xml:space="preserve">Prior to energizing the transformer, field testing will be performed by independent testing consultant furnished by the </w:t>
      </w:r>
      <w:r w:rsidR="009B61E8">
        <w:t>DFD</w:t>
      </w:r>
      <w:r>
        <w:t xml:space="preserve">. </w:t>
      </w:r>
      <w:r w:rsidR="00FF5F12">
        <w:t xml:space="preserve"> </w:t>
      </w:r>
      <w:r>
        <w:t xml:space="preserve">The </w:t>
      </w:r>
      <w:r w:rsidR="00401D03">
        <w:t>contractor</w:t>
      </w:r>
      <w:r>
        <w:t xml:space="preserve"> shall coordinate the scheduling of the testing consultant with </w:t>
      </w:r>
      <w:r w:rsidR="009B61E8">
        <w:t>DFD</w:t>
      </w:r>
      <w:r>
        <w:t>.</w:t>
      </w:r>
    </w:p>
    <w:p w14:paraId="50A17E1B" w14:textId="77777777" w:rsidR="00C006B6" w:rsidRDefault="00C006B6" w:rsidP="00FF5F12">
      <w:pPr>
        <w:spacing w:line="200" w:lineRule="exact"/>
        <w:jc w:val="both"/>
      </w:pPr>
    </w:p>
    <w:p w14:paraId="5E6FA8E0" w14:textId="77777777" w:rsidR="00C006B6" w:rsidRDefault="00C006B6" w:rsidP="00FF5F12">
      <w:pPr>
        <w:spacing w:line="200" w:lineRule="exact"/>
        <w:jc w:val="both"/>
      </w:pPr>
      <w:r>
        <w:t>Check for damage and torque connections to manufacturer recommendations prior to energizing transformer.</w:t>
      </w:r>
    </w:p>
    <w:p w14:paraId="7CAE75C2" w14:textId="77777777" w:rsidR="00C006B6" w:rsidRDefault="00C006B6" w:rsidP="00FF5F12">
      <w:pPr>
        <w:spacing w:line="200" w:lineRule="exact"/>
        <w:jc w:val="both"/>
      </w:pPr>
    </w:p>
    <w:p w14:paraId="4BE89241" w14:textId="77777777" w:rsidR="00C006B6" w:rsidRDefault="00C006B6" w:rsidP="00FF5F12">
      <w:pPr>
        <w:spacing w:line="200" w:lineRule="exact"/>
        <w:jc w:val="both"/>
      </w:pPr>
      <w:r>
        <w:t>Verify and/or connect transformer "XO" to ground, load side of "WYE" systems.</w:t>
      </w:r>
    </w:p>
    <w:p w14:paraId="343FAE57" w14:textId="77777777" w:rsidR="00C006B6" w:rsidRDefault="00C006B6" w:rsidP="00FF5F12">
      <w:pPr>
        <w:spacing w:line="200" w:lineRule="exact"/>
        <w:jc w:val="both"/>
      </w:pPr>
    </w:p>
    <w:p w14:paraId="0A101A92" w14:textId="77777777" w:rsidR="00C006B6" w:rsidRDefault="00C006B6" w:rsidP="00FF5F12">
      <w:pPr>
        <w:spacing w:line="200" w:lineRule="exact"/>
        <w:jc w:val="both"/>
        <w:rPr>
          <w:b/>
        </w:rPr>
      </w:pPr>
      <w:r>
        <w:rPr>
          <w:b/>
        </w:rPr>
        <w:t>ADJUSTING</w:t>
      </w:r>
    </w:p>
    <w:p w14:paraId="26D81A26" w14:textId="77777777" w:rsidR="00C006B6" w:rsidRDefault="00C006B6" w:rsidP="00EC1930">
      <w:pPr>
        <w:spacing w:line="200" w:lineRule="exact"/>
        <w:jc w:val="both"/>
      </w:pPr>
      <w:r>
        <w:t>Measure secondary voltage phase-to-phase and phase-to-ground after final energization and prior to loading.</w:t>
      </w:r>
    </w:p>
    <w:p w14:paraId="4B6FE5BE" w14:textId="77777777" w:rsidR="00C006B6" w:rsidRDefault="00C006B6" w:rsidP="00EC1930">
      <w:pPr>
        <w:spacing w:line="200" w:lineRule="exact"/>
        <w:jc w:val="both"/>
      </w:pPr>
    </w:p>
    <w:p w14:paraId="1ECD7DDF" w14:textId="77777777" w:rsidR="00C006B6" w:rsidRDefault="00C006B6" w:rsidP="00EC1930">
      <w:pPr>
        <w:spacing w:line="200" w:lineRule="exact"/>
        <w:jc w:val="both"/>
      </w:pPr>
      <w:r>
        <w:t>Adjust primary taps so that secondary voltage is within 2 percent of rated voltage.</w:t>
      </w:r>
    </w:p>
    <w:p w14:paraId="4C62914D" w14:textId="77777777" w:rsidR="00C006B6" w:rsidRDefault="00C006B6" w:rsidP="00EC1930">
      <w:pPr>
        <w:spacing w:line="200" w:lineRule="exact"/>
        <w:jc w:val="both"/>
      </w:pPr>
    </w:p>
    <w:p w14:paraId="7C6D2723" w14:textId="77777777" w:rsidR="005E3FDA" w:rsidRPr="00A4793E" w:rsidRDefault="005E3FDA" w:rsidP="005E3FDA">
      <w:pPr>
        <w:keepNext/>
        <w:spacing w:line="200" w:lineRule="exact"/>
        <w:jc w:val="both"/>
        <w:outlineLvl w:val="0"/>
        <w:rPr>
          <w:b/>
        </w:rPr>
      </w:pPr>
      <w:r w:rsidRPr="00A4793E">
        <w:rPr>
          <w:b/>
        </w:rPr>
        <w:t xml:space="preserve">CONSTRUCTION VERIFICATION </w:t>
      </w:r>
    </w:p>
    <w:p w14:paraId="028366B3" w14:textId="77777777" w:rsidR="005E3FDA" w:rsidRPr="0015289D" w:rsidRDefault="005E3FDA" w:rsidP="005E3FDA">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0607939C" w14:textId="77777777" w:rsidR="00EC1930" w:rsidRPr="005666CD" w:rsidRDefault="00EC1930" w:rsidP="00EC1930">
      <w:pPr>
        <w:spacing w:line="200" w:lineRule="exact"/>
        <w:jc w:val="both"/>
        <w:rPr>
          <w:color w:val="FF6600"/>
        </w:rPr>
      </w:pPr>
    </w:p>
    <w:p w14:paraId="6BB66C16" w14:textId="77777777" w:rsidR="00457304" w:rsidRPr="00121379" w:rsidRDefault="00457304" w:rsidP="00EC1930">
      <w:pPr>
        <w:spacing w:line="200" w:lineRule="exact"/>
        <w:rPr>
          <w:b/>
        </w:rPr>
      </w:pPr>
      <w:r w:rsidRPr="00121379">
        <w:rPr>
          <w:b/>
        </w:rPr>
        <w:t>AGENCY TRAINING</w:t>
      </w:r>
    </w:p>
    <w:p w14:paraId="505D8377" w14:textId="77777777" w:rsidR="00EC1930" w:rsidRPr="005666CD" w:rsidRDefault="00EC1930" w:rsidP="00FA1F42">
      <w:pPr>
        <w:spacing w:line="200" w:lineRule="exact"/>
        <w:jc w:val="both"/>
      </w:pPr>
      <w:r w:rsidRPr="005666CD">
        <w:t xml:space="preserve">All training provided for agency shall comply with the format, general content requirements and submission guidelines specified under Section 01 91 01 </w:t>
      </w:r>
      <w:r w:rsidR="00FA1F42">
        <w:t xml:space="preserve">or </w:t>
      </w:r>
      <w:r w:rsidRPr="005666CD">
        <w:t>01 91 02.</w:t>
      </w:r>
    </w:p>
    <w:p w14:paraId="2E89441F" w14:textId="77777777" w:rsidR="00EC1930" w:rsidRPr="005666CD" w:rsidRDefault="00EC1930" w:rsidP="00EC1930">
      <w:pPr>
        <w:spacing w:line="200" w:lineRule="exact"/>
        <w:jc w:val="both"/>
      </w:pPr>
    </w:p>
    <w:p w14:paraId="63073592" w14:textId="77777777" w:rsidR="00C006B6" w:rsidRDefault="00C006B6" w:rsidP="00CF575A">
      <w:pPr>
        <w:spacing w:line="200" w:lineRule="exact"/>
        <w:jc w:val="center"/>
      </w:pPr>
      <w:r>
        <w:t>END OF SECTION</w:t>
      </w:r>
    </w:p>
    <w:sectPr w:rsidR="00C006B6" w:rsidSect="00FF5F12">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CCB0" w14:textId="77777777" w:rsidR="00600535" w:rsidRPr="004A2E63" w:rsidRDefault="00600535">
      <w:r>
        <w:separator/>
      </w:r>
    </w:p>
  </w:endnote>
  <w:endnote w:type="continuationSeparator" w:id="0">
    <w:p w14:paraId="0BE6D6DF" w14:textId="77777777" w:rsidR="00600535" w:rsidRPr="004A2E63" w:rsidRDefault="0060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E7D8" w14:textId="77777777" w:rsidR="00A34645" w:rsidRDefault="00A34645">
    <w:pPr>
      <w:pStyle w:val="Footer"/>
      <w:jc w:val="center"/>
      <w:rPr>
        <w:b/>
        <w:i/>
      </w:rPr>
    </w:pPr>
    <w:r>
      <w:t>DFD Project No.</w:t>
    </w:r>
  </w:p>
  <w:p w14:paraId="51C0081C" w14:textId="77777777" w:rsidR="00A34645" w:rsidRDefault="00A34645">
    <w:pPr>
      <w:pStyle w:val="Footer"/>
      <w:jc w:val="center"/>
    </w:pPr>
    <w:r>
      <w:t xml:space="preserve">26 12 16 - </w:t>
    </w:r>
    <w:r>
      <w:rPr>
        <w:rStyle w:val="PageNumber"/>
      </w:rPr>
      <w:fldChar w:fldCharType="begin"/>
    </w:r>
    <w:r>
      <w:rPr>
        <w:rStyle w:val="PageNumber"/>
      </w:rPr>
      <w:instrText xml:space="preserve"> PAGE </w:instrText>
    </w:r>
    <w:r>
      <w:rPr>
        <w:rStyle w:val="PageNumber"/>
      </w:rPr>
      <w:fldChar w:fldCharType="separate"/>
    </w:r>
    <w:r w:rsidR="004A280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120B" w14:textId="77777777" w:rsidR="00600535" w:rsidRPr="004A2E63" w:rsidRDefault="00600535">
      <w:r>
        <w:separator/>
      </w:r>
    </w:p>
  </w:footnote>
  <w:footnote w:type="continuationSeparator" w:id="0">
    <w:p w14:paraId="3C48CB3E" w14:textId="77777777" w:rsidR="00600535" w:rsidRPr="004A2E63" w:rsidRDefault="0060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7023614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306351334">
    <w:abstractNumId w:val="2"/>
  </w:num>
  <w:num w:numId="3" w16cid:durableId="1432818029">
    <w:abstractNumId w:val="5"/>
  </w:num>
  <w:num w:numId="4" w16cid:durableId="497043955">
    <w:abstractNumId w:val="3"/>
  </w:num>
  <w:num w:numId="5" w16cid:durableId="229274147">
    <w:abstractNumId w:val="4"/>
  </w:num>
  <w:num w:numId="6" w16cid:durableId="1476995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B6"/>
    <w:rsid w:val="00007842"/>
    <w:rsid w:val="00036F35"/>
    <w:rsid w:val="00085834"/>
    <w:rsid w:val="000C412B"/>
    <w:rsid w:val="000D2728"/>
    <w:rsid w:val="00100BD9"/>
    <w:rsid w:val="00104063"/>
    <w:rsid w:val="00124A46"/>
    <w:rsid w:val="00176592"/>
    <w:rsid w:val="0020068F"/>
    <w:rsid w:val="00204B59"/>
    <w:rsid w:val="002070DD"/>
    <w:rsid w:val="00233FAB"/>
    <w:rsid w:val="00291DFF"/>
    <w:rsid w:val="0029542A"/>
    <w:rsid w:val="00361D31"/>
    <w:rsid w:val="00390C28"/>
    <w:rsid w:val="003F6C7B"/>
    <w:rsid w:val="00401D03"/>
    <w:rsid w:val="00430558"/>
    <w:rsid w:val="00457304"/>
    <w:rsid w:val="004645CE"/>
    <w:rsid w:val="00473CEC"/>
    <w:rsid w:val="004A2801"/>
    <w:rsid w:val="00524999"/>
    <w:rsid w:val="00531DB6"/>
    <w:rsid w:val="00582B2C"/>
    <w:rsid w:val="00586C5E"/>
    <w:rsid w:val="0058735A"/>
    <w:rsid w:val="005B0642"/>
    <w:rsid w:val="005E3FDA"/>
    <w:rsid w:val="00600535"/>
    <w:rsid w:val="00651247"/>
    <w:rsid w:val="00676CCF"/>
    <w:rsid w:val="006A489A"/>
    <w:rsid w:val="0074119C"/>
    <w:rsid w:val="00773E96"/>
    <w:rsid w:val="00777AB6"/>
    <w:rsid w:val="007B05D7"/>
    <w:rsid w:val="007B24A9"/>
    <w:rsid w:val="007D714E"/>
    <w:rsid w:val="007F6201"/>
    <w:rsid w:val="008822FA"/>
    <w:rsid w:val="008E282F"/>
    <w:rsid w:val="00945E80"/>
    <w:rsid w:val="00957525"/>
    <w:rsid w:val="00964510"/>
    <w:rsid w:val="0097688B"/>
    <w:rsid w:val="00982E86"/>
    <w:rsid w:val="009B61E8"/>
    <w:rsid w:val="009C307B"/>
    <w:rsid w:val="009D535E"/>
    <w:rsid w:val="00A11771"/>
    <w:rsid w:val="00A34645"/>
    <w:rsid w:val="00A5632B"/>
    <w:rsid w:val="00A63F5E"/>
    <w:rsid w:val="00A77354"/>
    <w:rsid w:val="00AD605F"/>
    <w:rsid w:val="00B6016C"/>
    <w:rsid w:val="00B7295A"/>
    <w:rsid w:val="00C006B6"/>
    <w:rsid w:val="00C7143B"/>
    <w:rsid w:val="00CD072F"/>
    <w:rsid w:val="00CF575A"/>
    <w:rsid w:val="00D022C3"/>
    <w:rsid w:val="00D20C91"/>
    <w:rsid w:val="00D33DF3"/>
    <w:rsid w:val="00D51494"/>
    <w:rsid w:val="00D87CFB"/>
    <w:rsid w:val="00D90918"/>
    <w:rsid w:val="00DD0276"/>
    <w:rsid w:val="00DD499D"/>
    <w:rsid w:val="00DE245A"/>
    <w:rsid w:val="00E1398F"/>
    <w:rsid w:val="00EC1930"/>
    <w:rsid w:val="00EE453E"/>
    <w:rsid w:val="00F326F6"/>
    <w:rsid w:val="00F42478"/>
    <w:rsid w:val="00F930B6"/>
    <w:rsid w:val="00FA1F42"/>
    <w:rsid w:val="00FB42E9"/>
    <w:rsid w:val="00FF5F12"/>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48840"/>
  <w15:docId w15:val="{9BE87F29-832F-4D51-8F59-3943DAF7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6B6"/>
  </w:style>
  <w:style w:type="paragraph" w:styleId="Heading1">
    <w:name w:val="heading 1"/>
    <w:basedOn w:val="Normal"/>
    <w:next w:val="Normal"/>
    <w:qFormat/>
    <w:rsid w:val="00C006B6"/>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6B6"/>
    <w:pPr>
      <w:tabs>
        <w:tab w:val="center" w:pos="4320"/>
        <w:tab w:val="right" w:pos="8640"/>
      </w:tabs>
    </w:pPr>
  </w:style>
  <w:style w:type="character" w:styleId="PageNumber">
    <w:name w:val="page number"/>
    <w:basedOn w:val="DefaultParagraphFont"/>
    <w:rsid w:val="00C006B6"/>
  </w:style>
  <w:style w:type="paragraph" w:styleId="BodyTextIndent">
    <w:name w:val="Body Text Indent"/>
    <w:basedOn w:val="Normal"/>
    <w:rsid w:val="00C006B6"/>
    <w:pPr>
      <w:ind w:left="720"/>
      <w:jc w:val="both"/>
    </w:pPr>
    <w:rPr>
      <w:rFonts w:ascii="Comic Sans MS" w:hAnsi="Comic Sans MS"/>
      <w:sz w:val="22"/>
    </w:rPr>
  </w:style>
  <w:style w:type="paragraph" w:styleId="BodyText">
    <w:name w:val="Body Text"/>
    <w:basedOn w:val="Normal"/>
    <w:rsid w:val="00C006B6"/>
    <w:pPr>
      <w:jc w:val="both"/>
    </w:pPr>
    <w:rPr>
      <w:b/>
      <w:i/>
    </w:rPr>
  </w:style>
  <w:style w:type="character" w:styleId="LineNumber">
    <w:name w:val="line number"/>
    <w:basedOn w:val="DefaultParagraphFont"/>
    <w:rsid w:val="00C006B6"/>
  </w:style>
  <w:style w:type="paragraph" w:customStyle="1" w:styleId="AEInstructions">
    <w:name w:val="A/E Instructions"/>
    <w:basedOn w:val="Footer"/>
    <w:rsid w:val="00C006B6"/>
    <w:pPr>
      <w:spacing w:line="200" w:lineRule="exact"/>
      <w:ind w:left="720"/>
      <w:jc w:val="both"/>
    </w:pPr>
    <w:rPr>
      <w:b/>
      <w:i/>
      <w:color w:val="FF0000"/>
    </w:rPr>
  </w:style>
  <w:style w:type="paragraph" w:customStyle="1" w:styleId="LeftParaTitle">
    <w:name w:val="Left Para Title"/>
    <w:basedOn w:val="Normal"/>
    <w:rsid w:val="00C006B6"/>
    <w:pPr>
      <w:spacing w:line="200" w:lineRule="exact"/>
      <w:jc w:val="both"/>
    </w:pPr>
    <w:rPr>
      <w:b/>
      <w:caps/>
    </w:rPr>
  </w:style>
  <w:style w:type="paragraph" w:customStyle="1" w:styleId="LeftParaDescription">
    <w:name w:val="Left Para Description"/>
    <w:basedOn w:val="Normal"/>
    <w:link w:val="LeftParaDescriptionChar"/>
    <w:rsid w:val="00C006B6"/>
    <w:pPr>
      <w:spacing w:line="200" w:lineRule="exact"/>
      <w:jc w:val="both"/>
    </w:pPr>
  </w:style>
  <w:style w:type="character" w:customStyle="1" w:styleId="LeftParaDescriptionChar">
    <w:name w:val="Left Para Description Char"/>
    <w:link w:val="LeftParaDescription"/>
    <w:rsid w:val="00C006B6"/>
    <w:rPr>
      <w:lang w:val="en-US" w:eastAsia="en-US" w:bidi="ar-SA"/>
    </w:rPr>
  </w:style>
  <w:style w:type="paragraph" w:styleId="Header">
    <w:name w:val="header"/>
    <w:basedOn w:val="Normal"/>
    <w:rsid w:val="00FF5F12"/>
    <w:pPr>
      <w:tabs>
        <w:tab w:val="center" w:pos="4320"/>
        <w:tab w:val="right" w:pos="8640"/>
      </w:tabs>
    </w:pPr>
  </w:style>
  <w:style w:type="paragraph" w:styleId="BalloonText">
    <w:name w:val="Balloon Text"/>
    <w:basedOn w:val="Normal"/>
    <w:semiHidden/>
    <w:rsid w:val="002070DD"/>
    <w:rPr>
      <w:rFonts w:ascii="Tahoma" w:hAnsi="Tahoma" w:cs="Tahoma"/>
      <w:sz w:val="16"/>
      <w:szCs w:val="16"/>
    </w:rPr>
  </w:style>
  <w:style w:type="paragraph" w:styleId="Revision">
    <w:name w:val="Revision"/>
    <w:hidden/>
    <w:uiPriority w:val="99"/>
    <w:semiHidden/>
    <w:rsid w:val="00F4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6300">
      <w:bodyDiv w:val="1"/>
      <w:marLeft w:val="0"/>
      <w:marRight w:val="0"/>
      <w:marTop w:val="0"/>
      <w:marBottom w:val="0"/>
      <w:divBdr>
        <w:top w:val="none" w:sz="0" w:space="0" w:color="auto"/>
        <w:left w:val="none" w:sz="0" w:space="0" w:color="auto"/>
        <w:bottom w:val="none" w:sz="0" w:space="0" w:color="auto"/>
        <w:right w:val="none" w:sz="0" w:space="0" w:color="auto"/>
      </w:divBdr>
    </w:div>
    <w:div w:id="196091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33E6D4FPPFNA-1123372544-2205</_dlc_DocId>
    <_dlc_DocIdUrl xmlns="bb65cc95-6d4e-4879-a879-9838761499af">
      <Url>https://doa.wi.gov/_layouts/15/DocIdRedir.aspx?ID=33E6D4FPPFNA-1123372544-2205</Url>
      <Description>33E6D4FPPFNA-1123372544-2205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0945D6-83EF-44B7-A6FE-BA7F221CB0B4}">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6E55CE05-B86A-47E8-96CD-1463D1EF25C2}"/>
</file>

<file path=customXml/itemProps3.xml><?xml version="1.0" encoding="utf-8"?>
<ds:datastoreItem xmlns:ds="http://schemas.openxmlformats.org/officeDocument/2006/customXml" ds:itemID="{C271F6FA-C9D3-47E5-87A2-CC29BC576438}">
  <ds:schemaRefs>
    <ds:schemaRef ds:uri="http://schemas.microsoft.com/sharepoint/v3/contenttype/forms"/>
  </ds:schemaRefs>
</ds:datastoreItem>
</file>

<file path=customXml/itemProps4.xml><?xml version="1.0" encoding="utf-8"?>
<ds:datastoreItem xmlns:ds="http://schemas.openxmlformats.org/officeDocument/2006/customXml" ds:itemID="{0D8ED362-3D6E-4A8B-8D03-70D61A6C3F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26 12 16</vt:lpstr>
    </vt:vector>
  </TitlesOfParts>
  <Company>Department of Administration</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12 16</dc:title>
  <dc:creator>stehlj</dc:creator>
  <cp:lastModifiedBy>McChesney, Cleven - DOA</cp:lastModifiedBy>
  <cp:revision>4</cp:revision>
  <cp:lastPrinted>2013-05-24T18:04:00Z</cp:lastPrinted>
  <dcterms:created xsi:type="dcterms:W3CDTF">2023-01-30T17:49:00Z</dcterms:created>
  <dcterms:modified xsi:type="dcterms:W3CDTF">2023-02-28T14:43:00Z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4fcea811-4023-4354-a2a5-6e3edc04af23</vt:lpwstr>
  </property>
</Properties>
</file>