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69CC" w14:textId="638899C9" w:rsidR="001E49AD" w:rsidRDefault="001E49AD" w:rsidP="00ED7191">
      <w:pPr>
        <w:pStyle w:val="SECTION"/>
      </w:pPr>
      <w:r w:rsidRPr="00ED7191">
        <w:t>SECTION</w:t>
      </w:r>
      <w:r>
        <w:t xml:space="preserve"> 28 10 00</w:t>
      </w:r>
    </w:p>
    <w:p w14:paraId="600D89AE" w14:textId="77777777" w:rsidR="001E49AD" w:rsidRDefault="001E49AD" w:rsidP="001E49AD">
      <w:pPr>
        <w:pStyle w:val="SECTION"/>
      </w:pPr>
      <w:r>
        <w:t>ACCESS CONTROL SYSTEM</w:t>
      </w:r>
    </w:p>
    <w:p w14:paraId="0267B87F" w14:textId="45123FE9" w:rsidR="001E49AD" w:rsidRDefault="001E49AD" w:rsidP="001E49AD">
      <w:pPr>
        <w:pStyle w:val="BodyText"/>
        <w:jc w:val="center"/>
        <w:rPr>
          <w:b/>
          <w:bCs/>
          <w:sz w:val="16"/>
        </w:rPr>
      </w:pPr>
      <w:r w:rsidRPr="001E49AD">
        <w:rPr>
          <w:b/>
          <w:bCs/>
          <w:sz w:val="16"/>
        </w:rPr>
        <w:t xml:space="preserve">BASED ON DFD MASTER SPECIFICATION DATED </w:t>
      </w:r>
      <w:r w:rsidR="00AD745F">
        <w:rPr>
          <w:b/>
          <w:bCs/>
          <w:sz w:val="16"/>
        </w:rPr>
        <w:t>03/01/23</w:t>
      </w:r>
    </w:p>
    <w:p w14:paraId="44C14E12" w14:textId="77777777" w:rsidR="001E49AD" w:rsidRPr="001E49AD" w:rsidRDefault="001E49AD" w:rsidP="001E49AD">
      <w:pPr>
        <w:pStyle w:val="BodyText"/>
      </w:pPr>
    </w:p>
    <w:p w14:paraId="48EE5601" w14:textId="23D085BC" w:rsidR="008F6AFA" w:rsidRPr="009E13A2" w:rsidRDefault="008F6AFA" w:rsidP="002E0D67">
      <w:pPr>
        <w:pStyle w:val="AEInstructions"/>
        <w:rPr>
          <w:u w:val="single"/>
        </w:rPr>
      </w:pPr>
      <w:r w:rsidRPr="009E13A2">
        <w:rPr>
          <w:u w:val="single"/>
        </w:rPr>
        <w:t>Notes to A/E:</w:t>
      </w:r>
    </w:p>
    <w:p w14:paraId="7A663655" w14:textId="77777777" w:rsidR="008F6AFA" w:rsidRPr="002E0D67" w:rsidRDefault="008F6AFA" w:rsidP="002E0D67">
      <w:pPr>
        <w:pStyle w:val="AEInstructions"/>
      </w:pPr>
      <w:r w:rsidRPr="002E0D67">
        <w:t xml:space="preserve">This section has been written to cover most (but not all) </w:t>
      </w:r>
      <w:r w:rsidR="00212954">
        <w:t xml:space="preserve">project </w:t>
      </w:r>
      <w:r w:rsidR="00476753">
        <w:t xml:space="preserve">conditions </w:t>
      </w:r>
      <w:r w:rsidRPr="002E0D67">
        <w:t>that you will encounter.</w:t>
      </w:r>
      <w:r w:rsidR="00211733">
        <w:t xml:space="preserve"> </w:t>
      </w:r>
      <w:r w:rsidRPr="002E0D67">
        <w:t xml:space="preserve">Depending on the project, you may </w:t>
      </w:r>
      <w:r w:rsidR="00212954">
        <w:t>need</w:t>
      </w:r>
      <w:r w:rsidRPr="002E0D67">
        <w:t xml:space="preserve"> to add material, delete items, or modify what is currently written.</w:t>
      </w:r>
    </w:p>
    <w:p w14:paraId="3E3F5024" w14:textId="77777777" w:rsidR="008F6AFA" w:rsidRPr="002E0D67" w:rsidRDefault="008F6AFA" w:rsidP="002E0D67">
      <w:pPr>
        <w:pStyle w:val="AEInstructions"/>
      </w:pPr>
    </w:p>
    <w:p w14:paraId="1DF25942" w14:textId="0EA00219" w:rsidR="00212954" w:rsidRDefault="00212954" w:rsidP="00212954">
      <w:pPr>
        <w:pStyle w:val="AEInstructions"/>
      </w:pPr>
      <w:r w:rsidRPr="002E0D67">
        <w:t>Edit all areas as applicable to meet the requirements of the project.</w:t>
      </w:r>
      <w:r w:rsidR="00211733">
        <w:t xml:space="preserve"> </w:t>
      </w:r>
      <w:r w:rsidRPr="002E0D67">
        <w:t xml:space="preserve">Common options or features recognized by the </w:t>
      </w:r>
      <w:r w:rsidR="00066279">
        <w:t>DFD</w:t>
      </w:r>
      <w:r w:rsidRPr="002E0D67">
        <w:t>, or items where A/E input is needed are enclosed in [brackets] and/or &lt;less-greater brackets&gt;.</w:t>
      </w:r>
    </w:p>
    <w:p w14:paraId="75570D31" w14:textId="77777777" w:rsidR="00212954" w:rsidRPr="002E0D67" w:rsidRDefault="00212954" w:rsidP="00212954">
      <w:pPr>
        <w:pStyle w:val="AEInstructions"/>
      </w:pPr>
    </w:p>
    <w:p w14:paraId="27A2174D" w14:textId="77777777" w:rsidR="002E0D67" w:rsidRDefault="00212954" w:rsidP="002E0D67">
      <w:pPr>
        <w:pStyle w:val="AEInstructions"/>
      </w:pPr>
      <w:r>
        <w:t>Editing i</w:t>
      </w:r>
      <w:r w:rsidR="002E0D67" w:rsidRPr="002E0D67">
        <w:t xml:space="preserve">nstructions are included throughout the document (italic text; </w:t>
      </w:r>
      <w:r w:rsidR="009A2134">
        <w:t>red</w:t>
      </w:r>
      <w:r w:rsidR="002E0D67" w:rsidRPr="002E0D67">
        <w:t xml:space="preserve"> if viewed/printed in color).</w:t>
      </w:r>
      <w:r w:rsidR="00211733">
        <w:t xml:space="preserve"> </w:t>
      </w:r>
      <w:r>
        <w:t xml:space="preserve">These instructions </w:t>
      </w:r>
      <w:r w:rsidR="002E0D67" w:rsidRPr="002E0D67">
        <w:t>should be hidden or deleted for printing.</w:t>
      </w:r>
      <w:r w:rsidR="00211733">
        <w:t xml:space="preserve"> </w:t>
      </w:r>
      <w:r w:rsidR="002E0D67" w:rsidRPr="002E0D67">
        <w:t>T</w:t>
      </w:r>
      <w:r>
        <w:t xml:space="preserve">ext </w:t>
      </w:r>
      <w:r w:rsidR="002E0D67" w:rsidRPr="002E0D67">
        <w:t>can be hidden by modifying the MS-WORD Style “A/E Instructions” to use “Hidden Text” as part of the Font type.</w:t>
      </w:r>
      <w:r w:rsidR="00211733">
        <w:t xml:space="preserve"> </w:t>
      </w:r>
      <w:r w:rsidR="002E0D67" w:rsidRPr="002E0D67">
        <w:t>To display Instructions formatted as “Hidden Te</w:t>
      </w:r>
      <w:r w:rsidR="002E0D67">
        <w:t>x</w:t>
      </w:r>
      <w:r w:rsidR="002E0D67" w:rsidRPr="002E0D67">
        <w:t>t”, configure MS-Word File Options /Display to</w:t>
      </w:r>
      <w:r w:rsidR="00AA693C">
        <w:t xml:space="preserve"> “Show” Hidden Text on Screen.</w:t>
      </w:r>
    </w:p>
    <w:p w14:paraId="10649A40" w14:textId="77777777" w:rsidR="001B5F1F" w:rsidRDefault="001B5F1F" w:rsidP="002E0D67">
      <w:pPr>
        <w:pStyle w:val="AEInstructions"/>
      </w:pPr>
    </w:p>
    <w:p w14:paraId="7E7E4258" w14:textId="2B7D3733" w:rsidR="00476753" w:rsidRPr="002E0D67" w:rsidRDefault="00476753" w:rsidP="00476753">
      <w:pPr>
        <w:pStyle w:val="AEInstructions"/>
      </w:pPr>
      <w:r w:rsidRPr="001B5F1F">
        <w:t xml:space="preserve">Supplementary </w:t>
      </w:r>
      <w:r>
        <w:t>editing i</w:t>
      </w:r>
      <w:r w:rsidRPr="001B5F1F">
        <w:t xml:space="preserve">nstructions </w:t>
      </w:r>
      <w:r>
        <w:t>which cover agency-specific information are available in a companion document, als</w:t>
      </w:r>
      <w:r w:rsidR="00AA693C">
        <w:t xml:space="preserve">o available on the </w:t>
      </w:r>
      <w:r w:rsidR="00066279">
        <w:t>DFD</w:t>
      </w:r>
      <w:r w:rsidR="00AA693C">
        <w:t xml:space="preserve"> website.</w:t>
      </w:r>
    </w:p>
    <w:p w14:paraId="4CC4138B" w14:textId="77777777" w:rsidR="00476753" w:rsidRPr="002E0D67" w:rsidRDefault="00476753" w:rsidP="00476753">
      <w:pPr>
        <w:pStyle w:val="AEInstructions"/>
      </w:pPr>
    </w:p>
    <w:p w14:paraId="192E92CA" w14:textId="77777777" w:rsidR="002E0D67" w:rsidRPr="0069368B" w:rsidRDefault="001B5F1F" w:rsidP="002E0D67">
      <w:pPr>
        <w:pStyle w:val="AEInstructions"/>
        <w:keepNext w:val="0"/>
      </w:pPr>
      <w:r>
        <w:t>This</w:t>
      </w:r>
      <w:r w:rsidR="002E0D67">
        <w:t xml:space="preserve"> document is structured to automatically update the Table of Contents</w:t>
      </w:r>
      <w:r w:rsidR="00591109">
        <w:t xml:space="preserve"> </w:t>
      </w:r>
      <w:r w:rsidR="00591109" w:rsidRPr="00733126">
        <w:t>when printed or in response to an “Update Field” command (right mouse click on TOC opens menu) in MS-Word</w:t>
      </w:r>
      <w:r w:rsidR="002E0D67">
        <w:t>.</w:t>
      </w:r>
      <w:r w:rsidR="00211733">
        <w:t xml:space="preserve"> </w:t>
      </w:r>
      <w:r w:rsidR="00591109" w:rsidRPr="0069368B">
        <w:t>C</w:t>
      </w:r>
      <w:r w:rsidR="002E0D67" w:rsidRPr="0069368B">
        <w:t xml:space="preserve">onfirm that changes </w:t>
      </w:r>
      <w:r w:rsidR="00212954" w:rsidRPr="0069368B">
        <w:t xml:space="preserve">to the document outline </w:t>
      </w:r>
      <w:r w:rsidR="002E0D67" w:rsidRPr="0069368B">
        <w:t>are reflected in the TOC.</w:t>
      </w:r>
      <w:r w:rsidR="00211733" w:rsidRPr="0069368B">
        <w:t xml:space="preserve"> </w:t>
      </w:r>
      <w:r w:rsidR="00591109" w:rsidRPr="0069368B">
        <w:t>TOC entries are Hyperlinks and can be used to navigate the document.</w:t>
      </w:r>
    </w:p>
    <w:p w14:paraId="2AC21A50" w14:textId="77777777" w:rsidR="009E13A2" w:rsidRPr="0069368B" w:rsidRDefault="009E13A2" w:rsidP="002E0D67">
      <w:pPr>
        <w:pStyle w:val="AEInstructions"/>
        <w:keepNext w:val="0"/>
      </w:pPr>
    </w:p>
    <w:p w14:paraId="29B7C790" w14:textId="77777777" w:rsidR="00DD580A" w:rsidRPr="004E3675" w:rsidRDefault="00DD580A" w:rsidP="00DD580A">
      <w:pPr>
        <w:pStyle w:val="AEInstructions"/>
      </w:pPr>
      <w:r w:rsidRPr="004E3675">
        <w:t>The structure of this section assumes that the Access Control System is an extension and/or revision to an existing Access Control System and Sole Source Procurement of certain, compatible items are necessary. Include Class 1 notice as noted below and coordinate with the Lead A/E to include in the Instructions to Bidders page A-1.</w:t>
      </w:r>
    </w:p>
    <w:p w14:paraId="0A6FB482" w14:textId="77777777" w:rsidR="00DD580A" w:rsidRDefault="00DD580A" w:rsidP="00DD580A">
      <w:pPr>
        <w:pStyle w:val="AEInstructions"/>
      </w:pPr>
    </w:p>
    <w:p w14:paraId="7A6CA6DB" w14:textId="1D2BAA9A" w:rsidR="00DD580A" w:rsidRPr="004E3675" w:rsidRDefault="00DD580A" w:rsidP="00DD580A">
      <w:pPr>
        <w:pStyle w:val="AEInstructions"/>
      </w:pPr>
      <w:r w:rsidRPr="004E3675">
        <w:t xml:space="preserve">If the project is not an extension of an existing system, </w:t>
      </w:r>
      <w:r w:rsidR="00702BAE">
        <w:t xml:space="preserve">delete the Class 1 notice and </w:t>
      </w:r>
      <w:r>
        <w:t xml:space="preserve">edit </w:t>
      </w:r>
      <w:r w:rsidR="00702BAE">
        <w:t xml:space="preserve">the </w:t>
      </w:r>
      <w:r>
        <w:t xml:space="preserve">section </w:t>
      </w:r>
      <w:r w:rsidRPr="004E3675">
        <w:t xml:space="preserve">to include </w:t>
      </w:r>
      <w:r w:rsidR="00702BAE">
        <w:t>Access Control System</w:t>
      </w:r>
      <w:r w:rsidR="00702BAE" w:rsidRPr="004E3675">
        <w:t xml:space="preserve"> </w:t>
      </w:r>
      <w:r w:rsidRPr="004E3675">
        <w:t>product specifications.</w:t>
      </w:r>
    </w:p>
    <w:p w14:paraId="354A1246" w14:textId="77777777" w:rsidR="00DD580A" w:rsidRPr="00CF7623" w:rsidRDefault="00DD580A" w:rsidP="00CF7623">
      <w:pPr>
        <w:pStyle w:val="AEInstructions"/>
      </w:pPr>
    </w:p>
    <w:p w14:paraId="73783B1D" w14:textId="77777777" w:rsidR="009E13A2" w:rsidRPr="004E3675" w:rsidRDefault="009E13A2" w:rsidP="009E13A2">
      <w:pPr>
        <w:pStyle w:val="AEInstructions"/>
        <w:rPr>
          <w:u w:val="single"/>
        </w:rPr>
      </w:pPr>
      <w:r w:rsidRPr="004E3675">
        <w:rPr>
          <w:u w:val="single"/>
        </w:rPr>
        <w:t>Revision History:</w:t>
      </w:r>
    </w:p>
    <w:p w14:paraId="46253C93" w14:textId="7DBB6941" w:rsidR="003D383F" w:rsidRDefault="003D383F" w:rsidP="003D383F">
      <w:pPr>
        <w:pStyle w:val="AEInstructions"/>
      </w:pPr>
      <w:r>
        <w:t>In the on-line “</w:t>
      </w:r>
      <w:r w:rsidR="00066279">
        <w:t>DFD</w:t>
      </w:r>
      <w:r>
        <w:t xml:space="preserve"> Document Library” Under “Master Specifications/Design Guidelines / 28 – </w:t>
      </w:r>
      <w:r w:rsidRPr="00432795">
        <w:t>Electronic Safety and Security</w:t>
      </w:r>
      <w:r>
        <w:t>”, see “</w:t>
      </w:r>
      <w:r w:rsidRPr="00384CF8">
        <w:t>Division 28</w:t>
      </w:r>
      <w:r w:rsidRPr="0076417C">
        <w:t xml:space="preserve"> Revision History”.</w:t>
      </w:r>
    </w:p>
    <w:p w14:paraId="5D0C4517" w14:textId="77777777" w:rsidR="00263543" w:rsidRPr="00F52E60" w:rsidRDefault="00263543" w:rsidP="00F10EEB">
      <w:pPr>
        <w:pStyle w:val="BodyText"/>
      </w:pPr>
    </w:p>
    <w:p w14:paraId="33696735" w14:textId="6859DFEA" w:rsidR="00F10EEB" w:rsidRDefault="00F10EEB" w:rsidP="003C42A2">
      <w:pPr>
        <w:pStyle w:val="PART"/>
        <w:rPr>
          <w:rStyle w:val="BodyTextChar"/>
        </w:rPr>
      </w:pPr>
      <w:bookmarkStart w:id="0" w:name="_Toc479161308"/>
      <w:bookmarkStart w:id="1" w:name="_Toc63242611"/>
      <w:r w:rsidRPr="003C42A2">
        <w:t>GENERAL</w:t>
      </w:r>
      <w:bookmarkEnd w:id="0"/>
      <w:bookmarkEnd w:id="1"/>
      <w:r w:rsidR="00C54283">
        <w:br/>
      </w:r>
    </w:p>
    <w:p w14:paraId="6DA91C64" w14:textId="77777777" w:rsidR="00F01DBD" w:rsidRPr="00A62862" w:rsidRDefault="000B25AD" w:rsidP="00A62862">
      <w:pPr>
        <w:pStyle w:val="ARTICLE"/>
      </w:pPr>
      <w:bookmarkStart w:id="2" w:name="_Toc479161309"/>
      <w:bookmarkStart w:id="3" w:name="_Toc63242612"/>
      <w:r w:rsidRPr="00A62862">
        <w:t>Scope</w:t>
      </w:r>
      <w:bookmarkEnd w:id="2"/>
      <w:bookmarkEnd w:id="3"/>
    </w:p>
    <w:p w14:paraId="0BB314C1" w14:textId="0500DAA1" w:rsidR="004A0179" w:rsidRDefault="00E63936" w:rsidP="00585769">
      <w:pPr>
        <w:pStyle w:val="BodyText"/>
      </w:pPr>
      <w:r>
        <w:t>This specification section describes the products and execution requirements relating to the furnishing, installation, testing, and commissioning of a complete</w:t>
      </w:r>
      <w:r w:rsidR="001B5612">
        <w:t xml:space="preserve"> </w:t>
      </w:r>
      <w:r w:rsidR="0079538F">
        <w:t>Access Control System</w:t>
      </w:r>
      <w:r>
        <w:t xml:space="preserve"> and placing it into satisfactory operation.</w:t>
      </w:r>
    </w:p>
    <w:p w14:paraId="702FDD4B" w14:textId="77777777" w:rsidR="004A0179" w:rsidRDefault="004A0179" w:rsidP="00585769">
      <w:pPr>
        <w:pStyle w:val="BodyText"/>
      </w:pPr>
    </w:p>
    <w:p w14:paraId="77497463" w14:textId="2E7D5805" w:rsidR="00E63936" w:rsidRDefault="00E63936" w:rsidP="00585769">
      <w:pPr>
        <w:pStyle w:val="BodyText"/>
      </w:pPr>
      <w:r>
        <w:t xml:space="preserve">This system </w:t>
      </w:r>
      <w:r w:rsidR="004A0179">
        <w:t xml:space="preserve">is </w:t>
      </w:r>
      <w:r>
        <w:t xml:space="preserve">an extension of the existing </w:t>
      </w:r>
      <w:r w:rsidR="004A0179">
        <w:t xml:space="preserve">[IDENTIFY MANUFACTURER / SYSTEM TYPE] </w:t>
      </w:r>
      <w:r>
        <w:t>Access Control System.</w:t>
      </w:r>
    </w:p>
    <w:p w14:paraId="5802FA9E" w14:textId="77777777" w:rsidR="00B97C77" w:rsidRDefault="00B97C77" w:rsidP="00585769">
      <w:pPr>
        <w:pStyle w:val="BodyText"/>
      </w:pPr>
    </w:p>
    <w:p w14:paraId="00038119" w14:textId="030787BA" w:rsidR="00730D51" w:rsidRDefault="00730D51" w:rsidP="00730D51">
      <w:pPr>
        <w:pStyle w:val="AEInstructions"/>
      </w:pPr>
      <w:r w:rsidRPr="000A0952">
        <w:t>For projects where Central Equipment, Credential Data Base, Badging, etc. is administered in Madison by the State Capitol Police, include the following paragraph. Otherwise, delete.</w:t>
      </w:r>
    </w:p>
    <w:p w14:paraId="52EE98F3" w14:textId="77777777" w:rsidR="00966CBD" w:rsidRPr="000A0952" w:rsidRDefault="00966CBD" w:rsidP="00730D51">
      <w:pPr>
        <w:pStyle w:val="AEInstructions"/>
      </w:pPr>
    </w:p>
    <w:p w14:paraId="7BC5B78B" w14:textId="0DFFDF72" w:rsidR="00730D51" w:rsidRDefault="00730D51" w:rsidP="00730D51">
      <w:pPr>
        <w:pStyle w:val="BodyText"/>
      </w:pPr>
      <w:r w:rsidRPr="009F4ED9">
        <w:t xml:space="preserve">Central Equipment, Credential Data Base, Badging, etc. </w:t>
      </w:r>
      <w:r w:rsidR="001F393A">
        <w:t xml:space="preserve">for the system </w:t>
      </w:r>
      <w:r w:rsidRPr="009F4ED9">
        <w:t xml:space="preserve">is administered in Madison by the </w:t>
      </w:r>
      <w:r w:rsidR="00751E66">
        <w:t xml:space="preserve">Wisconsin </w:t>
      </w:r>
      <w:r w:rsidRPr="009F4ED9">
        <w:t>State Capitol Police</w:t>
      </w:r>
      <w:r>
        <w:t>. See PART 3 coordination requirements.</w:t>
      </w:r>
    </w:p>
    <w:p w14:paraId="1A874C91" w14:textId="77777777" w:rsidR="00751E66" w:rsidRPr="000A0952" w:rsidRDefault="00751E66" w:rsidP="00730D51">
      <w:pPr>
        <w:pStyle w:val="BodyText"/>
        <w:rPr>
          <w:highlight w:val="yellow"/>
        </w:rPr>
      </w:pPr>
    </w:p>
    <w:p w14:paraId="372A5BD7" w14:textId="682AAF59" w:rsidR="00263543" w:rsidRDefault="00E63936" w:rsidP="00CF7623">
      <w:pPr>
        <w:pStyle w:val="BodyText"/>
      </w:pPr>
      <w:r w:rsidRPr="00CF7623">
        <w:lastRenderedPageBreak/>
        <w:t xml:space="preserve">In general, work consists of installation of new </w:t>
      </w:r>
      <w:r w:rsidR="008A4391" w:rsidRPr="00CF7623">
        <w:t>[and</w:t>
      </w:r>
      <w:r w:rsidRPr="00CF7623">
        <w:t xml:space="preserve"> relocation of existing</w:t>
      </w:r>
      <w:r w:rsidR="008A4391" w:rsidRPr="00CF7623">
        <w:t>]</w:t>
      </w:r>
      <w:r w:rsidRPr="00CF7623">
        <w:t xml:space="preserve"> access control </w:t>
      </w:r>
      <w:r w:rsidR="000570C3">
        <w:t>equipment</w:t>
      </w:r>
      <w:r w:rsidR="005F6FE0">
        <w:t>, hardware</w:t>
      </w:r>
      <w:r w:rsidR="000570C3">
        <w:t xml:space="preserve"> </w:t>
      </w:r>
      <w:r w:rsidR="005F6FE0">
        <w:t xml:space="preserve">and </w:t>
      </w:r>
      <w:r w:rsidRPr="00CF7623">
        <w:t xml:space="preserve">devices and all associated cabling as part of </w:t>
      </w:r>
      <w:r w:rsidR="008A4391" w:rsidRPr="00CF7623">
        <w:t xml:space="preserve">this </w:t>
      </w:r>
      <w:r w:rsidRPr="00CF7623">
        <w:t>project.</w:t>
      </w:r>
    </w:p>
    <w:p w14:paraId="35158B9F" w14:textId="5E82A4A5" w:rsidR="00B97C77" w:rsidRDefault="00B97C77" w:rsidP="00CF7623">
      <w:pPr>
        <w:pStyle w:val="BodyText"/>
      </w:pPr>
    </w:p>
    <w:p w14:paraId="32B031B6" w14:textId="395E07C1" w:rsidR="000F33F0" w:rsidRDefault="000F33F0" w:rsidP="000F33F0">
      <w:pPr>
        <w:pStyle w:val="AEInstructions"/>
      </w:pPr>
      <w:r w:rsidRPr="0010022E">
        <w:t>Provide bullet point list of sole source items</w:t>
      </w:r>
      <w:r>
        <w:t xml:space="preserve"> including manufacturer and model or product series.  </w:t>
      </w:r>
      <w:r w:rsidR="00415681">
        <w:t>U</w:t>
      </w:r>
      <w:r>
        <w:t xml:space="preserve">se generic terms such as “Controller”, “Credential Reader”, &amp;c.  Do not include technical </w:t>
      </w:r>
      <w:r w:rsidR="00434D59" w:rsidRPr="00D60567">
        <w:t xml:space="preserve"> details or specific part numbers.</w:t>
      </w:r>
    </w:p>
    <w:p w14:paraId="2C6FEB16" w14:textId="77777777" w:rsidR="000F33F0" w:rsidRDefault="000F33F0" w:rsidP="000F33F0">
      <w:pPr>
        <w:pStyle w:val="AEInstructions"/>
      </w:pPr>
      <w:r>
        <w:t>For UW-Madison projects, identify applicable LENEL products.</w:t>
      </w:r>
    </w:p>
    <w:p w14:paraId="5C9A67E8" w14:textId="2C145275" w:rsidR="000F33F0" w:rsidRDefault="000F33F0" w:rsidP="000F33F0">
      <w:pPr>
        <w:pStyle w:val="AEInstructions"/>
      </w:pPr>
      <w:r w:rsidRPr="00D60567">
        <w:t>Delete Notice if not used.</w:t>
      </w:r>
    </w:p>
    <w:p w14:paraId="22AC102C" w14:textId="77777777" w:rsidR="00966CBD" w:rsidRPr="00F52E60" w:rsidRDefault="00966CBD" w:rsidP="000F33F0">
      <w:pPr>
        <w:pStyle w:val="AEInstructions"/>
      </w:pPr>
    </w:p>
    <w:p w14:paraId="04E85DF0" w14:textId="77777777" w:rsidR="00702BAE" w:rsidRPr="00F52E60" w:rsidRDefault="00702BAE" w:rsidP="00D63C5C">
      <w:pPr>
        <w:pStyle w:val="BodyText"/>
        <w:keepNext/>
        <w:rPr>
          <w:u w:val="single"/>
        </w:rPr>
      </w:pPr>
      <w:r w:rsidRPr="00F52E60">
        <w:rPr>
          <w:u w:val="single"/>
        </w:rPr>
        <w:t>CLASS 1 NOTICE:</w:t>
      </w:r>
    </w:p>
    <w:p w14:paraId="616873D0" w14:textId="4BED3C03" w:rsidR="00702BAE" w:rsidRDefault="00702BAE" w:rsidP="00D63C5C">
      <w:pPr>
        <w:pStyle w:val="BodyTextIndent"/>
        <w:keepNext/>
      </w:pPr>
      <w:r w:rsidRPr="00F52E60">
        <w:t>Notice is hereby given in accordance with Section 16.855(10), Wisconsin Statutes, that the Division believes it is in the best interests of the State to contract the following work from only one source, without the usual statutory procedures:</w:t>
      </w:r>
    </w:p>
    <w:p w14:paraId="7F2FD22B" w14:textId="0F1DF388" w:rsidR="00702BAE" w:rsidRDefault="00477BE5" w:rsidP="00702BAE">
      <w:pPr>
        <w:pStyle w:val="ListBullet2"/>
      </w:pPr>
      <w:r w:rsidRPr="00477BE5">
        <w:t>[Product type – Manufacturer; Product Series]</w:t>
      </w:r>
    </w:p>
    <w:p w14:paraId="11632C27" w14:textId="15460A48" w:rsidR="00BC68CE" w:rsidRDefault="00BC68CE" w:rsidP="00702BAE">
      <w:pPr>
        <w:pStyle w:val="ListBullet2"/>
      </w:pPr>
    </w:p>
    <w:p w14:paraId="689EB321" w14:textId="77777777" w:rsidR="00702BAE" w:rsidRDefault="00702BAE" w:rsidP="00702BAE">
      <w:pPr>
        <w:pStyle w:val="BodyText"/>
      </w:pPr>
    </w:p>
    <w:p w14:paraId="169A2A48" w14:textId="77777777" w:rsidR="00F01DBD" w:rsidRPr="00CF7623" w:rsidRDefault="00F01DBD" w:rsidP="00CF7623">
      <w:pPr>
        <w:pStyle w:val="BodyText"/>
      </w:pPr>
      <w:r w:rsidRPr="00CF7623">
        <w:t>Included are the following topics:</w:t>
      </w:r>
    </w:p>
    <w:p w14:paraId="01CA4684" w14:textId="28016FEA" w:rsidR="00BC487B" w:rsidRDefault="00DE37CC">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63242611" w:history="1">
        <w:r w:rsidR="00BC487B" w:rsidRPr="00DC1595">
          <w:rPr>
            <w:rStyle w:val="Hyperlink"/>
            <w:noProof/>
          </w:rPr>
          <w:t>PART 1 - GENERAL</w:t>
        </w:r>
      </w:hyperlink>
    </w:p>
    <w:p w14:paraId="47FFDF63" w14:textId="5CE6B33C"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2" w:history="1">
        <w:r w:rsidR="00BC487B" w:rsidRPr="00DC1595">
          <w:rPr>
            <w:rStyle w:val="Hyperlink"/>
            <w:noProof/>
          </w:rPr>
          <w:t>Scope</w:t>
        </w:r>
      </w:hyperlink>
    </w:p>
    <w:p w14:paraId="3E29C3F7" w14:textId="0008A7BC"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3" w:history="1">
        <w:r w:rsidR="00BC487B" w:rsidRPr="00DC1595">
          <w:rPr>
            <w:rStyle w:val="Hyperlink"/>
            <w:noProof/>
          </w:rPr>
          <w:t>Related Work</w:t>
        </w:r>
      </w:hyperlink>
    </w:p>
    <w:p w14:paraId="634FB3E5" w14:textId="0F390854"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4" w:history="1">
        <w:r w:rsidR="00BC487B" w:rsidRPr="00DC1595">
          <w:rPr>
            <w:rStyle w:val="Hyperlink"/>
            <w:noProof/>
          </w:rPr>
          <w:t>Quality Assurance</w:t>
        </w:r>
      </w:hyperlink>
    </w:p>
    <w:p w14:paraId="03B537E1" w14:textId="3AF32E6E"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5" w:history="1">
        <w:r w:rsidR="00BC487B" w:rsidRPr="00DC1595">
          <w:rPr>
            <w:rStyle w:val="Hyperlink"/>
            <w:noProof/>
          </w:rPr>
          <w:t>References</w:t>
        </w:r>
      </w:hyperlink>
    </w:p>
    <w:p w14:paraId="5A2D647D" w14:textId="70CCE65F"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6" w:history="1">
        <w:r w:rsidR="00BC487B" w:rsidRPr="00DC1595">
          <w:rPr>
            <w:rStyle w:val="Hyperlink"/>
            <w:noProof/>
          </w:rPr>
          <w:t>Inspections and Permits</w:t>
        </w:r>
      </w:hyperlink>
    </w:p>
    <w:p w14:paraId="1A7500A1" w14:textId="6B6AD0DA"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7" w:history="1">
        <w:r w:rsidR="00BC487B" w:rsidRPr="00DC1595">
          <w:rPr>
            <w:rStyle w:val="Hyperlink"/>
            <w:noProof/>
          </w:rPr>
          <w:t>Submittals</w:t>
        </w:r>
      </w:hyperlink>
    </w:p>
    <w:p w14:paraId="15A5E593" w14:textId="21FEA6C6" w:rsidR="00BC487B" w:rsidRDefault="002A68C4">
      <w:pPr>
        <w:pStyle w:val="TOC1"/>
        <w:rPr>
          <w:rFonts w:asciiTheme="minorHAnsi" w:eastAsiaTheme="minorEastAsia" w:hAnsiTheme="minorHAnsi" w:cstheme="minorBidi"/>
          <w:noProof/>
          <w:sz w:val="22"/>
          <w:szCs w:val="22"/>
        </w:rPr>
      </w:pPr>
      <w:hyperlink w:anchor="_Toc63242618" w:history="1">
        <w:r w:rsidR="00BC487B" w:rsidRPr="00DC1595">
          <w:rPr>
            <w:rStyle w:val="Hyperlink"/>
            <w:noProof/>
          </w:rPr>
          <w:t>PART 2 - PRODUCTS</w:t>
        </w:r>
      </w:hyperlink>
    </w:p>
    <w:p w14:paraId="1864FE03" w14:textId="507230EF"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19" w:history="1">
        <w:r w:rsidR="00BC487B" w:rsidRPr="00DC1595">
          <w:rPr>
            <w:rStyle w:val="Hyperlink"/>
            <w:noProof/>
          </w:rPr>
          <w:t>General</w:t>
        </w:r>
      </w:hyperlink>
    </w:p>
    <w:p w14:paraId="7571891C" w14:textId="7CB776F6"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0" w:history="1">
        <w:r w:rsidR="00BC487B" w:rsidRPr="00DC1595">
          <w:rPr>
            <w:rStyle w:val="Hyperlink"/>
            <w:noProof/>
          </w:rPr>
          <w:t>Control Panel (Controller)</w:t>
        </w:r>
      </w:hyperlink>
    </w:p>
    <w:p w14:paraId="1FA5F714" w14:textId="49043B22"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1" w:history="1">
        <w:r w:rsidR="00BC487B" w:rsidRPr="00DC1595">
          <w:rPr>
            <w:rStyle w:val="Hyperlink"/>
            <w:noProof/>
          </w:rPr>
          <w:t>Credential Readers and Keypads</w:t>
        </w:r>
      </w:hyperlink>
    </w:p>
    <w:p w14:paraId="3D047024" w14:textId="14B0F79A"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2" w:history="1">
        <w:r w:rsidR="00BC487B" w:rsidRPr="00DC1595">
          <w:rPr>
            <w:rStyle w:val="Hyperlink"/>
            <w:noProof/>
          </w:rPr>
          <w:t>Miscellaneous Field Devices</w:t>
        </w:r>
      </w:hyperlink>
    </w:p>
    <w:p w14:paraId="6E4EDF8E" w14:textId="789970DF"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3" w:history="1">
        <w:r w:rsidR="00BC487B" w:rsidRPr="00DC1595">
          <w:rPr>
            <w:rStyle w:val="Hyperlink"/>
            <w:noProof/>
          </w:rPr>
          <w:t>Key switch (Fire Department Override)</w:t>
        </w:r>
      </w:hyperlink>
    </w:p>
    <w:p w14:paraId="62E3398E" w14:textId="676CF9C2"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4" w:history="1">
        <w:r w:rsidR="00BC487B" w:rsidRPr="00DC1595">
          <w:rPr>
            <w:rStyle w:val="Hyperlink"/>
            <w:noProof/>
          </w:rPr>
          <w:t>Cabling</w:t>
        </w:r>
      </w:hyperlink>
    </w:p>
    <w:p w14:paraId="4223D6E0" w14:textId="22AEC75E" w:rsidR="00BC487B" w:rsidRDefault="002A68C4">
      <w:pPr>
        <w:pStyle w:val="TOC1"/>
        <w:rPr>
          <w:rFonts w:asciiTheme="minorHAnsi" w:eastAsiaTheme="minorEastAsia" w:hAnsiTheme="minorHAnsi" w:cstheme="minorBidi"/>
          <w:noProof/>
          <w:sz w:val="22"/>
          <w:szCs w:val="22"/>
        </w:rPr>
      </w:pPr>
      <w:hyperlink w:anchor="_Toc63242625" w:history="1">
        <w:r w:rsidR="00BC487B" w:rsidRPr="00DC1595">
          <w:rPr>
            <w:rStyle w:val="Hyperlink"/>
            <w:noProof/>
          </w:rPr>
          <w:t>PART 3 - EXECUTION</w:t>
        </w:r>
      </w:hyperlink>
    </w:p>
    <w:p w14:paraId="73F7247E" w14:textId="2B456B03"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6" w:history="1">
        <w:r w:rsidR="00BC487B" w:rsidRPr="00DC1595">
          <w:rPr>
            <w:rStyle w:val="Hyperlink"/>
            <w:noProof/>
          </w:rPr>
          <w:t>General</w:t>
        </w:r>
      </w:hyperlink>
    </w:p>
    <w:p w14:paraId="6B3FDCCC" w14:textId="76E13A39"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7" w:history="1">
        <w:r w:rsidR="00BC487B" w:rsidRPr="00DC1595">
          <w:rPr>
            <w:rStyle w:val="Hyperlink"/>
            <w:noProof/>
          </w:rPr>
          <w:t>Coordination</w:t>
        </w:r>
      </w:hyperlink>
    </w:p>
    <w:p w14:paraId="0C067506" w14:textId="0A8338AC"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8" w:history="1">
        <w:r w:rsidR="00BC487B" w:rsidRPr="00DC1595">
          <w:rPr>
            <w:rStyle w:val="Hyperlink"/>
            <w:noProof/>
          </w:rPr>
          <w:t>Continuity of Existing Services and Systems</w:t>
        </w:r>
      </w:hyperlink>
    </w:p>
    <w:p w14:paraId="6EC424D8" w14:textId="17723CB0"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29" w:history="1">
        <w:r w:rsidR="00BC487B" w:rsidRPr="00DC1595">
          <w:rPr>
            <w:rStyle w:val="Hyperlink"/>
            <w:noProof/>
          </w:rPr>
          <w:t>Installation</w:t>
        </w:r>
      </w:hyperlink>
    </w:p>
    <w:p w14:paraId="75C65F1D" w14:textId="4B22F464"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30" w:history="1">
        <w:r w:rsidR="00BC487B" w:rsidRPr="00DC1595">
          <w:rPr>
            <w:rStyle w:val="Hyperlink"/>
            <w:noProof/>
          </w:rPr>
          <w:t>Identification and Labeling</w:t>
        </w:r>
      </w:hyperlink>
    </w:p>
    <w:p w14:paraId="563BC40F" w14:textId="6F10AF36"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31" w:history="1">
        <w:r w:rsidR="00BC487B" w:rsidRPr="00DC1595">
          <w:rPr>
            <w:rStyle w:val="Hyperlink"/>
            <w:noProof/>
          </w:rPr>
          <w:t>Acceptance Testing</w:t>
        </w:r>
      </w:hyperlink>
    </w:p>
    <w:p w14:paraId="4DDD5C46" w14:textId="2932EFF9"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32" w:history="1">
        <w:r w:rsidR="00BC487B" w:rsidRPr="00DC1595">
          <w:rPr>
            <w:rStyle w:val="Hyperlink"/>
            <w:noProof/>
          </w:rPr>
          <w:t>Documentation</w:t>
        </w:r>
      </w:hyperlink>
    </w:p>
    <w:p w14:paraId="4029C7B1" w14:textId="2F15CB4A" w:rsidR="00BC487B" w:rsidRDefault="002A68C4">
      <w:pPr>
        <w:pStyle w:val="TOC2"/>
        <w:tabs>
          <w:tab w:val="right" w:leader="underscore" w:pos="8630"/>
        </w:tabs>
        <w:rPr>
          <w:rFonts w:asciiTheme="minorHAnsi" w:eastAsiaTheme="minorEastAsia" w:hAnsiTheme="minorHAnsi" w:cstheme="minorBidi"/>
          <w:noProof/>
          <w:sz w:val="22"/>
          <w:szCs w:val="22"/>
        </w:rPr>
      </w:pPr>
      <w:hyperlink w:anchor="_Toc63242633" w:history="1">
        <w:r w:rsidR="00BC487B" w:rsidRPr="00DC1595">
          <w:rPr>
            <w:rStyle w:val="Hyperlink"/>
            <w:noProof/>
          </w:rPr>
          <w:t>Warranty</w:t>
        </w:r>
      </w:hyperlink>
    </w:p>
    <w:p w14:paraId="05127953" w14:textId="1DDE981C" w:rsidR="00F10EEB" w:rsidRPr="00E758F1" w:rsidRDefault="00DE37CC" w:rsidP="00F10EEB">
      <w:pPr>
        <w:pStyle w:val="BodyText"/>
      </w:pPr>
      <w:r>
        <w:rPr>
          <w:noProof/>
        </w:rPr>
        <w:fldChar w:fldCharType="end"/>
      </w:r>
    </w:p>
    <w:p w14:paraId="30C51123" w14:textId="77777777" w:rsidR="00F10EEB" w:rsidRDefault="00F10EEB" w:rsidP="00573144">
      <w:pPr>
        <w:pStyle w:val="BodyText"/>
        <w:keepNext/>
      </w:pPr>
      <w:r w:rsidRPr="001350F5">
        <w:t xml:space="preserve">Major features of the </w:t>
      </w:r>
      <w:r w:rsidR="008A4391">
        <w:t>Ac</w:t>
      </w:r>
      <w:r w:rsidR="002536BF">
        <w:t>c</w:t>
      </w:r>
      <w:r w:rsidR="008A4391">
        <w:t xml:space="preserve">ess Control </w:t>
      </w:r>
      <w:r w:rsidR="005E4085">
        <w:t>S</w:t>
      </w:r>
      <w:r w:rsidRPr="001350F5">
        <w:t xml:space="preserve">ystem </w:t>
      </w:r>
      <w:r w:rsidR="00476753">
        <w:t xml:space="preserve">and responsibilities to </w:t>
      </w:r>
      <w:r w:rsidR="0017486D">
        <w:t xml:space="preserve">furnish and/or </w:t>
      </w:r>
      <w:r w:rsidR="00DD6968">
        <w:t>install</w:t>
      </w:r>
      <w:r w:rsidR="004C4F04">
        <w:t xml:space="preserve"> </w:t>
      </w:r>
      <w:r w:rsidR="008A4391">
        <w:t>equipment</w:t>
      </w:r>
      <w:r w:rsidR="002536BF">
        <w:t>, install cabling, and terminate cabling</w:t>
      </w:r>
      <w:r w:rsidR="008A4391">
        <w:t xml:space="preserve"> </w:t>
      </w:r>
      <w:r w:rsidR="004C4F04">
        <w:t>are</w:t>
      </w:r>
      <w:r>
        <w:t xml:space="preserve"> as follows:</w:t>
      </w:r>
    </w:p>
    <w:p w14:paraId="132F3719" w14:textId="77777777" w:rsidR="004F0414" w:rsidRDefault="004F0414" w:rsidP="00F10EEB">
      <w:pPr>
        <w:pStyle w:val="BodyText"/>
      </w:pPr>
    </w:p>
    <w:p w14:paraId="15616338" w14:textId="2172AD7B" w:rsidR="004C4F04" w:rsidRDefault="0069368B" w:rsidP="004E3675">
      <w:pPr>
        <w:pStyle w:val="AEInstructions"/>
      </w:pPr>
      <w:r w:rsidRPr="00C64ECD">
        <w:t>T</w:t>
      </w:r>
      <w:r w:rsidR="004C4F04" w:rsidRPr="00C64ECD">
        <w:t xml:space="preserve">he following </w:t>
      </w:r>
      <w:r w:rsidRPr="00C64ECD">
        <w:t xml:space="preserve">items and responsibilities are typical for a </w:t>
      </w:r>
      <w:r w:rsidR="00066279">
        <w:t>DFD</w:t>
      </w:r>
      <w:r w:rsidRPr="00C64ECD">
        <w:t xml:space="preserve"> Access Control System project.  </w:t>
      </w:r>
      <w:r w:rsidR="003108A5">
        <w:t xml:space="preserve">Where items are </w:t>
      </w:r>
      <w:r w:rsidR="00BC487B">
        <w:t>[</w:t>
      </w:r>
      <w:r w:rsidR="003108A5">
        <w:t>bracketed], c</w:t>
      </w:r>
      <w:r w:rsidR="001975F2" w:rsidRPr="00C64ECD">
        <w:t xml:space="preserve">onfirm requirements and responsibilities </w:t>
      </w:r>
      <w:r w:rsidR="003108A5">
        <w:t xml:space="preserve">with agency </w:t>
      </w:r>
      <w:r w:rsidR="001975F2" w:rsidRPr="00C64ECD">
        <w:t>and e</w:t>
      </w:r>
      <w:r w:rsidRPr="00C64ECD">
        <w:t>dit list to match project requirements.</w:t>
      </w:r>
      <w:r w:rsidR="001975F2" w:rsidRPr="00C64ECD">
        <w:t xml:space="preserve">  </w:t>
      </w:r>
      <w:r w:rsidR="003108A5">
        <w:t xml:space="preserve">Coordinate with Division 08.  </w:t>
      </w:r>
      <w:r w:rsidR="001975F2" w:rsidRPr="00C64ECD">
        <w:t xml:space="preserve">Delete </w:t>
      </w:r>
      <w:r w:rsidR="001975F2" w:rsidRPr="004E3675">
        <w:t>non</w:t>
      </w:r>
      <w:r w:rsidR="001975F2" w:rsidRPr="00C64ECD">
        <w:t>-applicable items.</w:t>
      </w:r>
    </w:p>
    <w:p w14:paraId="47760B58" w14:textId="77777777" w:rsidR="00966CBD" w:rsidRPr="004E3675" w:rsidRDefault="00966CBD" w:rsidP="004E3675">
      <w:pPr>
        <w:pStyle w:val="AEInstructions"/>
      </w:pPr>
    </w:p>
    <w:p w14:paraId="3BE571B7" w14:textId="77777777" w:rsidR="00F10EEB" w:rsidRPr="00195DD4" w:rsidRDefault="002536BF" w:rsidP="00FF685F">
      <w:pPr>
        <w:pStyle w:val="BodyTextIndent"/>
        <w:keepNext/>
        <w:rPr>
          <w:u w:val="single"/>
        </w:rPr>
      </w:pPr>
      <w:r w:rsidRPr="00195DD4">
        <w:rPr>
          <w:u w:val="single"/>
        </w:rPr>
        <w:t>Division 08 contractor</w:t>
      </w:r>
      <w:r w:rsidR="00950084" w:rsidRPr="00195DD4">
        <w:rPr>
          <w:u w:val="single"/>
        </w:rPr>
        <w:t>-</w:t>
      </w:r>
      <w:r w:rsidR="00F10EEB" w:rsidRPr="00195DD4">
        <w:rPr>
          <w:u w:val="single"/>
        </w:rPr>
        <w:t xml:space="preserve">furnished, </w:t>
      </w:r>
      <w:r w:rsidRPr="00195DD4">
        <w:rPr>
          <w:u w:val="single"/>
        </w:rPr>
        <w:t>Division 08 contractor</w:t>
      </w:r>
      <w:r w:rsidR="00950084" w:rsidRPr="00195DD4">
        <w:rPr>
          <w:u w:val="single"/>
        </w:rPr>
        <w:t>-</w:t>
      </w:r>
      <w:r w:rsidR="00F10EEB" w:rsidRPr="00195DD4">
        <w:rPr>
          <w:u w:val="single"/>
        </w:rPr>
        <w:t>installed</w:t>
      </w:r>
    </w:p>
    <w:p w14:paraId="0DE2298E" w14:textId="39B061E8" w:rsidR="00C64ECD" w:rsidRPr="00263543" w:rsidRDefault="00C64ECD" w:rsidP="00263543">
      <w:pPr>
        <w:pStyle w:val="ListBullet2"/>
      </w:pPr>
      <w:r w:rsidRPr="00263543">
        <w:t xml:space="preserve">ADA </w:t>
      </w:r>
      <w:r w:rsidR="007A6339">
        <w:t>D</w:t>
      </w:r>
      <w:r w:rsidRPr="00263543">
        <w:t xml:space="preserve">oor </w:t>
      </w:r>
      <w:r w:rsidR="007A6339">
        <w:t>O</w:t>
      </w:r>
      <w:r w:rsidRPr="00263543">
        <w:t>perators</w:t>
      </w:r>
    </w:p>
    <w:p w14:paraId="3860D772" w14:textId="693D9938" w:rsidR="00C64ECD" w:rsidRPr="00263543" w:rsidRDefault="00C64ECD" w:rsidP="00263543">
      <w:pPr>
        <w:pStyle w:val="ListBullet2"/>
      </w:pPr>
      <w:r w:rsidRPr="00263543">
        <w:t xml:space="preserve">ADA </w:t>
      </w:r>
      <w:r w:rsidR="007A6339">
        <w:t>D</w:t>
      </w:r>
      <w:r w:rsidRPr="00263543">
        <w:t xml:space="preserve">oor </w:t>
      </w:r>
      <w:r w:rsidR="007A6339">
        <w:t>O</w:t>
      </w:r>
      <w:r w:rsidRPr="00263543">
        <w:t xml:space="preserve">perator </w:t>
      </w:r>
      <w:r w:rsidR="007A6339">
        <w:t>P</w:t>
      </w:r>
      <w:r w:rsidRPr="00263543">
        <w:t>ushbuttons</w:t>
      </w:r>
    </w:p>
    <w:p w14:paraId="7C75B7C9" w14:textId="78202529" w:rsidR="005A366D" w:rsidRPr="00263543" w:rsidRDefault="005A366D" w:rsidP="00263543">
      <w:pPr>
        <w:pStyle w:val="ListBullet2"/>
      </w:pPr>
      <w:r w:rsidRPr="00263543">
        <w:t xml:space="preserve">Electric </w:t>
      </w:r>
      <w:r w:rsidR="007A6339">
        <w:t>L</w:t>
      </w:r>
      <w:r w:rsidR="001246F6" w:rsidRPr="00263543">
        <w:t>atches</w:t>
      </w:r>
      <w:r w:rsidR="00D96CFF" w:rsidRPr="00263543">
        <w:t xml:space="preserve"> and </w:t>
      </w:r>
      <w:r w:rsidR="007A6339">
        <w:t>S</w:t>
      </w:r>
      <w:r w:rsidR="00D96CFF" w:rsidRPr="00263543">
        <w:t>trikes</w:t>
      </w:r>
    </w:p>
    <w:p w14:paraId="075A8B7B" w14:textId="5BB3A4DC" w:rsidR="005A366D" w:rsidRPr="00263543" w:rsidRDefault="005A366D" w:rsidP="00263543">
      <w:pPr>
        <w:pStyle w:val="ListBullet2"/>
      </w:pPr>
      <w:r w:rsidRPr="00263543">
        <w:t>Push</w:t>
      </w:r>
      <w:r w:rsidR="007A6339">
        <w:t>-</w:t>
      </w:r>
      <w:r w:rsidRPr="00263543">
        <w:t xml:space="preserve">bars with </w:t>
      </w:r>
      <w:r w:rsidR="001246F6" w:rsidRPr="00263543">
        <w:t>integrated</w:t>
      </w:r>
      <w:r w:rsidRPr="00263543">
        <w:t xml:space="preserve"> request-to-exit switches</w:t>
      </w:r>
    </w:p>
    <w:p w14:paraId="37A5A73B" w14:textId="17D10B58" w:rsidR="005A366D" w:rsidRPr="00263543" w:rsidRDefault="005A366D" w:rsidP="00263543">
      <w:pPr>
        <w:pStyle w:val="ListBullet2"/>
      </w:pPr>
      <w:r w:rsidRPr="00263543">
        <w:t>Power</w:t>
      </w:r>
      <w:r w:rsidR="007A6339">
        <w:t>-</w:t>
      </w:r>
      <w:r w:rsidRPr="00263543">
        <w:t xml:space="preserve">transfer </w:t>
      </w:r>
      <w:r w:rsidR="007A6339">
        <w:t>D</w:t>
      </w:r>
      <w:r w:rsidRPr="00263543">
        <w:t xml:space="preserve">oor </w:t>
      </w:r>
      <w:r w:rsidR="007A6339">
        <w:t>H</w:t>
      </w:r>
      <w:r w:rsidRPr="00263543">
        <w:t>inges</w:t>
      </w:r>
    </w:p>
    <w:p w14:paraId="06CB4165" w14:textId="25BDE5E2" w:rsidR="00DE7845" w:rsidRPr="00263543" w:rsidRDefault="00DE7845" w:rsidP="00263543">
      <w:pPr>
        <w:pStyle w:val="ListBullet2"/>
      </w:pPr>
      <w:r w:rsidRPr="00263543">
        <w:t>[Door-Position Switches]</w:t>
      </w:r>
    </w:p>
    <w:p w14:paraId="5CE8850F" w14:textId="77777777" w:rsidR="004F0414" w:rsidRPr="004F0414" w:rsidRDefault="004F0414" w:rsidP="00195DD4">
      <w:pPr>
        <w:pStyle w:val="BodyTextIndent"/>
      </w:pPr>
    </w:p>
    <w:p w14:paraId="4CC81737" w14:textId="77777777" w:rsidR="002536BF" w:rsidRPr="00195DD4" w:rsidRDefault="002536BF">
      <w:pPr>
        <w:pStyle w:val="BodyTextIndent"/>
        <w:rPr>
          <w:u w:val="single"/>
        </w:rPr>
      </w:pPr>
      <w:r w:rsidRPr="00195DD4">
        <w:rPr>
          <w:u w:val="single"/>
        </w:rPr>
        <w:lastRenderedPageBreak/>
        <w:t xml:space="preserve">Agency-furnished, </w:t>
      </w:r>
      <w:r w:rsidR="00DA3B46" w:rsidRPr="00195DD4">
        <w:rPr>
          <w:u w:val="single"/>
        </w:rPr>
        <w:t>Division 28 c</w:t>
      </w:r>
      <w:r w:rsidRPr="00195DD4">
        <w:rPr>
          <w:u w:val="single"/>
        </w:rPr>
        <w:t>ontractor-installed</w:t>
      </w:r>
    </w:p>
    <w:p w14:paraId="3E781A7D" w14:textId="635A3A42" w:rsidR="00AC2BB1" w:rsidRPr="00263543" w:rsidRDefault="00AC2BB1" w:rsidP="00263543">
      <w:pPr>
        <w:pStyle w:val="ListBullet2"/>
      </w:pPr>
      <w:r w:rsidRPr="00263543">
        <w:t>[Control Panels (Controllers)]</w:t>
      </w:r>
    </w:p>
    <w:p w14:paraId="4F037E76" w14:textId="77777777" w:rsidR="00731B20" w:rsidRPr="00263543" w:rsidRDefault="00731B20" w:rsidP="00731B20">
      <w:pPr>
        <w:pStyle w:val="ListBullet2"/>
      </w:pPr>
      <w:r w:rsidRPr="00263543">
        <w:t>[Control Panel Enclosures]</w:t>
      </w:r>
    </w:p>
    <w:p w14:paraId="15F10E52" w14:textId="7D6F0C75" w:rsidR="00670DB4" w:rsidRPr="00263543" w:rsidRDefault="00670DB4" w:rsidP="00731B20">
      <w:pPr>
        <w:pStyle w:val="ListBullet2"/>
      </w:pPr>
      <w:r w:rsidRPr="00263543">
        <w:t>[Network Switches]</w:t>
      </w:r>
    </w:p>
    <w:p w14:paraId="480F6119" w14:textId="77777777" w:rsidR="002536BF" w:rsidRPr="004F0414" w:rsidRDefault="002536BF" w:rsidP="00195DD4">
      <w:pPr>
        <w:pStyle w:val="BodyTextIndent"/>
      </w:pPr>
    </w:p>
    <w:p w14:paraId="110CCE0F" w14:textId="77777777" w:rsidR="00F10EEB" w:rsidRPr="00195DD4" w:rsidRDefault="00DA3B46" w:rsidP="00FF685F">
      <w:pPr>
        <w:pStyle w:val="BodyTextIndent"/>
        <w:keepNext/>
        <w:rPr>
          <w:u w:val="single"/>
        </w:rPr>
      </w:pPr>
      <w:r w:rsidRPr="00195DD4">
        <w:rPr>
          <w:u w:val="single"/>
        </w:rPr>
        <w:t>Division 28 c</w:t>
      </w:r>
      <w:r w:rsidR="00F10EEB" w:rsidRPr="00195DD4">
        <w:rPr>
          <w:u w:val="single"/>
        </w:rPr>
        <w:t>ontractor</w:t>
      </w:r>
      <w:r w:rsidR="00950084" w:rsidRPr="00195DD4">
        <w:rPr>
          <w:u w:val="single"/>
        </w:rPr>
        <w:t>-</w:t>
      </w:r>
      <w:r w:rsidR="00F10EEB" w:rsidRPr="00195DD4">
        <w:rPr>
          <w:u w:val="single"/>
        </w:rPr>
        <w:t xml:space="preserve">furnished, </w:t>
      </w:r>
      <w:r w:rsidRPr="00195DD4">
        <w:rPr>
          <w:u w:val="single"/>
        </w:rPr>
        <w:t>Division 28 c</w:t>
      </w:r>
      <w:r w:rsidR="00F10EEB" w:rsidRPr="00195DD4">
        <w:rPr>
          <w:u w:val="single"/>
        </w:rPr>
        <w:t xml:space="preserve">ontractor </w:t>
      </w:r>
      <w:proofErr w:type="gramStart"/>
      <w:r w:rsidR="00F10EEB" w:rsidRPr="00195DD4">
        <w:rPr>
          <w:u w:val="single"/>
        </w:rPr>
        <w:t>installed</w:t>
      </w:r>
      <w:proofErr w:type="gramEnd"/>
    </w:p>
    <w:p w14:paraId="39C4E3EB" w14:textId="6A2ED3C8" w:rsidR="001975F2" w:rsidRPr="00263543" w:rsidRDefault="00DA4D77" w:rsidP="00263543">
      <w:pPr>
        <w:pStyle w:val="ListBullet2"/>
      </w:pPr>
      <w:r w:rsidRPr="00263543">
        <w:t>Cabl</w:t>
      </w:r>
      <w:r w:rsidR="001975F2" w:rsidRPr="00263543">
        <w:t>ing</w:t>
      </w:r>
      <w:r w:rsidRPr="00263543">
        <w:t>:</w:t>
      </w:r>
    </w:p>
    <w:p w14:paraId="056C98A9" w14:textId="22CAE6B5" w:rsidR="00C64ECD" w:rsidRPr="00263543" w:rsidRDefault="00C64ECD" w:rsidP="00263543">
      <w:pPr>
        <w:pStyle w:val="BodyTextIndent2"/>
      </w:pPr>
      <w:r w:rsidRPr="00263543">
        <w:t xml:space="preserve">ADA door operators </w:t>
      </w:r>
      <w:r w:rsidR="00EC2D72" w:rsidRPr="00263543">
        <w:t xml:space="preserve">to </w:t>
      </w:r>
      <w:r w:rsidRPr="00263543">
        <w:t>ADA door operator pushbuttons</w:t>
      </w:r>
    </w:p>
    <w:p w14:paraId="516892A0" w14:textId="2F605FB7" w:rsidR="001975F2" w:rsidRPr="00263543" w:rsidRDefault="001975F2" w:rsidP="00263543">
      <w:pPr>
        <w:pStyle w:val="BodyTextIndent2"/>
      </w:pPr>
      <w:r w:rsidRPr="00263543">
        <w:t>F</w:t>
      </w:r>
      <w:r w:rsidR="00DA4D77" w:rsidRPr="00263543">
        <w:t xml:space="preserve">ield </w:t>
      </w:r>
      <w:r w:rsidRPr="00263543">
        <w:t>D</w:t>
      </w:r>
      <w:r w:rsidR="00DA4D77" w:rsidRPr="00263543">
        <w:t>evice</w:t>
      </w:r>
      <w:r w:rsidRPr="00263543">
        <w:t xml:space="preserve"> to Controller</w:t>
      </w:r>
      <w:r w:rsidR="00547E48" w:rsidRPr="00263543">
        <w:t xml:space="preserve"> (incl. signal and power)</w:t>
      </w:r>
    </w:p>
    <w:p w14:paraId="33CDDF50" w14:textId="77777777" w:rsidR="001975F2" w:rsidRPr="00263543" w:rsidRDefault="001975F2" w:rsidP="00263543">
      <w:pPr>
        <w:pStyle w:val="BodyTextIndent2"/>
      </w:pPr>
      <w:r w:rsidRPr="00263543">
        <w:t>Network Cabling (Controller to Network Switch)</w:t>
      </w:r>
    </w:p>
    <w:p w14:paraId="1966EADE" w14:textId="32C57B2E" w:rsidR="00547E48" w:rsidRPr="00263543" w:rsidRDefault="00DA4D77" w:rsidP="00263543">
      <w:pPr>
        <w:pStyle w:val="BodyTextIndent2"/>
      </w:pPr>
      <w:r w:rsidRPr="00263543">
        <w:t xml:space="preserve">Cable </w:t>
      </w:r>
      <w:r w:rsidR="001975F2" w:rsidRPr="00263543">
        <w:t>Termination</w:t>
      </w:r>
      <w:r w:rsidR="00547E48" w:rsidRPr="00263543">
        <w:t xml:space="preserve"> at Field Devices</w:t>
      </w:r>
    </w:p>
    <w:p w14:paraId="1C4CF4E2" w14:textId="03C81E7D" w:rsidR="00DA4D77" w:rsidRPr="00263543" w:rsidRDefault="00A9152E" w:rsidP="00263543">
      <w:pPr>
        <w:pStyle w:val="BodyTextIndent2"/>
      </w:pPr>
      <w:r w:rsidRPr="00263543">
        <w:t>[</w:t>
      </w:r>
      <w:r w:rsidR="00547E48" w:rsidRPr="00263543">
        <w:t>Cable Termination at Controller</w:t>
      </w:r>
      <w:r w:rsidRPr="00263543">
        <w:t>]</w:t>
      </w:r>
    </w:p>
    <w:p w14:paraId="4584EA8F" w14:textId="77777777" w:rsidR="00217029" w:rsidRPr="00263543" w:rsidRDefault="00217029" w:rsidP="006512B7">
      <w:pPr>
        <w:pStyle w:val="ListBullet2"/>
      </w:pPr>
      <w:r w:rsidRPr="00263543">
        <w:t>Credential Readers and/or Keypads</w:t>
      </w:r>
    </w:p>
    <w:p w14:paraId="37E43BBC" w14:textId="164C3BE7" w:rsidR="00547E48" w:rsidRPr="00263543" w:rsidRDefault="00547E48" w:rsidP="006512B7">
      <w:pPr>
        <w:pStyle w:val="ListBullet2"/>
      </w:pPr>
      <w:r w:rsidRPr="00263543">
        <w:t xml:space="preserve">Door lock </w:t>
      </w:r>
      <w:r w:rsidR="007A6339">
        <w:t>P</w:t>
      </w:r>
      <w:r w:rsidRPr="00263543">
        <w:t xml:space="preserve">ower </w:t>
      </w:r>
      <w:r w:rsidR="007A6339">
        <w:t>S</w:t>
      </w:r>
      <w:r w:rsidRPr="00263543">
        <w:t>upplies</w:t>
      </w:r>
    </w:p>
    <w:p w14:paraId="49D47523" w14:textId="0898F0C4" w:rsidR="00547E48" w:rsidRPr="00582035" w:rsidRDefault="00547E48" w:rsidP="006512B7">
      <w:pPr>
        <w:pStyle w:val="ListBullet2"/>
      </w:pPr>
      <w:r w:rsidRPr="00582035">
        <w:t xml:space="preserve">Key Switch (Fire Department </w:t>
      </w:r>
      <w:r w:rsidR="00627876" w:rsidRPr="00582035">
        <w:t>O</w:t>
      </w:r>
      <w:r w:rsidRPr="00582035">
        <w:t>verride)</w:t>
      </w:r>
    </w:p>
    <w:p w14:paraId="05BA5FBB" w14:textId="7D6D73E1" w:rsidR="00BF06D9" w:rsidRDefault="00C64ECD" w:rsidP="006512B7">
      <w:pPr>
        <w:pStyle w:val="ListBullet2"/>
      </w:pPr>
      <w:r w:rsidRPr="00263543">
        <w:t xml:space="preserve">Request-to-Exit </w:t>
      </w:r>
      <w:r w:rsidR="007A6339">
        <w:t>D</w:t>
      </w:r>
      <w:r w:rsidRPr="00263543">
        <w:t>evices (PIR</w:t>
      </w:r>
      <w:r w:rsidR="00BF06D9">
        <w:t>)</w:t>
      </w:r>
    </w:p>
    <w:p w14:paraId="2B9413BE" w14:textId="66780933" w:rsidR="00C64ECD" w:rsidRDefault="00BF06D9" w:rsidP="00BF06D9">
      <w:pPr>
        <w:pStyle w:val="ListBullet2"/>
      </w:pPr>
      <w:r>
        <w:t>[</w:t>
      </w:r>
      <w:r w:rsidR="007A6339">
        <w:t>Door</w:t>
      </w:r>
      <w:r w:rsidRPr="00BF06D9">
        <w:t xml:space="preserve"> Release Pushbuttons</w:t>
      </w:r>
      <w:r>
        <w:t>]</w:t>
      </w:r>
    </w:p>
    <w:p w14:paraId="4F2C3065" w14:textId="61F0AED4" w:rsidR="00753BFF" w:rsidRPr="00263543" w:rsidRDefault="00753BFF" w:rsidP="00753BFF">
      <w:pPr>
        <w:pStyle w:val="ListBullet2"/>
      </w:pPr>
      <w:r>
        <w:t>[Local Locking/Unlocking Switch]</w:t>
      </w:r>
    </w:p>
    <w:p w14:paraId="582737FD" w14:textId="26C394C9" w:rsidR="00DE7845" w:rsidRPr="00263543" w:rsidRDefault="00DE7845" w:rsidP="006512B7">
      <w:pPr>
        <w:pStyle w:val="ListBullet2"/>
      </w:pPr>
      <w:r w:rsidRPr="00263543">
        <w:t>[Control Panels (Controllers)]</w:t>
      </w:r>
    </w:p>
    <w:p w14:paraId="739BCF75" w14:textId="77777777" w:rsidR="00DE7845" w:rsidRPr="00263543" w:rsidRDefault="00DE7845" w:rsidP="006512B7">
      <w:pPr>
        <w:pStyle w:val="ListBullet2"/>
      </w:pPr>
      <w:r w:rsidRPr="00263543">
        <w:t>[Control Panel Enclosures]</w:t>
      </w:r>
    </w:p>
    <w:p w14:paraId="75B8BEDD" w14:textId="4FC3AC22" w:rsidR="00DE7845" w:rsidRPr="00263543" w:rsidRDefault="00DE7845" w:rsidP="006512B7">
      <w:pPr>
        <w:pStyle w:val="ListBullet2"/>
      </w:pPr>
      <w:r w:rsidRPr="00263543">
        <w:t>[Door-Position Switches]</w:t>
      </w:r>
    </w:p>
    <w:p w14:paraId="4ADC0181" w14:textId="22A8FC70" w:rsidR="00670DB4" w:rsidRPr="00263543" w:rsidRDefault="00670DB4" w:rsidP="006512B7">
      <w:pPr>
        <w:pStyle w:val="ListBullet2"/>
      </w:pPr>
      <w:r w:rsidRPr="00263543">
        <w:t>[Network Switches]</w:t>
      </w:r>
    </w:p>
    <w:p w14:paraId="72AFDD5B" w14:textId="77777777" w:rsidR="004F0414" w:rsidRPr="007D7BC2" w:rsidRDefault="004F0414" w:rsidP="00195DD4">
      <w:pPr>
        <w:pStyle w:val="BodyTextIndent"/>
      </w:pPr>
    </w:p>
    <w:p w14:paraId="5FCBE524" w14:textId="77777777" w:rsidR="00F10EEB" w:rsidRPr="00195DD4" w:rsidRDefault="00D31242" w:rsidP="00FF685F">
      <w:pPr>
        <w:pStyle w:val="BodyTextIndent"/>
        <w:keepNext/>
        <w:rPr>
          <w:u w:val="single"/>
        </w:rPr>
      </w:pPr>
      <w:r w:rsidRPr="00195DD4">
        <w:rPr>
          <w:u w:val="single"/>
        </w:rPr>
        <w:t>Agency</w:t>
      </w:r>
      <w:r w:rsidR="00950084" w:rsidRPr="00195DD4">
        <w:rPr>
          <w:u w:val="single"/>
        </w:rPr>
        <w:t>-</w:t>
      </w:r>
      <w:r w:rsidR="00F10EEB" w:rsidRPr="00195DD4">
        <w:rPr>
          <w:u w:val="single"/>
        </w:rPr>
        <w:t xml:space="preserve">furnished, </w:t>
      </w:r>
      <w:r w:rsidRPr="00195DD4">
        <w:rPr>
          <w:u w:val="single"/>
        </w:rPr>
        <w:t>Agency</w:t>
      </w:r>
      <w:r w:rsidR="00950084" w:rsidRPr="00195DD4">
        <w:rPr>
          <w:u w:val="single"/>
        </w:rPr>
        <w:t>-</w:t>
      </w:r>
      <w:r w:rsidR="00F10EEB" w:rsidRPr="00195DD4">
        <w:rPr>
          <w:u w:val="single"/>
        </w:rPr>
        <w:t>installed</w:t>
      </w:r>
      <w:r w:rsidR="00217029" w:rsidRPr="00195DD4">
        <w:rPr>
          <w:u w:val="single"/>
        </w:rPr>
        <w:t xml:space="preserve"> or Existing</w:t>
      </w:r>
    </w:p>
    <w:p w14:paraId="49A72508" w14:textId="77777777" w:rsidR="00C64ECD" w:rsidRPr="00263543" w:rsidRDefault="00C64ECD" w:rsidP="006512B7">
      <w:pPr>
        <w:pStyle w:val="ListBullet2"/>
      </w:pPr>
      <w:r w:rsidRPr="00263543">
        <w:t>Badging System</w:t>
      </w:r>
    </w:p>
    <w:p w14:paraId="2BA46DA6" w14:textId="77777777" w:rsidR="00217029" w:rsidRPr="00263543" w:rsidRDefault="00217029" w:rsidP="006512B7">
      <w:pPr>
        <w:pStyle w:val="ListBullet2"/>
      </w:pPr>
      <w:r w:rsidRPr="00263543">
        <w:t>Central Equipment Hardware</w:t>
      </w:r>
    </w:p>
    <w:p w14:paraId="5E0F3A57" w14:textId="66429A5D" w:rsidR="00217029" w:rsidRDefault="00217029" w:rsidP="006512B7">
      <w:pPr>
        <w:pStyle w:val="ListBullet2"/>
      </w:pPr>
      <w:r w:rsidRPr="00263543">
        <w:t>Central Equipment Software / Credential Database</w:t>
      </w:r>
    </w:p>
    <w:p w14:paraId="2428DC72" w14:textId="53FB6628" w:rsidR="003108A5" w:rsidRPr="00263543" w:rsidRDefault="003108A5" w:rsidP="006512B7">
      <w:pPr>
        <w:pStyle w:val="ListBullet2"/>
      </w:pPr>
      <w:r>
        <w:t xml:space="preserve">Database </w:t>
      </w:r>
      <w:r w:rsidR="008E563A">
        <w:t>U</w:t>
      </w:r>
      <w:r>
        <w:t>pdates (door assignments, scheduling other programming)</w:t>
      </w:r>
    </w:p>
    <w:p w14:paraId="1238E323" w14:textId="77777777" w:rsidR="00DE7845" w:rsidRPr="00263543" w:rsidRDefault="00DE7845" w:rsidP="006512B7">
      <w:pPr>
        <w:pStyle w:val="ListBullet2"/>
      </w:pPr>
      <w:r w:rsidRPr="00263543">
        <w:t>[Network Switches]</w:t>
      </w:r>
    </w:p>
    <w:p w14:paraId="4BECD3E1" w14:textId="77777777" w:rsidR="00CF7623" w:rsidRDefault="00CF7623" w:rsidP="00195DD4">
      <w:pPr>
        <w:pStyle w:val="BodyTextIndent"/>
      </w:pPr>
    </w:p>
    <w:p w14:paraId="6BE97BEB" w14:textId="0F9D7CF9" w:rsidR="009A231A" w:rsidRPr="00320BEF" w:rsidRDefault="00F10EEB" w:rsidP="00F10EEB">
      <w:pPr>
        <w:pStyle w:val="BodyText"/>
      </w:pPr>
      <w:r w:rsidRPr="00320BEF">
        <w:t>All</w:t>
      </w:r>
      <w:r w:rsidR="00C93221">
        <w:t xml:space="preserve"> raceways and pull boxes, conduit and cables </w:t>
      </w:r>
      <w:r w:rsidRPr="00320BEF">
        <w:t>support</w:t>
      </w:r>
      <w:r w:rsidR="00C93221">
        <w:t>s,</w:t>
      </w:r>
      <w:r w:rsidRPr="00320BEF">
        <w:t xml:space="preserve"> grounding hardware, </w:t>
      </w:r>
      <w:r w:rsidR="00C93221">
        <w:t xml:space="preserve">and </w:t>
      </w:r>
      <w:r w:rsidRPr="00320BEF">
        <w:t>bonding as required for a full and functioning system shall be installed</w:t>
      </w:r>
      <w:r w:rsidR="00C93221">
        <w:t xml:space="preserve"> </w:t>
      </w:r>
      <w:r w:rsidRPr="00320BEF">
        <w:t>and documented by th</w:t>
      </w:r>
      <w:r w:rsidR="00C93221">
        <w:t>is Division 28</w:t>
      </w:r>
      <w:r w:rsidRPr="00320BEF">
        <w:t xml:space="preserve"> Contractor, as detailed in this and related section</w:t>
      </w:r>
      <w:r>
        <w:t>(</w:t>
      </w:r>
      <w:r w:rsidRPr="00320BEF">
        <w:t>s</w:t>
      </w:r>
      <w:r>
        <w:t>)</w:t>
      </w:r>
      <w:r w:rsidRPr="00320BEF">
        <w:t>.</w:t>
      </w:r>
    </w:p>
    <w:p w14:paraId="7E889839" w14:textId="77777777" w:rsidR="00F10EEB" w:rsidRPr="00E758F1" w:rsidRDefault="00F10EEB" w:rsidP="00F10EEB">
      <w:pPr>
        <w:pStyle w:val="BodyText"/>
      </w:pPr>
    </w:p>
    <w:p w14:paraId="5944C3CF" w14:textId="77777777" w:rsidR="00F10EEB" w:rsidRPr="00A62862" w:rsidRDefault="000B25AD" w:rsidP="00A62862">
      <w:pPr>
        <w:pStyle w:val="ARTICLE"/>
      </w:pPr>
      <w:bookmarkStart w:id="4" w:name="_Toc479161310"/>
      <w:bookmarkStart w:id="5" w:name="_Toc63242613"/>
      <w:r w:rsidRPr="00A62862">
        <w:t>Related Work</w:t>
      </w:r>
      <w:bookmarkEnd w:id="4"/>
      <w:bookmarkEnd w:id="5"/>
    </w:p>
    <w:p w14:paraId="3E18B4D7" w14:textId="77777777" w:rsidR="00E538FE" w:rsidRPr="00C404A7" w:rsidRDefault="00E538FE" w:rsidP="00796CD5">
      <w:pPr>
        <w:pStyle w:val="BodyText"/>
      </w:pPr>
      <w:r w:rsidRPr="00C404A7">
        <w:t>Applicable provisions of Division 1 govern work under this Section.</w:t>
      </w:r>
    </w:p>
    <w:p w14:paraId="54DE715F" w14:textId="77777777" w:rsidR="00E538FE" w:rsidRDefault="00E538FE" w:rsidP="00796CD5">
      <w:pPr>
        <w:pStyle w:val="BodyText"/>
      </w:pPr>
    </w:p>
    <w:p w14:paraId="74B03E79" w14:textId="365C4AF4" w:rsidR="00F01DBD" w:rsidRDefault="00F01DBD" w:rsidP="004E3675">
      <w:pPr>
        <w:pStyle w:val="AEInstructions"/>
      </w:pPr>
      <w:r w:rsidRPr="00A96025">
        <w:t>Edit as applicable to match project requirements.</w:t>
      </w:r>
      <w:r w:rsidR="00211733" w:rsidRPr="00A96025">
        <w:t xml:space="preserve"> </w:t>
      </w:r>
      <w:r w:rsidRPr="00A96025">
        <w:t>Delete reference to sections that do not appear in the project documents.</w:t>
      </w:r>
      <w:r w:rsidR="00211733" w:rsidRPr="00A96025">
        <w:t xml:space="preserve"> </w:t>
      </w:r>
      <w:r w:rsidRPr="00A96025">
        <w:t>Add other sections that apply.</w:t>
      </w:r>
    </w:p>
    <w:p w14:paraId="0DB4321C" w14:textId="77777777" w:rsidR="00966CBD" w:rsidRPr="00A96025" w:rsidRDefault="00966CBD" w:rsidP="004E3675">
      <w:pPr>
        <w:pStyle w:val="AEInstructions"/>
      </w:pPr>
    </w:p>
    <w:p w14:paraId="2859968E" w14:textId="77777777" w:rsidR="003F0EA0" w:rsidRPr="00C404A7" w:rsidRDefault="003F0EA0" w:rsidP="00796CD5">
      <w:pPr>
        <w:pStyle w:val="BodyText"/>
      </w:pPr>
      <w:r w:rsidRPr="00C404A7">
        <w:t>Section 01 91 01 or 01 91 02 – Commissioning Process</w:t>
      </w:r>
    </w:p>
    <w:p w14:paraId="0FF17CF6" w14:textId="77777777" w:rsidR="00A96025" w:rsidRDefault="00A96025" w:rsidP="00A96025">
      <w:pPr>
        <w:pStyle w:val="BodyText"/>
      </w:pPr>
      <w:r>
        <w:t>Section 08 71 00 – Door Hardware</w:t>
      </w:r>
    </w:p>
    <w:p w14:paraId="3E53A5C3" w14:textId="77777777" w:rsidR="00F01DBD" w:rsidRPr="001350F5" w:rsidRDefault="00F01DBD" w:rsidP="00D70D55">
      <w:pPr>
        <w:pStyle w:val="BodyText"/>
      </w:pPr>
      <w:r w:rsidRPr="001350F5">
        <w:t xml:space="preserve">Section 26 05 26 </w:t>
      </w:r>
      <w:r>
        <w:t>–</w:t>
      </w:r>
      <w:r w:rsidRPr="001350F5">
        <w:t xml:space="preserve"> Grounding and Bonding for </w:t>
      </w:r>
      <w:r>
        <w:t>Electrical</w:t>
      </w:r>
      <w:r w:rsidRPr="001350F5">
        <w:t xml:space="preserve"> Systems</w:t>
      </w:r>
    </w:p>
    <w:p w14:paraId="2A0AECC1" w14:textId="77777777" w:rsidR="00F01DBD" w:rsidRPr="001350F5" w:rsidRDefault="00F01DBD" w:rsidP="00D70D55">
      <w:pPr>
        <w:pStyle w:val="BodyText"/>
      </w:pPr>
      <w:r>
        <w:t xml:space="preserve">Section 26 05 </w:t>
      </w:r>
      <w:r w:rsidRPr="001350F5">
        <w:t xml:space="preserve">29 </w:t>
      </w:r>
      <w:r>
        <w:t>–</w:t>
      </w:r>
      <w:r w:rsidRPr="001350F5">
        <w:t xml:space="preserve"> Hangers and Supports for </w:t>
      </w:r>
      <w:r>
        <w:t>Electrical</w:t>
      </w:r>
      <w:r w:rsidRPr="001350F5">
        <w:t xml:space="preserve"> Systems</w:t>
      </w:r>
    </w:p>
    <w:p w14:paraId="00296376" w14:textId="77777777" w:rsidR="00F01DBD" w:rsidRPr="001350F5" w:rsidRDefault="00F01DBD" w:rsidP="00796CD5">
      <w:pPr>
        <w:pStyle w:val="BodyText"/>
      </w:pPr>
      <w:r w:rsidRPr="001350F5">
        <w:t xml:space="preserve">Section 26 05 33 </w:t>
      </w:r>
      <w:r>
        <w:t>–</w:t>
      </w:r>
      <w:r w:rsidRPr="001350F5">
        <w:t xml:space="preserve"> Raceway and Boxes for </w:t>
      </w:r>
      <w:r>
        <w:t>Electrical</w:t>
      </w:r>
      <w:r w:rsidRPr="001350F5">
        <w:t xml:space="preserve"> Systems</w:t>
      </w:r>
    </w:p>
    <w:p w14:paraId="4ED953F3" w14:textId="77777777" w:rsidR="00F01DBD" w:rsidRPr="001350F5" w:rsidRDefault="00F01DBD" w:rsidP="00796CD5">
      <w:pPr>
        <w:pStyle w:val="BodyText"/>
      </w:pPr>
      <w:r w:rsidRPr="001350F5">
        <w:t xml:space="preserve">Section 26 05 36 </w:t>
      </w:r>
      <w:r>
        <w:t>–</w:t>
      </w:r>
      <w:r w:rsidRPr="001350F5">
        <w:t xml:space="preserve"> Cable Tray for </w:t>
      </w:r>
      <w:r>
        <w:t>Electrical</w:t>
      </w:r>
      <w:r w:rsidRPr="001350F5">
        <w:t xml:space="preserve"> Systems</w:t>
      </w:r>
    </w:p>
    <w:p w14:paraId="02765FF5" w14:textId="77777777" w:rsidR="00F01DBD" w:rsidRPr="001350F5" w:rsidRDefault="00F01DBD" w:rsidP="00796CD5">
      <w:pPr>
        <w:pStyle w:val="BodyText"/>
      </w:pPr>
      <w:r w:rsidRPr="001350F5">
        <w:t xml:space="preserve">Section 26 05 53 – Identification for </w:t>
      </w:r>
      <w:r>
        <w:t>Electrical</w:t>
      </w:r>
      <w:r w:rsidRPr="001350F5">
        <w:t xml:space="preserve"> Systems</w:t>
      </w:r>
    </w:p>
    <w:p w14:paraId="124BF13B" w14:textId="77777777" w:rsidR="001A6473" w:rsidRPr="00905757" w:rsidRDefault="001A6473" w:rsidP="00796CD5">
      <w:pPr>
        <w:pStyle w:val="BodyText"/>
      </w:pPr>
      <w:r w:rsidRPr="00905757">
        <w:t>Section 27</w:t>
      </w:r>
      <w:r w:rsidR="00EC5E50">
        <w:t> </w:t>
      </w:r>
      <w:r w:rsidRPr="00905757">
        <w:t>05</w:t>
      </w:r>
      <w:r w:rsidR="00EC5E50">
        <w:t> </w:t>
      </w:r>
      <w:r w:rsidRPr="00905757">
        <w:t>53 – Identification for Communications Systems</w:t>
      </w:r>
    </w:p>
    <w:p w14:paraId="0EDFF957" w14:textId="77777777" w:rsidR="00263543" w:rsidRDefault="00F10EEB" w:rsidP="00D70D55">
      <w:pPr>
        <w:pStyle w:val="BodyText"/>
      </w:pPr>
      <w:r w:rsidRPr="001350F5">
        <w:t>Section 27</w:t>
      </w:r>
      <w:r w:rsidR="00EC5E50">
        <w:t> </w:t>
      </w:r>
      <w:r w:rsidR="00F33F0A">
        <w:t>1</w:t>
      </w:r>
      <w:r w:rsidRPr="001350F5">
        <w:t>0</w:t>
      </w:r>
      <w:r>
        <w:t> 00</w:t>
      </w:r>
      <w:r w:rsidR="00A04345">
        <w:t xml:space="preserve"> </w:t>
      </w:r>
      <w:r w:rsidR="00F33F0A">
        <w:t>–</w:t>
      </w:r>
      <w:r w:rsidRPr="001350F5">
        <w:t xml:space="preserve"> </w:t>
      </w:r>
      <w:r w:rsidR="00F33F0A">
        <w:t>Structured Cabling</w:t>
      </w:r>
    </w:p>
    <w:p w14:paraId="614B96FC" w14:textId="2820D6DF" w:rsidR="001A6473" w:rsidRPr="00905757" w:rsidRDefault="001A6473" w:rsidP="00796CD5">
      <w:pPr>
        <w:pStyle w:val="BodyText"/>
      </w:pPr>
      <w:r w:rsidRPr="00905757">
        <w:t>Section 27</w:t>
      </w:r>
      <w:r w:rsidR="00EC5E50">
        <w:t> </w:t>
      </w:r>
      <w:r w:rsidRPr="00905757">
        <w:t>11</w:t>
      </w:r>
      <w:r w:rsidR="00EC5E50">
        <w:t> </w:t>
      </w:r>
      <w:r w:rsidRPr="00905757">
        <w:t>00 – Communications Equipment Room Fittings</w:t>
      </w:r>
    </w:p>
    <w:p w14:paraId="2BEC1970" w14:textId="77777777" w:rsidR="00A04345" w:rsidRPr="001350F5" w:rsidRDefault="00A04345" w:rsidP="00D70D55">
      <w:pPr>
        <w:pStyle w:val="BodyText"/>
      </w:pPr>
      <w:r>
        <w:t>Section 27</w:t>
      </w:r>
      <w:r w:rsidR="00EC5E50">
        <w:t> </w:t>
      </w:r>
      <w:r>
        <w:t>16</w:t>
      </w:r>
      <w:r w:rsidR="00EC5E50">
        <w:t> </w:t>
      </w:r>
      <w:r>
        <w:t xml:space="preserve">19 </w:t>
      </w:r>
      <w:r w:rsidR="00C45209">
        <w:t>–</w:t>
      </w:r>
      <w:r>
        <w:t xml:space="preserve"> Communications Patch Cords, </w:t>
      </w:r>
      <w:r w:rsidR="00384CF8">
        <w:t>Work Area</w:t>
      </w:r>
      <w:r>
        <w:t xml:space="preserve"> Cords, and Cross Connect Wire</w:t>
      </w:r>
    </w:p>
    <w:p w14:paraId="1B98BA00" w14:textId="77777777" w:rsidR="00F01DBD" w:rsidRDefault="0012339F" w:rsidP="0012339F">
      <w:pPr>
        <w:pStyle w:val="BodyText"/>
        <w:rPr>
          <w:highlight w:val="yellow"/>
        </w:rPr>
      </w:pPr>
      <w:r>
        <w:t>Section 28 23 00 – Video Surveillance System</w:t>
      </w:r>
    </w:p>
    <w:p w14:paraId="4D246372" w14:textId="77777777" w:rsidR="0012339F" w:rsidRDefault="0012339F" w:rsidP="00D70D55">
      <w:pPr>
        <w:pStyle w:val="BodyText"/>
        <w:rPr>
          <w:highlight w:val="yellow"/>
        </w:rPr>
      </w:pPr>
    </w:p>
    <w:p w14:paraId="1EB973CB" w14:textId="77777777" w:rsidR="002A20D3" w:rsidRPr="00C404A7" w:rsidRDefault="002A20D3" w:rsidP="002A20D3">
      <w:pPr>
        <w:pStyle w:val="ARTICLE"/>
      </w:pPr>
      <w:bookmarkStart w:id="6" w:name="_Toc63242614"/>
      <w:bookmarkStart w:id="7" w:name="_Toc479161311"/>
      <w:r w:rsidRPr="00C404A7">
        <w:lastRenderedPageBreak/>
        <w:t>Quality Assurance</w:t>
      </w:r>
      <w:bookmarkEnd w:id="6"/>
    </w:p>
    <w:p w14:paraId="4B9BE566" w14:textId="77777777" w:rsidR="002A20D3" w:rsidRPr="001B542F" w:rsidRDefault="002A20D3" w:rsidP="00CF7623">
      <w:pPr>
        <w:pStyle w:val="Article-Sub-Heading"/>
      </w:pPr>
      <w:r w:rsidRPr="001B542F">
        <w:t>Bidder Qualifications</w:t>
      </w:r>
    </w:p>
    <w:p w14:paraId="36BC4BCD" w14:textId="77777777" w:rsidR="002A20D3" w:rsidRPr="001B542F" w:rsidRDefault="002A20D3" w:rsidP="00FF685F">
      <w:pPr>
        <w:pStyle w:val="BodyText"/>
        <w:keepNext/>
      </w:pPr>
      <w:r w:rsidRPr="001B542F">
        <w:t>The intent of these quality assurance requirements is to ensure that the installing contractor has the capabilities to engineer, install, and commission the devices as specified under this section.</w:t>
      </w:r>
      <w:r w:rsidRPr="001B542F">
        <w:br/>
      </w:r>
    </w:p>
    <w:p w14:paraId="64C8D07B" w14:textId="605328D7" w:rsidR="002A20D3" w:rsidRPr="001B542F" w:rsidRDefault="002A20D3" w:rsidP="00851BD9">
      <w:pPr>
        <w:pStyle w:val="AEInstructions"/>
      </w:pPr>
      <w:r w:rsidRPr="001B542F">
        <w:t xml:space="preserve">A/E should confirm with the user agency if any ongoing warranties, maintenance contracts or support agreements are in place on the existing system which is to be modified.  Confirm with the </w:t>
      </w:r>
    </w:p>
    <w:p w14:paraId="06F2F141" w14:textId="77777777" w:rsidR="002A20D3" w:rsidRPr="001B542F" w:rsidRDefault="002A20D3" w:rsidP="00263543">
      <w:pPr>
        <w:pStyle w:val="BodyText"/>
      </w:pPr>
      <w:r w:rsidRPr="001B542F">
        <w:t>Installing contractor must be a firm specializing and experienced in Access Control system installation for no less than 3 years.</w:t>
      </w:r>
    </w:p>
    <w:p w14:paraId="311DF3AD" w14:textId="77777777" w:rsidR="002A20D3" w:rsidRDefault="002A20D3" w:rsidP="00263543">
      <w:pPr>
        <w:pStyle w:val="BodyText"/>
      </w:pPr>
    </w:p>
    <w:p w14:paraId="6519FC00" w14:textId="675C464F" w:rsidR="002A20D3" w:rsidRPr="00FC0496" w:rsidRDefault="002A20D3" w:rsidP="00263543">
      <w:pPr>
        <w:pStyle w:val="BodyText"/>
      </w:pPr>
      <w:r>
        <w:t>Installing contractor must be a branch office or an authorized representative of the</w:t>
      </w:r>
      <w:r w:rsidRPr="00BC330B">
        <w:t xml:space="preserve"> </w:t>
      </w:r>
      <w:r>
        <w:t>m</w:t>
      </w:r>
      <w:r w:rsidRPr="00BC330B">
        <w:t xml:space="preserve">anufacturer of the </w:t>
      </w:r>
      <w:r w:rsidR="00292504">
        <w:t>specified</w:t>
      </w:r>
      <w:r w:rsidR="00292504" w:rsidRPr="00BC330B">
        <w:t xml:space="preserve"> </w:t>
      </w:r>
      <w:r w:rsidRPr="00BC330B">
        <w:t>Access Control System”</w:t>
      </w:r>
      <w:r w:rsidR="00385537">
        <w:t xml:space="preserve"> as required to support the </w:t>
      </w:r>
      <w:r w:rsidR="00385537" w:rsidRPr="009A3DA9">
        <w:t>warranty</w:t>
      </w:r>
      <w:r w:rsidR="00762A96" w:rsidRPr="009A3DA9">
        <w:t xml:space="preserve"> stated herein.</w:t>
      </w:r>
      <w:r w:rsidRPr="009A3DA9">
        <w:t xml:space="preserve">  Such </w:t>
      </w:r>
      <w:r w:rsidRPr="00FC0496">
        <w:t xml:space="preserve">authorization must </w:t>
      </w:r>
      <w:r>
        <w:t>have been in effect for a period of not less than three years</w:t>
      </w:r>
      <w:r w:rsidRPr="00FC0496">
        <w:t xml:space="preserve"> at the time of Bidding and remain so throughout project.</w:t>
      </w:r>
    </w:p>
    <w:p w14:paraId="30E58922" w14:textId="77777777" w:rsidR="002A20D3" w:rsidRDefault="002A20D3" w:rsidP="00CF7623">
      <w:pPr>
        <w:pStyle w:val="BodyText"/>
      </w:pPr>
    </w:p>
    <w:p w14:paraId="6649EA71" w14:textId="682BFD68" w:rsidR="00851BD9" w:rsidRPr="001B542F" w:rsidRDefault="00851BD9" w:rsidP="00851BD9">
      <w:pPr>
        <w:pStyle w:val="AEInstructions"/>
      </w:pPr>
      <w:r>
        <w:t>Identify</w:t>
      </w:r>
      <w:r w:rsidRPr="001B542F">
        <w:t xml:space="preserve"> any requirements on the installing contractor as required to ensure that there is no effect on </w:t>
      </w:r>
      <w:r w:rsidRPr="004E3675">
        <w:t xml:space="preserve">ongoing maintenance </w:t>
      </w:r>
      <w:r w:rsidRPr="001B542F">
        <w:t>agreements.</w:t>
      </w:r>
    </w:p>
    <w:p w14:paraId="3CB3DF0C" w14:textId="77777777" w:rsidR="00851BD9" w:rsidRDefault="00851BD9" w:rsidP="00851BD9">
      <w:pPr>
        <w:pStyle w:val="BodyText"/>
      </w:pPr>
      <w:r w:rsidRPr="004E3675">
        <w:t>&lt;Add content re: effect of new work on ongoing maintenance agreements HERE.&gt;</w:t>
      </w:r>
    </w:p>
    <w:p w14:paraId="5B809BB6" w14:textId="77777777" w:rsidR="00851BD9" w:rsidRPr="001B542F" w:rsidRDefault="00851BD9" w:rsidP="00851BD9">
      <w:pPr>
        <w:pStyle w:val="BodyText"/>
      </w:pPr>
    </w:p>
    <w:p w14:paraId="70CA9DDD" w14:textId="77777777" w:rsidR="002A20D3" w:rsidRDefault="002A20D3" w:rsidP="00263543">
      <w:pPr>
        <w:pStyle w:val="BodyText"/>
      </w:pPr>
      <w:r>
        <w:t>Installation of equipment and cabling shall be done by qualified staff in the direct employ or directly subcontracted and under the supervision of the manufacturer or Authorized Representative.</w:t>
      </w:r>
    </w:p>
    <w:p w14:paraId="0D482D2F" w14:textId="77777777" w:rsidR="002A20D3" w:rsidRDefault="002A20D3" w:rsidP="00263543">
      <w:pPr>
        <w:pStyle w:val="BodyText"/>
      </w:pPr>
    </w:p>
    <w:p w14:paraId="0807F744" w14:textId="77777777" w:rsidR="00F10EEB" w:rsidRDefault="000B25AD" w:rsidP="00A62862">
      <w:pPr>
        <w:pStyle w:val="ARTICLE"/>
      </w:pPr>
      <w:bookmarkStart w:id="8" w:name="_Toc63242615"/>
      <w:r w:rsidRPr="00A62862">
        <w:t>R</w:t>
      </w:r>
      <w:r w:rsidR="0098463B">
        <w:t>eferences</w:t>
      </w:r>
      <w:bookmarkEnd w:id="7"/>
      <w:bookmarkEnd w:id="8"/>
    </w:p>
    <w:p w14:paraId="2DAB90E8" w14:textId="0E4CEC69" w:rsidR="0016605A" w:rsidRPr="00764E6D" w:rsidRDefault="0016605A" w:rsidP="0016605A">
      <w:pPr>
        <w:pStyle w:val="BodyText"/>
      </w:pPr>
      <w:r w:rsidRPr="00764E6D">
        <w:t xml:space="preserve">All work and materials are to conform to applicable rules and requirements of the Wisconsin State Electrical Code (SPS 316), the National Electrical Code (NFPA 70), other applicable National Fire Protection Association codes, the National Electrical Safety Code, </w:t>
      </w:r>
      <w:r>
        <w:t>F</w:t>
      </w:r>
      <w:r w:rsidRPr="00764E6D">
        <w:t>ederal Communications Commission (FCC)</w:t>
      </w:r>
      <w:r w:rsidRPr="00C404A7">
        <w:t xml:space="preserve"> </w:t>
      </w:r>
      <w:r>
        <w:t>rules,</w:t>
      </w:r>
      <w:r w:rsidRPr="00764E6D">
        <w:t xml:space="preserve"> and present manufacturing standards (including NEMA).</w:t>
      </w:r>
    </w:p>
    <w:p w14:paraId="29E2F278" w14:textId="77777777" w:rsidR="0016605A" w:rsidRDefault="0016605A" w:rsidP="0016605A">
      <w:pPr>
        <w:pStyle w:val="BodyText"/>
      </w:pPr>
    </w:p>
    <w:p w14:paraId="34A59FEE" w14:textId="206FA43C" w:rsidR="0098463B" w:rsidRPr="00C404A7" w:rsidRDefault="0098463B" w:rsidP="00796CD5">
      <w:pPr>
        <w:pStyle w:val="BodyText"/>
      </w:pPr>
      <w:r w:rsidRPr="00C404A7">
        <w:t>All materials shall be listed by UL and shall bear the UL label.</w:t>
      </w:r>
      <w:r w:rsidR="00211733">
        <w:t xml:space="preserve"> </w:t>
      </w:r>
      <w:r w:rsidRPr="00C404A7">
        <w:t xml:space="preserve">If UL has no published standards for a particular item, then other national independent testing standards shall </w:t>
      </w:r>
      <w:r w:rsidR="00A07170" w:rsidRPr="00C404A7">
        <w:t>apply,</w:t>
      </w:r>
      <w:r w:rsidRPr="00C404A7">
        <w:t xml:space="preserve"> and such items shall bear those labels.</w:t>
      </w:r>
      <w:r w:rsidR="00211733">
        <w:t xml:space="preserve"> </w:t>
      </w:r>
      <w:r w:rsidRPr="00C404A7">
        <w:t>Where UL has an applicable system listing and label, the entire system shall be so labeled.</w:t>
      </w:r>
    </w:p>
    <w:p w14:paraId="50F53817" w14:textId="77777777" w:rsidR="0098463B" w:rsidRPr="00C404A7" w:rsidRDefault="0098463B" w:rsidP="00796CD5">
      <w:pPr>
        <w:pStyle w:val="BodyText"/>
      </w:pPr>
    </w:p>
    <w:p w14:paraId="6A75A0E5" w14:textId="77777777" w:rsidR="0098463B" w:rsidRPr="00A96025" w:rsidRDefault="0098463B" w:rsidP="004E3675">
      <w:pPr>
        <w:pStyle w:val="AEInstructions"/>
      </w:pPr>
      <w:r w:rsidRPr="00A96025">
        <w:t>Add other requirements as applicable to contractor-furnished equipment.</w:t>
      </w:r>
    </w:p>
    <w:p w14:paraId="3DAA6987" w14:textId="77777777" w:rsidR="0098463B" w:rsidRPr="00C404A7" w:rsidRDefault="0098463B" w:rsidP="00263543">
      <w:pPr>
        <w:pStyle w:val="BodyText"/>
      </w:pPr>
      <w:r w:rsidRPr="00C404A7">
        <w:t>Other applicable standards are as follows:</w:t>
      </w:r>
    </w:p>
    <w:p w14:paraId="0B0A7549" w14:textId="77777777" w:rsidR="00F10EEB" w:rsidRPr="00CF7623" w:rsidRDefault="00F10EEB" w:rsidP="00CF7623">
      <w:pPr>
        <w:pStyle w:val="BodyText"/>
      </w:pPr>
      <w:r w:rsidRPr="00CF7623">
        <w:t xml:space="preserve">FCC Part 15 </w:t>
      </w:r>
      <w:r w:rsidR="00DD6968" w:rsidRPr="00CF7623">
        <w:t xml:space="preserve">as applicable to the equipment type(s) </w:t>
      </w:r>
      <w:proofErr w:type="gramStart"/>
      <w:r w:rsidR="00DD6968" w:rsidRPr="00CF7623">
        <w:t>included</w:t>
      </w:r>
      <w:proofErr w:type="gramEnd"/>
    </w:p>
    <w:p w14:paraId="29A435AE" w14:textId="015FFF5B" w:rsidR="001B4D1F" w:rsidRDefault="00ED6D5B" w:rsidP="00CF7623">
      <w:pPr>
        <w:pStyle w:val="BodyText"/>
      </w:pPr>
      <w:r w:rsidRPr="004E3675">
        <w:t>UL 294 Standard for Access Control System Units</w:t>
      </w:r>
    </w:p>
    <w:p w14:paraId="24C99144" w14:textId="4C9249DA" w:rsidR="00684D6B" w:rsidRPr="00A96025" w:rsidRDefault="00684D6B" w:rsidP="00684D6B">
      <w:pPr>
        <w:pStyle w:val="AEInstructions"/>
      </w:pPr>
      <w:bookmarkStart w:id="9" w:name="_Hlk2176818"/>
      <w:r>
        <w:t>Include the following for UW</w:t>
      </w:r>
      <w:r w:rsidR="00B96A12">
        <w:t>-</w:t>
      </w:r>
      <w:r>
        <w:t>Madison.  Otherwise Delete.</w:t>
      </w:r>
    </w:p>
    <w:p w14:paraId="25248A34" w14:textId="4B63915E" w:rsidR="006B6F09" w:rsidRDefault="006B6F09" w:rsidP="00684D6B">
      <w:pPr>
        <w:pStyle w:val="BodyText"/>
      </w:pPr>
      <w:r w:rsidRPr="004E3675">
        <w:t>U</w:t>
      </w:r>
      <w:r w:rsidRPr="00193BDB">
        <w:t xml:space="preserve">niversity of </w:t>
      </w:r>
      <w:r w:rsidR="0012339F">
        <w:t xml:space="preserve">Wisconsin – Madison campus </w:t>
      </w:r>
      <w:r w:rsidRPr="00193BDB">
        <w:t xml:space="preserve">Technical Guidelines; </w:t>
      </w:r>
      <w:hyperlink r:id="rId12" w:history="1">
        <w:r w:rsidR="00654FD2" w:rsidRPr="00654FD2">
          <w:rPr>
            <w:rStyle w:val="Hyperlink"/>
          </w:rPr>
          <w:t>https://cpd.fpm.wisc.edu/technical-guidelines/</w:t>
        </w:r>
      </w:hyperlink>
      <w:r w:rsidR="00654FD2">
        <w:t xml:space="preserve">; </w:t>
      </w:r>
      <w:r w:rsidRPr="00193BDB">
        <w:t xml:space="preserve">Division 28 </w:t>
      </w:r>
      <w:r w:rsidR="00A76B77">
        <w:t>–</w:t>
      </w:r>
      <w:r w:rsidR="00654FD2">
        <w:t xml:space="preserve"> </w:t>
      </w:r>
      <w:r w:rsidRPr="00193BDB">
        <w:t>Security</w:t>
      </w:r>
      <w:r w:rsidR="00A76B77">
        <w:t>.</w:t>
      </w:r>
    </w:p>
    <w:p w14:paraId="4445D2D2" w14:textId="77777777" w:rsidR="00A76B77" w:rsidRPr="00CC55CC" w:rsidRDefault="00A76B77" w:rsidP="00684D6B">
      <w:pPr>
        <w:pStyle w:val="BodyText"/>
      </w:pPr>
    </w:p>
    <w:p w14:paraId="5B089431" w14:textId="47C58871" w:rsidR="00F0579F" w:rsidRPr="00B96A12" w:rsidRDefault="00F0579F" w:rsidP="00A62862">
      <w:pPr>
        <w:pStyle w:val="ARTICLE"/>
      </w:pPr>
      <w:bookmarkStart w:id="10" w:name="_Toc63242616"/>
      <w:bookmarkStart w:id="11" w:name="_Toc479161312"/>
      <w:bookmarkEnd w:id="9"/>
      <w:r w:rsidRPr="00B96A12">
        <w:t>Inspections</w:t>
      </w:r>
      <w:r w:rsidR="00BC487B">
        <w:t xml:space="preserve"> and Permits</w:t>
      </w:r>
      <w:bookmarkEnd w:id="10"/>
    </w:p>
    <w:p w14:paraId="7CC5D790" w14:textId="44DD3BCE" w:rsidR="00B96A12" w:rsidRPr="00B96A12" w:rsidRDefault="00B96A12" w:rsidP="00B96A12">
      <w:pPr>
        <w:pStyle w:val="BodyText"/>
      </w:pPr>
      <w:r w:rsidRPr="00B96A12">
        <w:t>Refer also to Division 1, General Conditions, Permits, Regulations, Utilities and Taxes.</w:t>
      </w:r>
    </w:p>
    <w:p w14:paraId="4CEBA074" w14:textId="45EF1863" w:rsidR="00B96A12" w:rsidRPr="00B96A12" w:rsidRDefault="00B96A12" w:rsidP="00B96A12">
      <w:pPr>
        <w:pStyle w:val="BodyText"/>
      </w:pPr>
    </w:p>
    <w:p w14:paraId="27DF5981" w14:textId="26A7C45C" w:rsidR="00F0579F" w:rsidRPr="00B96A12" w:rsidRDefault="00B96A12" w:rsidP="00B96A12">
      <w:pPr>
        <w:pStyle w:val="BodyText"/>
      </w:pPr>
      <w:r w:rsidRPr="00B96A12">
        <w:t xml:space="preserve">Obtain and pay for all required </w:t>
      </w:r>
      <w:r>
        <w:t>s</w:t>
      </w:r>
      <w:r w:rsidRPr="00B96A12">
        <w:t xml:space="preserve">tate or local installation inspections </w:t>
      </w:r>
      <w:r>
        <w:t xml:space="preserve">and permits </w:t>
      </w:r>
      <w:r w:rsidRPr="00B96A12">
        <w:t>except those provided by the</w:t>
      </w:r>
      <w:r>
        <w:t xml:space="preserve"> </w:t>
      </w:r>
      <w:r w:rsidRPr="00B96A12">
        <w:t xml:space="preserve">Architect/Engineer. </w:t>
      </w:r>
      <w:r>
        <w:t xml:space="preserve"> </w:t>
      </w:r>
      <w:r w:rsidRPr="00B96A12">
        <w:t>Deliver originals of required certificates DFD Construction Representative. Include copies of the certificates and reports in the Operating and Maintenance Manuals.</w:t>
      </w:r>
    </w:p>
    <w:p w14:paraId="5CE20829" w14:textId="77777777" w:rsidR="00B96A12" w:rsidRPr="00FF685F" w:rsidRDefault="00B96A12" w:rsidP="00FF685F">
      <w:pPr>
        <w:pStyle w:val="BodyText"/>
      </w:pPr>
    </w:p>
    <w:p w14:paraId="1B4808F8" w14:textId="3524ACDE" w:rsidR="00F10EEB" w:rsidRPr="00B96A12" w:rsidRDefault="000B25AD" w:rsidP="00A62862">
      <w:pPr>
        <w:pStyle w:val="ARTICLE"/>
      </w:pPr>
      <w:bookmarkStart w:id="12" w:name="_Toc63242617"/>
      <w:r w:rsidRPr="00B96A12">
        <w:t>Submittals</w:t>
      </w:r>
      <w:bookmarkEnd w:id="11"/>
      <w:bookmarkEnd w:id="12"/>
    </w:p>
    <w:p w14:paraId="35C097EB" w14:textId="77777777" w:rsidR="00BF4F7E" w:rsidRPr="00B96A12" w:rsidRDefault="00BF4F7E" w:rsidP="00BF4F7E">
      <w:pPr>
        <w:pStyle w:val="Article-Sub-Heading"/>
      </w:pPr>
      <w:r w:rsidRPr="00B96A12">
        <w:t>General</w:t>
      </w:r>
    </w:p>
    <w:p w14:paraId="3890D090" w14:textId="77777777" w:rsidR="00BF4F7E" w:rsidRPr="00B96A12" w:rsidRDefault="00BF4F7E" w:rsidP="00263543">
      <w:pPr>
        <w:pStyle w:val="BodyText"/>
      </w:pPr>
      <w:r w:rsidRPr="00B96A12">
        <w:t>Under the provisions of Division 1, prior to the start of work, submit:</w:t>
      </w:r>
    </w:p>
    <w:p w14:paraId="00FA2058" w14:textId="77777777" w:rsidR="00BF4F7E" w:rsidRPr="00B96A12" w:rsidRDefault="00BF4F7E" w:rsidP="00263543">
      <w:pPr>
        <w:pStyle w:val="ListBullet"/>
      </w:pPr>
      <w:r w:rsidRPr="00B96A12">
        <w:t>Bidder Qualifications</w:t>
      </w:r>
    </w:p>
    <w:p w14:paraId="269DF503" w14:textId="390B079F" w:rsidR="00BF4F7E" w:rsidRPr="00B96A12" w:rsidRDefault="00BF4F7E" w:rsidP="00263543">
      <w:pPr>
        <w:pStyle w:val="ListBullet"/>
      </w:pPr>
      <w:r w:rsidRPr="00B96A12" w:rsidDel="002A20D3">
        <w:t>Shop Drawings</w:t>
      </w:r>
    </w:p>
    <w:p w14:paraId="419871A0" w14:textId="77777777" w:rsidR="00BF4F7E" w:rsidRDefault="00BF4F7E" w:rsidP="00CF7623">
      <w:pPr>
        <w:pStyle w:val="BodyText"/>
        <w:rPr>
          <w:highlight w:val="yellow"/>
        </w:rPr>
      </w:pPr>
    </w:p>
    <w:p w14:paraId="104BDA86" w14:textId="5296D525" w:rsidR="00BF4F7E" w:rsidRPr="00C404A7" w:rsidRDefault="00BF4F7E" w:rsidP="00263543">
      <w:pPr>
        <w:pStyle w:val="BodyText"/>
      </w:pPr>
      <w:r w:rsidRPr="00C404A7">
        <w:t>Group Submittals to include complete documentation of related systems, products</w:t>
      </w:r>
      <w:r w:rsidR="001441BD">
        <w:t>,</w:t>
      </w:r>
      <w:r w:rsidRPr="00C404A7">
        <w:t xml:space="preserve"> and accessories in a single submittal.</w:t>
      </w:r>
    </w:p>
    <w:p w14:paraId="490B0086" w14:textId="77777777" w:rsidR="00BF4F7E" w:rsidRPr="00C404A7" w:rsidRDefault="00BF4F7E" w:rsidP="00263543">
      <w:pPr>
        <w:pStyle w:val="BodyText"/>
      </w:pPr>
    </w:p>
    <w:p w14:paraId="461FF736" w14:textId="658A90F2" w:rsidR="00BF4F7E" w:rsidRPr="00C404A7" w:rsidRDefault="00BF4F7E" w:rsidP="00263543">
      <w:pPr>
        <w:pStyle w:val="BodyText"/>
      </w:pPr>
      <w:r w:rsidRPr="00C404A7">
        <w:lastRenderedPageBreak/>
        <w:t>Submittals shall be electronic format (ADOBE Portable Document format “.pdf”) thereof.</w:t>
      </w:r>
    </w:p>
    <w:p w14:paraId="535BA6FC" w14:textId="77777777" w:rsidR="00BF4F7E" w:rsidRDefault="00BF4F7E" w:rsidP="00263543">
      <w:pPr>
        <w:pStyle w:val="BodyText"/>
      </w:pPr>
    </w:p>
    <w:p w14:paraId="0177B127" w14:textId="77777777" w:rsidR="004C4132" w:rsidRPr="00EA5B45" w:rsidRDefault="004C4132" w:rsidP="00CF7623">
      <w:pPr>
        <w:pStyle w:val="Article-Sub-Heading"/>
      </w:pPr>
      <w:r w:rsidRPr="00EA5B45">
        <w:t>Bidder Qualifications</w:t>
      </w:r>
    </w:p>
    <w:p w14:paraId="67D3DEF0" w14:textId="3546795A" w:rsidR="004C4132" w:rsidRPr="00946656" w:rsidRDefault="004C4132" w:rsidP="00263543">
      <w:pPr>
        <w:pStyle w:val="BodyText"/>
      </w:pPr>
      <w:r>
        <w:t>F</w:t>
      </w:r>
      <w:r w:rsidRPr="00946656">
        <w:t xml:space="preserve">urnish </w:t>
      </w:r>
      <w:r>
        <w:t xml:space="preserve">documentation of contractor capabilities as </w:t>
      </w:r>
      <w:r w:rsidRPr="00946656">
        <w:t xml:space="preserve">identified under “Quality Assurance / Bidder Qualifications” </w:t>
      </w:r>
      <w:r>
        <w:t>above</w:t>
      </w:r>
      <w:r w:rsidRPr="00946656">
        <w:t>.</w:t>
      </w:r>
    </w:p>
    <w:p w14:paraId="461C78C0" w14:textId="77777777" w:rsidR="004C4132" w:rsidRDefault="004C4132" w:rsidP="00263543">
      <w:pPr>
        <w:pStyle w:val="BodyText"/>
      </w:pPr>
    </w:p>
    <w:p w14:paraId="4D5141B4" w14:textId="77777777" w:rsidR="004C4132" w:rsidRDefault="004C4132" w:rsidP="00263543">
      <w:pPr>
        <w:pStyle w:val="BodyText"/>
      </w:pPr>
      <w:r>
        <w:t>Where installing contractor is an authorized representative of the</w:t>
      </w:r>
      <w:r w:rsidRPr="00BC330B">
        <w:t xml:space="preserve"> </w:t>
      </w:r>
      <w:r>
        <w:t>Card Access System m</w:t>
      </w:r>
      <w:r w:rsidRPr="00BC330B">
        <w:t>anufacturer</w:t>
      </w:r>
      <w:r>
        <w:t>, submit written confirmation of such authorization from the manufacturer.  Indicate in letter of authorization that installing contractor has successfully completed all necessary training required for engineering, installation, and commissioning of equipment.  Letter should indicate the start date of such authorization.</w:t>
      </w:r>
    </w:p>
    <w:p w14:paraId="41527C12" w14:textId="77777777" w:rsidR="004C4132" w:rsidRPr="000E4DA5" w:rsidRDefault="004C4132" w:rsidP="00263543">
      <w:pPr>
        <w:pStyle w:val="BodyText"/>
      </w:pPr>
    </w:p>
    <w:p w14:paraId="3706A4FA" w14:textId="13BB1E33" w:rsidR="00BF4F7E" w:rsidRPr="004E3675" w:rsidRDefault="00BF4F7E" w:rsidP="004E3675">
      <w:pPr>
        <w:pStyle w:val="Article-Sub-Heading"/>
      </w:pPr>
      <w:r w:rsidRPr="004E3675">
        <w:t>Shop Drawings</w:t>
      </w:r>
    </w:p>
    <w:p w14:paraId="79020FFA" w14:textId="3725844D" w:rsidR="00F10EEB" w:rsidRPr="00263543" w:rsidRDefault="00F10EEB" w:rsidP="00263543">
      <w:pPr>
        <w:pStyle w:val="ListBullet"/>
      </w:pPr>
      <w:r w:rsidRPr="00263543">
        <w:t xml:space="preserve">Product data for all equipment, hardware cabling and miscellaneous components </w:t>
      </w:r>
      <w:r w:rsidR="00385537" w:rsidRPr="00263543">
        <w:t>proposed.</w:t>
      </w:r>
    </w:p>
    <w:p w14:paraId="5F2BEAC5" w14:textId="77777777" w:rsidR="00F10EEB" w:rsidRPr="00263543" w:rsidRDefault="00F10EEB" w:rsidP="00263543">
      <w:pPr>
        <w:pStyle w:val="ListBullet"/>
      </w:pPr>
      <w:r w:rsidRPr="00263543">
        <w:t>Schematic drawings - specific to project - of all circuits from the field devices to the required connection points.</w:t>
      </w:r>
      <w:r w:rsidR="00211733" w:rsidRPr="00263543">
        <w:t xml:space="preserve"> </w:t>
      </w:r>
      <w:r w:rsidRPr="00263543">
        <w:t>The diagrams shall show schematic wiring of equipment and all connections to be made to devices.</w:t>
      </w:r>
      <w:r w:rsidR="00211733" w:rsidRPr="00263543">
        <w:t xml:space="preserve"> </w:t>
      </w:r>
      <w:r w:rsidRPr="00263543">
        <w:t>Terminal connections in the equipment shall be numbered to correspond to the diagrams for use in making connections.</w:t>
      </w:r>
      <w:r w:rsidR="00211733" w:rsidRPr="00263543">
        <w:t xml:space="preserve"> </w:t>
      </w:r>
      <w:r w:rsidRPr="00263543">
        <w:t>Wiring diagrams shall be coordinated so that terminal numbering, circuit designation and equipment or device designations are the same on all drawings.</w:t>
      </w:r>
      <w:r w:rsidR="00211733" w:rsidRPr="00263543">
        <w:t xml:space="preserve"> </w:t>
      </w:r>
      <w:r w:rsidRPr="00263543">
        <w:t xml:space="preserve">All drawings must be submitted and approved by the </w:t>
      </w:r>
      <w:r w:rsidR="00DF7CD7" w:rsidRPr="00263543">
        <w:t>E</w:t>
      </w:r>
      <w:r w:rsidRPr="00263543">
        <w:t xml:space="preserve">ngineer before installation starts, but such approval will not waive </w:t>
      </w:r>
      <w:r w:rsidR="00480C41" w:rsidRPr="00263543">
        <w:t>s</w:t>
      </w:r>
      <w:r w:rsidRPr="00263543">
        <w:t>pecification requirements unless specifically stated.</w:t>
      </w:r>
    </w:p>
    <w:p w14:paraId="4854119B" w14:textId="77777777" w:rsidR="00604F75" w:rsidRPr="00CC55CC" w:rsidRDefault="00604F75" w:rsidP="00F10EEB">
      <w:pPr>
        <w:pStyle w:val="BodyText"/>
        <w:rPr>
          <w:highlight w:val="yellow"/>
        </w:rPr>
      </w:pPr>
    </w:p>
    <w:p w14:paraId="10B0BDFE" w14:textId="77777777" w:rsidR="00263543" w:rsidRDefault="00F10EEB" w:rsidP="00F10EEB">
      <w:pPr>
        <w:pStyle w:val="BodyText"/>
      </w:pPr>
      <w:r w:rsidRPr="00CC55CC">
        <w:t>Mark submittal package with specification section number.</w:t>
      </w:r>
      <w:r w:rsidR="00211733">
        <w:t xml:space="preserve"> </w:t>
      </w:r>
      <w:r w:rsidRPr="00CC55CC">
        <w:t>Do not mix sections in a single submittal.</w:t>
      </w:r>
    </w:p>
    <w:p w14:paraId="3B1109A3" w14:textId="3792AAD7" w:rsidR="00F10EEB" w:rsidRPr="00CC55CC" w:rsidRDefault="00F10EEB" w:rsidP="00F10EEB">
      <w:pPr>
        <w:pStyle w:val="BodyText"/>
      </w:pPr>
    </w:p>
    <w:p w14:paraId="141A5271" w14:textId="11E05DF2" w:rsidR="00F10EEB" w:rsidRPr="00E758F1" w:rsidRDefault="00F10EEB" w:rsidP="00F10EEB">
      <w:pPr>
        <w:pStyle w:val="BodyText"/>
      </w:pPr>
      <w:r w:rsidRPr="00E758F1">
        <w:t xml:space="preserve">Work shall not proceed without </w:t>
      </w:r>
      <w:r w:rsidR="00DF7CD7">
        <w:t>Engineer</w:t>
      </w:r>
      <w:r w:rsidRPr="00E758F1">
        <w:t xml:space="preserve"> approval of the submitted items.</w:t>
      </w:r>
    </w:p>
    <w:p w14:paraId="50D97C1C" w14:textId="77777777" w:rsidR="00F10EEB" w:rsidRPr="00E758F1" w:rsidRDefault="00F10EEB" w:rsidP="00F10EEB">
      <w:pPr>
        <w:pStyle w:val="BodyText"/>
      </w:pPr>
    </w:p>
    <w:p w14:paraId="427B2DD1" w14:textId="77777777" w:rsidR="00F10EEB" w:rsidRPr="00E758F1" w:rsidRDefault="00F10EEB" w:rsidP="00F10EEB">
      <w:pPr>
        <w:pStyle w:val="BodyText"/>
      </w:pPr>
      <w:r w:rsidRPr="00E758F1">
        <w:t xml:space="preserve">No substituted materials shall be installed except by written approval from the </w:t>
      </w:r>
      <w:r w:rsidR="00DF7CD7">
        <w:t>Engineer</w:t>
      </w:r>
      <w:r w:rsidRPr="00E758F1">
        <w:t>.</w:t>
      </w:r>
    </w:p>
    <w:p w14:paraId="0A997722" w14:textId="77777777" w:rsidR="00F10EEB" w:rsidRPr="00E758F1" w:rsidRDefault="00F10EEB" w:rsidP="00F10EEB">
      <w:pPr>
        <w:pStyle w:val="BodyText"/>
      </w:pPr>
    </w:p>
    <w:p w14:paraId="173F38BF" w14:textId="4052A9C8" w:rsidR="00E9498E" w:rsidRDefault="00D70E78" w:rsidP="004E3675">
      <w:pPr>
        <w:pStyle w:val="Article-Sub-Heading"/>
      </w:pPr>
      <w:r>
        <w:t>Test Plan</w:t>
      </w:r>
    </w:p>
    <w:p w14:paraId="26C67E87" w14:textId="7908F6B6" w:rsidR="00BF4F7E" w:rsidRDefault="00E9498E" w:rsidP="00263543">
      <w:pPr>
        <w:pStyle w:val="BodyText"/>
      </w:pPr>
      <w:r>
        <w:t>Submit Test Plan during construction.  See Part 3</w:t>
      </w:r>
      <w:r w:rsidR="00BF4F7E">
        <w:t>.</w:t>
      </w:r>
    </w:p>
    <w:p w14:paraId="67EDA0DF" w14:textId="4AE83F4E" w:rsidR="00D70E78" w:rsidRDefault="00D70E78" w:rsidP="00263543">
      <w:pPr>
        <w:pStyle w:val="BodyText"/>
      </w:pPr>
    </w:p>
    <w:p w14:paraId="07A5661A" w14:textId="2A92CC22" w:rsidR="00D70E78" w:rsidRDefault="00B96A12" w:rsidP="00D70E78">
      <w:pPr>
        <w:pStyle w:val="AEInstructions"/>
      </w:pPr>
      <w:r>
        <w:t xml:space="preserve">Confirm </w:t>
      </w:r>
      <w:r w:rsidR="00BC06AA">
        <w:t xml:space="preserve">local </w:t>
      </w:r>
      <w:r>
        <w:t xml:space="preserve">inspection and/or permitting requirements for the </w:t>
      </w:r>
      <w:r w:rsidR="00BC06AA">
        <w:t>project location.</w:t>
      </w:r>
    </w:p>
    <w:p w14:paraId="72E209D1" w14:textId="1F93F286" w:rsidR="00D70E78" w:rsidRDefault="00D70E78" w:rsidP="00D70E78">
      <w:pPr>
        <w:pStyle w:val="Article-Sub-Heading"/>
      </w:pPr>
      <w:r>
        <w:t>Work Permit</w:t>
      </w:r>
    </w:p>
    <w:p w14:paraId="1DD306DB" w14:textId="28072D6B" w:rsidR="00BC06AA" w:rsidRDefault="00BC06AA" w:rsidP="00594C39">
      <w:pPr>
        <w:pStyle w:val="AEInstructions"/>
      </w:pPr>
      <w:r>
        <w:t xml:space="preserve">Edit to indicate </w:t>
      </w:r>
      <w:r w:rsidR="00291EFD">
        <w:t xml:space="preserve">any </w:t>
      </w:r>
      <w:r>
        <w:t>local inspection and/or permitting requirements.</w:t>
      </w:r>
    </w:p>
    <w:p w14:paraId="40B0BCEA" w14:textId="77777777" w:rsidR="00291EFD" w:rsidRDefault="00B96A12" w:rsidP="00A96D9C">
      <w:pPr>
        <w:pStyle w:val="AEInstructions"/>
      </w:pPr>
      <w:r>
        <w:t xml:space="preserve">For projects in the City of Madison, </w:t>
      </w:r>
      <w:r w:rsidR="00385537">
        <w:t xml:space="preserve">certain agencies </w:t>
      </w:r>
      <w:r w:rsidR="003E23EA">
        <w:t xml:space="preserve">may opt to </w:t>
      </w:r>
      <w:r w:rsidR="00385537">
        <w:t xml:space="preserve">provide the Madison Fire Department </w:t>
      </w:r>
      <w:r w:rsidR="003E23EA">
        <w:t xml:space="preserve">(MFD) </w:t>
      </w:r>
      <w:r w:rsidR="00385537">
        <w:t>with project information</w:t>
      </w:r>
      <w:r w:rsidR="00291EFD">
        <w:t xml:space="preserve">.  If applicable, obtain and work with the agency to complete the </w:t>
      </w:r>
      <w:r w:rsidR="00EA17AF">
        <w:t>CITY OF MADISON – FIRE DEPARTMENT INSPECTION / ACCESS CONTROL/DELAYED EGRESS WORK PERMIT</w:t>
      </w:r>
      <w:r w:rsidR="003E23EA">
        <w:t>.  A copy of the request document is available from the MFD</w:t>
      </w:r>
      <w:r w:rsidR="00A96D9C">
        <w:t xml:space="preserve"> at the Department’s </w:t>
      </w:r>
      <w:r w:rsidR="008F7859">
        <w:t xml:space="preserve">“Construction” </w:t>
      </w:r>
      <w:r w:rsidR="008F7859" w:rsidRPr="00A96D9C">
        <w:t>website:</w:t>
      </w:r>
    </w:p>
    <w:p w14:paraId="0ECE6A75" w14:textId="547FEC3D" w:rsidR="008F7859" w:rsidRPr="008B6AD0" w:rsidRDefault="002A68C4" w:rsidP="008B6AD0">
      <w:pPr>
        <w:pStyle w:val="AEInstructions"/>
      </w:pPr>
      <w:hyperlink r:id="rId13" w:history="1">
        <w:r w:rsidR="00A96D9C" w:rsidRPr="00A96D9C">
          <w:rPr>
            <w:rStyle w:val="Hyperlink"/>
            <w:u w:val="none"/>
          </w:rPr>
          <w:t>https://www.cityofmadison.com/fire/permits-inspections/construction</w:t>
        </w:r>
      </w:hyperlink>
      <w:r w:rsidR="00A96D9C">
        <w:rPr>
          <w:color w:val="auto"/>
        </w:rPr>
        <w:t>.</w:t>
      </w:r>
    </w:p>
    <w:p w14:paraId="42E12549" w14:textId="06DD5708" w:rsidR="00D70E78" w:rsidRDefault="00D70E78" w:rsidP="00EA17AF">
      <w:pPr>
        <w:pStyle w:val="AEInstructions"/>
      </w:pPr>
    </w:p>
    <w:p w14:paraId="1E78D643" w14:textId="44E3915C" w:rsidR="00BC06AA" w:rsidRDefault="00BC06AA" w:rsidP="00594C39">
      <w:pPr>
        <w:pStyle w:val="AEInstructions"/>
      </w:pPr>
      <w:r>
        <w:t xml:space="preserve">If no inspections or permitting apply, add </w:t>
      </w:r>
      <w:r w:rsidR="00385537">
        <w:t>“</w:t>
      </w:r>
      <w:r>
        <w:t>None required.”</w:t>
      </w:r>
    </w:p>
    <w:p w14:paraId="27F0C12F" w14:textId="77777777" w:rsidR="00BF4F7E" w:rsidRDefault="00BF4F7E" w:rsidP="00263543">
      <w:pPr>
        <w:pStyle w:val="BodyText"/>
      </w:pPr>
    </w:p>
    <w:p w14:paraId="62607DE2" w14:textId="43F032B0" w:rsidR="005665F0" w:rsidRPr="004E3675" w:rsidRDefault="005665F0" w:rsidP="004E3675">
      <w:pPr>
        <w:pStyle w:val="Article-Sub-Heading"/>
      </w:pPr>
      <w:r w:rsidRPr="004E3675">
        <w:t>Mock</w:t>
      </w:r>
      <w:r w:rsidR="002A20D3" w:rsidRPr="004E3675">
        <w:t>-</w:t>
      </w:r>
      <w:r w:rsidRPr="004E3675">
        <w:t>up</w:t>
      </w:r>
      <w:r w:rsidR="00291EFD">
        <w:t>s</w:t>
      </w:r>
    </w:p>
    <w:p w14:paraId="0CE4E7AB" w14:textId="77777777" w:rsidR="00263543" w:rsidRDefault="005665F0" w:rsidP="005665F0">
      <w:pPr>
        <w:pStyle w:val="BodyText"/>
      </w:pPr>
      <w:r w:rsidRPr="004E3675">
        <w:t>Upon request, provide a mock-up of Control Panel enclosure.  Include applicable hardware, cabling, interface types (barrier strip, modular jack, etc.).</w:t>
      </w:r>
    </w:p>
    <w:p w14:paraId="3BC967E1" w14:textId="3DEECABF" w:rsidR="005665F0" w:rsidRDefault="005665F0" w:rsidP="005665F0">
      <w:pPr>
        <w:pStyle w:val="BodyText"/>
      </w:pPr>
    </w:p>
    <w:p w14:paraId="00F7EAC8" w14:textId="77777777" w:rsidR="00263543" w:rsidRDefault="00263543" w:rsidP="005665F0">
      <w:pPr>
        <w:pStyle w:val="BodyText"/>
      </w:pPr>
    </w:p>
    <w:p w14:paraId="4030EE86" w14:textId="77777777" w:rsidR="009C139B" w:rsidRPr="00796CD5" w:rsidRDefault="00F10EEB" w:rsidP="003C42A2">
      <w:pPr>
        <w:pStyle w:val="PART"/>
        <w:rPr>
          <w:rStyle w:val="BodyTextChar"/>
        </w:rPr>
      </w:pPr>
      <w:bookmarkStart w:id="13" w:name="_Toc479161313"/>
      <w:bookmarkStart w:id="14" w:name="_Toc63242618"/>
      <w:r w:rsidRPr="00C54283">
        <w:t>PRODUCTS</w:t>
      </w:r>
      <w:bookmarkEnd w:id="13"/>
      <w:bookmarkEnd w:id="14"/>
      <w:r w:rsidR="00C54283">
        <w:br/>
      </w:r>
    </w:p>
    <w:p w14:paraId="08EDF3D5" w14:textId="0E55EE12" w:rsidR="005D1432" w:rsidRDefault="009C139B" w:rsidP="005D1432">
      <w:pPr>
        <w:pStyle w:val="AEInstructions"/>
      </w:pPr>
      <w:r w:rsidRPr="00A96025">
        <w:t xml:space="preserve">The following articles cover </w:t>
      </w:r>
      <w:r w:rsidR="00582035" w:rsidRPr="00A96025">
        <w:t>most</w:t>
      </w:r>
      <w:r w:rsidRPr="00A96025">
        <w:t xml:space="preserve"> equipment types that will be required.</w:t>
      </w:r>
      <w:r w:rsidR="00211733" w:rsidRPr="00A96025">
        <w:t xml:space="preserve"> </w:t>
      </w:r>
      <w:r w:rsidRPr="00A96025">
        <w:t>Add any other equipment applicable to the project.</w:t>
      </w:r>
      <w:r w:rsidR="00211733" w:rsidRPr="00A96025">
        <w:t xml:space="preserve"> </w:t>
      </w:r>
      <w:r w:rsidR="00A254DC" w:rsidRPr="00A96025">
        <w:t xml:space="preserve">Regardless of whether </w:t>
      </w:r>
      <w:r w:rsidR="00FA34FF" w:rsidRPr="00A96025">
        <w:t>equipment is</w:t>
      </w:r>
      <w:r w:rsidR="00A254DC" w:rsidRPr="00A96025">
        <w:t xml:space="preserve"> to be agency- or contractor-</w:t>
      </w:r>
      <w:r w:rsidR="00A254DC" w:rsidRPr="00A96025">
        <w:lastRenderedPageBreak/>
        <w:t>furnished, A/E should confirm compatibility of the model(s) with planned or existing</w:t>
      </w:r>
      <w:r w:rsidR="001B5612" w:rsidRPr="00A96025">
        <w:t xml:space="preserve"> </w:t>
      </w:r>
      <w:r w:rsidR="0079538F" w:rsidRPr="00A96025">
        <w:t>Access Control System</w:t>
      </w:r>
      <w:r w:rsidR="00A254DC" w:rsidRPr="00A96025">
        <w:t>.</w:t>
      </w:r>
    </w:p>
    <w:p w14:paraId="11FEF3FC" w14:textId="77777777" w:rsidR="005D1432" w:rsidRDefault="005D1432" w:rsidP="005D1432">
      <w:pPr>
        <w:pStyle w:val="AEInstructions"/>
      </w:pPr>
    </w:p>
    <w:p w14:paraId="60199B17" w14:textId="55F91E35" w:rsidR="005D1432" w:rsidRDefault="005D1432" w:rsidP="005D1432">
      <w:pPr>
        <w:pStyle w:val="AEInstructions"/>
      </w:pPr>
      <w:r>
        <w:t>Identify Sole-sources items by Manufacturer, Model and part #.  Include all applicable options.</w:t>
      </w:r>
      <w:r w:rsidR="00CF7623">
        <w:t xml:space="preserve">  Some common examples are included.  Confirm all equipment assumptions with Agency.</w:t>
      </w:r>
    </w:p>
    <w:p w14:paraId="303B718F" w14:textId="71D3A97A" w:rsidR="00A254DC" w:rsidRPr="00A96025" w:rsidRDefault="00A254DC" w:rsidP="004E3675">
      <w:pPr>
        <w:pStyle w:val="AEInstructions"/>
      </w:pPr>
    </w:p>
    <w:p w14:paraId="73803D7C" w14:textId="1DC06424" w:rsidR="006A56B8" w:rsidRPr="005B1D6A" w:rsidRDefault="00315A26" w:rsidP="00796CD5">
      <w:pPr>
        <w:pStyle w:val="ARTICLE"/>
      </w:pPr>
      <w:bookmarkStart w:id="15" w:name="_Toc63242619"/>
      <w:r>
        <w:t>G</w:t>
      </w:r>
      <w:r w:rsidR="00F52E60">
        <w:t>eneral</w:t>
      </w:r>
      <w:bookmarkEnd w:id="15"/>
    </w:p>
    <w:p w14:paraId="19C3A347" w14:textId="7274BFD5" w:rsidR="006A56B8" w:rsidRPr="005B1D6A" w:rsidRDefault="00315A26" w:rsidP="00796CD5">
      <w:pPr>
        <w:pStyle w:val="BodyText"/>
      </w:pPr>
      <w:r>
        <w:t xml:space="preserve">All contractor-furnished items </w:t>
      </w:r>
      <w:r w:rsidR="00604F75">
        <w:t>shall</w:t>
      </w:r>
      <w:r>
        <w:t xml:space="preserve"> be compatible with the existing system as identified above.</w:t>
      </w:r>
    </w:p>
    <w:p w14:paraId="015B9D8F" w14:textId="77777777" w:rsidR="006A56B8" w:rsidRPr="00CF7623" w:rsidRDefault="006A56B8" w:rsidP="00CF7623">
      <w:pPr>
        <w:pStyle w:val="BodyText"/>
      </w:pPr>
    </w:p>
    <w:p w14:paraId="32B8245B" w14:textId="7ECD7112" w:rsidR="006A56B8" w:rsidRPr="006E2A1B" w:rsidRDefault="00E12042" w:rsidP="00796CD5">
      <w:pPr>
        <w:pStyle w:val="BodyText"/>
      </w:pPr>
      <w:r>
        <w:t>N</w:t>
      </w:r>
      <w:r w:rsidR="006A56B8" w:rsidRPr="005B1D6A">
        <w:t xml:space="preserve">ew system devices installed as part of this project will integrate into </w:t>
      </w:r>
      <w:r w:rsidR="006A56B8">
        <w:t>the</w:t>
      </w:r>
      <w:r w:rsidR="006A56B8" w:rsidRPr="005B1D6A">
        <w:t xml:space="preserve"> existing campus-wide system</w:t>
      </w:r>
      <w:r w:rsidR="00315A26">
        <w:t>.  N</w:t>
      </w:r>
      <w:r w:rsidR="006A56B8" w:rsidRPr="005B1D6A">
        <w:t>o substitutions will be allowed</w:t>
      </w:r>
      <w:r w:rsidR="00315A26">
        <w:t xml:space="preserve"> unless otherwise noted.</w:t>
      </w:r>
    </w:p>
    <w:p w14:paraId="5D5793BF" w14:textId="5BE781F4" w:rsidR="006A56B8" w:rsidRPr="006E2A1B" w:rsidRDefault="006A56B8" w:rsidP="00CF7623">
      <w:pPr>
        <w:pStyle w:val="BodyText"/>
      </w:pPr>
    </w:p>
    <w:p w14:paraId="03CBDFD1" w14:textId="0133FBC7" w:rsidR="006A56B8" w:rsidRPr="004E3675" w:rsidRDefault="006A56B8" w:rsidP="00796CD5">
      <w:pPr>
        <w:pStyle w:val="BodyText"/>
      </w:pPr>
      <w:r w:rsidRPr="004E3675">
        <w:t>Licensing</w:t>
      </w:r>
      <w:r w:rsidR="00137B90" w:rsidRPr="004E3675">
        <w:t xml:space="preserve"> where applicable</w:t>
      </w:r>
      <w:r w:rsidRPr="004E3675">
        <w:t xml:space="preserve"> </w:t>
      </w:r>
      <w:r w:rsidR="00E12042" w:rsidRPr="004E3675">
        <w:t xml:space="preserve">will </w:t>
      </w:r>
      <w:r w:rsidRPr="004E3675">
        <w:t>be provided by the owner.</w:t>
      </w:r>
    </w:p>
    <w:p w14:paraId="3F56137E" w14:textId="77777777" w:rsidR="006A56B8" w:rsidRPr="00CF7623" w:rsidRDefault="006A56B8" w:rsidP="00CF7623">
      <w:pPr>
        <w:pStyle w:val="BodyText"/>
      </w:pPr>
    </w:p>
    <w:p w14:paraId="643695F3" w14:textId="65B9316D" w:rsidR="006A56B8" w:rsidRDefault="00315A26" w:rsidP="00796CD5">
      <w:pPr>
        <w:pStyle w:val="ARTICLE"/>
      </w:pPr>
      <w:bookmarkStart w:id="16" w:name="_Toc63242620"/>
      <w:bookmarkStart w:id="17" w:name="_Toc479161317"/>
      <w:r>
        <w:t>Control Panel (</w:t>
      </w:r>
      <w:r w:rsidR="007A06E0">
        <w:t>Controller</w:t>
      </w:r>
      <w:r>
        <w:t>)</w:t>
      </w:r>
      <w:bookmarkEnd w:id="16"/>
    </w:p>
    <w:p w14:paraId="0CAA208E" w14:textId="049FEB6E" w:rsidR="00C53338" w:rsidRPr="005B1D6A" w:rsidRDefault="00C53338" w:rsidP="00C53338">
      <w:pPr>
        <w:pStyle w:val="Article-Sub-Heading"/>
      </w:pPr>
      <w:r>
        <w:t>Control Panel and Enclosure</w:t>
      </w:r>
    </w:p>
    <w:p w14:paraId="143DD63A" w14:textId="6C24948C" w:rsidR="00C53338" w:rsidRDefault="00C53338" w:rsidP="00FF685F">
      <w:pPr>
        <w:pStyle w:val="BodyText"/>
      </w:pPr>
      <w:r>
        <w:t>Control Panel: [Manufacturer\Model]</w:t>
      </w:r>
    </w:p>
    <w:p w14:paraId="23503B80" w14:textId="77777777" w:rsidR="00C53338" w:rsidRDefault="00C53338" w:rsidP="00FF685F">
      <w:pPr>
        <w:pStyle w:val="BodyText"/>
      </w:pPr>
    </w:p>
    <w:p w14:paraId="3D0BD48B" w14:textId="05723120" w:rsidR="005D1432" w:rsidRDefault="005D1432" w:rsidP="00FF685F">
      <w:pPr>
        <w:pStyle w:val="BodyText"/>
      </w:pPr>
      <w:r>
        <w:t>Control Panel Enclosure:</w:t>
      </w:r>
      <w:r w:rsidR="00CF7623">
        <w:t xml:space="preserve"> [Manufacturer\Model]</w:t>
      </w:r>
    </w:p>
    <w:p w14:paraId="09E5A899" w14:textId="77777777" w:rsidR="005D1432" w:rsidRPr="006E2A1B" w:rsidRDefault="005D1432" w:rsidP="00FF685F">
      <w:pPr>
        <w:pStyle w:val="BodyText"/>
      </w:pPr>
    </w:p>
    <w:p w14:paraId="304F1E66" w14:textId="7811D1C3" w:rsidR="000B1B97" w:rsidRPr="00977556" w:rsidRDefault="00315A26" w:rsidP="00796CD5">
      <w:pPr>
        <w:pStyle w:val="ARTICLE"/>
      </w:pPr>
      <w:bookmarkStart w:id="18" w:name="_Toc63242621"/>
      <w:r>
        <w:t>C</w:t>
      </w:r>
      <w:r w:rsidR="009D1D21">
        <w:t>redential</w:t>
      </w:r>
      <w:r w:rsidR="007A06E0">
        <w:t xml:space="preserve"> Readers</w:t>
      </w:r>
      <w:bookmarkEnd w:id="17"/>
      <w:r w:rsidR="000B1B97" w:rsidRPr="00977556">
        <w:t xml:space="preserve"> </w:t>
      </w:r>
      <w:r w:rsidR="005D1432">
        <w:t>and Keypads</w:t>
      </w:r>
      <w:bookmarkEnd w:id="18"/>
    </w:p>
    <w:p w14:paraId="15CC7DB0" w14:textId="21E3BD41" w:rsidR="00E60152" w:rsidRDefault="000B1B97" w:rsidP="004E3675">
      <w:pPr>
        <w:pStyle w:val="Article-Sub-Heading"/>
      </w:pPr>
      <w:r w:rsidRPr="004E3675">
        <w:t xml:space="preserve">Proximity </w:t>
      </w:r>
      <w:r w:rsidR="00A96025" w:rsidRPr="004E3675">
        <w:t xml:space="preserve">Card </w:t>
      </w:r>
      <w:r w:rsidRPr="004E3675">
        <w:t>Reader</w:t>
      </w:r>
    </w:p>
    <w:p w14:paraId="4283F430" w14:textId="0B7E7D7A" w:rsidR="00D7438C" w:rsidRPr="00C33111" w:rsidRDefault="00D7438C" w:rsidP="00D7438C">
      <w:pPr>
        <w:pStyle w:val="AEInstructions"/>
      </w:pPr>
      <w:r>
        <w:t xml:space="preserve">Include both frequencies for </w:t>
      </w:r>
      <w:r w:rsidR="00B96A12">
        <w:t>UW-</w:t>
      </w:r>
      <w:r>
        <w:t>Madison projects.  Confirm requirement with other agencies.</w:t>
      </w:r>
    </w:p>
    <w:p w14:paraId="79E3E1EB" w14:textId="6416A5CA" w:rsidR="009A1C01" w:rsidRDefault="009A1C01" w:rsidP="009A1C01">
      <w:pPr>
        <w:pStyle w:val="BodyText"/>
      </w:pPr>
      <w:r>
        <w:t xml:space="preserve">Frequency: </w:t>
      </w:r>
      <w:r w:rsidR="00CB240E">
        <w:t>[</w:t>
      </w:r>
      <w:r w:rsidRPr="0033733F">
        <w:t>125 kHz</w:t>
      </w:r>
      <w:r w:rsidR="00CB240E">
        <w:t>][ and 13.56 MHz]</w:t>
      </w:r>
      <w:r>
        <w:t>.</w:t>
      </w:r>
    </w:p>
    <w:p w14:paraId="3FD034F8" w14:textId="77777777" w:rsidR="00D7438C" w:rsidRDefault="00D7438C" w:rsidP="009A1C01">
      <w:pPr>
        <w:pStyle w:val="BodyText"/>
      </w:pPr>
    </w:p>
    <w:p w14:paraId="4F09091E" w14:textId="7EA84C64" w:rsidR="00D7438C" w:rsidRPr="00CA35F7" w:rsidRDefault="00D7438C" w:rsidP="00D7438C">
      <w:pPr>
        <w:pStyle w:val="AEInstructions"/>
      </w:pPr>
      <w:r>
        <w:t xml:space="preserve">Include both Weigand and OSDP for </w:t>
      </w:r>
      <w:r w:rsidR="00B96A12">
        <w:t>UW-Madison</w:t>
      </w:r>
      <w:r>
        <w:t xml:space="preserve"> projects.  Confirm requirements with other agencies.</w:t>
      </w:r>
    </w:p>
    <w:p w14:paraId="75496C98" w14:textId="0D81958F" w:rsidR="009A1C01" w:rsidRPr="00CB240E" w:rsidRDefault="009A1C01" w:rsidP="009A1C01">
      <w:pPr>
        <w:pStyle w:val="BodyText"/>
      </w:pPr>
      <w:r w:rsidRPr="00CB240E">
        <w:t xml:space="preserve">Output format: </w:t>
      </w:r>
      <w:r w:rsidR="00CB240E" w:rsidRPr="00CB240E">
        <w:t>[</w:t>
      </w:r>
      <w:r w:rsidRPr="00CB240E">
        <w:t>Wiegand</w:t>
      </w:r>
      <w:r w:rsidR="00CB240E" w:rsidRPr="00CB240E">
        <w:t>]</w:t>
      </w:r>
      <w:r w:rsidR="00A76B77">
        <w:t>[</w:t>
      </w:r>
      <w:r w:rsidR="00CB240E">
        <w:t xml:space="preserve"> and </w:t>
      </w:r>
      <w:r w:rsidR="00D7438C" w:rsidRPr="00D7438C">
        <w:t xml:space="preserve">Open Supervised Device Protocol </w:t>
      </w:r>
      <w:r w:rsidR="00D7438C">
        <w:t>(</w:t>
      </w:r>
      <w:r w:rsidR="009C2DCC" w:rsidRPr="00CB240E">
        <w:t>OSDP</w:t>
      </w:r>
      <w:r w:rsidR="00D7438C">
        <w:t>)</w:t>
      </w:r>
      <w:r w:rsidR="00CB240E" w:rsidRPr="00FF685F">
        <w:t>]</w:t>
      </w:r>
    </w:p>
    <w:p w14:paraId="1CD7ED2B" w14:textId="77777777" w:rsidR="009A1C01" w:rsidRPr="00DC1662" w:rsidRDefault="009A1C01" w:rsidP="009A1C01">
      <w:pPr>
        <w:pStyle w:val="BodyText"/>
      </w:pPr>
    </w:p>
    <w:p w14:paraId="22B25E51" w14:textId="3AC4A03D" w:rsidR="009A1C01" w:rsidRPr="00DC1662" w:rsidRDefault="009A1C01" w:rsidP="009A1C01">
      <w:pPr>
        <w:pStyle w:val="BodyText"/>
      </w:pPr>
      <w:r w:rsidRPr="00DC1662">
        <w:t>Read Range: up to 8.0 inches (Wall-mount); up to 6.0 inches (Mullion-mount). Dependent upon installation conditions and credential type</w:t>
      </w:r>
      <w:r>
        <w:t>.</w:t>
      </w:r>
    </w:p>
    <w:p w14:paraId="2FD91F25" w14:textId="77777777" w:rsidR="009A1C01" w:rsidRPr="00DC1662" w:rsidRDefault="009A1C01" w:rsidP="009A1C01">
      <w:pPr>
        <w:pStyle w:val="BodyText"/>
      </w:pPr>
    </w:p>
    <w:p w14:paraId="378CA07D" w14:textId="77777777" w:rsidR="009A1C01" w:rsidRPr="00DC1662" w:rsidRDefault="009A1C01" w:rsidP="009A1C01">
      <w:pPr>
        <w:pStyle w:val="BodyText"/>
      </w:pPr>
      <w:r w:rsidRPr="00DC1662">
        <w:t>Power: 5-16 VDC</w:t>
      </w:r>
    </w:p>
    <w:p w14:paraId="28F5B148" w14:textId="60DD8452" w:rsidR="009A1C01" w:rsidRDefault="009A1C01" w:rsidP="009A1C01">
      <w:pPr>
        <w:pStyle w:val="BodyText"/>
      </w:pPr>
    </w:p>
    <w:p w14:paraId="2D2A2138" w14:textId="45F65FF3" w:rsidR="00D7438C" w:rsidRPr="00FF685F" w:rsidRDefault="00D7438C" w:rsidP="00FF685F">
      <w:pPr>
        <w:pStyle w:val="AEInstructions"/>
      </w:pPr>
      <w:r>
        <w:t xml:space="preserve">Include for </w:t>
      </w:r>
      <w:r w:rsidR="00B96A12">
        <w:t>UW-Madison</w:t>
      </w:r>
      <w:r>
        <w:t xml:space="preserve"> projects.  Confirm requirement with other agencies.</w:t>
      </w:r>
    </w:p>
    <w:p w14:paraId="0FBF2893" w14:textId="0D4822C0" w:rsidR="00D7438C" w:rsidRPr="00FF685F" w:rsidRDefault="00CB240E" w:rsidP="009A1C01">
      <w:pPr>
        <w:pStyle w:val="BodyText"/>
      </w:pPr>
      <w:r w:rsidRPr="00D7438C">
        <w:t xml:space="preserve">Bluetooth enabled </w:t>
      </w:r>
      <w:r w:rsidR="00D7438C" w:rsidRPr="00FF685F">
        <w:t>to support mobile devices.</w:t>
      </w:r>
    </w:p>
    <w:p w14:paraId="4783B2FE" w14:textId="77777777" w:rsidR="00D7438C" w:rsidRPr="00FF685F" w:rsidRDefault="00D7438C" w:rsidP="009A1C01">
      <w:pPr>
        <w:pStyle w:val="BodyText"/>
      </w:pPr>
    </w:p>
    <w:p w14:paraId="345325B9" w14:textId="31BB7602" w:rsidR="00D7438C" w:rsidRPr="00C33111" w:rsidRDefault="00D7438C" w:rsidP="00D7438C">
      <w:pPr>
        <w:pStyle w:val="AEInstructions"/>
      </w:pPr>
      <w:r>
        <w:t xml:space="preserve">Include for </w:t>
      </w:r>
      <w:r w:rsidR="00B96A12">
        <w:t>UW-Madison</w:t>
      </w:r>
      <w:r>
        <w:t xml:space="preserve"> projects.  Confirm requirement with other agencies.</w:t>
      </w:r>
    </w:p>
    <w:p w14:paraId="70240713" w14:textId="1FE4E53D" w:rsidR="00CB240E" w:rsidRPr="00BC487B" w:rsidRDefault="00D7438C" w:rsidP="00BC487B">
      <w:pPr>
        <w:pStyle w:val="BodyText"/>
      </w:pPr>
      <w:r w:rsidRPr="00FF685F">
        <w:t>A</w:t>
      </w:r>
      <w:r w:rsidR="00CB240E" w:rsidRPr="00BC487B">
        <w:t xml:space="preserve">ble to support </w:t>
      </w:r>
      <w:r w:rsidR="00BC487B" w:rsidRPr="00BC487B">
        <w:t xml:space="preserve">Smart Card Operating System (SCOS) </w:t>
      </w:r>
      <w:r w:rsidR="00CB240E" w:rsidRPr="00BC487B">
        <w:t>type cards</w:t>
      </w:r>
      <w:r w:rsidRPr="00FF685F">
        <w:t>.</w:t>
      </w:r>
    </w:p>
    <w:p w14:paraId="7A4BF23B" w14:textId="77777777" w:rsidR="00CB240E" w:rsidRPr="00DC1662" w:rsidRDefault="00CB240E" w:rsidP="009A1C01">
      <w:pPr>
        <w:pStyle w:val="BodyText"/>
      </w:pPr>
    </w:p>
    <w:p w14:paraId="749ED0C6" w14:textId="77777777" w:rsidR="009A1C01" w:rsidRPr="00DC1662" w:rsidRDefault="009A1C01" w:rsidP="009A1C01">
      <w:pPr>
        <w:pStyle w:val="BodyText"/>
      </w:pPr>
      <w:r w:rsidRPr="00DC1662">
        <w:t>Polycarbonate housing, IP55 rated for indoor and outdoor use, operating temperature of -22 to 150 degrees Fahrenheit.</w:t>
      </w:r>
    </w:p>
    <w:p w14:paraId="0BBC2FEC" w14:textId="77777777" w:rsidR="009A1C01" w:rsidRPr="00DC1662" w:rsidRDefault="009A1C01" w:rsidP="009A1C01">
      <w:pPr>
        <w:pStyle w:val="BodyText"/>
      </w:pPr>
    </w:p>
    <w:p w14:paraId="4D872B1A" w14:textId="6A9F5FDA" w:rsidR="009A1C01" w:rsidRDefault="00BC487B" w:rsidP="009A1C01">
      <w:pPr>
        <w:pStyle w:val="BodyText"/>
      </w:pPr>
      <w:r>
        <w:t xml:space="preserve">Reader provides visual </w:t>
      </w:r>
      <w:r w:rsidR="00A76B77">
        <w:t xml:space="preserve">– typically a change in color of LED from </w:t>
      </w:r>
      <w:r w:rsidR="009A1C01">
        <w:t xml:space="preserve">red </w:t>
      </w:r>
      <w:r w:rsidR="00A76B77">
        <w:t xml:space="preserve">to </w:t>
      </w:r>
      <w:r w:rsidR="009A1C01">
        <w:t>green</w:t>
      </w:r>
      <w:r w:rsidR="00A76B77">
        <w:t xml:space="preserve"> –</w:t>
      </w:r>
      <w:r w:rsidR="009A1C01">
        <w:t xml:space="preserve"> and </w:t>
      </w:r>
      <w:r w:rsidR="00A76B77">
        <w:t>an audible indication of acceptance or denial of credentials when card is presented to the reader</w:t>
      </w:r>
      <w:r w:rsidR="009A1C01">
        <w:t>.</w:t>
      </w:r>
    </w:p>
    <w:p w14:paraId="558D7164" w14:textId="5AA31D4D" w:rsidR="009A1C01" w:rsidRPr="00FF685F" w:rsidRDefault="009A1C01" w:rsidP="009A1C01">
      <w:pPr>
        <w:pStyle w:val="BodyText"/>
        <w:rPr>
          <w:highlight w:val="yellow"/>
        </w:rPr>
      </w:pPr>
    </w:p>
    <w:p w14:paraId="3EA7EEFC" w14:textId="676AD364" w:rsidR="000F5845" w:rsidRPr="00FF685F" w:rsidRDefault="000F5845">
      <w:pPr>
        <w:pStyle w:val="AEInstructions"/>
      </w:pPr>
      <w:r w:rsidRPr="00FF685F">
        <w:t>Confirm agency requirement for credential reader type.  Select MultiClass-type for any project where connectivity to Wisconsin Capitol Police is a design requirement.</w:t>
      </w:r>
    </w:p>
    <w:p w14:paraId="07AF8D83" w14:textId="7B126C3B" w:rsidR="00CB240E" w:rsidRDefault="00CB240E">
      <w:pPr>
        <w:pStyle w:val="AEInstructions"/>
      </w:pPr>
      <w:r w:rsidRPr="00FF685F">
        <w:t xml:space="preserve">For </w:t>
      </w:r>
      <w:r w:rsidR="00B96A12">
        <w:t>UW-</w:t>
      </w:r>
      <w:r w:rsidRPr="00FF685F">
        <w:t xml:space="preserve">Madison projects, </w:t>
      </w:r>
      <w:r w:rsidRPr="00D7438C">
        <w:t xml:space="preserve">verify with UWPD the card reader requirements and </w:t>
      </w:r>
      <w:r w:rsidRPr="00CB240E">
        <w:t>models</w:t>
      </w:r>
      <w:r>
        <w:t xml:space="preserve"> – typically HID </w:t>
      </w:r>
      <w:proofErr w:type="spellStart"/>
      <w:r>
        <w:t>MultiClas</w:t>
      </w:r>
      <w:proofErr w:type="spellEnd"/>
      <w:r w:rsidR="00D7438C">
        <w:t> – </w:t>
      </w:r>
      <w:r w:rsidRPr="00CB240E">
        <w:t>to specify</w:t>
      </w:r>
      <w:r>
        <w:t>.</w:t>
      </w:r>
    </w:p>
    <w:p w14:paraId="4DD3CDC5" w14:textId="77777777" w:rsidR="00D7438C" w:rsidRDefault="009A1C01" w:rsidP="009A1C01">
      <w:pPr>
        <w:pStyle w:val="BodyTextIndent"/>
      </w:pPr>
      <w:r w:rsidRPr="00CB240E">
        <w:t xml:space="preserve">Wall-mount: </w:t>
      </w:r>
      <w:r w:rsidR="000F5845" w:rsidRPr="00FF685F">
        <w:t xml:space="preserve">[HID </w:t>
      </w:r>
      <w:proofErr w:type="spellStart"/>
      <w:r w:rsidR="000F5845" w:rsidRPr="00FF685F">
        <w:t>MultiClass</w:t>
      </w:r>
      <w:proofErr w:type="spellEnd"/>
      <w:r w:rsidR="000F5845" w:rsidRPr="00FF685F">
        <w:t xml:space="preserve"> ####]</w:t>
      </w:r>
      <w:r w:rsidR="000F5845" w:rsidRPr="00CB240E">
        <w:t>[</w:t>
      </w:r>
      <w:r w:rsidRPr="00CB240E">
        <w:t xml:space="preserve">HID </w:t>
      </w:r>
      <w:proofErr w:type="spellStart"/>
      <w:r w:rsidRPr="00CB240E">
        <w:t>ProxPro</w:t>
      </w:r>
      <w:proofErr w:type="spellEnd"/>
      <w:r w:rsidRPr="00CB240E">
        <w:t>® II 5455][Other]</w:t>
      </w:r>
    </w:p>
    <w:p w14:paraId="7E09F34E" w14:textId="42A4F83B" w:rsidR="009A1C01" w:rsidRPr="00CB240E" w:rsidRDefault="009A1C01" w:rsidP="00D7438C">
      <w:pPr>
        <w:pStyle w:val="BodyTextIndent"/>
        <w:ind w:left="1080" w:firstLine="360"/>
      </w:pPr>
      <w:r w:rsidRPr="00CB240E">
        <w:t>Mounts in 1-gang electrical box.</w:t>
      </w:r>
    </w:p>
    <w:p w14:paraId="5EC7FEBB" w14:textId="77777777" w:rsidR="009A1C01" w:rsidRPr="00CB240E" w:rsidRDefault="009A1C01" w:rsidP="009A1C01">
      <w:pPr>
        <w:pStyle w:val="BodyTextIndent"/>
      </w:pPr>
    </w:p>
    <w:p w14:paraId="39842E77" w14:textId="2C2375FF" w:rsidR="009A1C01" w:rsidRPr="00CB240E" w:rsidRDefault="009A1C01" w:rsidP="009A1C01">
      <w:pPr>
        <w:pStyle w:val="BodyTextIndent"/>
      </w:pPr>
      <w:r w:rsidRPr="00CB240E">
        <w:t xml:space="preserve">Mullion-mount: </w:t>
      </w:r>
      <w:r w:rsidR="000F5845" w:rsidRPr="00FF685F">
        <w:t xml:space="preserve">[HID </w:t>
      </w:r>
      <w:proofErr w:type="spellStart"/>
      <w:r w:rsidR="000F5845" w:rsidRPr="00FF685F">
        <w:t>MultiClass</w:t>
      </w:r>
      <w:proofErr w:type="spellEnd"/>
      <w:r w:rsidR="000F5845" w:rsidRPr="00FF685F">
        <w:t xml:space="preserve"> ####]</w:t>
      </w:r>
      <w:r w:rsidRPr="00CB240E">
        <w:t xml:space="preserve">[HID </w:t>
      </w:r>
      <w:proofErr w:type="spellStart"/>
      <w:r w:rsidRPr="00CB240E">
        <w:t>MiniProx</w:t>
      </w:r>
      <w:proofErr w:type="spellEnd"/>
      <w:r w:rsidRPr="00CB240E">
        <w:t>® 5365][Other]</w:t>
      </w:r>
    </w:p>
    <w:p w14:paraId="1EF75F9A" w14:textId="77777777" w:rsidR="009A1C01" w:rsidRPr="00CB240E" w:rsidRDefault="009A1C01" w:rsidP="009A1C01">
      <w:pPr>
        <w:pStyle w:val="BodyTextIndent"/>
      </w:pPr>
    </w:p>
    <w:p w14:paraId="131B5EA8" w14:textId="7F2D1CA3" w:rsidR="009A1C01" w:rsidRDefault="009A1C01" w:rsidP="009A1C01">
      <w:pPr>
        <w:pStyle w:val="BodyTextIndent"/>
      </w:pPr>
      <w:r>
        <w:lastRenderedPageBreak/>
        <w:t xml:space="preserve">Proximity Card Readers </w:t>
      </w:r>
      <w:r w:rsidRPr="003116CE">
        <w:t xml:space="preserve">manufactured by others shall be </w:t>
      </w:r>
      <w:r w:rsidR="00D7438C">
        <w:t xml:space="preserve">considered equals </w:t>
      </w:r>
      <w:r w:rsidRPr="003116CE">
        <w:t>provided they meet or exceed in performance and quality as specified.</w:t>
      </w:r>
    </w:p>
    <w:p w14:paraId="1C0AFFFE" w14:textId="77777777" w:rsidR="009A1C01" w:rsidRPr="00DC1662" w:rsidRDefault="009A1C01" w:rsidP="009A1C01">
      <w:pPr>
        <w:pStyle w:val="BodyText"/>
      </w:pPr>
    </w:p>
    <w:p w14:paraId="6D0B6626" w14:textId="77777777" w:rsidR="009A1C01" w:rsidRPr="00DC1662" w:rsidRDefault="009A1C01" w:rsidP="009A1C01">
      <w:pPr>
        <w:pStyle w:val="BodyText"/>
      </w:pPr>
      <w:r w:rsidRPr="00DC1662">
        <w:t>Color: Architect to select standard color option. Confirm during shop drawing review.</w:t>
      </w:r>
    </w:p>
    <w:p w14:paraId="695AA674" w14:textId="77777777" w:rsidR="009A1C01" w:rsidRPr="00DC1662" w:rsidRDefault="009A1C01" w:rsidP="009A1C01">
      <w:pPr>
        <w:pStyle w:val="BodyText"/>
        <w:rPr>
          <w:highlight w:val="yellow"/>
        </w:rPr>
      </w:pPr>
    </w:p>
    <w:p w14:paraId="393FB4FD" w14:textId="5C832E5E" w:rsidR="006C7A7A" w:rsidRDefault="005D1432" w:rsidP="004E3675">
      <w:pPr>
        <w:pStyle w:val="Article-Sub-Heading"/>
      </w:pPr>
      <w:r w:rsidRPr="004E3675">
        <w:t>Keypad</w:t>
      </w:r>
    </w:p>
    <w:p w14:paraId="112439E7" w14:textId="56DE3B3A" w:rsidR="000B1B97" w:rsidRDefault="006C7A7A" w:rsidP="004E3675">
      <w:pPr>
        <w:pStyle w:val="AEInstructions"/>
      </w:pPr>
      <w:r>
        <w:t>[Add specification here if applicable.  Otherwise delete.</w:t>
      </w:r>
      <w:r w:rsidR="006578FD" w:rsidRPr="00FB43DD">
        <w:t>]</w:t>
      </w:r>
    </w:p>
    <w:p w14:paraId="2693133D" w14:textId="22A6DE58" w:rsidR="00A76B77" w:rsidRDefault="00A76B77" w:rsidP="00FF685F">
      <w:pPr>
        <w:pStyle w:val="BodyText"/>
      </w:pPr>
    </w:p>
    <w:p w14:paraId="76AC92F5" w14:textId="6D9D31A5" w:rsidR="00A76B77" w:rsidRPr="00CF7623" w:rsidRDefault="00A76B77" w:rsidP="00FF685F">
      <w:pPr>
        <w:pStyle w:val="Article-Sub-Heading"/>
      </w:pPr>
      <w:r>
        <w:t>Biometric Devices</w:t>
      </w:r>
    </w:p>
    <w:p w14:paraId="7C840B5C" w14:textId="77777777" w:rsidR="002937FC" w:rsidRDefault="002937FC" w:rsidP="002937FC">
      <w:pPr>
        <w:pStyle w:val="AEInstructions"/>
      </w:pPr>
      <w:r>
        <w:t>[Add specification here if applicable.  Otherwise delete.</w:t>
      </w:r>
      <w:r w:rsidRPr="00FB43DD">
        <w:t>]</w:t>
      </w:r>
    </w:p>
    <w:p w14:paraId="35CE0259" w14:textId="57242718" w:rsidR="000B1B97" w:rsidRDefault="000B1B97" w:rsidP="00796CD5">
      <w:pPr>
        <w:pStyle w:val="BodyText"/>
      </w:pPr>
    </w:p>
    <w:p w14:paraId="45A788D1" w14:textId="77777777" w:rsidR="00E60152" w:rsidRDefault="00E60152" w:rsidP="005D1432">
      <w:pPr>
        <w:pStyle w:val="ARTICLE"/>
      </w:pPr>
      <w:bookmarkStart w:id="19" w:name="_Toc63242622"/>
      <w:bookmarkStart w:id="20" w:name="_Toc479161321"/>
      <w:bookmarkStart w:id="21" w:name="_Toc479161318"/>
      <w:r>
        <w:t>Miscellaneous Field Devices</w:t>
      </w:r>
      <w:bookmarkEnd w:id="19"/>
    </w:p>
    <w:p w14:paraId="191DF1E6" w14:textId="20FCB038" w:rsidR="005D1432" w:rsidRDefault="005D1432" w:rsidP="004E3675">
      <w:pPr>
        <w:pStyle w:val="Article-Sub-Heading"/>
      </w:pPr>
      <w:r>
        <w:t>Request-to-Exit (REX)</w:t>
      </w:r>
    </w:p>
    <w:p w14:paraId="5C1F2DC6" w14:textId="3C2AE7C9" w:rsidR="00CF7623" w:rsidRDefault="00CF7623" w:rsidP="00263543">
      <w:pPr>
        <w:pStyle w:val="BodyText"/>
      </w:pPr>
      <w:r>
        <w:t>Refer to drawings and schedules for applicable REX type(s).</w:t>
      </w:r>
    </w:p>
    <w:p w14:paraId="31484279" w14:textId="77777777" w:rsidR="00CF7623" w:rsidRDefault="00CF7623" w:rsidP="00263543">
      <w:pPr>
        <w:pStyle w:val="BodyText"/>
      </w:pPr>
    </w:p>
    <w:p w14:paraId="6781C5B6" w14:textId="332BF732" w:rsidR="005D1432" w:rsidRDefault="005D1432" w:rsidP="00FF685F">
      <w:pPr>
        <w:pStyle w:val="BodyText"/>
      </w:pPr>
      <w:r>
        <w:t>Integral to Door Hardware</w:t>
      </w:r>
      <w:r w:rsidR="002A2AE6">
        <w:t xml:space="preserve"> type</w:t>
      </w:r>
      <w:r w:rsidR="003E4A2C">
        <w:t>:</w:t>
      </w:r>
      <w:r>
        <w:t xml:space="preserve"> By Division 08</w:t>
      </w:r>
      <w:r w:rsidR="002A2AE6">
        <w:t xml:space="preserve"> Contractor</w:t>
      </w:r>
      <w:r>
        <w:t>.</w:t>
      </w:r>
      <w:bookmarkEnd w:id="20"/>
    </w:p>
    <w:p w14:paraId="788AB6A6" w14:textId="77777777" w:rsidR="005D1432" w:rsidRDefault="005D1432" w:rsidP="00195DD4">
      <w:pPr>
        <w:pStyle w:val="BodyTextIndent"/>
      </w:pPr>
    </w:p>
    <w:p w14:paraId="1929B62A" w14:textId="77777777" w:rsidR="00CF7623" w:rsidRDefault="005D1432" w:rsidP="00FF685F">
      <w:pPr>
        <w:pStyle w:val="BodyText"/>
      </w:pPr>
      <w:r>
        <w:t xml:space="preserve">Motion-Sensor </w:t>
      </w:r>
      <w:r w:rsidR="002A2AE6">
        <w:t>t</w:t>
      </w:r>
      <w:r>
        <w:t>ype:</w:t>
      </w:r>
    </w:p>
    <w:p w14:paraId="3FA597F2" w14:textId="119AE755" w:rsidR="00731B20" w:rsidRDefault="00731B20" w:rsidP="00FF685F">
      <w:pPr>
        <w:pStyle w:val="ListBullet"/>
      </w:pPr>
      <w:r>
        <w:t>Passive infrared (PIR) sensing with a</w:t>
      </w:r>
      <w:r w:rsidR="0016605A">
        <w:t>n</w:t>
      </w:r>
      <w:r>
        <w:t xml:space="preserve"> </w:t>
      </w:r>
      <w:r w:rsidR="00582035">
        <w:t>adjustable</w:t>
      </w:r>
      <w:r>
        <w:t xml:space="preserve"> 8 ft. x 10 ft. coverage area.</w:t>
      </w:r>
    </w:p>
    <w:p w14:paraId="7A7C25B8" w14:textId="4422FF0D" w:rsidR="00CF7623" w:rsidRPr="00263543" w:rsidRDefault="00CF7623" w:rsidP="00FF685F">
      <w:pPr>
        <w:pStyle w:val="ListBullet"/>
      </w:pPr>
      <w:r w:rsidRPr="00263543">
        <w:t>D</w:t>
      </w:r>
      <w:r w:rsidR="002A2AE6" w:rsidRPr="00263543">
        <w:t>esigned for wall mounting above a door.</w:t>
      </w:r>
    </w:p>
    <w:p w14:paraId="5B1DF79A" w14:textId="1DE79935" w:rsidR="00CF7623" w:rsidRPr="00263543" w:rsidRDefault="00CF7623" w:rsidP="00FF685F">
      <w:pPr>
        <w:pStyle w:val="ListBullet"/>
      </w:pPr>
      <w:r w:rsidRPr="00263543">
        <w:t>L</w:t>
      </w:r>
      <w:r w:rsidR="00CA1A47" w:rsidRPr="00263543">
        <w:t>isted as an access control device under the UL 294 standard.</w:t>
      </w:r>
    </w:p>
    <w:p w14:paraId="0FD868C5" w14:textId="77777777" w:rsidR="00CF7623" w:rsidRPr="00263543" w:rsidRDefault="00CF7623" w:rsidP="00FF685F">
      <w:pPr>
        <w:pStyle w:val="ListBullet"/>
      </w:pPr>
      <w:r w:rsidRPr="00263543">
        <w:t xml:space="preserve">Configured with a </w:t>
      </w:r>
      <w:r w:rsidR="00CA1A47" w:rsidRPr="00263543">
        <w:t>minimum of two from “C” relay contacts with an adjustable latch time</w:t>
      </w:r>
      <w:r w:rsidR="0009076D" w:rsidRPr="00263543">
        <w:t>.</w:t>
      </w:r>
    </w:p>
    <w:p w14:paraId="7C8DEED8" w14:textId="3A14AD9E" w:rsidR="005D1432" w:rsidRPr="00263543" w:rsidRDefault="00CF7623" w:rsidP="00FF685F">
      <w:pPr>
        <w:pStyle w:val="ListBullet"/>
      </w:pPr>
      <w:r w:rsidRPr="00263543">
        <w:t>P</w:t>
      </w:r>
      <w:r w:rsidR="0009076D" w:rsidRPr="00263543">
        <w:t>rogrammable for fail</w:t>
      </w:r>
      <w:r w:rsidR="00731B20">
        <w:t>-</w:t>
      </w:r>
      <w:r w:rsidR="0009076D" w:rsidRPr="00263543">
        <w:t xml:space="preserve">safe or </w:t>
      </w:r>
      <w:r w:rsidR="00731B20">
        <w:t>fail-</w:t>
      </w:r>
      <w:r w:rsidR="0009076D" w:rsidRPr="00263543">
        <w:t xml:space="preserve">secure modes.  </w:t>
      </w:r>
      <w:r w:rsidRPr="00263543">
        <w:t xml:space="preserve">Configured with </w:t>
      </w:r>
      <w:r w:rsidR="0009076D" w:rsidRPr="00263543">
        <w:t>an activation LED.</w:t>
      </w:r>
    </w:p>
    <w:p w14:paraId="6C10CDED" w14:textId="77777777" w:rsidR="005D1432" w:rsidRDefault="005D1432" w:rsidP="00195DD4">
      <w:pPr>
        <w:pStyle w:val="BodyTextIndent"/>
      </w:pPr>
    </w:p>
    <w:p w14:paraId="26D5E074" w14:textId="0A2E47EF" w:rsidR="00BF06D9" w:rsidRPr="007557F1" w:rsidRDefault="007557F1" w:rsidP="00BF06D9">
      <w:pPr>
        <w:pStyle w:val="Article-Sub-Heading"/>
      </w:pPr>
      <w:r w:rsidRPr="007557F1">
        <w:t>Door</w:t>
      </w:r>
      <w:r w:rsidR="00BF06D9" w:rsidRPr="007557F1">
        <w:t xml:space="preserve"> Release Pushbuttons</w:t>
      </w:r>
    </w:p>
    <w:p w14:paraId="2A649E21" w14:textId="77777777" w:rsidR="007557F1" w:rsidRPr="007557F1" w:rsidRDefault="00BF06D9" w:rsidP="00BF06D9">
      <w:pPr>
        <w:pStyle w:val="BodyText"/>
      </w:pPr>
      <w:r w:rsidRPr="007557F1">
        <w:t>Code required exit pushbuttons shall be wired to directly remove power to the lock at the door location and not through the electronic card key control panel.</w:t>
      </w:r>
    </w:p>
    <w:p w14:paraId="1DA96D70" w14:textId="77777777" w:rsidR="007557F1" w:rsidRPr="007557F1" w:rsidRDefault="007557F1" w:rsidP="00BF06D9">
      <w:pPr>
        <w:pStyle w:val="BodyText"/>
      </w:pPr>
    </w:p>
    <w:p w14:paraId="4DC6BD0D" w14:textId="77777777" w:rsidR="007557F1" w:rsidRPr="007557F1" w:rsidRDefault="00BF06D9" w:rsidP="00BF06D9">
      <w:pPr>
        <w:pStyle w:val="BodyText"/>
      </w:pPr>
      <w:r w:rsidRPr="007557F1">
        <w:t>Time delay to relock s</w:t>
      </w:r>
      <w:r w:rsidR="007557F1" w:rsidRPr="007557F1">
        <w:t xml:space="preserve">hall be adjusted for 30 </w:t>
      </w:r>
      <w:proofErr w:type="gramStart"/>
      <w:r w:rsidR="007557F1" w:rsidRPr="007557F1">
        <w:t>second</w:t>
      </w:r>
      <w:proofErr w:type="gramEnd"/>
    </w:p>
    <w:p w14:paraId="48A67C60" w14:textId="77777777" w:rsidR="007557F1" w:rsidRPr="007557F1" w:rsidRDefault="007557F1" w:rsidP="00BF06D9">
      <w:pPr>
        <w:pStyle w:val="BodyText"/>
      </w:pPr>
    </w:p>
    <w:p w14:paraId="76109BFB" w14:textId="274A7762" w:rsidR="00BF06D9" w:rsidRPr="007557F1" w:rsidRDefault="00D63C5C" w:rsidP="00BF06D9">
      <w:pPr>
        <w:pStyle w:val="BodyText"/>
      </w:pPr>
      <w:r>
        <w:t>SCHLAGE</w:t>
      </w:r>
      <w:r w:rsidR="00BF06D9" w:rsidRPr="007557F1">
        <w:t xml:space="preserve"> Cat. No. 631-AL-EX</w:t>
      </w:r>
      <w:r w:rsidR="007557F1" w:rsidRPr="007557F1">
        <w:t xml:space="preserve"> or approved equal.</w:t>
      </w:r>
    </w:p>
    <w:p w14:paraId="763CD4DB" w14:textId="77777777" w:rsidR="00BF06D9" w:rsidRPr="007557F1" w:rsidRDefault="00BF06D9" w:rsidP="00BF06D9">
      <w:pPr>
        <w:pStyle w:val="BodyText"/>
      </w:pPr>
    </w:p>
    <w:p w14:paraId="16E531C7" w14:textId="33BF4EC9" w:rsidR="00F96D08" w:rsidRPr="00AB3927" w:rsidRDefault="00F96D08" w:rsidP="00F96D08">
      <w:pPr>
        <w:pStyle w:val="Article-Sub-Heading"/>
      </w:pPr>
      <w:r w:rsidRPr="00AB3927">
        <w:t>L</w:t>
      </w:r>
      <w:r w:rsidR="000023B6" w:rsidRPr="00AB3927">
        <w:t>ocal Locking/Unlocking Switch</w:t>
      </w:r>
    </w:p>
    <w:p w14:paraId="7E5C6DE9" w14:textId="77777777" w:rsidR="00F96D08" w:rsidRPr="00F96D08" w:rsidRDefault="00F96D08" w:rsidP="00F96D08">
      <w:pPr>
        <w:pStyle w:val="BodyText"/>
      </w:pPr>
      <w:r w:rsidRPr="00F96D08">
        <w:t>Local switch for locking/unlocking door(s) shall be a DPDT toggle switch with indicator LED.</w:t>
      </w:r>
    </w:p>
    <w:p w14:paraId="7C1CDB42" w14:textId="77777777" w:rsidR="00F96D08" w:rsidRPr="00F96D08" w:rsidRDefault="00F96D08" w:rsidP="00F96D08">
      <w:pPr>
        <w:pStyle w:val="BodyText"/>
      </w:pPr>
    </w:p>
    <w:p w14:paraId="71B35B02" w14:textId="7EA96398" w:rsidR="00F96D08" w:rsidRPr="00F96D08" w:rsidRDefault="00F96D08" w:rsidP="00F96D08">
      <w:pPr>
        <w:pStyle w:val="BodyText"/>
      </w:pPr>
      <w:r w:rsidRPr="00F96D08">
        <w:t>D</w:t>
      </w:r>
      <w:r w:rsidR="00D63C5C">
        <w:t>ORTRONICS</w:t>
      </w:r>
      <w:r w:rsidRPr="00F96D08">
        <w:t xml:space="preserve"> 5236 with optional DPDT toggle switch and optional LED or approved equal.</w:t>
      </w:r>
    </w:p>
    <w:p w14:paraId="08B75304" w14:textId="77777777" w:rsidR="00F96D08" w:rsidRPr="00F96D08" w:rsidRDefault="00F96D08" w:rsidP="00F96D08">
      <w:pPr>
        <w:pStyle w:val="BodyText"/>
      </w:pPr>
    </w:p>
    <w:p w14:paraId="288594CF" w14:textId="567B6A14" w:rsidR="005D1432" w:rsidRPr="007557F1" w:rsidRDefault="005D1432" w:rsidP="004E3675">
      <w:pPr>
        <w:pStyle w:val="Article-Sub-Heading"/>
      </w:pPr>
      <w:r w:rsidRPr="007557F1">
        <w:t xml:space="preserve">Door Position </w:t>
      </w:r>
      <w:r w:rsidR="00E60152" w:rsidRPr="007557F1">
        <w:t>S</w:t>
      </w:r>
      <w:r w:rsidR="003E4A2C" w:rsidRPr="007557F1">
        <w:t>witch</w:t>
      </w:r>
      <w:r w:rsidR="00E60152" w:rsidRPr="007557F1">
        <w:t>es</w:t>
      </w:r>
    </w:p>
    <w:p w14:paraId="09106039" w14:textId="14940B0C" w:rsidR="008500CB" w:rsidRDefault="007B119B" w:rsidP="005D1432">
      <w:pPr>
        <w:pStyle w:val="BodyText"/>
      </w:pPr>
      <w:r>
        <w:t>M</w:t>
      </w:r>
      <w:r w:rsidR="005D1432">
        <w:t>agnetic</w:t>
      </w:r>
      <w:r w:rsidR="008500CB">
        <w:t>-</w:t>
      </w:r>
      <w:r>
        <w:t>type</w:t>
      </w:r>
      <w:r w:rsidR="005D1432">
        <w:t xml:space="preserve"> contacts</w:t>
      </w:r>
      <w:r w:rsidR="008500CB">
        <w:t>.</w:t>
      </w:r>
    </w:p>
    <w:p w14:paraId="26CBA3A5" w14:textId="77777777" w:rsidR="008500CB" w:rsidRDefault="008500CB" w:rsidP="005D1432">
      <w:pPr>
        <w:pStyle w:val="BodyText"/>
      </w:pPr>
    </w:p>
    <w:p w14:paraId="239AFC77" w14:textId="62AB7467" w:rsidR="00CF7623" w:rsidRDefault="00CF7623" w:rsidP="00CF7623">
      <w:pPr>
        <w:pStyle w:val="BodyText"/>
      </w:pPr>
      <w:r>
        <w:t xml:space="preserve">Switch contacts shall be of the reed </w:t>
      </w:r>
      <w:r w:rsidR="00731B20">
        <w:t xml:space="preserve">switch </w:t>
      </w:r>
      <w:r>
        <w:t>type with plating eliminating cold welding, sticking, and resistance build-up.</w:t>
      </w:r>
    </w:p>
    <w:p w14:paraId="0BD42A70" w14:textId="77777777" w:rsidR="00CF7623" w:rsidRDefault="00CF7623" w:rsidP="00CF7623">
      <w:pPr>
        <w:pStyle w:val="BodyText"/>
      </w:pPr>
    </w:p>
    <w:p w14:paraId="2D47ED52" w14:textId="27AE095E" w:rsidR="008500CB" w:rsidRDefault="005D1432" w:rsidP="005D1432">
      <w:pPr>
        <w:pStyle w:val="BodyText"/>
      </w:pPr>
      <w:r>
        <w:t>All contacts shall be hermetically sealed for long term 10,000,000 contact</w:t>
      </w:r>
      <w:r w:rsidR="00731B20">
        <w:t xml:space="preserve"> cycles</w:t>
      </w:r>
      <w:r>
        <w:t>.</w:t>
      </w:r>
    </w:p>
    <w:p w14:paraId="75D6BE44" w14:textId="77777777" w:rsidR="008500CB" w:rsidRDefault="008500CB" w:rsidP="005D1432">
      <w:pPr>
        <w:pStyle w:val="BodyText"/>
      </w:pPr>
    </w:p>
    <w:p w14:paraId="328C0593" w14:textId="093C8FCE" w:rsidR="005D1432" w:rsidRPr="00235FD5" w:rsidRDefault="005D1432" w:rsidP="00235FD5">
      <w:pPr>
        <w:pStyle w:val="BodyTextIndent"/>
      </w:pPr>
      <w:r w:rsidRPr="00235FD5">
        <w:t xml:space="preserve">Surface-mounted contacts: </w:t>
      </w:r>
      <w:r w:rsidR="0009076D" w:rsidRPr="00235FD5">
        <w:t>Magnetic contacts with a maximum gap range of 38</w:t>
      </w:r>
      <w:r w:rsidR="00CF7623" w:rsidRPr="00235FD5">
        <w:t> </w:t>
      </w:r>
      <w:r w:rsidR="0009076D" w:rsidRPr="00235FD5">
        <w:t>mm for standard applications and 64</w:t>
      </w:r>
      <w:r w:rsidR="00CF7623" w:rsidRPr="00235FD5">
        <w:t> </w:t>
      </w:r>
      <w:r w:rsidR="0009076D" w:rsidRPr="00235FD5">
        <w:t>mm for wide-gap applications.</w:t>
      </w:r>
      <w:r w:rsidR="00753BFF" w:rsidRPr="00235FD5">
        <w:t xml:space="preserve">  </w:t>
      </w:r>
      <w:r w:rsidR="0009076D" w:rsidRPr="00235FD5">
        <w:t xml:space="preserve">Honeywell 950 or 7945 (wide-gap), </w:t>
      </w:r>
      <w:r w:rsidR="00D63C5C">
        <w:t>SENTROL</w:t>
      </w:r>
      <w:r w:rsidR="0009076D" w:rsidRPr="00235FD5">
        <w:t xml:space="preserve"> 1085T series, or approved equal.</w:t>
      </w:r>
    </w:p>
    <w:p w14:paraId="6CB9E3EB" w14:textId="77777777" w:rsidR="008500CB" w:rsidRPr="00277FDD" w:rsidRDefault="008500CB" w:rsidP="00235FD5">
      <w:pPr>
        <w:pStyle w:val="BodyTextIndent"/>
      </w:pPr>
    </w:p>
    <w:p w14:paraId="40BEB371" w14:textId="05DA3845" w:rsidR="005D1432" w:rsidRPr="00277FDD" w:rsidRDefault="005D1432" w:rsidP="00235FD5">
      <w:pPr>
        <w:pStyle w:val="BodyTextIndent"/>
      </w:pPr>
      <w:r w:rsidRPr="00277FDD">
        <w:t xml:space="preserve">Recessed contacts for steel doors: </w:t>
      </w:r>
      <w:r w:rsidR="00D63C5C">
        <w:t>GENERAL ELECTRIC</w:t>
      </w:r>
      <w:r w:rsidRPr="00277FDD">
        <w:t xml:space="preserve"> 1078C series </w:t>
      </w:r>
      <w:r w:rsidR="008500CB" w:rsidRPr="00277FDD">
        <w:t>or approved equal.</w:t>
      </w:r>
    </w:p>
    <w:p w14:paraId="6EF6C420" w14:textId="08A03A3F" w:rsidR="005D1432" w:rsidRPr="00277FDD" w:rsidRDefault="005D1432" w:rsidP="005D1432">
      <w:pPr>
        <w:pStyle w:val="BodyText"/>
      </w:pPr>
    </w:p>
    <w:p w14:paraId="05E72A74" w14:textId="16E3387C" w:rsidR="008164C6" w:rsidRPr="00D63C5C" w:rsidRDefault="008164C6" w:rsidP="00D63C5C">
      <w:pPr>
        <w:pStyle w:val="AEInstructions"/>
      </w:pPr>
      <w:r w:rsidRPr="00D63C5C">
        <w:t xml:space="preserve">The Key Switch language is included in the Access Control spec as it is required in certain municipalities – Madison for example.  </w:t>
      </w:r>
      <w:r w:rsidR="00277FDD">
        <w:t>Confirm requirements</w:t>
      </w:r>
      <w:r w:rsidRPr="00D63C5C">
        <w:t xml:space="preserve"> with agency staff or the AHJ.</w:t>
      </w:r>
    </w:p>
    <w:p w14:paraId="31DDEF90" w14:textId="33026D6E" w:rsidR="00373FB2" w:rsidRPr="00277FDD" w:rsidRDefault="003B12CC" w:rsidP="00796CD5">
      <w:pPr>
        <w:pStyle w:val="ARTICLE"/>
      </w:pPr>
      <w:bookmarkStart w:id="22" w:name="_Toc479161319"/>
      <w:bookmarkStart w:id="23" w:name="_Toc63242623"/>
      <w:bookmarkEnd w:id="21"/>
      <w:r w:rsidRPr="00277FDD">
        <w:t>Key</w:t>
      </w:r>
      <w:r w:rsidR="00627876" w:rsidRPr="00277FDD">
        <w:t xml:space="preserve"> </w:t>
      </w:r>
      <w:r w:rsidRPr="00277FDD">
        <w:t>switch (Fire Department Override)</w:t>
      </w:r>
      <w:bookmarkEnd w:id="22"/>
      <w:bookmarkEnd w:id="23"/>
    </w:p>
    <w:p w14:paraId="62017BD8" w14:textId="6D49A726" w:rsidR="00373FB2" w:rsidRDefault="008500CB" w:rsidP="004F7DA2">
      <w:pPr>
        <w:pStyle w:val="BodyText"/>
      </w:pPr>
      <w:r>
        <w:t>M</w:t>
      </w:r>
      <w:r w:rsidR="00373FB2">
        <w:t>omentary action, 5 amp rated, DPDT switch,</w:t>
      </w:r>
      <w:r w:rsidR="00373FB2" w:rsidRPr="00977556">
        <w:t xml:space="preserve"> with </w:t>
      </w:r>
      <w:r w:rsidR="00373FB2">
        <w:t>Bi-color</w:t>
      </w:r>
      <w:r w:rsidR="00373FB2" w:rsidRPr="00977556">
        <w:t xml:space="preserve"> LED – Green to signify s</w:t>
      </w:r>
      <w:r w:rsidR="00373FB2">
        <w:t>ecure, Red to signify unsecure.</w:t>
      </w:r>
    </w:p>
    <w:p w14:paraId="6DF90128" w14:textId="77777777" w:rsidR="00373FB2" w:rsidRDefault="00373FB2" w:rsidP="004F7DA2">
      <w:pPr>
        <w:pStyle w:val="BodyText"/>
      </w:pPr>
    </w:p>
    <w:p w14:paraId="3A627DE1" w14:textId="77777777" w:rsidR="00263543" w:rsidRDefault="00373FB2" w:rsidP="004F7DA2">
      <w:pPr>
        <w:pStyle w:val="BodyText"/>
      </w:pPr>
      <w:r>
        <w:lastRenderedPageBreak/>
        <w:t>1.25” or 1.125” mortise cylinder will be provided by Division 08. K</w:t>
      </w:r>
      <w:r w:rsidRPr="00977556">
        <w:t>eying shall be per user agency requirements.</w:t>
      </w:r>
    </w:p>
    <w:p w14:paraId="2CDD3142" w14:textId="76B9363B" w:rsidR="00373FB2" w:rsidRDefault="00373FB2" w:rsidP="004F7DA2">
      <w:pPr>
        <w:pStyle w:val="BodyText"/>
      </w:pPr>
    </w:p>
    <w:p w14:paraId="3CB76DF8" w14:textId="3D9E4B06" w:rsidR="00373FB2" w:rsidRPr="00977556" w:rsidRDefault="00373FB2" w:rsidP="004F7DA2">
      <w:pPr>
        <w:pStyle w:val="BodyText"/>
      </w:pPr>
      <w:r>
        <w:t>Faceplate</w:t>
      </w:r>
      <w:r w:rsidR="008500CB">
        <w:t>:</w:t>
      </w:r>
      <w:r>
        <w:t xml:space="preserve"> </w:t>
      </w:r>
      <w:r w:rsidR="008500CB">
        <w:t>E</w:t>
      </w:r>
      <w:r>
        <w:t>tched labeled in red lettering with “FIRE DEPARTMENT OVERRIDE”</w:t>
      </w:r>
    </w:p>
    <w:p w14:paraId="64029763" w14:textId="77777777" w:rsidR="00373FB2" w:rsidRDefault="00373FB2" w:rsidP="004F7DA2">
      <w:pPr>
        <w:pStyle w:val="BodyText"/>
      </w:pPr>
    </w:p>
    <w:p w14:paraId="33DDA0B3" w14:textId="6A6BA471" w:rsidR="00263543" w:rsidRDefault="00373FB2" w:rsidP="004F7DA2">
      <w:pPr>
        <w:pStyle w:val="BodyText"/>
      </w:pPr>
      <w:r w:rsidRPr="00977556">
        <w:t>Wiring</w:t>
      </w:r>
      <w:r w:rsidR="008500CB">
        <w:t>:</w:t>
      </w:r>
      <w:r w:rsidR="00872B1D">
        <w:t xml:space="preserve"> </w:t>
      </w:r>
      <w:r w:rsidRPr="00977556">
        <w:t>18 AWG</w:t>
      </w:r>
      <w:r w:rsidR="008500CB">
        <w:t xml:space="preserve"> (minimum); </w:t>
      </w:r>
      <w:r w:rsidRPr="00977556">
        <w:t>conductor quantity per manufacturer recommendations.</w:t>
      </w:r>
    </w:p>
    <w:p w14:paraId="2AB49B9E" w14:textId="6F83F1BC" w:rsidR="00373FB2" w:rsidRDefault="00373FB2" w:rsidP="004F7DA2">
      <w:pPr>
        <w:pStyle w:val="BodyText"/>
      </w:pPr>
    </w:p>
    <w:p w14:paraId="1253C891" w14:textId="6672A192" w:rsidR="00263543" w:rsidRDefault="00D63C5C" w:rsidP="004F7DA2">
      <w:pPr>
        <w:pStyle w:val="BodyText"/>
      </w:pPr>
      <w:r>
        <w:t>SECURITRON</w:t>
      </w:r>
      <w:r w:rsidR="008500CB" w:rsidRPr="008500CB">
        <w:t xml:space="preserve"> MK series (MKS</w:t>
      </w:r>
      <w:r w:rsidR="00CF7623">
        <w:t>)</w:t>
      </w:r>
      <w:r w:rsidR="008500CB">
        <w:t xml:space="preserve"> or approved </w:t>
      </w:r>
      <w:r w:rsidR="008500CB" w:rsidRPr="008500CB">
        <w:t>equal</w:t>
      </w:r>
      <w:r w:rsidR="008500CB">
        <w:t>.</w:t>
      </w:r>
    </w:p>
    <w:p w14:paraId="0B1B0078" w14:textId="586ABFFA" w:rsidR="00D05D89" w:rsidRDefault="00D05D89" w:rsidP="004F7DA2">
      <w:pPr>
        <w:pStyle w:val="BodyText"/>
      </w:pPr>
    </w:p>
    <w:p w14:paraId="7C6FA742" w14:textId="77777777" w:rsidR="00F10EEB" w:rsidRPr="00A62862" w:rsidRDefault="000B25AD" w:rsidP="00A62862">
      <w:pPr>
        <w:pStyle w:val="ARTICLE"/>
      </w:pPr>
      <w:bookmarkStart w:id="24" w:name="_Toc479161324"/>
      <w:bookmarkStart w:id="25" w:name="_Toc63242624"/>
      <w:r w:rsidRPr="00A62862">
        <w:t>Cabling</w:t>
      </w:r>
      <w:bookmarkEnd w:id="24"/>
      <w:bookmarkEnd w:id="25"/>
    </w:p>
    <w:p w14:paraId="365CE370" w14:textId="77777777" w:rsidR="008500CB" w:rsidRDefault="008500CB" w:rsidP="003F0EA0">
      <w:pPr>
        <w:pStyle w:val="Article-Sub-Heading"/>
      </w:pPr>
      <w:r>
        <w:t>General</w:t>
      </w:r>
    </w:p>
    <w:p w14:paraId="5BD86714" w14:textId="2E1381E0" w:rsidR="008500CB" w:rsidRDefault="008500CB" w:rsidP="008500CB">
      <w:pPr>
        <w:pStyle w:val="BodyText"/>
      </w:pPr>
      <w:r w:rsidRPr="00796CD5">
        <w:t>All cables shall be suitable for installation in the environment defined</w:t>
      </w:r>
      <w:r>
        <w:t>.</w:t>
      </w:r>
    </w:p>
    <w:p w14:paraId="3DD1806B" w14:textId="77777777" w:rsidR="008500CB" w:rsidRDefault="008500CB" w:rsidP="008500CB">
      <w:pPr>
        <w:pStyle w:val="BodyText"/>
      </w:pPr>
    </w:p>
    <w:p w14:paraId="6D5C13F5" w14:textId="59E2D42E" w:rsidR="008500CB" w:rsidRPr="00796CD5" w:rsidRDefault="008500CB" w:rsidP="008500CB">
      <w:pPr>
        <w:pStyle w:val="BodyText"/>
      </w:pPr>
      <w:r>
        <w:t xml:space="preserve">Any cabling installed unenclosed </w:t>
      </w:r>
      <w:r w:rsidRPr="00796CD5">
        <w:t>shall meet a [CM][CMP][CMR] rating (or approved substitutes as defined by the referenced NEC).</w:t>
      </w:r>
    </w:p>
    <w:p w14:paraId="0076925F" w14:textId="77777777" w:rsidR="008500CB" w:rsidRPr="00D7438C" w:rsidRDefault="008500CB" w:rsidP="008500CB">
      <w:pPr>
        <w:pStyle w:val="BodyText"/>
      </w:pPr>
    </w:p>
    <w:p w14:paraId="5FD9FD6F" w14:textId="278E6786" w:rsidR="008500CB" w:rsidRDefault="008500CB" w:rsidP="008500CB">
      <w:pPr>
        <w:pStyle w:val="BodyText"/>
      </w:pPr>
      <w:r w:rsidRPr="00D7438C">
        <w:t>Cables shall be Underwrite</w:t>
      </w:r>
      <w:r w:rsidRPr="00796CD5">
        <w:t>rs Laboratory (UL) listed and comply with Article 800 (Communications Circuits) of the National Electrical Code.</w:t>
      </w:r>
    </w:p>
    <w:p w14:paraId="1D263CF9" w14:textId="3916853E" w:rsidR="00AA269C" w:rsidRDefault="00AA269C" w:rsidP="008500CB">
      <w:pPr>
        <w:pStyle w:val="BodyText"/>
      </w:pPr>
    </w:p>
    <w:p w14:paraId="30027D88" w14:textId="624938B8" w:rsidR="00AA269C" w:rsidRPr="00796CD5" w:rsidRDefault="00AA269C" w:rsidP="008500CB">
      <w:pPr>
        <w:pStyle w:val="BodyText"/>
      </w:pPr>
      <w:r>
        <w:t xml:space="preserve">Use consistent </w:t>
      </w:r>
      <w:r w:rsidR="00E54EF1">
        <w:t xml:space="preserve">wire colors throughout the project </w:t>
      </w:r>
      <w:r>
        <w:t>for field device and other connections.</w:t>
      </w:r>
    </w:p>
    <w:p w14:paraId="48DC6AA2" w14:textId="77777777" w:rsidR="008500CB" w:rsidRPr="00796CD5" w:rsidRDefault="008500CB" w:rsidP="008500CB">
      <w:pPr>
        <w:pStyle w:val="BodyText"/>
      </w:pPr>
    </w:p>
    <w:p w14:paraId="564EF053" w14:textId="248E067F" w:rsidR="008500CB" w:rsidRDefault="008500CB" w:rsidP="003F0EA0">
      <w:pPr>
        <w:pStyle w:val="Article-Sub-Heading"/>
      </w:pPr>
      <w:r>
        <w:t>Field Device to Controller</w:t>
      </w:r>
    </w:p>
    <w:p w14:paraId="25C0D542" w14:textId="29105D57" w:rsidR="008500CB" w:rsidRDefault="008500CB" w:rsidP="008500CB">
      <w:pPr>
        <w:pStyle w:val="BodyText"/>
      </w:pPr>
      <w:r>
        <w:t>Per manufacturer</w:t>
      </w:r>
      <w:r w:rsidR="005C5826">
        <w:t>’</w:t>
      </w:r>
      <w:r>
        <w:t>s recommendations.</w:t>
      </w:r>
    </w:p>
    <w:p w14:paraId="71C200B1" w14:textId="77777777" w:rsidR="008500CB" w:rsidRDefault="008500CB" w:rsidP="008500CB">
      <w:pPr>
        <w:pStyle w:val="BodyText"/>
      </w:pPr>
    </w:p>
    <w:p w14:paraId="62708C8E" w14:textId="2D667B91" w:rsidR="00F92A55" w:rsidRDefault="00F92A55" w:rsidP="003F0EA0">
      <w:pPr>
        <w:pStyle w:val="Article-Sub-Heading"/>
      </w:pPr>
      <w:r>
        <w:t xml:space="preserve">Horizontal </w:t>
      </w:r>
      <w:r w:rsidR="00F874B7">
        <w:t>(</w:t>
      </w:r>
      <w:r w:rsidR="00E01BBD">
        <w:t>Telecom</w:t>
      </w:r>
      <w:r w:rsidR="00F874B7">
        <w:t>)</w:t>
      </w:r>
      <w:r w:rsidR="00E01BBD">
        <w:t xml:space="preserve"> </w:t>
      </w:r>
      <w:r>
        <w:t>Cabling</w:t>
      </w:r>
    </w:p>
    <w:p w14:paraId="12CD0DEA" w14:textId="77777777" w:rsidR="004D1946" w:rsidRPr="00A96025" w:rsidRDefault="00231330" w:rsidP="004E3675">
      <w:pPr>
        <w:pStyle w:val="AEInstructions"/>
      </w:pPr>
      <w:r w:rsidRPr="00A96025">
        <w:t>Coordinate with Division 27 designer to ensure that content of specification Section 27</w:t>
      </w:r>
      <w:r w:rsidR="00766955" w:rsidRPr="00A96025">
        <w:t> </w:t>
      </w:r>
      <w:r w:rsidRPr="00A96025">
        <w:t>10</w:t>
      </w:r>
      <w:r w:rsidR="00766955" w:rsidRPr="00A96025">
        <w:t> </w:t>
      </w:r>
      <w:r w:rsidRPr="00A96025">
        <w:t>00</w:t>
      </w:r>
      <w:r w:rsidR="00766955" w:rsidRPr="00A96025">
        <w:t xml:space="preserve"> </w:t>
      </w:r>
      <w:r w:rsidRPr="00A96025">
        <w:t xml:space="preserve">and drawings match stated requirements for </w:t>
      </w:r>
      <w:r w:rsidR="00546152" w:rsidRPr="00A96025">
        <w:t xml:space="preserve">the </w:t>
      </w:r>
      <w:r w:rsidR="00E01BBD" w:rsidRPr="00A96025">
        <w:t xml:space="preserve">Access Control </w:t>
      </w:r>
      <w:r w:rsidRPr="00A96025">
        <w:t>System.</w:t>
      </w:r>
    </w:p>
    <w:p w14:paraId="5F9B73D1" w14:textId="18D4035D" w:rsidR="001C0319" w:rsidRDefault="004517F2" w:rsidP="00F4306F">
      <w:pPr>
        <w:pStyle w:val="BodyText"/>
      </w:pPr>
      <w:r w:rsidRPr="00F33F0A">
        <w:t xml:space="preserve">Refer to </w:t>
      </w:r>
      <w:r w:rsidR="002E0D67">
        <w:t>s</w:t>
      </w:r>
      <w:r w:rsidRPr="00F33F0A">
        <w:t>pecification Section 27</w:t>
      </w:r>
      <w:r w:rsidR="00766955">
        <w:t> </w:t>
      </w:r>
      <w:r w:rsidRPr="00F33F0A">
        <w:t>10</w:t>
      </w:r>
      <w:r w:rsidR="00766955">
        <w:t> </w:t>
      </w:r>
      <w:r w:rsidRPr="00F33F0A">
        <w:t>00</w:t>
      </w:r>
      <w:r w:rsidR="00476753">
        <w:t xml:space="preserve"> – Structured Cabling </w:t>
      </w:r>
      <w:r w:rsidRPr="00F33F0A">
        <w:t xml:space="preserve">for cable and termination </w:t>
      </w:r>
      <w:r w:rsidR="00231330">
        <w:t>requirements for horizontal links designated for</w:t>
      </w:r>
      <w:r w:rsidR="001B5612">
        <w:t xml:space="preserve"> </w:t>
      </w:r>
      <w:r w:rsidR="0079538F">
        <w:t>Access Control System</w:t>
      </w:r>
      <w:r w:rsidR="00E01BBD">
        <w:t xml:space="preserve"> </w:t>
      </w:r>
      <w:r w:rsidR="00231330">
        <w:t>locations.</w:t>
      </w:r>
    </w:p>
    <w:p w14:paraId="69B70066" w14:textId="77777777" w:rsidR="00231330" w:rsidRDefault="00231330" w:rsidP="00F4306F">
      <w:pPr>
        <w:pStyle w:val="BodyText"/>
      </w:pPr>
    </w:p>
    <w:p w14:paraId="7544F317" w14:textId="77777777" w:rsidR="00263543" w:rsidRDefault="00263543" w:rsidP="00F4306F">
      <w:pPr>
        <w:pStyle w:val="BodyText"/>
      </w:pPr>
    </w:p>
    <w:p w14:paraId="224FD8CC" w14:textId="77777777" w:rsidR="00F10EEB" w:rsidRPr="00C54283" w:rsidRDefault="00F10EEB">
      <w:pPr>
        <w:pStyle w:val="PART"/>
      </w:pPr>
      <w:bookmarkStart w:id="26" w:name="_Toc479161327"/>
      <w:bookmarkStart w:id="27" w:name="_Toc63242625"/>
      <w:r w:rsidRPr="00C54283">
        <w:t>EXECUTION</w:t>
      </w:r>
      <w:bookmarkEnd w:id="26"/>
      <w:bookmarkEnd w:id="27"/>
      <w:r w:rsidR="00C54283">
        <w:br/>
      </w:r>
    </w:p>
    <w:p w14:paraId="6C3CDFE6" w14:textId="77777777" w:rsidR="00F10EEB" w:rsidRPr="00B858AE" w:rsidRDefault="003B12CC" w:rsidP="00A62862">
      <w:pPr>
        <w:pStyle w:val="ARTICLE"/>
      </w:pPr>
      <w:bookmarkStart w:id="28" w:name="_Toc479161328"/>
      <w:bookmarkStart w:id="29" w:name="_Toc63242626"/>
      <w:r>
        <w:t>General</w:t>
      </w:r>
      <w:bookmarkEnd w:id="28"/>
      <w:bookmarkEnd w:id="29"/>
    </w:p>
    <w:p w14:paraId="766679EE" w14:textId="4F90AA2C" w:rsidR="00B858AE" w:rsidRDefault="00B858AE" w:rsidP="00796CD5">
      <w:pPr>
        <w:pStyle w:val="BodyText"/>
      </w:pPr>
      <w:r w:rsidRPr="00B858AE">
        <w:t>The complete installation shall be done in a neat, workmanlike manner in accordance with Division 26 of these documents and manufacturer's recommendations.</w:t>
      </w:r>
    </w:p>
    <w:p w14:paraId="7BDD4906" w14:textId="796B0C79" w:rsidR="003108A5" w:rsidRDefault="003108A5" w:rsidP="00796CD5">
      <w:pPr>
        <w:pStyle w:val="BodyText"/>
      </w:pPr>
    </w:p>
    <w:p w14:paraId="430F5C4E" w14:textId="786C645B" w:rsidR="003108A5" w:rsidRPr="00B858AE" w:rsidRDefault="003108A5" w:rsidP="00FF685F">
      <w:pPr>
        <w:pStyle w:val="AEInstructions"/>
      </w:pPr>
      <w:r>
        <w:t xml:space="preserve">Coordinate content of the project drawings to identify all controlled and monitored doors.  Include even doors equipped with only status monitor.  Edit drawings to include rough-in, cabling and device requirements for all door types and configurations. </w:t>
      </w:r>
    </w:p>
    <w:p w14:paraId="7BD46E7B" w14:textId="0FE7D602" w:rsidR="003108A5" w:rsidRPr="00B858AE" w:rsidRDefault="003108A5" w:rsidP="00796CD5">
      <w:pPr>
        <w:pStyle w:val="BodyText"/>
      </w:pPr>
      <w:r>
        <w:t xml:space="preserve">Review the project drawings to identify </w:t>
      </w:r>
      <w:r w:rsidRPr="003108A5">
        <w:t xml:space="preserve">rough-in, cabling and device requirements </w:t>
      </w:r>
      <w:r>
        <w:t>all controlled and monitored doors.</w:t>
      </w:r>
    </w:p>
    <w:p w14:paraId="54609792" w14:textId="77777777" w:rsidR="009A01FF" w:rsidRPr="00CF7623" w:rsidRDefault="009A01FF" w:rsidP="00CF7623">
      <w:pPr>
        <w:pStyle w:val="BodyText"/>
      </w:pPr>
    </w:p>
    <w:p w14:paraId="18A39C79" w14:textId="77777777" w:rsidR="00F306B1" w:rsidRPr="00977556" w:rsidRDefault="003B12CC" w:rsidP="00796CD5">
      <w:pPr>
        <w:pStyle w:val="ARTICLE"/>
      </w:pPr>
      <w:bookmarkStart w:id="30" w:name="_Toc479161329"/>
      <w:bookmarkStart w:id="31" w:name="_Toc63242627"/>
      <w:r>
        <w:t>Coordination</w:t>
      </w:r>
      <w:bookmarkEnd w:id="30"/>
      <w:bookmarkEnd w:id="31"/>
    </w:p>
    <w:p w14:paraId="76620EAB" w14:textId="2E879FE5" w:rsidR="00AA0912" w:rsidRPr="00966CBD" w:rsidRDefault="00A344A1" w:rsidP="00966CBD">
      <w:pPr>
        <w:pStyle w:val="AEInstructions"/>
      </w:pPr>
      <w:r w:rsidRPr="00966CBD">
        <w:t xml:space="preserve">For projects where </w:t>
      </w:r>
      <w:r w:rsidR="00AA0912" w:rsidRPr="00966CBD">
        <w:t>Central Equipment, Credential Data Base, Badging, etc. is administered in Madison by the State Capitol Police, include the following paragraph. Otherwise, delete.</w:t>
      </w:r>
    </w:p>
    <w:p w14:paraId="490E446D" w14:textId="75CDEBB0" w:rsidR="00637909" w:rsidRPr="00CE6085" w:rsidRDefault="00731E83" w:rsidP="00796CD5">
      <w:pPr>
        <w:pStyle w:val="BodyText"/>
      </w:pPr>
      <w:r w:rsidRPr="00CE6085">
        <w:t xml:space="preserve">Coordinate with the agency to ensure that the required communications link(s) </w:t>
      </w:r>
      <w:r w:rsidR="009707D9">
        <w:t xml:space="preserve">to the </w:t>
      </w:r>
      <w:r w:rsidR="009707D9" w:rsidRPr="009707D9">
        <w:t>State Capitol Police (Capitol PD)</w:t>
      </w:r>
      <w:r w:rsidR="009707D9">
        <w:t xml:space="preserve"> </w:t>
      </w:r>
      <w:r w:rsidRPr="00CE6085">
        <w:t>are provided for by the agency</w:t>
      </w:r>
      <w:r w:rsidR="00914689" w:rsidRPr="00CE6085">
        <w:t xml:space="preserve">. </w:t>
      </w:r>
      <w:r w:rsidR="00B21E72" w:rsidRPr="00CE6085">
        <w:t xml:space="preserve">Confirm the </w:t>
      </w:r>
      <w:r w:rsidR="00637909" w:rsidRPr="00CE6085">
        <w:t xml:space="preserve">documentation </w:t>
      </w:r>
      <w:r w:rsidR="00042195">
        <w:t xml:space="preserve">required by the agency to </w:t>
      </w:r>
      <w:r w:rsidR="00B21E72" w:rsidRPr="00966CBD">
        <w:t xml:space="preserve">support </w:t>
      </w:r>
      <w:r w:rsidR="00637909" w:rsidRPr="00CE6085">
        <w:t xml:space="preserve">updates to </w:t>
      </w:r>
      <w:r w:rsidR="00B21E72" w:rsidRPr="00966CBD">
        <w:t xml:space="preserve">the </w:t>
      </w:r>
      <w:r w:rsidR="00637909" w:rsidRPr="00CE6085">
        <w:t xml:space="preserve">in-place </w:t>
      </w:r>
      <w:r w:rsidR="00B21E72" w:rsidRPr="00966CBD">
        <w:t>system</w:t>
      </w:r>
      <w:r w:rsidR="00B21E72" w:rsidRPr="00CE6085">
        <w:t>.</w:t>
      </w:r>
    </w:p>
    <w:p w14:paraId="1960B868" w14:textId="77777777" w:rsidR="00984215" w:rsidRPr="00CE6085" w:rsidRDefault="00984215" w:rsidP="00796CD5">
      <w:pPr>
        <w:pStyle w:val="BodyText"/>
      </w:pPr>
    </w:p>
    <w:p w14:paraId="0C04C910" w14:textId="728CA9F3" w:rsidR="00263543" w:rsidRDefault="00F306B1" w:rsidP="00796CD5">
      <w:pPr>
        <w:pStyle w:val="BodyText"/>
      </w:pPr>
      <w:r w:rsidRPr="00796CD5">
        <w:t xml:space="preserve">Coordinate </w:t>
      </w:r>
      <w:r w:rsidR="00202BD3" w:rsidRPr="00796CD5">
        <w:t xml:space="preserve">with the Division 08 contractor regarding the </w:t>
      </w:r>
      <w:r w:rsidRPr="00796CD5">
        <w:t xml:space="preserve">doorframes and hardware equipment </w:t>
      </w:r>
      <w:r w:rsidR="00257569" w:rsidRPr="00796CD5">
        <w:t>which</w:t>
      </w:r>
      <w:r w:rsidRPr="00796CD5">
        <w:t xml:space="preserve"> is associated with the</w:t>
      </w:r>
      <w:r w:rsidR="001B5612" w:rsidRPr="00796CD5">
        <w:t xml:space="preserve"> </w:t>
      </w:r>
      <w:r w:rsidR="0079538F" w:rsidRPr="00796CD5">
        <w:t>Access Control System</w:t>
      </w:r>
      <w:r w:rsidRPr="00796CD5">
        <w:t>. Verify rough-in and installation requirements for all door frame mounted and/or door mounted control and monitoring equipment.</w:t>
      </w:r>
    </w:p>
    <w:p w14:paraId="2EA22E79" w14:textId="77777777" w:rsidR="00263543" w:rsidRDefault="00263543" w:rsidP="00796CD5">
      <w:pPr>
        <w:pStyle w:val="BodyText"/>
      </w:pPr>
    </w:p>
    <w:p w14:paraId="3A1A4F5C" w14:textId="77777777" w:rsidR="00263543" w:rsidRDefault="00F306B1" w:rsidP="00796CD5">
      <w:pPr>
        <w:pStyle w:val="BodyText"/>
      </w:pPr>
      <w:r w:rsidRPr="00977556">
        <w:lastRenderedPageBreak/>
        <w:t>Prior to start o</w:t>
      </w:r>
      <w:r>
        <w:t xml:space="preserve">f construction, </w:t>
      </w:r>
      <w:r w:rsidR="00D1656D">
        <w:t>confirm installation requirements</w:t>
      </w:r>
      <w:r w:rsidRPr="00977556">
        <w:t xml:space="preserve"> with </w:t>
      </w:r>
      <w:r>
        <w:t>the Agency</w:t>
      </w:r>
      <w:r w:rsidRPr="00977556">
        <w:t>.</w:t>
      </w:r>
      <w:r w:rsidR="001B5612">
        <w:t xml:space="preserve"> </w:t>
      </w:r>
      <w:r w:rsidRPr="00977556">
        <w:t xml:space="preserve">The coordination shall include, but not </w:t>
      </w:r>
      <w:r w:rsidR="00202BD3">
        <w:t xml:space="preserve">be </w:t>
      </w:r>
      <w:r w:rsidRPr="00977556">
        <w:t xml:space="preserve">limited to, </w:t>
      </w:r>
      <w:r w:rsidR="00D1656D">
        <w:t xml:space="preserve">hardware, </w:t>
      </w:r>
      <w:r w:rsidRPr="00977556">
        <w:t xml:space="preserve">cabling </w:t>
      </w:r>
      <w:r w:rsidR="00202BD3">
        <w:t xml:space="preserve">and wiring </w:t>
      </w:r>
      <w:r w:rsidRPr="00977556">
        <w:t>requirements including types, sizes, color-coding</w:t>
      </w:r>
      <w:r w:rsidR="00202BD3">
        <w:t xml:space="preserve"> schemes,</w:t>
      </w:r>
      <w:r w:rsidRPr="00977556">
        <w:t xml:space="preserve"> labeling, wire way requirements</w:t>
      </w:r>
      <w:r w:rsidR="00202BD3">
        <w:t>,</w:t>
      </w:r>
      <w:r w:rsidRPr="00977556">
        <w:t xml:space="preserve"> termination </w:t>
      </w:r>
      <w:r w:rsidR="00202BD3">
        <w:t xml:space="preserve">responsibilities, </w:t>
      </w:r>
      <w:r w:rsidRPr="00977556">
        <w:t>and cable identification requirements.</w:t>
      </w:r>
    </w:p>
    <w:p w14:paraId="31F3F213" w14:textId="1EDDB29F" w:rsidR="00F306B1" w:rsidRDefault="00F306B1" w:rsidP="00796CD5">
      <w:pPr>
        <w:pStyle w:val="BodyText"/>
      </w:pPr>
    </w:p>
    <w:p w14:paraId="24336CF4" w14:textId="481D28F7" w:rsidR="00D1656D" w:rsidRDefault="00B96A12" w:rsidP="004E3675">
      <w:pPr>
        <w:pStyle w:val="AEInstructions"/>
      </w:pPr>
      <w:r>
        <w:t>UW-Madison project</w:t>
      </w:r>
      <w:r w:rsidR="00D1656D">
        <w:t xml:space="preserve"> meetings shall include representative(s) of the UW </w:t>
      </w:r>
      <w:r w:rsidR="00D7438C">
        <w:t>Police Department (UWPD)</w:t>
      </w:r>
      <w:r w:rsidR="00D1656D">
        <w:t>.</w:t>
      </w:r>
    </w:p>
    <w:p w14:paraId="62D486D0" w14:textId="631EC8C0" w:rsidR="00263543" w:rsidRDefault="00F306B1">
      <w:pPr>
        <w:pStyle w:val="BodyText"/>
      </w:pPr>
      <w:r w:rsidRPr="004E3675">
        <w:t xml:space="preserve">Prior to the start of system installation, </w:t>
      </w:r>
      <w:r w:rsidR="00D7424A" w:rsidRPr="004E3675">
        <w:t>schedule and facilitate</w:t>
      </w:r>
      <w:r w:rsidRPr="004E3675">
        <w:t xml:space="preserve"> a pre-installation meeting with </w:t>
      </w:r>
      <w:r w:rsidR="00202BD3" w:rsidRPr="004E3675">
        <w:t xml:space="preserve">the </w:t>
      </w:r>
      <w:r w:rsidR="00D7424A" w:rsidRPr="004E3675">
        <w:t xml:space="preserve">pertinent </w:t>
      </w:r>
      <w:r w:rsidRPr="004E3675">
        <w:t xml:space="preserve">hardware, lock, exit device, and door closer manufacturers’ representative(s), </w:t>
      </w:r>
      <w:r w:rsidR="009C15DD" w:rsidRPr="004E3675">
        <w:t>[</w:t>
      </w:r>
      <w:r w:rsidR="00B84376">
        <w:t xml:space="preserve">UW </w:t>
      </w:r>
      <w:r w:rsidR="00D7438C">
        <w:t>Police Department</w:t>
      </w:r>
      <w:r w:rsidR="007A188A" w:rsidRPr="004E3675">
        <w:t xml:space="preserve"> </w:t>
      </w:r>
      <w:r w:rsidRPr="004E3675">
        <w:t>representative</w:t>
      </w:r>
      <w:r w:rsidR="009669EE" w:rsidRPr="004E3675">
        <w:t>,</w:t>
      </w:r>
      <w:r w:rsidR="00B84376">
        <w:t>]</w:t>
      </w:r>
      <w:r w:rsidRPr="004E3675">
        <w:t xml:space="preserve"> and related trades to coordinate materials, techniques, and to sequence complex hardware items and system installation. Proper installation and adjustment of hardware is to be reviewed. Convene at least one week prior to commencement of access control installation. </w:t>
      </w:r>
      <w:r w:rsidR="00F1652D" w:rsidRPr="004E3675">
        <w:t>Provide w</w:t>
      </w:r>
      <w:r w:rsidRPr="004E3675">
        <w:t xml:space="preserve">ritten documentation of </w:t>
      </w:r>
      <w:r w:rsidR="007A188A" w:rsidRPr="004E3675">
        <w:t>the meeting</w:t>
      </w:r>
      <w:r w:rsidR="00F1652D" w:rsidRPr="004E3675">
        <w:t xml:space="preserve"> </w:t>
      </w:r>
      <w:r w:rsidR="00291EFD" w:rsidRPr="004E3675">
        <w:t>including</w:t>
      </w:r>
      <w:r w:rsidR="007A188A" w:rsidRPr="004E3675">
        <w:t xml:space="preserve"> </w:t>
      </w:r>
      <w:r w:rsidRPr="004E3675">
        <w:t>date</w:t>
      </w:r>
      <w:r w:rsidR="007A188A" w:rsidRPr="004E3675">
        <w:t>,</w:t>
      </w:r>
      <w:r w:rsidRPr="004E3675">
        <w:t xml:space="preserve"> attendee/participant </w:t>
      </w:r>
      <w:r w:rsidR="00F1652D" w:rsidRPr="004E3675">
        <w:t>list and minutes.  Distribute</w:t>
      </w:r>
      <w:r w:rsidRPr="004E3675">
        <w:t xml:space="preserve"> to A/E</w:t>
      </w:r>
      <w:r w:rsidR="00F1652D" w:rsidRPr="004E3675">
        <w:t xml:space="preserve">, Agency and </w:t>
      </w:r>
      <w:r w:rsidR="00066279">
        <w:t>DFD</w:t>
      </w:r>
      <w:r w:rsidR="00F1652D" w:rsidRPr="004E3675">
        <w:t xml:space="preserve"> within </w:t>
      </w:r>
      <w:r w:rsidR="00740810">
        <w:t xml:space="preserve">seven (7) </w:t>
      </w:r>
      <w:r w:rsidR="00F1652D" w:rsidRPr="004E3675">
        <w:t>days of the meeting date</w:t>
      </w:r>
      <w:r w:rsidRPr="004E3675">
        <w:t>.</w:t>
      </w:r>
    </w:p>
    <w:p w14:paraId="0E44CB4F" w14:textId="77777777" w:rsidR="00263543" w:rsidRDefault="00263543" w:rsidP="00796CD5">
      <w:pPr>
        <w:pStyle w:val="BodyText"/>
      </w:pPr>
    </w:p>
    <w:p w14:paraId="3AFFB0E6" w14:textId="77777777" w:rsidR="00E26A65" w:rsidRPr="00977556" w:rsidRDefault="00E26A65" w:rsidP="00E26A65">
      <w:pPr>
        <w:pStyle w:val="BodyText"/>
      </w:pPr>
      <w:r>
        <w:t>Coordinate with Division 26 installer to confirm required cabling pathways, device rough-ins, and line-voltage power requirements.</w:t>
      </w:r>
    </w:p>
    <w:p w14:paraId="7E323EC5" w14:textId="77777777" w:rsidR="00E26A65" w:rsidRDefault="00E26A65" w:rsidP="00E26A65">
      <w:pPr>
        <w:pStyle w:val="BodyText"/>
      </w:pPr>
    </w:p>
    <w:p w14:paraId="08CF66DF" w14:textId="6DFC4910" w:rsidR="00263543" w:rsidRPr="000E25CC" w:rsidRDefault="00F306B1" w:rsidP="00796CD5">
      <w:pPr>
        <w:pStyle w:val="BodyText"/>
      </w:pPr>
      <w:r w:rsidRPr="00977556">
        <w:t xml:space="preserve">Coordinate </w:t>
      </w:r>
      <w:r w:rsidR="00D1656D">
        <w:t>hardware placement, cabling</w:t>
      </w:r>
      <w:r w:rsidR="00F9661B">
        <w:t>,</w:t>
      </w:r>
      <w:r w:rsidR="00D1656D">
        <w:t xml:space="preserve"> and </w:t>
      </w:r>
      <w:r w:rsidRPr="00977556">
        <w:t xml:space="preserve">interface </w:t>
      </w:r>
      <w:r w:rsidR="00D1656D">
        <w:t xml:space="preserve">requirements relating to elevator cab-mounted </w:t>
      </w:r>
      <w:r w:rsidR="00D1656D" w:rsidRPr="000E25CC">
        <w:t xml:space="preserve">credential readers (if applicable) </w:t>
      </w:r>
      <w:r w:rsidRPr="000E25CC">
        <w:t>with the elevator contractor.</w:t>
      </w:r>
    </w:p>
    <w:p w14:paraId="028BEFAA" w14:textId="2A51C1B3" w:rsidR="00BE559E" w:rsidRPr="000E25CC" w:rsidRDefault="00BE559E" w:rsidP="00796CD5">
      <w:pPr>
        <w:pStyle w:val="BodyText"/>
      </w:pPr>
    </w:p>
    <w:p w14:paraId="1D80B065" w14:textId="2CD70A7A" w:rsidR="00BE559E" w:rsidRPr="000E25CC" w:rsidRDefault="00BE559E" w:rsidP="00796CD5">
      <w:pPr>
        <w:pStyle w:val="BodyText"/>
      </w:pPr>
      <w:r w:rsidRPr="000E25CC">
        <w:t xml:space="preserve">Prior to system start-up, </w:t>
      </w:r>
      <w:r w:rsidR="00302F23" w:rsidRPr="00966CBD">
        <w:t xml:space="preserve">provide </w:t>
      </w:r>
      <w:r w:rsidR="000F308E" w:rsidRPr="000E25CC">
        <w:t xml:space="preserve">support </w:t>
      </w:r>
      <w:r w:rsidR="00302F23" w:rsidRPr="00966CBD">
        <w:t xml:space="preserve">to </w:t>
      </w:r>
      <w:r w:rsidR="000F308E" w:rsidRPr="000E25CC">
        <w:t xml:space="preserve">agency </w:t>
      </w:r>
      <w:r w:rsidR="00F415BA" w:rsidRPr="00966CBD">
        <w:t xml:space="preserve">for </w:t>
      </w:r>
      <w:r w:rsidR="000F308E" w:rsidRPr="000E25CC">
        <w:t>update</w:t>
      </w:r>
      <w:r w:rsidR="00716916" w:rsidRPr="000E25CC">
        <w:t>s</w:t>
      </w:r>
      <w:r w:rsidR="000F308E" w:rsidRPr="000E25CC">
        <w:t xml:space="preserve"> to central equipment </w:t>
      </w:r>
      <w:r w:rsidR="00A03F23" w:rsidRPr="00966CBD">
        <w:t xml:space="preserve">and software </w:t>
      </w:r>
      <w:r w:rsidR="000F308E" w:rsidRPr="000E25CC">
        <w:t xml:space="preserve">as required to </w:t>
      </w:r>
      <w:r w:rsidR="00716916" w:rsidRPr="000E25CC">
        <w:t>add the new components to the overall system.  Consider field device</w:t>
      </w:r>
      <w:r w:rsidR="00F415BA" w:rsidRPr="00966CBD">
        <w:t xml:space="preserve"> location</w:t>
      </w:r>
      <w:r w:rsidR="00FC0CF1">
        <w:t>s</w:t>
      </w:r>
      <w:r w:rsidR="00716916" w:rsidRPr="000E25CC">
        <w:t xml:space="preserve">, </w:t>
      </w:r>
      <w:r w:rsidR="00BF1138" w:rsidRPr="000E25CC">
        <w:t xml:space="preserve">controller </w:t>
      </w:r>
      <w:r w:rsidR="000E25CC" w:rsidRPr="00966CBD">
        <w:t xml:space="preserve">addresses and other </w:t>
      </w:r>
      <w:r w:rsidR="00BF1138" w:rsidRPr="000E25CC">
        <w:t>information, network</w:t>
      </w:r>
      <w:r w:rsidR="00170DFD">
        <w:t xml:space="preserve"> links</w:t>
      </w:r>
      <w:r w:rsidR="00BF1138" w:rsidRPr="000E25CC">
        <w:t>, etc. as applicable.</w:t>
      </w:r>
    </w:p>
    <w:p w14:paraId="0D3EEFAA" w14:textId="00383ED7" w:rsidR="00F306B1" w:rsidRPr="000E25CC" w:rsidRDefault="00F306B1" w:rsidP="00796CD5">
      <w:pPr>
        <w:pStyle w:val="BodyText"/>
      </w:pPr>
    </w:p>
    <w:p w14:paraId="5B0059A7" w14:textId="77777777" w:rsidR="006C49C8" w:rsidRPr="000E25CC" w:rsidRDefault="006C49C8" w:rsidP="006C49C8">
      <w:pPr>
        <w:pStyle w:val="ARTICLE"/>
      </w:pPr>
      <w:bookmarkStart w:id="32" w:name="_Toc228092297"/>
      <w:bookmarkStart w:id="33" w:name="_Toc466280218"/>
      <w:bookmarkStart w:id="34" w:name="_Toc63242628"/>
      <w:bookmarkStart w:id="35" w:name="_Toc479161331"/>
      <w:r w:rsidRPr="000E25CC">
        <w:t>Continuity of Existing Services and Systems</w:t>
      </w:r>
      <w:bookmarkEnd w:id="32"/>
      <w:bookmarkEnd w:id="33"/>
      <w:bookmarkEnd w:id="34"/>
    </w:p>
    <w:p w14:paraId="377C404C" w14:textId="77777777" w:rsidR="006C49C8" w:rsidRPr="000E25CC" w:rsidRDefault="006C49C8" w:rsidP="006C49C8">
      <w:pPr>
        <w:pStyle w:val="BodyText"/>
      </w:pPr>
      <w:r w:rsidRPr="000E25CC">
        <w:t>No outages shall be permitted on existing systems except at the time and during the interval specified by Agency and site representatives.  Obtain written approval for any outages.</w:t>
      </w:r>
    </w:p>
    <w:p w14:paraId="34BB7B47" w14:textId="77777777" w:rsidR="006C49C8" w:rsidRPr="000E25CC" w:rsidRDefault="006C49C8" w:rsidP="006C49C8">
      <w:pPr>
        <w:pStyle w:val="BodyText"/>
      </w:pPr>
    </w:p>
    <w:p w14:paraId="17751A34" w14:textId="604F4F86" w:rsidR="006C49C8" w:rsidRPr="00994DE5" w:rsidRDefault="002937FC" w:rsidP="006C49C8">
      <w:pPr>
        <w:pStyle w:val="BodyText"/>
      </w:pPr>
      <w:r>
        <w:t>Schedule a</w:t>
      </w:r>
      <w:r w:rsidR="006C49C8" w:rsidRPr="00994DE5">
        <w:t xml:space="preserve">ny outage when the interruption causes the least interference with normal </w:t>
      </w:r>
      <w:r w:rsidR="006C49C8">
        <w:t>site</w:t>
      </w:r>
      <w:r w:rsidR="006C49C8" w:rsidRPr="00994DE5">
        <w:t xml:space="preserve"> schedules and business routines.  No extra costs will be paid to the Contractor for such outages which must occur outside of regular weekly working hours.</w:t>
      </w:r>
    </w:p>
    <w:p w14:paraId="027AF457" w14:textId="77777777" w:rsidR="006C49C8" w:rsidRDefault="006C49C8" w:rsidP="006C49C8">
      <w:pPr>
        <w:pStyle w:val="BodyText"/>
      </w:pPr>
    </w:p>
    <w:p w14:paraId="41FC70F7" w14:textId="42FE265C" w:rsidR="006C49C8" w:rsidRPr="00CE3DC2" w:rsidRDefault="006C49C8" w:rsidP="004E3675">
      <w:pPr>
        <w:pStyle w:val="AEInstructions"/>
      </w:pPr>
      <w:r>
        <w:t xml:space="preserve">Choose </w:t>
      </w:r>
      <w:r w:rsidRPr="00E97AF8">
        <w:t>reference</w:t>
      </w:r>
      <w:r w:rsidRPr="00CE3DC2">
        <w:t xml:space="preserve"> to </w:t>
      </w:r>
      <w:r>
        <w:t xml:space="preserve">General Requirements </w:t>
      </w:r>
      <w:r w:rsidR="00E26A65">
        <w:t xml:space="preserve">below </w:t>
      </w:r>
      <w:r>
        <w:t>for small project</w:t>
      </w:r>
      <w:r w:rsidR="00E26A65">
        <w:t>s</w:t>
      </w:r>
      <w:r>
        <w:t xml:space="preserve"> using Simplified Procedures.  Choose reference to </w:t>
      </w:r>
      <w:r w:rsidRPr="00DF7CD7">
        <w:t>Supplementary General Conditions</w:t>
      </w:r>
      <w:r>
        <w:t xml:space="preserve"> for major project</w:t>
      </w:r>
      <w:r w:rsidR="00E26A65">
        <w:t>s</w:t>
      </w:r>
      <w:r>
        <w:t>.</w:t>
      </w:r>
    </w:p>
    <w:p w14:paraId="0C8698E4" w14:textId="77777777" w:rsidR="006C49C8" w:rsidRPr="00CE3DC2" w:rsidRDefault="006C49C8" w:rsidP="006C49C8">
      <w:pPr>
        <w:pStyle w:val="BodyText"/>
      </w:pPr>
      <w:r>
        <w:t xml:space="preserve">Refer to </w:t>
      </w:r>
      <w:r w:rsidRPr="00CF7623">
        <w:t>[General Requirements] [Supplementary General Conditions]</w:t>
      </w:r>
      <w:r w:rsidRPr="00E97AF8">
        <w:t>.</w:t>
      </w:r>
    </w:p>
    <w:p w14:paraId="22A40F30" w14:textId="77777777" w:rsidR="006C49C8" w:rsidRPr="00994DE5" w:rsidRDefault="006C49C8" w:rsidP="006C49C8">
      <w:pPr>
        <w:pStyle w:val="BodyText"/>
      </w:pPr>
    </w:p>
    <w:p w14:paraId="0AE76C4C" w14:textId="5DAAB380" w:rsidR="006C49C8" w:rsidRDefault="002937FC" w:rsidP="006C49C8">
      <w:pPr>
        <w:pStyle w:val="BodyText"/>
      </w:pPr>
      <w:r>
        <w:t>R</w:t>
      </w:r>
      <w:r w:rsidR="006C49C8" w:rsidRPr="00994DE5">
        <w:t xml:space="preserve">estore any </w:t>
      </w:r>
      <w:r w:rsidR="006C49C8">
        <w:t>service</w:t>
      </w:r>
      <w:r w:rsidR="006C49C8" w:rsidRPr="00994DE5">
        <w:t xml:space="preserve"> interrupted as a result of this work to proper operation as soon as possible.</w:t>
      </w:r>
    </w:p>
    <w:p w14:paraId="6B325A80" w14:textId="77777777" w:rsidR="006C49C8" w:rsidRDefault="006C49C8" w:rsidP="006C49C8">
      <w:pPr>
        <w:pStyle w:val="BodyText"/>
      </w:pPr>
    </w:p>
    <w:p w14:paraId="427D13CA" w14:textId="77777777" w:rsidR="00F306B1" w:rsidRPr="00977556" w:rsidRDefault="003B12CC" w:rsidP="00796CD5">
      <w:pPr>
        <w:pStyle w:val="ARTICLE"/>
      </w:pPr>
      <w:bookmarkStart w:id="36" w:name="_Toc63242629"/>
      <w:r>
        <w:t>Installation</w:t>
      </w:r>
      <w:bookmarkEnd w:id="35"/>
      <w:bookmarkEnd w:id="36"/>
    </w:p>
    <w:p w14:paraId="6ABDF147" w14:textId="77777777" w:rsidR="009D1D21" w:rsidRDefault="009D1D21" w:rsidP="004E3675">
      <w:pPr>
        <w:pStyle w:val="Article-Sub-Heading"/>
      </w:pPr>
      <w:r>
        <w:t>General</w:t>
      </w:r>
    </w:p>
    <w:p w14:paraId="536D0DB7" w14:textId="1525A2C8" w:rsidR="00F306B1" w:rsidRDefault="00D7424A" w:rsidP="00740810">
      <w:pPr>
        <w:pStyle w:val="BodyText"/>
      </w:pPr>
      <w:r>
        <w:t>R</w:t>
      </w:r>
      <w:r w:rsidR="00F306B1" w:rsidRPr="00977556">
        <w:t xml:space="preserve">eceive, store and install </w:t>
      </w:r>
      <w:r w:rsidR="0079538F">
        <w:t>Access Control System</w:t>
      </w:r>
      <w:r w:rsidR="009669EE">
        <w:t xml:space="preserve"> </w:t>
      </w:r>
      <w:r w:rsidR="00F306B1" w:rsidRPr="00977556">
        <w:t xml:space="preserve">equipment </w:t>
      </w:r>
      <w:r>
        <w:t>and cabling as specified.</w:t>
      </w:r>
    </w:p>
    <w:p w14:paraId="460071AA" w14:textId="77777777" w:rsidR="00D7424A" w:rsidRDefault="00D7424A" w:rsidP="00740810">
      <w:pPr>
        <w:pStyle w:val="BodyText"/>
      </w:pPr>
    </w:p>
    <w:p w14:paraId="290EE1B2" w14:textId="77777777" w:rsidR="00BB74B8" w:rsidRPr="00BB74B8" w:rsidRDefault="00BB74B8" w:rsidP="00796CD5">
      <w:pPr>
        <w:pStyle w:val="BodyText"/>
      </w:pPr>
      <w:r w:rsidRPr="00BB74B8">
        <w:t>Comply with the manufacturer’s instructions and recommendations for installation of all products.</w:t>
      </w:r>
    </w:p>
    <w:p w14:paraId="3AF536FE" w14:textId="77777777" w:rsidR="00BB74B8" w:rsidRPr="00BB74B8" w:rsidRDefault="00BB74B8" w:rsidP="00796CD5">
      <w:pPr>
        <w:pStyle w:val="BodyText"/>
      </w:pPr>
    </w:p>
    <w:p w14:paraId="6C4B7321" w14:textId="77BB3342" w:rsidR="00BB74B8" w:rsidRDefault="00BB74B8" w:rsidP="00796CD5">
      <w:pPr>
        <w:pStyle w:val="BodyText"/>
      </w:pPr>
      <w:r w:rsidRPr="00BB74B8">
        <w:t xml:space="preserve">Provide all system wiring between all components </w:t>
      </w:r>
      <w:r w:rsidR="00FB4A2A">
        <w:t xml:space="preserve">in accordance with </w:t>
      </w:r>
      <w:r w:rsidRPr="00BB74B8">
        <w:t>manufacturer</w:t>
      </w:r>
      <w:r w:rsidR="00FB4A2A">
        <w:t>’s guidelines</w:t>
      </w:r>
      <w:r w:rsidRPr="00BB74B8">
        <w:t xml:space="preserve">. </w:t>
      </w:r>
      <w:r>
        <w:t>Each c</w:t>
      </w:r>
      <w:r w:rsidRPr="00BB74B8">
        <w:t>able for each device shall be home run.</w:t>
      </w:r>
      <w:r w:rsidR="00FB4A2A">
        <w:t xml:space="preserve">  No splices are allowed unless otherwise noted.</w:t>
      </w:r>
    </w:p>
    <w:p w14:paraId="4FB85BCB" w14:textId="77777777" w:rsidR="00C20588" w:rsidRPr="00BB74B8" w:rsidRDefault="00C20588" w:rsidP="00796CD5">
      <w:pPr>
        <w:pStyle w:val="BodyText"/>
      </w:pPr>
    </w:p>
    <w:p w14:paraId="7565A3DF" w14:textId="3C2445CE" w:rsidR="00263543" w:rsidRDefault="00C20588" w:rsidP="00195DD4">
      <w:pPr>
        <w:pStyle w:val="BodyTextIndent"/>
      </w:pPr>
      <w:r w:rsidRPr="00977556">
        <w:t>Intermediate termination points within a wire run woul</w:t>
      </w:r>
      <w:r>
        <w:t xml:space="preserve">d be considered a splice. If </w:t>
      </w:r>
      <w:r w:rsidRPr="00977556">
        <w:t xml:space="preserve">intermediate termination points are </w:t>
      </w:r>
      <w:r w:rsidR="00753BFF">
        <w:t>allowed</w:t>
      </w:r>
      <w:r w:rsidRPr="00977556">
        <w:t xml:space="preserve">, </w:t>
      </w:r>
      <w:r>
        <w:t xml:space="preserve">with prior approval of the Agency and the Engineer, provide </w:t>
      </w:r>
      <w:r w:rsidRPr="00977556">
        <w:t xml:space="preserve">pull boxes </w:t>
      </w:r>
      <w:r>
        <w:t xml:space="preserve">and </w:t>
      </w:r>
      <w:r w:rsidRPr="00977556">
        <w:t>terminal strips permanently labeled with the numbering scheme per Agency</w:t>
      </w:r>
      <w:r>
        <w:t>’s requirements</w:t>
      </w:r>
      <w:r w:rsidRPr="00977556">
        <w:t>.</w:t>
      </w:r>
    </w:p>
    <w:p w14:paraId="0E25FD02" w14:textId="17AA254C" w:rsidR="00C20588" w:rsidRPr="00977556" w:rsidRDefault="00C20588" w:rsidP="00C20588">
      <w:pPr>
        <w:pStyle w:val="BodyText"/>
      </w:pPr>
    </w:p>
    <w:p w14:paraId="223F0343" w14:textId="6E74910B" w:rsidR="00BB74B8" w:rsidRPr="00BB74B8" w:rsidRDefault="00BB74B8" w:rsidP="00796CD5">
      <w:pPr>
        <w:pStyle w:val="BodyText"/>
      </w:pPr>
      <w:r w:rsidRPr="00BB74B8">
        <w:t xml:space="preserve">Mount all </w:t>
      </w:r>
      <w:r w:rsidR="00D7424A">
        <w:t xml:space="preserve">credential </w:t>
      </w:r>
      <w:r w:rsidRPr="00BB74B8">
        <w:t xml:space="preserve">readers </w:t>
      </w:r>
      <w:proofErr w:type="gramStart"/>
      <w:r w:rsidRPr="00BB74B8">
        <w:t>where</w:t>
      </w:r>
      <w:proofErr w:type="gramEnd"/>
      <w:r w:rsidRPr="00BB74B8">
        <w:t xml:space="preserve"> shown on plans</w:t>
      </w:r>
      <w:r w:rsidR="00FB4A2A">
        <w:t>.  Placement shall be</w:t>
      </w:r>
      <w:r w:rsidRPr="00BB74B8">
        <w:t xml:space="preserve"> in accordance with Americans with Disabilities Act (ADA) requirements.</w:t>
      </w:r>
    </w:p>
    <w:p w14:paraId="666CD364" w14:textId="77777777" w:rsidR="00BB74B8" w:rsidRPr="00BB74B8" w:rsidRDefault="00BB74B8" w:rsidP="00796CD5">
      <w:pPr>
        <w:pStyle w:val="BodyText"/>
      </w:pPr>
    </w:p>
    <w:p w14:paraId="77F68A0D" w14:textId="77777777" w:rsidR="00BB74B8" w:rsidRPr="00BB74B8" w:rsidRDefault="00BB74B8" w:rsidP="00796CD5">
      <w:pPr>
        <w:pStyle w:val="BodyText"/>
      </w:pPr>
      <w:r w:rsidRPr="00BB74B8">
        <w:lastRenderedPageBreak/>
        <w:t>Locate all request-to-exit motion detectors directly above the door frame, centered on the door opening (as applicable). Adjust sensitivity to permit operation on motion of persons within 2'</w:t>
      </w:r>
      <w:r w:rsidRPr="00BB74B8">
        <w:noBreakHyphen/>
        <w:t>0" of door. Avoid false activation by persons passing by where possible.</w:t>
      </w:r>
    </w:p>
    <w:p w14:paraId="481B160C" w14:textId="77777777" w:rsidR="00BB74B8" w:rsidRPr="00BB74B8" w:rsidRDefault="00BB74B8" w:rsidP="00796CD5">
      <w:pPr>
        <w:pStyle w:val="BodyText"/>
      </w:pPr>
    </w:p>
    <w:p w14:paraId="5229B7D4" w14:textId="77777777" w:rsidR="00BB74B8" w:rsidRPr="00BB74B8" w:rsidRDefault="00BB74B8" w:rsidP="00796CD5">
      <w:pPr>
        <w:pStyle w:val="BodyText"/>
      </w:pPr>
      <w:r w:rsidRPr="00BB74B8">
        <w:t>Provide wiring to request-to-exit devices located in electrified door hardware.</w:t>
      </w:r>
    </w:p>
    <w:p w14:paraId="257E2851" w14:textId="77777777" w:rsidR="00BB74B8" w:rsidRPr="00BB74B8" w:rsidRDefault="00BB74B8" w:rsidP="00796CD5">
      <w:pPr>
        <w:pStyle w:val="BodyText"/>
      </w:pPr>
    </w:p>
    <w:p w14:paraId="0A4A31FC" w14:textId="6F028973" w:rsidR="000B479F" w:rsidRPr="00836727" w:rsidRDefault="000B479F" w:rsidP="000B479F">
      <w:pPr>
        <w:pStyle w:val="Article-Sub-Heading"/>
      </w:pPr>
      <w:bookmarkStart w:id="37" w:name="_Toc479161332"/>
      <w:r>
        <w:t xml:space="preserve">Controller Installation - </w:t>
      </w:r>
      <w:r w:rsidRPr="001246F6">
        <w:t>General</w:t>
      </w:r>
    </w:p>
    <w:p w14:paraId="5B6C3C01" w14:textId="52C34AA3" w:rsidR="000B479F" w:rsidRPr="004E3675" w:rsidRDefault="00B958AD" w:rsidP="000B479F">
      <w:pPr>
        <w:pStyle w:val="BodyText"/>
      </w:pPr>
      <w:r w:rsidRPr="004E3675">
        <w:t xml:space="preserve">Install, wire, </w:t>
      </w:r>
      <w:r w:rsidR="00F9661B">
        <w:t xml:space="preserve">and </w:t>
      </w:r>
      <w:r w:rsidRPr="004E3675">
        <w:t>power per manufacturer’s recommendations.</w:t>
      </w:r>
    </w:p>
    <w:p w14:paraId="6246D9B0" w14:textId="77777777" w:rsidR="000B479F" w:rsidRDefault="000B479F" w:rsidP="000B479F">
      <w:pPr>
        <w:pStyle w:val="BodyText"/>
      </w:pPr>
    </w:p>
    <w:bookmarkEnd w:id="37"/>
    <w:p w14:paraId="33EECBC9" w14:textId="78C45266" w:rsidR="00FB4A2A" w:rsidRPr="00604F75" w:rsidRDefault="00FB4A2A" w:rsidP="004E3675">
      <w:pPr>
        <w:pStyle w:val="Article-Sub-Heading"/>
      </w:pPr>
      <w:r>
        <w:t xml:space="preserve">Cable Installation - </w:t>
      </w:r>
      <w:r w:rsidRPr="001246F6">
        <w:t>General</w:t>
      </w:r>
    </w:p>
    <w:p w14:paraId="2BEFE44B" w14:textId="20EC910B" w:rsidR="00FB4A2A" w:rsidRDefault="00277FDD" w:rsidP="00796CD5">
      <w:pPr>
        <w:pStyle w:val="BodyText"/>
      </w:pPr>
      <w:r>
        <w:t>Route Cable for f</w:t>
      </w:r>
      <w:r w:rsidR="00187487">
        <w:t xml:space="preserve">ield </w:t>
      </w:r>
      <w:r>
        <w:t>d</w:t>
      </w:r>
      <w:r w:rsidR="00187487">
        <w:t>evice</w:t>
      </w:r>
      <w:r>
        <w:t>s</w:t>
      </w:r>
      <w:r w:rsidR="00E1087F" w:rsidRPr="00D7424A">
        <w:t xml:space="preserve"> in </w:t>
      </w:r>
      <w:r w:rsidR="00FB4A2A">
        <w:t>raceway unless otherwise noted.</w:t>
      </w:r>
    </w:p>
    <w:p w14:paraId="698262E9" w14:textId="77777777" w:rsidR="00FB4A2A" w:rsidRDefault="00FB4A2A" w:rsidP="00796CD5">
      <w:pPr>
        <w:pStyle w:val="BodyText"/>
      </w:pPr>
    </w:p>
    <w:p w14:paraId="2635D67C" w14:textId="1E3698EE" w:rsidR="008F295F" w:rsidRDefault="008F295F" w:rsidP="008F295F">
      <w:pPr>
        <w:pStyle w:val="BodyText"/>
      </w:pPr>
      <w:r>
        <w:t>Route s</w:t>
      </w:r>
      <w:r w:rsidRPr="00977556">
        <w:t xml:space="preserve">ystem cabling </w:t>
      </w:r>
      <w:r>
        <w:t xml:space="preserve">to equipment </w:t>
      </w:r>
      <w:r w:rsidRPr="00977556">
        <w:t>per the</w:t>
      </w:r>
      <w:r>
        <w:t xml:space="preserve"> Access Control System </w:t>
      </w:r>
      <w:r w:rsidRPr="00977556">
        <w:t xml:space="preserve">installation diagrams. </w:t>
      </w:r>
      <w:r>
        <w:t>Provide all interconnecting cabling from the head-end, between controllers, and between peripheral devices.</w:t>
      </w:r>
    </w:p>
    <w:p w14:paraId="2F95A4C6" w14:textId="15DAFAD5" w:rsidR="008F295F" w:rsidRDefault="008F295F" w:rsidP="008F295F">
      <w:pPr>
        <w:pStyle w:val="BodyText"/>
      </w:pPr>
    </w:p>
    <w:p w14:paraId="71DB9EF0" w14:textId="17465A12" w:rsidR="008F295F" w:rsidRPr="008F295F" w:rsidRDefault="008F295F" w:rsidP="008F295F">
      <w:r>
        <w:t>Route c</w:t>
      </w:r>
      <w:r w:rsidRPr="008F295F">
        <w:t>abling/conduit on secure side of door.</w:t>
      </w:r>
    </w:p>
    <w:p w14:paraId="7A722311" w14:textId="77777777" w:rsidR="008F295F" w:rsidRPr="00977556" w:rsidRDefault="008F295F" w:rsidP="008F295F">
      <w:pPr>
        <w:pStyle w:val="BodyText"/>
      </w:pPr>
    </w:p>
    <w:p w14:paraId="30B1A85F" w14:textId="77777777" w:rsidR="00263543" w:rsidRDefault="00FB4A2A" w:rsidP="00796CD5">
      <w:pPr>
        <w:pStyle w:val="BodyText"/>
      </w:pPr>
      <w:r>
        <w:t xml:space="preserve">Where </w:t>
      </w:r>
      <w:r w:rsidR="00E1087F" w:rsidRPr="00D7424A">
        <w:t xml:space="preserve">cables </w:t>
      </w:r>
      <w:r>
        <w:t xml:space="preserve">are to be installed unenclosed </w:t>
      </w:r>
      <w:r w:rsidR="00E1087F" w:rsidRPr="00D7424A">
        <w:t xml:space="preserve">(without </w:t>
      </w:r>
      <w:r w:rsidR="009B669E">
        <w:t>raceway</w:t>
      </w:r>
      <w:r w:rsidR="00E1087F" w:rsidRPr="00D7424A">
        <w:t xml:space="preserve">) the cable </w:t>
      </w:r>
      <w:r>
        <w:t xml:space="preserve">shall </w:t>
      </w:r>
      <w:r w:rsidR="00E1087F" w:rsidRPr="00D7424A">
        <w:t>meet NEC requirements for the application</w:t>
      </w:r>
      <w:r w:rsidR="009B669E">
        <w:t xml:space="preserve"> and installation environment</w:t>
      </w:r>
      <w:r w:rsidR="00F76A0B">
        <w:t xml:space="preserve">. </w:t>
      </w:r>
      <w:r w:rsidR="009B669E">
        <w:t>See Cable Installation - Unenclosed</w:t>
      </w:r>
      <w:r w:rsidR="00E1087F" w:rsidRPr="00D7424A">
        <w:t xml:space="preserve"> below.</w:t>
      </w:r>
    </w:p>
    <w:p w14:paraId="25E04C03" w14:textId="574C99B5" w:rsidR="007A4265" w:rsidRPr="00D7424A" w:rsidRDefault="007A4265" w:rsidP="00796CD5">
      <w:pPr>
        <w:pStyle w:val="BodyText"/>
      </w:pPr>
    </w:p>
    <w:p w14:paraId="3E336E16" w14:textId="41925382" w:rsidR="008F295F" w:rsidRDefault="002937FC" w:rsidP="008F295F">
      <w:pPr>
        <w:pStyle w:val="BodyText"/>
      </w:pPr>
      <w:r>
        <w:t>Route in conduit, a</w:t>
      </w:r>
      <w:r w:rsidR="008F295F">
        <w:t>ll exposed vertical cable extensions to devices located below the finished ceiling.</w:t>
      </w:r>
    </w:p>
    <w:p w14:paraId="56130A72" w14:textId="77777777" w:rsidR="008F295F" w:rsidRDefault="008F295F" w:rsidP="008F295F">
      <w:pPr>
        <w:pStyle w:val="BodyText"/>
      </w:pPr>
    </w:p>
    <w:p w14:paraId="692325A5" w14:textId="77777777" w:rsidR="00753BFF" w:rsidRDefault="00F306B1" w:rsidP="00796CD5">
      <w:pPr>
        <w:pStyle w:val="BodyText"/>
      </w:pPr>
      <w:r w:rsidRPr="00977556">
        <w:t>Install and terminate cable as required at each door location</w:t>
      </w:r>
      <w:r w:rsidR="009669EE">
        <w:t>.</w:t>
      </w:r>
    </w:p>
    <w:p w14:paraId="77DBFF05" w14:textId="77777777" w:rsidR="00753BFF" w:rsidRDefault="00753BFF" w:rsidP="00796CD5">
      <w:pPr>
        <w:pStyle w:val="BodyText"/>
      </w:pPr>
    </w:p>
    <w:p w14:paraId="29E7737F" w14:textId="4C9C81F1" w:rsidR="008F295F" w:rsidRDefault="008F295F" w:rsidP="008F295F">
      <w:pPr>
        <w:pStyle w:val="BodyText"/>
      </w:pPr>
      <w:bookmarkStart w:id="38" w:name="_Toc479161333"/>
      <w:r>
        <w:t>Observe cable manufacturers minimum bend radius in all instances.  Take care in the use of cable ties to secure and anchor the station cabling.  Do not overtighten cable ties as to compress the cable jacket.  No sharp burrs should remain where excess length of the cable tie has been cut.</w:t>
      </w:r>
    </w:p>
    <w:p w14:paraId="2F46A4EF" w14:textId="77777777" w:rsidR="008F295F" w:rsidRDefault="008F295F" w:rsidP="008F295F">
      <w:pPr>
        <w:pStyle w:val="BodyText"/>
      </w:pPr>
    </w:p>
    <w:p w14:paraId="0D7C6565" w14:textId="77777777" w:rsidR="008F295F" w:rsidRDefault="008F295F" w:rsidP="008F295F">
      <w:pPr>
        <w:pStyle w:val="BodyText"/>
      </w:pPr>
      <w:r>
        <w:t>All cable shall be free of tension at both ends. Provide strain relief connectors at each device and junction box where cables enter.</w:t>
      </w:r>
    </w:p>
    <w:p w14:paraId="784A7C99" w14:textId="77777777" w:rsidR="008F295F" w:rsidRDefault="008F295F" w:rsidP="008F295F">
      <w:pPr>
        <w:pStyle w:val="BodyText"/>
      </w:pPr>
    </w:p>
    <w:p w14:paraId="62D22235" w14:textId="1E806A28" w:rsidR="008F295F" w:rsidRDefault="008F295F" w:rsidP="008F295F">
      <w:pPr>
        <w:pStyle w:val="BodyText"/>
      </w:pPr>
      <w:r>
        <w:t>Use suitable cable fittings and connectors.</w:t>
      </w:r>
    </w:p>
    <w:p w14:paraId="3F7552BA" w14:textId="77777777" w:rsidR="008F295F" w:rsidRDefault="008F295F" w:rsidP="008F295F">
      <w:pPr>
        <w:pStyle w:val="BodyText"/>
      </w:pPr>
    </w:p>
    <w:p w14:paraId="2F4104BA" w14:textId="2FE07004" w:rsidR="00E1087F" w:rsidRDefault="003B12CC" w:rsidP="004E3675">
      <w:pPr>
        <w:pStyle w:val="Article-Sub-Heading"/>
      </w:pPr>
      <w:r>
        <w:t>Cable Installation</w:t>
      </w:r>
      <w:bookmarkEnd w:id="38"/>
      <w:r w:rsidR="00FB4A2A">
        <w:t xml:space="preserve"> </w:t>
      </w:r>
      <w:r w:rsidR="00277FDD">
        <w:t>–</w:t>
      </w:r>
      <w:r w:rsidR="00FB4A2A">
        <w:t xml:space="preserve"> Unenclosed</w:t>
      </w:r>
    </w:p>
    <w:p w14:paraId="6187AB22" w14:textId="77777777" w:rsidR="00277FDD" w:rsidRDefault="00277FDD" w:rsidP="00277FDD">
      <w:pPr>
        <w:pStyle w:val="AEInstructions"/>
      </w:pPr>
      <w:r>
        <w:t>When free-air cable installation is to be permitted in exposed ceiling areas, the A/E shall identify these areas on the plan drawings.</w:t>
      </w:r>
    </w:p>
    <w:p w14:paraId="514DFDBF" w14:textId="4BE3EB5A" w:rsidR="00277FDD" w:rsidRPr="00277FDD" w:rsidRDefault="00277FDD" w:rsidP="00277FDD">
      <w:pPr>
        <w:pStyle w:val="BodyText"/>
      </w:pPr>
      <w:r w:rsidRPr="00277FDD">
        <w:t>Where unenclosed cable installation is permitted and as designated on the plan drawings, route cabling to avoid areas of high traffic (</w:t>
      </w:r>
      <w:r w:rsidR="00291EFD" w:rsidRPr="00277FDD">
        <w:t>i.e.,</w:t>
      </w:r>
      <w:r w:rsidRPr="00277FDD">
        <w:t xml:space="preserve"> aisle way) and as close as possible to outlining walls.  Cable route shall be a minimum of ten (10) feet above finished floor.  Provide protection for exposed cables where subject to damage.</w:t>
      </w:r>
    </w:p>
    <w:p w14:paraId="380C56FD" w14:textId="77777777" w:rsidR="00277FDD" w:rsidRPr="00277FDD" w:rsidRDefault="00277FDD" w:rsidP="00277FDD">
      <w:pPr>
        <w:pStyle w:val="BodyText"/>
      </w:pPr>
    </w:p>
    <w:p w14:paraId="49DFAA39" w14:textId="04F19CE0" w:rsidR="00263543" w:rsidRPr="00277FDD" w:rsidRDefault="002937FC" w:rsidP="00796CD5">
      <w:pPr>
        <w:pStyle w:val="BodyText"/>
      </w:pPr>
      <w:r>
        <w:t>Route c</w:t>
      </w:r>
      <w:r w:rsidR="00E1087F" w:rsidRPr="00277FDD">
        <w:t>abling neatly at right angles and be kept clear of other trades work.</w:t>
      </w:r>
    </w:p>
    <w:p w14:paraId="18F976DB" w14:textId="232E7F8B" w:rsidR="00E1087F" w:rsidRDefault="00E1087F" w:rsidP="00796CD5">
      <w:pPr>
        <w:pStyle w:val="BodyText"/>
      </w:pPr>
    </w:p>
    <w:p w14:paraId="35516EE0" w14:textId="5DAC7196" w:rsidR="00E1087F" w:rsidRDefault="00C20588" w:rsidP="00796CD5">
      <w:pPr>
        <w:pStyle w:val="BodyText"/>
      </w:pPr>
      <w:r>
        <w:t>Support c</w:t>
      </w:r>
      <w:r w:rsidR="00E1087F">
        <w:t>abling at a maximum of 4-foot intervals utilizing “J-Hook” or “</w:t>
      </w:r>
      <w:r w:rsidR="00FB4A2A">
        <w:t>Bridle</w:t>
      </w:r>
      <w:r w:rsidR="00E1087F">
        <w:t xml:space="preserve"> Ring” supports anchored to </w:t>
      </w:r>
      <w:r w:rsidR="00FB4A2A">
        <w:t>structure.</w:t>
      </w:r>
      <w:r w:rsidR="00756ED4">
        <w:t xml:space="preserve"> </w:t>
      </w:r>
      <w:r w:rsidR="00864EFA">
        <w:t>C</w:t>
      </w:r>
      <w:r w:rsidR="00E1087F">
        <w:t xml:space="preserve">able sag at mid-span </w:t>
      </w:r>
      <w:r>
        <w:t xml:space="preserve">shall not exceed 6-inches. Install </w:t>
      </w:r>
      <w:r w:rsidR="00E1087F">
        <w:t>supports to maintain cable bend to larger than the minimum bend radius.</w:t>
      </w:r>
    </w:p>
    <w:p w14:paraId="10174D83" w14:textId="77777777" w:rsidR="00E1087F" w:rsidRDefault="00E1087F" w:rsidP="00796CD5">
      <w:pPr>
        <w:pStyle w:val="BodyText"/>
      </w:pPr>
    </w:p>
    <w:p w14:paraId="69054EAA" w14:textId="2800B59F" w:rsidR="00E1087F" w:rsidRDefault="00C20588" w:rsidP="00796CD5">
      <w:pPr>
        <w:pStyle w:val="BodyText"/>
      </w:pPr>
      <w:r>
        <w:t xml:space="preserve">Do not attach-to </w:t>
      </w:r>
      <w:r w:rsidR="00E1087F">
        <w:t>or support</w:t>
      </w:r>
      <w:r>
        <w:t xml:space="preserve"> cabling</w:t>
      </w:r>
      <w:r w:rsidR="00E1087F">
        <w:t xml:space="preserve"> </w:t>
      </w:r>
      <w:r w:rsidR="00756ED4">
        <w:t xml:space="preserve">from </w:t>
      </w:r>
      <w:r w:rsidR="00E1087F">
        <w:t>existing cabling, plumbing or steam piping, ductwork, suspended ceiling supports</w:t>
      </w:r>
      <w:r w:rsidR="00F9661B">
        <w:t>,</w:t>
      </w:r>
      <w:r w:rsidR="00E1087F">
        <w:t xml:space="preserve"> or electrical or communications conduit.  Do not place cable directly on the ceiling grid or attach cable in any manner to the ceiling grid wires.</w:t>
      </w:r>
    </w:p>
    <w:p w14:paraId="0BA7B2D1" w14:textId="77777777" w:rsidR="00E1087F" w:rsidRDefault="00E1087F" w:rsidP="00796CD5">
      <w:pPr>
        <w:pStyle w:val="BodyText"/>
      </w:pPr>
    </w:p>
    <w:p w14:paraId="3B83B459" w14:textId="6F572509" w:rsidR="00E1087F" w:rsidRDefault="00C20588" w:rsidP="00796CD5">
      <w:pPr>
        <w:pStyle w:val="BodyText"/>
      </w:pPr>
      <w:r>
        <w:t xml:space="preserve">Provide </w:t>
      </w:r>
      <w:r w:rsidR="00E1087F">
        <w:t>4</w:t>
      </w:r>
      <w:r w:rsidR="00044313">
        <w:t>-</w:t>
      </w:r>
      <w:r w:rsidR="00E1087F">
        <w:t xml:space="preserve">feet </w:t>
      </w:r>
      <w:r w:rsidR="00044313">
        <w:t xml:space="preserve">slack </w:t>
      </w:r>
      <w:r w:rsidR="00E1087F">
        <w:t xml:space="preserve">in each cable in </w:t>
      </w:r>
      <w:r>
        <w:t xml:space="preserve">accessible </w:t>
      </w:r>
      <w:r w:rsidR="00E1087F">
        <w:t>ceiling at each device</w:t>
      </w:r>
      <w:r w:rsidR="00044313">
        <w:t xml:space="preserve"> location</w:t>
      </w:r>
      <w:r w:rsidR="00E1087F">
        <w:t xml:space="preserve">. </w:t>
      </w:r>
      <w:r w:rsidR="00044313">
        <w:t>Secure cable slack–coiled from 100% to 200% of the cable recommended minimum bend radius–</w:t>
      </w:r>
      <w:r w:rsidR="00E1087F">
        <w:t xml:space="preserve"> (wire tied) at the last cable support before the cable reaches the device and shall be.</w:t>
      </w:r>
    </w:p>
    <w:p w14:paraId="31E7D96C" w14:textId="77777777" w:rsidR="00E1087F" w:rsidRDefault="00E1087F" w:rsidP="00796CD5">
      <w:pPr>
        <w:pStyle w:val="BodyText"/>
      </w:pPr>
    </w:p>
    <w:p w14:paraId="66529F7F" w14:textId="77777777" w:rsidR="00F306B1" w:rsidRPr="00977556" w:rsidRDefault="003B12CC" w:rsidP="004E3675">
      <w:pPr>
        <w:pStyle w:val="Article-Sub-Heading"/>
      </w:pPr>
      <w:bookmarkStart w:id="39" w:name="_Toc479161336"/>
      <w:r>
        <w:lastRenderedPageBreak/>
        <w:t>Field Device Installation</w:t>
      </w:r>
      <w:bookmarkEnd w:id="39"/>
    </w:p>
    <w:p w14:paraId="15B27C79" w14:textId="77777777" w:rsidR="00263543" w:rsidRDefault="00F306B1" w:rsidP="00796CD5">
      <w:pPr>
        <w:pStyle w:val="BodyText"/>
      </w:pPr>
      <w:r w:rsidRPr="00977556">
        <w:t>Field devices are shown on the drawing locations diagrammatically and shall not be used for dimensioning of final location.</w:t>
      </w:r>
      <w:r w:rsidR="001B5612">
        <w:t xml:space="preserve"> </w:t>
      </w:r>
      <w:r w:rsidRPr="00977556">
        <w:t xml:space="preserve">The exact location of door control devices shall be determined by the </w:t>
      </w:r>
      <w:r>
        <w:t>D</w:t>
      </w:r>
      <w:r w:rsidRPr="00977556">
        <w:t xml:space="preserve">ivision 28 contractor and verified with the </w:t>
      </w:r>
      <w:r>
        <w:t>General and Division 08 contractor</w:t>
      </w:r>
      <w:r w:rsidR="008933B2">
        <w:t>s</w:t>
      </w:r>
      <w:r w:rsidRPr="00977556">
        <w:t>.</w:t>
      </w:r>
    </w:p>
    <w:p w14:paraId="7B5DF86F" w14:textId="77777777" w:rsidR="00263543" w:rsidRDefault="00263543" w:rsidP="00796CD5">
      <w:pPr>
        <w:pStyle w:val="BodyText"/>
      </w:pPr>
    </w:p>
    <w:p w14:paraId="27A67C02" w14:textId="7EDE9A23" w:rsidR="00F306B1" w:rsidRPr="00977556" w:rsidRDefault="00F306B1" w:rsidP="00796CD5">
      <w:pPr>
        <w:pStyle w:val="BodyText"/>
      </w:pPr>
      <w:r w:rsidRPr="00977556">
        <w:t>Multiple devices (</w:t>
      </w:r>
      <w:r w:rsidR="000E25CC" w:rsidRPr="00977556">
        <w:t>i.e.,</w:t>
      </w:r>
      <w:r w:rsidRPr="00977556">
        <w:t xml:space="preserve"> intercoms</w:t>
      </w:r>
      <w:r>
        <w:t xml:space="preserve">, </w:t>
      </w:r>
      <w:r w:rsidRPr="00977556">
        <w:t>card readers</w:t>
      </w:r>
      <w:r>
        <w:t>, etc.</w:t>
      </w:r>
      <w:r w:rsidRPr="00977556">
        <w:t>) at door locations shall be mo</w:t>
      </w:r>
      <w:r w:rsidR="008933B2">
        <w:t>unted adjacent to each other.</w:t>
      </w:r>
    </w:p>
    <w:p w14:paraId="5F10A94B" w14:textId="77777777" w:rsidR="00263543" w:rsidRDefault="00263543" w:rsidP="00796CD5">
      <w:pPr>
        <w:pStyle w:val="BodyText"/>
      </w:pPr>
    </w:p>
    <w:p w14:paraId="1F4A80B5" w14:textId="4EBF9E8D" w:rsidR="009D1D21" w:rsidRDefault="006E7503" w:rsidP="00796CD5">
      <w:pPr>
        <w:pStyle w:val="BodyText"/>
      </w:pPr>
      <w:r>
        <w:t xml:space="preserve">Mount Credential Readers </w:t>
      </w:r>
      <w:r w:rsidR="00F306B1" w:rsidRPr="00977556">
        <w:t>at 4</w:t>
      </w:r>
      <w:r w:rsidR="00F306B1">
        <w:t>2</w:t>
      </w:r>
      <w:r w:rsidR="00F306B1" w:rsidRPr="00977556">
        <w:t>" AFF</w:t>
      </w:r>
      <w:r w:rsidR="008933B2">
        <w:t xml:space="preserve"> to center</w:t>
      </w:r>
      <w:r w:rsidR="008E0FC6">
        <w:t xml:space="preserve"> unless noted otherwise on drawings.</w:t>
      </w:r>
    </w:p>
    <w:p w14:paraId="480F33FB" w14:textId="77777777" w:rsidR="009D1D21" w:rsidRDefault="009D1D21" w:rsidP="00796CD5">
      <w:pPr>
        <w:pStyle w:val="BodyText"/>
      </w:pPr>
    </w:p>
    <w:p w14:paraId="0E2568E4" w14:textId="77777777" w:rsidR="00263543" w:rsidRDefault="00F306B1" w:rsidP="00796CD5">
      <w:pPr>
        <w:pStyle w:val="BodyText"/>
      </w:pPr>
      <w:r w:rsidRPr="00977556">
        <w:t>Card reader sta</w:t>
      </w:r>
      <w:r w:rsidR="008933B2">
        <w:t>tions shall not be mounted back-</w:t>
      </w:r>
      <w:r w:rsidRPr="00977556">
        <w:t>to</w:t>
      </w:r>
      <w:r w:rsidR="008933B2">
        <w:t>-</w:t>
      </w:r>
      <w:r w:rsidRPr="00977556">
        <w:t>back on a common wall.</w:t>
      </w:r>
      <w:r w:rsidR="001B5612">
        <w:t xml:space="preserve"> </w:t>
      </w:r>
      <w:r w:rsidRPr="00977556">
        <w:t>Maintain separation to eliminate one card reader reading through the wall to a card reader on the opposite side.</w:t>
      </w:r>
    </w:p>
    <w:p w14:paraId="4C35B37E" w14:textId="77777777" w:rsidR="00263543" w:rsidRDefault="00263543" w:rsidP="00796CD5">
      <w:pPr>
        <w:pStyle w:val="BodyText"/>
      </w:pPr>
    </w:p>
    <w:p w14:paraId="54DD5B22" w14:textId="313F8851" w:rsidR="00A051A8" w:rsidRDefault="00A051A8" w:rsidP="00796CD5">
      <w:pPr>
        <w:pStyle w:val="BodyText"/>
      </w:pPr>
      <w:r>
        <w:t xml:space="preserve">When mounting credential readers on a new surface-mounted box, match box dimensions to the dimensions of the credential reader.  (Example: For mounting HID </w:t>
      </w:r>
      <w:proofErr w:type="spellStart"/>
      <w:r>
        <w:t>ProxPro</w:t>
      </w:r>
      <w:proofErr w:type="spellEnd"/>
      <w:r>
        <w:t xml:space="preserve"> II 5455 or reader of similar dimension, a Wiremold V5752 2-gang alarm device box, or equivalent, is appropriate.)</w:t>
      </w:r>
    </w:p>
    <w:p w14:paraId="57169A06" w14:textId="77777777" w:rsidR="00A051A8" w:rsidRDefault="00A051A8" w:rsidP="00796CD5">
      <w:pPr>
        <w:pStyle w:val="BodyText"/>
      </w:pPr>
    </w:p>
    <w:p w14:paraId="187F93A3" w14:textId="45F38D45" w:rsidR="009D1D21" w:rsidRDefault="002937FC" w:rsidP="00796CD5">
      <w:pPr>
        <w:pStyle w:val="BodyText"/>
      </w:pPr>
      <w:r>
        <w:t xml:space="preserve">Coordinate with </w:t>
      </w:r>
      <w:r w:rsidR="00F306B1">
        <w:t>Division 26</w:t>
      </w:r>
      <w:r w:rsidR="00F306B1" w:rsidRPr="00977556">
        <w:t xml:space="preserve"> all </w:t>
      </w:r>
      <w:r w:rsidR="00277FDD" w:rsidRPr="00977556">
        <w:t>120-volt</w:t>
      </w:r>
      <w:r w:rsidR="00F306B1" w:rsidRPr="00977556">
        <w:t xml:space="preserve"> connections to access </w:t>
      </w:r>
      <w:r w:rsidR="008933B2">
        <w:t xml:space="preserve">control </w:t>
      </w:r>
      <w:r w:rsidR="00F306B1" w:rsidRPr="00977556">
        <w:t>panels</w:t>
      </w:r>
      <w:r w:rsidR="008933B2">
        <w:t>,</w:t>
      </w:r>
      <w:r w:rsidR="00F306B1" w:rsidRPr="00977556">
        <w:t xml:space="preserve"> </w:t>
      </w:r>
      <w:r w:rsidR="008933B2">
        <w:t xml:space="preserve">and at </w:t>
      </w:r>
      <w:r w:rsidR="00F306B1" w:rsidRPr="00977556">
        <w:t xml:space="preserve">remote and local door </w:t>
      </w:r>
      <w:r w:rsidR="00756ED4" w:rsidRPr="00977556">
        <w:t>power suppl</w:t>
      </w:r>
      <w:r w:rsidR="00756ED4">
        <w:t>y</w:t>
      </w:r>
      <w:r w:rsidR="00756ED4" w:rsidRPr="00977556">
        <w:t xml:space="preserve"> </w:t>
      </w:r>
      <w:r w:rsidR="00F306B1" w:rsidRPr="00977556">
        <w:t>locations as indicated on the drawings.</w:t>
      </w:r>
    </w:p>
    <w:p w14:paraId="178F8E4E" w14:textId="77777777" w:rsidR="009D1D21" w:rsidRDefault="009D1D21" w:rsidP="00796CD5">
      <w:pPr>
        <w:pStyle w:val="BodyText"/>
      </w:pPr>
    </w:p>
    <w:p w14:paraId="3A39027C" w14:textId="77777777" w:rsidR="00F306B1" w:rsidRPr="00977556" w:rsidRDefault="003B12CC" w:rsidP="004E3675">
      <w:pPr>
        <w:pStyle w:val="Article-Sub-Heading"/>
      </w:pPr>
      <w:bookmarkStart w:id="40" w:name="_Toc479161337"/>
      <w:r>
        <w:t>Door Control Interface Wiring</w:t>
      </w:r>
      <w:bookmarkEnd w:id="40"/>
    </w:p>
    <w:p w14:paraId="382123CB" w14:textId="558959C1" w:rsidR="00F306B1" w:rsidRDefault="009D1D21" w:rsidP="00796CD5">
      <w:pPr>
        <w:pStyle w:val="BodyText"/>
      </w:pPr>
      <w:r>
        <w:t>O</w:t>
      </w:r>
      <w:r w:rsidR="00F306B1">
        <w:t>btain from the Division 08 contractor all necessary cut sheets, wiring diagrams, and manufacturer’s installation instructions.</w:t>
      </w:r>
    </w:p>
    <w:p w14:paraId="6A66E6EE" w14:textId="77777777" w:rsidR="00F306B1" w:rsidRDefault="00F306B1" w:rsidP="00796CD5">
      <w:pPr>
        <w:pStyle w:val="BodyText"/>
      </w:pPr>
    </w:p>
    <w:p w14:paraId="325682E0" w14:textId="77777777" w:rsidR="00263543" w:rsidRDefault="00F306B1" w:rsidP="00796CD5">
      <w:pPr>
        <w:pStyle w:val="BodyText"/>
      </w:pPr>
      <w:r w:rsidRPr="00977556">
        <w:t>Install door control wiring at each door location according to manufacturer’s wiring instructions and as provided by the hardware supplier</w:t>
      </w:r>
      <w:r w:rsidR="008933B2">
        <w:t>,</w:t>
      </w:r>
      <w:r w:rsidRPr="00977556">
        <w:t xml:space="preserve"> including </w:t>
      </w:r>
      <w:r w:rsidR="009D1D21">
        <w:t xml:space="preserve">standard locations and </w:t>
      </w:r>
      <w:r w:rsidRPr="00977556">
        <w:t>all special function controls for interlock</w:t>
      </w:r>
      <w:r w:rsidR="008933B2">
        <w:t>ing</w:t>
      </w:r>
      <w:r w:rsidRPr="00977556">
        <w:t xml:space="preserve"> doors and fire release door locations.</w:t>
      </w:r>
    </w:p>
    <w:p w14:paraId="4D98123F" w14:textId="4333B93F" w:rsidR="00F306B1" w:rsidRDefault="00F306B1" w:rsidP="00796CD5">
      <w:pPr>
        <w:pStyle w:val="BodyText"/>
      </w:pPr>
    </w:p>
    <w:p w14:paraId="5E00CFEE" w14:textId="77777777" w:rsidR="007B1E6B" w:rsidRPr="00977556" w:rsidRDefault="003B12CC" w:rsidP="004E3675">
      <w:pPr>
        <w:pStyle w:val="Article-Sub-Heading"/>
      </w:pPr>
      <w:bookmarkStart w:id="41" w:name="_Toc479161338"/>
      <w:r>
        <w:t>Emergency Door Release</w:t>
      </w:r>
      <w:bookmarkEnd w:id="41"/>
    </w:p>
    <w:p w14:paraId="3D5E8752" w14:textId="77777777" w:rsidR="00263543" w:rsidRDefault="007B1E6B" w:rsidP="00FF685F">
      <w:pPr>
        <w:pStyle w:val="BodyText"/>
        <w:keepNext/>
      </w:pPr>
      <w:r w:rsidRPr="00977556">
        <w:t>There are two types of emergency door</w:t>
      </w:r>
      <w:r>
        <w:t xml:space="preserve"> </w:t>
      </w:r>
      <w:r w:rsidRPr="00977556">
        <w:t xml:space="preserve">release </w:t>
      </w:r>
      <w:r>
        <w:t>events</w:t>
      </w:r>
      <w:r w:rsidRPr="00977556">
        <w:t>:</w:t>
      </w:r>
    </w:p>
    <w:p w14:paraId="08B46BEA" w14:textId="3BE78ED0" w:rsidR="007B1E6B" w:rsidRPr="004E3675" w:rsidRDefault="007B1E6B" w:rsidP="008E0FC6">
      <w:pPr>
        <w:pStyle w:val="ListBullet"/>
      </w:pPr>
      <w:r w:rsidRPr="004E3675">
        <w:t>Condition 1 – Emergency Fire Alarm</w:t>
      </w:r>
    </w:p>
    <w:p w14:paraId="0C9CA642" w14:textId="77777777" w:rsidR="007B1E6B" w:rsidRPr="008E0FC6" w:rsidRDefault="007B1E6B" w:rsidP="008E0FC6">
      <w:pPr>
        <w:pStyle w:val="BodyTextIndent"/>
      </w:pPr>
      <w:r w:rsidRPr="008E0FC6">
        <w:t>Doors that receive their lock power from centralized power supplies adjacent to the access control panels: This door type, which, when scheduled to be unlocked in a Condition 1 - Emergency Fire Alarm condition, shall unlock from a fire alarm interface control module at the centralized power supply. When activated, the fire alarm interface control module removes power to the power supply that feeds the locks.</w:t>
      </w:r>
    </w:p>
    <w:p w14:paraId="6E7A32BF" w14:textId="77777777" w:rsidR="00263543" w:rsidRPr="008E0FC6" w:rsidRDefault="00263543" w:rsidP="008E0FC6">
      <w:pPr>
        <w:pStyle w:val="BodyTextIndent"/>
      </w:pPr>
    </w:p>
    <w:p w14:paraId="686FC658" w14:textId="77777777" w:rsidR="00263543" w:rsidRPr="008E0FC6" w:rsidRDefault="007B1E6B" w:rsidP="008E0FC6">
      <w:pPr>
        <w:pStyle w:val="BodyTextIndent"/>
      </w:pPr>
      <w:r w:rsidRPr="008E0FC6">
        <w:t>Doors that are associated with crash bars and rim mounted electric locks: The electrical in-rush current of these devices makes it necessary to control these locks from a local power supply provided with the device. This door type, which, when scheduled to be unlocked in a Condition 1 - Emergency Fire Alarm condition, shall unlock from a fire alarm interface control module located at the door’s local power supply.</w:t>
      </w:r>
    </w:p>
    <w:p w14:paraId="7E30E485" w14:textId="60F9C10C" w:rsidR="007B1E6B" w:rsidRPr="008E0FC6" w:rsidRDefault="007B1E6B" w:rsidP="008E0FC6">
      <w:pPr>
        <w:pStyle w:val="BodyTextIndent"/>
      </w:pPr>
    </w:p>
    <w:p w14:paraId="34BBCB96" w14:textId="77777777" w:rsidR="007B1E6B" w:rsidRPr="004E3675" w:rsidRDefault="007B1E6B" w:rsidP="008E0FC6">
      <w:pPr>
        <w:pStyle w:val="ListBullet"/>
      </w:pPr>
      <w:r w:rsidRPr="004E3675">
        <w:t>Condition 2 – Emergency Response</w:t>
      </w:r>
    </w:p>
    <w:p w14:paraId="237E0A58" w14:textId="0CACDEDB" w:rsidR="007B1E6B" w:rsidRPr="004E3675" w:rsidRDefault="007B1E6B" w:rsidP="008E0FC6">
      <w:pPr>
        <w:pStyle w:val="BodyTextIndent"/>
      </w:pPr>
      <w:r w:rsidRPr="004E3675">
        <w:t>Doors that receive their lock power from centralized power supplies adjacent to the access control panels: This door type, which, when scheduled to be unlocked in a Condition 2 - Emergency Response condition, shall unlock from the key</w:t>
      </w:r>
      <w:r w:rsidR="00627876">
        <w:t xml:space="preserve"> </w:t>
      </w:r>
      <w:r w:rsidRPr="004E3675">
        <w:t>switch control located per the drawings at the fire alarm control panel located in the lobby. When activated, the key</w:t>
      </w:r>
      <w:r w:rsidR="00627876">
        <w:t xml:space="preserve"> </w:t>
      </w:r>
      <w:r w:rsidRPr="004E3675">
        <w:t>switch removes power to the power supply that feeds the locks.</w:t>
      </w:r>
    </w:p>
    <w:p w14:paraId="231907C5" w14:textId="77777777" w:rsidR="00263543" w:rsidRDefault="00263543" w:rsidP="008E0FC6">
      <w:pPr>
        <w:pStyle w:val="BodyTextIndent"/>
      </w:pPr>
    </w:p>
    <w:p w14:paraId="026A0C1E" w14:textId="54CE2D1A" w:rsidR="00263543" w:rsidRDefault="007B1E6B" w:rsidP="008E0FC6">
      <w:pPr>
        <w:pStyle w:val="BodyTextIndent"/>
      </w:pPr>
      <w:r w:rsidRPr="004E3675">
        <w:t>Doors that are associated with crash bars and rim mounted electric locks: The electrical in-rush current of these devices makes it necessary to control these locks from a local power supply provided with the device. This door type, which, when scheduled to be unlocked in a Condition 2 - Emergency Response condition, shall unlock from the same key</w:t>
      </w:r>
      <w:r w:rsidR="00627876">
        <w:t xml:space="preserve"> </w:t>
      </w:r>
      <w:r w:rsidRPr="004E3675">
        <w:t>switch control as noted above. When activated, the key</w:t>
      </w:r>
      <w:r w:rsidR="00627876">
        <w:t xml:space="preserve"> </w:t>
      </w:r>
      <w:r w:rsidRPr="004E3675">
        <w:t xml:space="preserve">switch removes power to the power supply that feeds the locks. </w:t>
      </w:r>
    </w:p>
    <w:p w14:paraId="395F85D5" w14:textId="77777777" w:rsidR="00263543" w:rsidRDefault="00263543" w:rsidP="008E0FC6">
      <w:pPr>
        <w:pStyle w:val="BodyTextIndent"/>
      </w:pPr>
    </w:p>
    <w:p w14:paraId="45C455D0" w14:textId="77777777" w:rsidR="007B1E6B" w:rsidRPr="004E3675" w:rsidRDefault="003B12CC" w:rsidP="004E3675">
      <w:pPr>
        <w:pStyle w:val="Article-Sub-Heading"/>
      </w:pPr>
      <w:bookmarkStart w:id="42" w:name="_Toc479161339"/>
      <w:r w:rsidRPr="004E3675">
        <w:lastRenderedPageBreak/>
        <w:t>Elevator Control</w:t>
      </w:r>
      <w:bookmarkEnd w:id="42"/>
    </w:p>
    <w:p w14:paraId="4365EF9B" w14:textId="166A6ADD" w:rsidR="007B1E6B" w:rsidRPr="004E3675" w:rsidRDefault="002B0E7D" w:rsidP="00796CD5">
      <w:pPr>
        <w:pStyle w:val="BodyText"/>
      </w:pPr>
      <w:r w:rsidRPr="004E3675">
        <w:t xml:space="preserve">Provide cabling </w:t>
      </w:r>
      <w:r w:rsidR="000E28C0" w:rsidRPr="004E3675">
        <w:t xml:space="preserve">for </w:t>
      </w:r>
      <w:r w:rsidR="002937FC">
        <w:t xml:space="preserve">in-Cab or Elevator Call </w:t>
      </w:r>
      <w:r w:rsidR="000E28C0" w:rsidRPr="004E3675">
        <w:t>Credential Reader</w:t>
      </w:r>
      <w:r w:rsidR="00B958AD">
        <w:t>s</w:t>
      </w:r>
      <w:r w:rsidR="000E28C0" w:rsidRPr="004E3675">
        <w:t xml:space="preserve"> and elevator control (dry form C contacts) </w:t>
      </w:r>
      <w:r w:rsidRPr="004E3675">
        <w:t>from Access Control System Control Panel to Elevator Controller location.</w:t>
      </w:r>
      <w:r w:rsidR="000E28C0" w:rsidRPr="004E3675">
        <w:t xml:space="preserve">  Coordinate with Elevator Contractor.</w:t>
      </w:r>
    </w:p>
    <w:p w14:paraId="38A5ED25" w14:textId="4E00EE2F" w:rsidR="007B1E6B" w:rsidRDefault="007B1E6B" w:rsidP="00796CD5">
      <w:pPr>
        <w:pStyle w:val="BodyText"/>
      </w:pPr>
    </w:p>
    <w:p w14:paraId="14BE670E" w14:textId="6BB1C8C4" w:rsidR="00697A0E" w:rsidRDefault="00697A0E" w:rsidP="00C53338">
      <w:pPr>
        <w:pStyle w:val="Article-Sub-Heading"/>
      </w:pPr>
      <w:r>
        <w:t>Network</w:t>
      </w:r>
    </w:p>
    <w:p w14:paraId="1E6FFFB1" w14:textId="47D2E5F9" w:rsidR="00697A0E" w:rsidRPr="00F24F2D" w:rsidRDefault="002937FC" w:rsidP="00FF685F">
      <w:pPr>
        <w:pStyle w:val="BodyText"/>
      </w:pPr>
      <w:r w:rsidRPr="00F24F2D">
        <w:t xml:space="preserve">Where identified in PART 1, provide network electronics as required for links between Control Panels and to Central Equipment.  </w:t>
      </w:r>
      <w:r w:rsidR="00CC4B6D" w:rsidRPr="00966CBD">
        <w:t>Configure (IP address &amp; other settings.) per agency direction</w:t>
      </w:r>
      <w:r w:rsidR="00F24F2D" w:rsidRPr="00966CBD">
        <w:t>.</w:t>
      </w:r>
      <w:r w:rsidR="00CC4B6D" w:rsidRPr="00966CBD">
        <w:t xml:space="preserve"> </w:t>
      </w:r>
      <w:r w:rsidRPr="00F24F2D">
        <w:t xml:space="preserve">Otherwise, </w:t>
      </w:r>
      <w:r w:rsidR="00506FE2" w:rsidRPr="00F24F2D">
        <w:t xml:space="preserve">confirm network requirements to </w:t>
      </w:r>
      <w:r w:rsidRPr="00F24F2D">
        <w:t>agency</w:t>
      </w:r>
      <w:r w:rsidR="00506FE2" w:rsidRPr="00F24F2D">
        <w:t>.</w:t>
      </w:r>
      <w:r w:rsidRPr="00F24F2D">
        <w:t xml:space="preserve"> </w:t>
      </w:r>
    </w:p>
    <w:p w14:paraId="394EDDA0" w14:textId="77777777" w:rsidR="00697A0E" w:rsidRPr="004E3675" w:rsidRDefault="00697A0E" w:rsidP="00796CD5">
      <w:pPr>
        <w:pStyle w:val="BodyText"/>
      </w:pPr>
    </w:p>
    <w:p w14:paraId="5FF5128C" w14:textId="77777777" w:rsidR="006E7503" w:rsidRPr="004E3675" w:rsidRDefault="006E7503" w:rsidP="006E7503">
      <w:pPr>
        <w:pStyle w:val="ARTICLE"/>
      </w:pPr>
      <w:bookmarkStart w:id="43" w:name="_Toc479161334"/>
      <w:bookmarkStart w:id="44" w:name="_Toc63242630"/>
      <w:bookmarkStart w:id="45" w:name="_Toc479161340"/>
      <w:r w:rsidRPr="004E3675">
        <w:t>Identification and Labeling</w:t>
      </w:r>
      <w:bookmarkEnd w:id="43"/>
      <w:bookmarkEnd w:id="44"/>
    </w:p>
    <w:p w14:paraId="57D57699" w14:textId="60508FC2" w:rsidR="006E7503" w:rsidRPr="004E3675" w:rsidRDefault="006E7503" w:rsidP="006E7503">
      <w:pPr>
        <w:pStyle w:val="BodyText"/>
      </w:pPr>
      <w:r w:rsidRPr="004E3675">
        <w:t>Label all installed electronic access control cabling and equipment.</w:t>
      </w:r>
    </w:p>
    <w:p w14:paraId="3333C172" w14:textId="77777777" w:rsidR="006E7503" w:rsidRDefault="006E7503" w:rsidP="006E7503">
      <w:pPr>
        <w:pStyle w:val="BodyText"/>
      </w:pPr>
    </w:p>
    <w:p w14:paraId="63910189" w14:textId="2B7F5753" w:rsidR="006E7503" w:rsidRPr="00BB74B8" w:rsidRDefault="006E7503" w:rsidP="006E7503">
      <w:pPr>
        <w:pStyle w:val="BodyText"/>
      </w:pPr>
      <w:r w:rsidRPr="00BB74B8">
        <w:t>Prior to installation, the provide samples of all label types planned for the project. These samples shall include examples of the lettering to be used.</w:t>
      </w:r>
    </w:p>
    <w:p w14:paraId="4CF4DDC7" w14:textId="77777777" w:rsidR="006E7503" w:rsidRPr="00BB74B8" w:rsidRDefault="006E7503" w:rsidP="006E7503">
      <w:pPr>
        <w:pStyle w:val="BodyText"/>
      </w:pPr>
    </w:p>
    <w:p w14:paraId="6C3D25B7" w14:textId="77777777" w:rsidR="00263543" w:rsidRDefault="006E7503" w:rsidP="006E7503">
      <w:pPr>
        <w:pStyle w:val="BodyText"/>
      </w:pPr>
      <w:r>
        <w:t>Label c</w:t>
      </w:r>
      <w:r w:rsidRPr="00BB74B8">
        <w:t xml:space="preserve">ables with the architectural door number for the opening served, the room number the opening </w:t>
      </w:r>
      <w:proofErr w:type="gramStart"/>
      <w:r w:rsidRPr="00BB74B8">
        <w:t>is located in</w:t>
      </w:r>
      <w:proofErr w:type="gramEnd"/>
      <w:r w:rsidRPr="00BB74B8">
        <w:t>, the type of door device they serve (“reader”, “REX”, “lock”, etc.), a unique numerical identification number for the control panel it originates in, and the room number the control panel is located in, on both ends of the cable. Example: “DOOR 1234A / RM 1234 / READER / CP 1 / RM B123”.</w:t>
      </w:r>
    </w:p>
    <w:p w14:paraId="678773DF" w14:textId="209E194B" w:rsidR="006E7503" w:rsidRPr="00BB74B8" w:rsidRDefault="006E7503" w:rsidP="006E7503">
      <w:pPr>
        <w:pStyle w:val="BodyText"/>
      </w:pPr>
    </w:p>
    <w:p w14:paraId="30713F84" w14:textId="6C559BF4" w:rsidR="00263543" w:rsidRDefault="006E7503" w:rsidP="006E7503">
      <w:pPr>
        <w:pStyle w:val="BodyText"/>
      </w:pPr>
      <w:r w:rsidRPr="00B858AE">
        <w:t>All system wiring shall be color coded as required by Agency.</w:t>
      </w:r>
      <w:r>
        <w:t xml:space="preserve"> </w:t>
      </w:r>
      <w:r w:rsidRPr="00B858AE">
        <w:t xml:space="preserve"> </w:t>
      </w:r>
      <w:r>
        <w:t>Maintain c</w:t>
      </w:r>
      <w:r w:rsidRPr="00B858AE">
        <w:t xml:space="preserve">olor coding and </w:t>
      </w:r>
      <w:r w:rsidR="00195DD4">
        <w:t>labeling</w:t>
      </w:r>
      <w:r w:rsidRPr="00B858AE">
        <w:t xml:space="preserve"> throughout the system at all accessible locations to the cabling.</w:t>
      </w:r>
    </w:p>
    <w:p w14:paraId="73B2A98E" w14:textId="00DCC4A9" w:rsidR="006E7503" w:rsidRPr="00977556" w:rsidRDefault="006E7503" w:rsidP="006E7503">
      <w:pPr>
        <w:pStyle w:val="BodyText"/>
      </w:pPr>
    </w:p>
    <w:p w14:paraId="50876421" w14:textId="77777777" w:rsidR="00F306B1" w:rsidRPr="00DC3672" w:rsidRDefault="003B12CC" w:rsidP="00F306B1">
      <w:pPr>
        <w:pStyle w:val="ARTICLE"/>
      </w:pPr>
      <w:bookmarkStart w:id="46" w:name="_Toc63242631"/>
      <w:r>
        <w:t>Acceptance Testing</w:t>
      </w:r>
      <w:bookmarkEnd w:id="45"/>
      <w:bookmarkEnd w:id="46"/>
    </w:p>
    <w:p w14:paraId="75192EF6" w14:textId="77777777" w:rsidR="00F306B1" w:rsidRPr="007C7186" w:rsidRDefault="00F306B1" w:rsidP="00F306B1">
      <w:pPr>
        <w:pStyle w:val="Article-Sub-Heading"/>
      </w:pPr>
      <w:r w:rsidRPr="007C7186">
        <w:t>General</w:t>
      </w:r>
    </w:p>
    <w:p w14:paraId="555CB333" w14:textId="74B68FFC" w:rsidR="00302C20" w:rsidRPr="00C404A7" w:rsidRDefault="00302C20" w:rsidP="00263543">
      <w:pPr>
        <w:pStyle w:val="BodyText"/>
      </w:pPr>
      <w:r w:rsidRPr="00C404A7">
        <w:t xml:space="preserve">Conduct acceptance testing according to a schedule coordinated with the Agency and </w:t>
      </w:r>
      <w:r w:rsidR="00066279">
        <w:t>DFD</w:t>
      </w:r>
      <w:r w:rsidRPr="00C404A7">
        <w:t>.</w:t>
      </w:r>
    </w:p>
    <w:p w14:paraId="60538C1C" w14:textId="77777777" w:rsidR="00302C20" w:rsidRPr="00CF7623" w:rsidRDefault="00302C20" w:rsidP="00CF7623">
      <w:pPr>
        <w:pStyle w:val="BodyText"/>
      </w:pPr>
    </w:p>
    <w:p w14:paraId="0B9C0DE6" w14:textId="77777777" w:rsidR="0027185F" w:rsidRDefault="00DD24F9" w:rsidP="00263543">
      <w:pPr>
        <w:pStyle w:val="BodyText"/>
      </w:pPr>
      <w:r w:rsidRPr="00DD24F9">
        <w:t>Prior to testing, provide a summar</w:t>
      </w:r>
      <w:r>
        <w:t>y of the proposed test plan.</w:t>
      </w:r>
      <w:r w:rsidR="00E9498E">
        <w:t xml:space="preserve">  </w:t>
      </w:r>
      <w:r w:rsidR="0027185F">
        <w:t>Test plan shall include – at minimum – proposed schedule, list of tests to be performed, equipment to be used, set-up, expected results and documentation format.</w:t>
      </w:r>
    </w:p>
    <w:p w14:paraId="7CCDE65A" w14:textId="77777777" w:rsidR="0027185F" w:rsidRDefault="0027185F" w:rsidP="00263543">
      <w:pPr>
        <w:pStyle w:val="BodyText"/>
      </w:pPr>
    </w:p>
    <w:p w14:paraId="3C50E545" w14:textId="020AF493" w:rsidR="00DD24F9" w:rsidRDefault="0027185F" w:rsidP="00263543">
      <w:pPr>
        <w:pStyle w:val="BodyText"/>
      </w:pPr>
      <w:r>
        <w:t>Testing shall not proceed without approval by the Engineer.</w:t>
      </w:r>
    </w:p>
    <w:p w14:paraId="58A3CC2E" w14:textId="2DAF89E3" w:rsidR="0027185F" w:rsidRDefault="0027185F" w:rsidP="00263543">
      <w:pPr>
        <w:pStyle w:val="BodyText"/>
      </w:pPr>
    </w:p>
    <w:p w14:paraId="53134E30" w14:textId="42499DAF" w:rsidR="00345845" w:rsidRPr="004E3675" w:rsidRDefault="00345845" w:rsidP="00263543">
      <w:pPr>
        <w:pStyle w:val="BodyText"/>
      </w:pPr>
      <w:r w:rsidRPr="004E3675">
        <w:t>Schedule shall allow time for correction of defects and remedial work.</w:t>
      </w:r>
    </w:p>
    <w:p w14:paraId="234195FB" w14:textId="77777777" w:rsidR="00345845" w:rsidRPr="004E3675" w:rsidRDefault="00345845" w:rsidP="00263543">
      <w:pPr>
        <w:pStyle w:val="BodyText"/>
      </w:pPr>
    </w:p>
    <w:p w14:paraId="0032ED2F" w14:textId="77777777" w:rsidR="00302C20" w:rsidRDefault="00302C20" w:rsidP="00263543">
      <w:pPr>
        <w:pStyle w:val="BodyText"/>
      </w:pPr>
      <w:r w:rsidRPr="00C404A7">
        <w:t>Representatives of the Owner may be in attendance to witness the test procedures.  Provide a minimum of one (1) week advance notice to allow for such participation.</w:t>
      </w:r>
    </w:p>
    <w:p w14:paraId="3CC1E3D7" w14:textId="77777777" w:rsidR="00302C20" w:rsidRDefault="00302C20" w:rsidP="00263543">
      <w:pPr>
        <w:pStyle w:val="BodyText"/>
      </w:pPr>
    </w:p>
    <w:p w14:paraId="5A9EE1DA" w14:textId="77777777" w:rsidR="00302C20" w:rsidRPr="00C404A7" w:rsidRDefault="00302C20" w:rsidP="00263543">
      <w:pPr>
        <w:pStyle w:val="BodyText"/>
      </w:pPr>
      <w:r w:rsidRPr="00C404A7">
        <w:t>Supply all equipment and personnel necessary to conduct the acceptance tests.</w:t>
      </w:r>
    </w:p>
    <w:p w14:paraId="1C4B4735" w14:textId="77777777" w:rsidR="00302C20" w:rsidRPr="00C404A7" w:rsidRDefault="00302C20" w:rsidP="00263543">
      <w:pPr>
        <w:pStyle w:val="BodyText"/>
      </w:pPr>
    </w:p>
    <w:p w14:paraId="7B7EE9F0" w14:textId="77777777" w:rsidR="00E805C3" w:rsidRPr="005441A7" w:rsidRDefault="00E805C3" w:rsidP="00263543">
      <w:pPr>
        <w:pStyle w:val="BodyText"/>
      </w:pPr>
      <w:r w:rsidRPr="00C404A7">
        <w:t xml:space="preserve">Perform tests related to connected equipment of others only with the permission and presence of Contractor </w:t>
      </w:r>
      <w:r w:rsidRPr="005441A7">
        <w:t>responsible for that equipment.</w:t>
      </w:r>
    </w:p>
    <w:p w14:paraId="4EE18709" w14:textId="77777777" w:rsidR="00E805C3" w:rsidRPr="00C404A7" w:rsidRDefault="00E805C3" w:rsidP="00263543">
      <w:pPr>
        <w:pStyle w:val="BodyText"/>
      </w:pPr>
    </w:p>
    <w:p w14:paraId="755A2E21" w14:textId="76C1351E" w:rsidR="00666EB8" w:rsidRDefault="00F0579F" w:rsidP="00263543">
      <w:pPr>
        <w:pStyle w:val="BodyText"/>
      </w:pPr>
      <w:r>
        <w:t>A</w:t>
      </w:r>
      <w:r w:rsidR="00666EB8" w:rsidRPr="00977556">
        <w:t xml:space="preserve">ssist the User Agency in the final system checkout </w:t>
      </w:r>
      <w:r w:rsidR="00666EB8">
        <w:t xml:space="preserve">and commissioning </w:t>
      </w:r>
      <w:r w:rsidR="00666EB8" w:rsidRPr="00977556">
        <w:t xml:space="preserve">of </w:t>
      </w:r>
      <w:r w:rsidR="00666EB8">
        <w:t>the Access Control System</w:t>
      </w:r>
      <w:r w:rsidR="00666EB8" w:rsidRPr="00977556">
        <w:t>.</w:t>
      </w:r>
    </w:p>
    <w:p w14:paraId="1FA8B049" w14:textId="77777777" w:rsidR="00666EB8" w:rsidRPr="00C404A7" w:rsidRDefault="00666EB8" w:rsidP="00263543">
      <w:pPr>
        <w:pStyle w:val="BodyText"/>
      </w:pPr>
    </w:p>
    <w:p w14:paraId="6C392BC4" w14:textId="77777777" w:rsidR="00302C20" w:rsidRPr="00C404A7" w:rsidRDefault="00302C20" w:rsidP="00263543">
      <w:pPr>
        <w:pStyle w:val="BodyText"/>
      </w:pPr>
      <w:r w:rsidRPr="00C404A7">
        <w:t>Document all tests.  Refer to the Article “DOCUMENTATION” below which details requirements.</w:t>
      </w:r>
    </w:p>
    <w:p w14:paraId="6850E381" w14:textId="77777777" w:rsidR="00302C20" w:rsidRDefault="00302C20" w:rsidP="00263543">
      <w:pPr>
        <w:pStyle w:val="BodyText"/>
      </w:pPr>
    </w:p>
    <w:p w14:paraId="1D7A7751" w14:textId="77777777" w:rsidR="006E7503" w:rsidRPr="00977556" w:rsidRDefault="006E7503" w:rsidP="006E7503">
      <w:pPr>
        <w:pStyle w:val="Article-Sub-Heading"/>
      </w:pPr>
      <w:bookmarkStart w:id="47" w:name="_Toc479161341"/>
      <w:r>
        <w:t>Cable Testing</w:t>
      </w:r>
    </w:p>
    <w:p w14:paraId="6CE9EF9B" w14:textId="77777777" w:rsidR="00345845" w:rsidRPr="00C404A7" w:rsidRDefault="00345845" w:rsidP="00263543">
      <w:pPr>
        <w:pStyle w:val="BodyText"/>
      </w:pPr>
      <w:r w:rsidRPr="00C404A7">
        <w:t>Visually inspect all cabling and termination points to ensure that they are complete and conform to the wiring pattern defined herein.  Provide the Engineer with written certification that this inspection has been made.</w:t>
      </w:r>
    </w:p>
    <w:p w14:paraId="6599ECD7" w14:textId="77777777" w:rsidR="00345845" w:rsidRPr="00C404A7" w:rsidRDefault="00345845" w:rsidP="00263543">
      <w:pPr>
        <w:pStyle w:val="BodyText"/>
      </w:pPr>
    </w:p>
    <w:p w14:paraId="2DD0FD31" w14:textId="4838A036" w:rsidR="00666EB8" w:rsidRDefault="00666EB8" w:rsidP="006E7503">
      <w:pPr>
        <w:pStyle w:val="BodyText"/>
      </w:pPr>
      <w:r>
        <w:t>T</w:t>
      </w:r>
      <w:r w:rsidR="006E7503" w:rsidRPr="00977556">
        <w:t xml:space="preserve">est all cables </w:t>
      </w:r>
      <w:r w:rsidR="00753BFF">
        <w:t>t</w:t>
      </w:r>
      <w:r w:rsidR="006E7503" w:rsidRPr="00977556">
        <w:t xml:space="preserve">o verify </w:t>
      </w:r>
      <w:r w:rsidR="006E7503" w:rsidRPr="00D63C5C">
        <w:t xml:space="preserve">continuity </w:t>
      </w:r>
      <w:r w:rsidR="006E7503" w:rsidRPr="00977556">
        <w:t xml:space="preserve">in both </w:t>
      </w:r>
      <w:r>
        <w:t>door-</w:t>
      </w:r>
      <w:r w:rsidR="006E7503" w:rsidRPr="00977556">
        <w:t xml:space="preserve">open and </w:t>
      </w:r>
      <w:r>
        <w:t>door-</w:t>
      </w:r>
      <w:r w:rsidR="006E7503" w:rsidRPr="00977556">
        <w:t>closed c</w:t>
      </w:r>
      <w:r>
        <w:t>on</w:t>
      </w:r>
      <w:r w:rsidR="006E7503" w:rsidRPr="00977556">
        <w:t>ditions.</w:t>
      </w:r>
    </w:p>
    <w:p w14:paraId="7E45D50E" w14:textId="77777777" w:rsidR="00666EB8" w:rsidRDefault="00666EB8" w:rsidP="006E7503">
      <w:pPr>
        <w:pStyle w:val="BodyText"/>
      </w:pPr>
    </w:p>
    <w:p w14:paraId="6C4829C7" w14:textId="582583CB" w:rsidR="006E7503" w:rsidRPr="004E3675" w:rsidRDefault="00666EB8" w:rsidP="006E7503">
      <w:pPr>
        <w:pStyle w:val="BodyText"/>
      </w:pPr>
      <w:r w:rsidRPr="004E3675">
        <w:t>Test</w:t>
      </w:r>
      <w:r w:rsidR="006E7503" w:rsidRPr="004E3675">
        <w:t xml:space="preserve"> </w:t>
      </w:r>
      <w:r w:rsidRPr="004E3675">
        <w:t>a</w:t>
      </w:r>
      <w:r w:rsidR="006E7503" w:rsidRPr="004E3675">
        <w:t>ll cabl</w:t>
      </w:r>
      <w:r w:rsidRPr="004E3675">
        <w:t>es</w:t>
      </w:r>
      <w:r w:rsidR="006E7503" w:rsidRPr="004E3675">
        <w:t xml:space="preserve"> for open circuits, ground faults or line-to-line short circuits.</w:t>
      </w:r>
    </w:p>
    <w:p w14:paraId="27779807" w14:textId="77777777" w:rsidR="006E7503" w:rsidRPr="004E3675" w:rsidRDefault="006E7503" w:rsidP="006E7503">
      <w:pPr>
        <w:pStyle w:val="BodyText"/>
      </w:pPr>
    </w:p>
    <w:p w14:paraId="73A119AF" w14:textId="77777777" w:rsidR="00263543" w:rsidRDefault="00302C20" w:rsidP="004E3675">
      <w:pPr>
        <w:pStyle w:val="Article-Sub-Heading"/>
      </w:pPr>
      <w:r w:rsidRPr="004E3675">
        <w:lastRenderedPageBreak/>
        <w:t>System Testing</w:t>
      </w:r>
    </w:p>
    <w:p w14:paraId="7FD40940" w14:textId="039E86AC" w:rsidR="00302C20" w:rsidRPr="004E3675" w:rsidRDefault="00302C20" w:rsidP="00302C20">
      <w:pPr>
        <w:pStyle w:val="BodyText"/>
        <w:keepNext/>
      </w:pPr>
      <w:r w:rsidRPr="004E3675">
        <w:t>A</w:t>
      </w:r>
      <w:r w:rsidR="000849DA" w:rsidRPr="004E3675">
        <w:t>t minimum, verify the following are properly wired and labeled:</w:t>
      </w:r>
    </w:p>
    <w:p w14:paraId="6D640E4C" w14:textId="59EE8D98" w:rsidR="00302C20" w:rsidRPr="00263543" w:rsidRDefault="000849DA" w:rsidP="00263543">
      <w:pPr>
        <w:pStyle w:val="ListBullet"/>
      </w:pPr>
      <w:r w:rsidRPr="00263543">
        <w:t>Field Devices [and Control Panels].</w:t>
      </w:r>
    </w:p>
    <w:p w14:paraId="328568F4" w14:textId="0750824A" w:rsidR="00302C20" w:rsidRPr="00263543" w:rsidRDefault="00302C20" w:rsidP="00263543">
      <w:pPr>
        <w:pStyle w:val="ListBullet"/>
      </w:pPr>
      <w:r w:rsidRPr="00263543">
        <w:t xml:space="preserve">Associated equipment such as </w:t>
      </w:r>
      <w:r w:rsidR="000849DA" w:rsidRPr="00263543">
        <w:t>P</w:t>
      </w:r>
      <w:r w:rsidRPr="00263543">
        <w:t xml:space="preserve">ower </w:t>
      </w:r>
      <w:r w:rsidR="000849DA" w:rsidRPr="00263543">
        <w:t>Supplies.</w:t>
      </w:r>
    </w:p>
    <w:p w14:paraId="06F7E2EE" w14:textId="77777777" w:rsidR="00830A84" w:rsidRPr="004E3675" w:rsidRDefault="00830A84" w:rsidP="00302C20">
      <w:pPr>
        <w:pStyle w:val="BodyText"/>
      </w:pPr>
    </w:p>
    <w:p w14:paraId="669B95A3" w14:textId="77777777" w:rsidR="008B0D57" w:rsidRDefault="008B0D57" w:rsidP="008B0D57">
      <w:pPr>
        <w:pStyle w:val="BodyText"/>
      </w:pPr>
      <w:r w:rsidRPr="004E3675">
        <w:t xml:space="preserve">Prior to the commencement of the Acceptance Tests, verify the installation and configuration of software </w:t>
      </w:r>
      <w:r w:rsidRPr="005F7320">
        <w:t xml:space="preserve">related to the operation and control of the </w:t>
      </w:r>
      <w:r>
        <w:t>Access Control System</w:t>
      </w:r>
      <w:r w:rsidRPr="005F7320">
        <w:t>.</w:t>
      </w:r>
    </w:p>
    <w:p w14:paraId="79C86B93" w14:textId="77777777" w:rsidR="008B0D57" w:rsidRPr="005F7320" w:rsidRDefault="008B0D57" w:rsidP="008B0D57">
      <w:pPr>
        <w:pStyle w:val="BodyText"/>
      </w:pPr>
    </w:p>
    <w:p w14:paraId="11DCAFCA" w14:textId="73AFC88E" w:rsidR="00302C20" w:rsidRPr="004E3675" w:rsidRDefault="00B065F2" w:rsidP="00302C20">
      <w:pPr>
        <w:pStyle w:val="BodyText"/>
      </w:pPr>
      <w:r w:rsidRPr="004E3675">
        <w:t xml:space="preserve">Assist User Agency in </w:t>
      </w:r>
      <w:r w:rsidR="000849DA">
        <w:t>testing</w:t>
      </w:r>
      <w:r w:rsidRPr="004E3675">
        <w:t xml:space="preserve"> </w:t>
      </w:r>
      <w:r w:rsidR="00302C20" w:rsidRPr="004E3675">
        <w:t>overall functionality of the Access Control System.</w:t>
      </w:r>
      <w:r w:rsidR="00830A84" w:rsidRPr="004E3675">
        <w:t xml:space="preserve"> The tests shall include verification of the following:</w:t>
      </w:r>
    </w:p>
    <w:p w14:paraId="31C1F857" w14:textId="64D0C6BC" w:rsidR="00830A84" w:rsidRPr="00263543" w:rsidRDefault="00830A84" w:rsidP="00263543">
      <w:pPr>
        <w:pStyle w:val="ListBullet"/>
      </w:pPr>
      <w:r w:rsidRPr="00263543">
        <w:t>The functional operation of each controlled access door and circuit.</w:t>
      </w:r>
    </w:p>
    <w:p w14:paraId="0B375551" w14:textId="02420E6B" w:rsidR="00830A84" w:rsidRPr="00263543" w:rsidRDefault="00830A84" w:rsidP="00263543">
      <w:pPr>
        <w:pStyle w:val="ListBullet"/>
      </w:pPr>
      <w:r w:rsidRPr="00263543">
        <w:t>Demonstrate normal and abnormal modes of operation and required responses to each.</w:t>
      </w:r>
    </w:p>
    <w:p w14:paraId="5A509F0A" w14:textId="77777777" w:rsidR="00302C20" w:rsidRPr="004E3675" w:rsidRDefault="00302C20" w:rsidP="00302C20">
      <w:pPr>
        <w:pStyle w:val="BodyText"/>
      </w:pPr>
    </w:p>
    <w:p w14:paraId="64312E6B" w14:textId="77777777" w:rsidR="00302C20" w:rsidRPr="00C404A7" w:rsidRDefault="00302C20" w:rsidP="00302C20">
      <w:pPr>
        <w:pStyle w:val="ARTICLE"/>
      </w:pPr>
      <w:bookmarkStart w:id="48" w:name="_Toc466362267"/>
      <w:bookmarkStart w:id="49" w:name="_Toc63242632"/>
      <w:r w:rsidRPr="00C404A7">
        <w:t>Documentation</w:t>
      </w:r>
      <w:bookmarkEnd w:id="48"/>
      <w:bookmarkEnd w:id="49"/>
    </w:p>
    <w:p w14:paraId="4DCEADC4" w14:textId="77777777" w:rsidR="00302C20" w:rsidRPr="00C404A7" w:rsidRDefault="00302C20" w:rsidP="004E3675">
      <w:pPr>
        <w:pStyle w:val="Article-Sub-Heading"/>
      </w:pPr>
      <w:r w:rsidRPr="00C404A7">
        <w:t>General</w:t>
      </w:r>
    </w:p>
    <w:p w14:paraId="3BE7BE1B" w14:textId="00B416BD" w:rsidR="00177EAB" w:rsidRDefault="00302C20" w:rsidP="00263543">
      <w:pPr>
        <w:pStyle w:val="BodyText"/>
      </w:pPr>
      <w:r w:rsidRPr="00C404A7">
        <w:t xml:space="preserve">Upon completion of the installation, provide documentation </w:t>
      </w:r>
      <w:r w:rsidR="00193B18">
        <w:t>of</w:t>
      </w:r>
      <w:r w:rsidR="00193B18" w:rsidRPr="00C404A7">
        <w:t xml:space="preserve"> </w:t>
      </w:r>
      <w:r w:rsidR="002844E0">
        <w:t xml:space="preserve">controlled door </w:t>
      </w:r>
      <w:r w:rsidR="00F24F2D">
        <w:t xml:space="preserve">locations, </w:t>
      </w:r>
      <w:r w:rsidR="00F8326E">
        <w:t xml:space="preserve">door-to-controller port mapping, addresses, and other </w:t>
      </w:r>
      <w:r w:rsidR="009C0CB3">
        <w:t xml:space="preserve">information as required to support agency updates to </w:t>
      </w:r>
      <w:r w:rsidR="008161A2">
        <w:t>system</w:t>
      </w:r>
      <w:r w:rsidR="009C0CB3">
        <w:t xml:space="preserve"> database</w:t>
      </w:r>
      <w:r w:rsidR="002844E0">
        <w:t xml:space="preserve"> and </w:t>
      </w:r>
      <w:r w:rsidR="00C45644">
        <w:t>maintenance</w:t>
      </w:r>
      <w:r w:rsidR="009C0CB3">
        <w:t>.</w:t>
      </w:r>
    </w:p>
    <w:p w14:paraId="6C19B6F9" w14:textId="77777777" w:rsidR="00177EAB" w:rsidRDefault="00177EAB" w:rsidP="00263543">
      <w:pPr>
        <w:pStyle w:val="BodyText"/>
      </w:pPr>
    </w:p>
    <w:p w14:paraId="426C8AAC" w14:textId="0A904336" w:rsidR="00C32E0F" w:rsidRDefault="008161A2" w:rsidP="00263543">
      <w:pPr>
        <w:pStyle w:val="BodyText"/>
      </w:pPr>
      <w:r>
        <w:t xml:space="preserve">Provide </w:t>
      </w:r>
      <w:r w:rsidR="0085025A">
        <w:t xml:space="preserve">additional system documentation </w:t>
      </w:r>
      <w:r w:rsidR="00C32E0F">
        <w:t xml:space="preserve">as </w:t>
      </w:r>
      <w:r w:rsidR="00C32E0F" w:rsidRPr="00C404A7">
        <w:t>detailed in the sub-sections below</w:t>
      </w:r>
      <w:r w:rsidR="00302C20" w:rsidRPr="00C404A7">
        <w:t xml:space="preserve">. </w:t>
      </w:r>
    </w:p>
    <w:p w14:paraId="0CED0B74" w14:textId="0C08A347" w:rsidR="00302C20" w:rsidRDefault="00302C20" w:rsidP="00263543">
      <w:pPr>
        <w:pStyle w:val="BodyText"/>
      </w:pPr>
      <w:r w:rsidRPr="00C404A7">
        <w:t>Provide approved test results and documentation in Operati</w:t>
      </w:r>
      <w:r>
        <w:t>ng</w:t>
      </w:r>
      <w:r w:rsidRPr="00C404A7">
        <w:t xml:space="preserve"> and Maintenance Manuals.</w:t>
      </w:r>
    </w:p>
    <w:p w14:paraId="406C11DE" w14:textId="77777777" w:rsidR="000F2EF7" w:rsidRDefault="000F2EF7" w:rsidP="00263543">
      <w:pPr>
        <w:pStyle w:val="BodyText"/>
      </w:pPr>
    </w:p>
    <w:p w14:paraId="0C59E0DD" w14:textId="77777777" w:rsidR="000F2EF7" w:rsidRPr="00CF7623" w:rsidRDefault="000F2EF7" w:rsidP="00CF7623">
      <w:pPr>
        <w:pStyle w:val="BodyText"/>
      </w:pPr>
      <w:r w:rsidRPr="00CF7623">
        <w:t>At the request of any of the parties listed above, provide copies of the original test results.</w:t>
      </w:r>
    </w:p>
    <w:p w14:paraId="42C4B6E9" w14:textId="77777777" w:rsidR="00302C20" w:rsidRPr="004E3675" w:rsidRDefault="00302C20" w:rsidP="00263543">
      <w:pPr>
        <w:pStyle w:val="BodyText"/>
        <w:rPr>
          <w:highlight w:val="yellow"/>
        </w:rPr>
      </w:pPr>
    </w:p>
    <w:p w14:paraId="4BB81766" w14:textId="61308CB5" w:rsidR="00302C20" w:rsidRPr="004E3675" w:rsidRDefault="009D7315" w:rsidP="00263543">
      <w:pPr>
        <w:pStyle w:val="BodyText"/>
      </w:pPr>
      <w:r w:rsidRPr="004E3675">
        <w:t>Provide chart listing test results for each controlled door.</w:t>
      </w:r>
    </w:p>
    <w:p w14:paraId="4C66C59B" w14:textId="77777777" w:rsidR="00302C20" w:rsidRPr="00966CBD" w:rsidRDefault="00302C20" w:rsidP="00263543">
      <w:pPr>
        <w:pStyle w:val="BodyText"/>
      </w:pPr>
    </w:p>
    <w:p w14:paraId="2970BA17" w14:textId="3C6F9BD1" w:rsidR="001E61F0" w:rsidRPr="00966CBD" w:rsidRDefault="001E61F0" w:rsidP="001E61F0">
      <w:pPr>
        <w:pStyle w:val="BodyText"/>
      </w:pPr>
      <w:r w:rsidRPr="00966CBD">
        <w:t xml:space="preserve">Inform owner of any maintenance agreement(s) which </w:t>
      </w:r>
      <w:r w:rsidR="00E56D53" w:rsidRPr="00966CBD">
        <w:t xml:space="preserve">applies to provided </w:t>
      </w:r>
      <w:r w:rsidRPr="00966CBD">
        <w:t xml:space="preserve">software, along with cost of future </w:t>
      </w:r>
      <w:r w:rsidR="00E56D53" w:rsidRPr="00966CBD">
        <w:t>updates or extensions.</w:t>
      </w:r>
    </w:p>
    <w:p w14:paraId="649FDBCB" w14:textId="77777777" w:rsidR="001E61F0" w:rsidRPr="00E56D53" w:rsidRDefault="001E61F0" w:rsidP="001E61F0">
      <w:pPr>
        <w:pStyle w:val="BodyText"/>
      </w:pPr>
    </w:p>
    <w:p w14:paraId="305F9D26" w14:textId="77777777" w:rsidR="00302C20" w:rsidRPr="00E56D53" w:rsidRDefault="00302C20" w:rsidP="00302C20">
      <w:pPr>
        <w:pStyle w:val="BodyText"/>
      </w:pPr>
      <w:r w:rsidRPr="00E56D53">
        <w:t>All documentation, including hard copy and electronic forms shall become the property of the State.</w:t>
      </w:r>
    </w:p>
    <w:p w14:paraId="5F1C93E5" w14:textId="77777777" w:rsidR="00302C20" w:rsidRPr="00E56D53" w:rsidRDefault="00302C20" w:rsidP="00302C20">
      <w:pPr>
        <w:pStyle w:val="BodyText"/>
      </w:pPr>
    </w:p>
    <w:p w14:paraId="5D83FB26" w14:textId="77777777" w:rsidR="00F306B1" w:rsidRPr="00E56D53" w:rsidRDefault="003B12CC" w:rsidP="004E3675">
      <w:pPr>
        <w:pStyle w:val="Article-Sub-Heading"/>
      </w:pPr>
      <w:r w:rsidRPr="00E56D53">
        <w:t>Operation and Maintenance Manuals</w:t>
      </w:r>
      <w:bookmarkEnd w:id="47"/>
    </w:p>
    <w:p w14:paraId="302CD9B0" w14:textId="77777777" w:rsidR="00263543" w:rsidRPr="00E56D53" w:rsidRDefault="00F306B1" w:rsidP="00F306B1">
      <w:pPr>
        <w:pStyle w:val="BodyText"/>
      </w:pPr>
      <w:r w:rsidRPr="00E56D53">
        <w:t>Submit quantities required by Division 1 and Section 26 05 00.</w:t>
      </w:r>
    </w:p>
    <w:p w14:paraId="0FF17D32" w14:textId="4304F4B7" w:rsidR="00F306B1" w:rsidRPr="00E56D53" w:rsidRDefault="00F306B1" w:rsidP="00F306B1">
      <w:pPr>
        <w:pStyle w:val="BodyText"/>
      </w:pPr>
    </w:p>
    <w:p w14:paraId="3E5CA462" w14:textId="608E3A62" w:rsidR="00F306B1" w:rsidRDefault="00F306B1" w:rsidP="00F306B1">
      <w:pPr>
        <w:pStyle w:val="BodyText"/>
      </w:pPr>
      <w:r w:rsidRPr="00FB0E32">
        <w:t xml:space="preserve">Provide </w:t>
      </w:r>
      <w:r>
        <w:t xml:space="preserve">documents in </w:t>
      </w:r>
      <w:r w:rsidRPr="00FB0E32">
        <w:t>electronic form</w:t>
      </w:r>
      <w:r w:rsidR="004E5CEB">
        <w:t>at</w:t>
      </w:r>
      <w:r w:rsidR="00D42666">
        <w:t xml:space="preserve"> (</w:t>
      </w:r>
      <w:r w:rsidR="00D42666" w:rsidRPr="00FB0E32">
        <w:t xml:space="preserve">Adobe Acrobat </w:t>
      </w:r>
      <w:r w:rsidR="00D42666">
        <w:t>.pdf</w:t>
      </w:r>
      <w:r w:rsidR="00D42666" w:rsidRPr="00FB0E32">
        <w:t>)</w:t>
      </w:r>
      <w:r w:rsidR="00D42666">
        <w:t xml:space="preserve"> and (when requested) hard copy.</w:t>
      </w:r>
    </w:p>
    <w:p w14:paraId="031B0671" w14:textId="77777777" w:rsidR="00F306B1" w:rsidRPr="00195DD4" w:rsidRDefault="00F306B1" w:rsidP="00195DD4">
      <w:pPr>
        <w:pStyle w:val="BodyText"/>
      </w:pPr>
    </w:p>
    <w:p w14:paraId="46B1F2C6" w14:textId="3A4DC91A" w:rsidR="00F306B1" w:rsidRPr="00FB0E32" w:rsidRDefault="00F306B1" w:rsidP="00F306B1">
      <w:pPr>
        <w:pStyle w:val="BodyText"/>
        <w:keepNext/>
      </w:pPr>
      <w:r w:rsidRPr="00FB0E32">
        <w:t>A</w:t>
      </w:r>
      <w:r w:rsidR="00D42666">
        <w:t>t</w:t>
      </w:r>
      <w:r w:rsidRPr="00FB0E32">
        <w:t xml:space="preserve"> minimum, </w:t>
      </w:r>
      <w:r>
        <w:t>O&amp;M M</w:t>
      </w:r>
      <w:r w:rsidRPr="00FB0E32">
        <w:t>anuals shall include:</w:t>
      </w:r>
    </w:p>
    <w:p w14:paraId="33BB771D" w14:textId="77777777" w:rsidR="00F306B1" w:rsidRPr="00263543" w:rsidRDefault="00F306B1" w:rsidP="00263543">
      <w:pPr>
        <w:pStyle w:val="ListBullet"/>
      </w:pPr>
      <w:r w:rsidRPr="00263543">
        <w:t xml:space="preserve">Drawings annotated to show as-installed </w:t>
      </w:r>
      <w:r w:rsidR="004E5CEB" w:rsidRPr="00263543">
        <w:t xml:space="preserve">field device </w:t>
      </w:r>
      <w:r w:rsidRPr="00263543">
        <w:t>locations, cable routes</w:t>
      </w:r>
      <w:r w:rsidR="004E5CEB" w:rsidRPr="00263543">
        <w:t>,</w:t>
      </w:r>
      <w:r w:rsidRPr="00263543">
        <w:t xml:space="preserve"> and major equipment </w:t>
      </w:r>
      <w:proofErr w:type="gramStart"/>
      <w:r w:rsidRPr="00263543">
        <w:t>locations</w:t>
      </w:r>
      <w:proofErr w:type="gramEnd"/>
    </w:p>
    <w:p w14:paraId="39D55D91" w14:textId="77777777" w:rsidR="00F306B1" w:rsidRPr="00263543" w:rsidRDefault="00F306B1" w:rsidP="00263543">
      <w:pPr>
        <w:pStyle w:val="ListBullet"/>
      </w:pPr>
      <w:r w:rsidRPr="00263543">
        <w:t>Cabling Schematics</w:t>
      </w:r>
    </w:p>
    <w:p w14:paraId="497348D6" w14:textId="77777777" w:rsidR="00F306B1" w:rsidRPr="00263543" w:rsidRDefault="00F306B1" w:rsidP="00263543">
      <w:pPr>
        <w:pStyle w:val="ListBullet"/>
      </w:pPr>
      <w:r w:rsidRPr="00263543">
        <w:t>Approved Submittals</w:t>
      </w:r>
    </w:p>
    <w:p w14:paraId="66BE0651" w14:textId="77777777" w:rsidR="00F306B1" w:rsidRPr="00263543" w:rsidRDefault="00F306B1" w:rsidP="00263543">
      <w:pPr>
        <w:pStyle w:val="ListBullet"/>
      </w:pPr>
      <w:r w:rsidRPr="00263543">
        <w:t>Test plan and test report sheets</w:t>
      </w:r>
    </w:p>
    <w:p w14:paraId="230543B2" w14:textId="77777777" w:rsidR="00F306B1" w:rsidRPr="00994DE5" w:rsidRDefault="00F306B1" w:rsidP="00F306B1">
      <w:pPr>
        <w:pStyle w:val="BodyText"/>
      </w:pPr>
    </w:p>
    <w:p w14:paraId="1B4E5608" w14:textId="77777777" w:rsidR="00BB74B8" w:rsidRPr="00BB74B8" w:rsidRDefault="003B12CC" w:rsidP="00796CD5">
      <w:pPr>
        <w:pStyle w:val="ARTICLE"/>
      </w:pPr>
      <w:bookmarkStart w:id="50" w:name="_Toc479161342"/>
      <w:bookmarkStart w:id="51" w:name="_Toc63242633"/>
      <w:r>
        <w:t>Warranty</w:t>
      </w:r>
      <w:bookmarkEnd w:id="50"/>
      <w:bookmarkEnd w:id="51"/>
    </w:p>
    <w:p w14:paraId="1917FFF2" w14:textId="77777777" w:rsidR="006C49C8" w:rsidRDefault="006C49C8" w:rsidP="006C49C8">
      <w:pPr>
        <w:pStyle w:val="BodyText"/>
      </w:pPr>
      <w:r>
        <w:t>This Contractor shall guarantee the following for a period of two (2) years from date of substantial completion of this work:</w:t>
      </w:r>
    </w:p>
    <w:p w14:paraId="75330237" w14:textId="68C652F6" w:rsidR="00195DD4" w:rsidRDefault="006C49C8" w:rsidP="006C49C8">
      <w:pPr>
        <w:pStyle w:val="ListBullet"/>
      </w:pPr>
      <w:r>
        <w:t xml:space="preserve">All provided materials and </w:t>
      </w:r>
      <w:r w:rsidR="00537DFD">
        <w:t>equipment.</w:t>
      </w:r>
    </w:p>
    <w:p w14:paraId="6DD4B28C" w14:textId="4D5CE544" w:rsidR="006C49C8" w:rsidRDefault="00195DD4" w:rsidP="006C49C8">
      <w:pPr>
        <w:pStyle w:val="ListBullet"/>
      </w:pPr>
      <w:r>
        <w:t>I</w:t>
      </w:r>
      <w:r w:rsidR="006C49C8">
        <w:t>nstallation of all equipment, hardware, cabling and related components.</w:t>
      </w:r>
    </w:p>
    <w:p w14:paraId="13D29E05" w14:textId="77777777" w:rsidR="006C49C8" w:rsidRDefault="006C49C8" w:rsidP="006C49C8">
      <w:pPr>
        <w:pStyle w:val="BodyText"/>
      </w:pPr>
    </w:p>
    <w:p w14:paraId="1204F4B8" w14:textId="77777777" w:rsidR="006C49C8" w:rsidRDefault="006C49C8" w:rsidP="006C49C8">
      <w:pPr>
        <w:pStyle w:val="BodyText"/>
      </w:pPr>
      <w:r>
        <w:t>Warranties shall include labor, materials and travel time.</w:t>
      </w:r>
    </w:p>
    <w:p w14:paraId="632CF495" w14:textId="77777777" w:rsidR="006C49C8" w:rsidRDefault="006C49C8" w:rsidP="006C49C8">
      <w:pPr>
        <w:pStyle w:val="BodyText"/>
      </w:pPr>
    </w:p>
    <w:p w14:paraId="4EAFEBBE" w14:textId="77777777" w:rsidR="006C49C8" w:rsidRDefault="006C49C8" w:rsidP="006C49C8">
      <w:pPr>
        <w:pStyle w:val="BodyText"/>
      </w:pPr>
      <w:r>
        <w:t>See Division 1, GENERAL CONDITIONS, and GENERAL REQUIREMENTS - Guarantee Documents and the individual technical sections for further requirements.</w:t>
      </w:r>
    </w:p>
    <w:p w14:paraId="4DF3BC47" w14:textId="77777777" w:rsidR="006C49C8" w:rsidRDefault="006C49C8" w:rsidP="006C49C8">
      <w:pPr>
        <w:pStyle w:val="BodyText"/>
      </w:pPr>
    </w:p>
    <w:p w14:paraId="7E7AE919" w14:textId="00AB59EC" w:rsidR="006C49C8" w:rsidRDefault="006C49C8" w:rsidP="006C49C8">
      <w:pPr>
        <w:pStyle w:val="BodyText"/>
      </w:pPr>
      <w:r>
        <w:t>If while fulfilling requirements of this warranty, the Contractor disturbs other work, the Contractor shall arrange for such disturbed work to be restored to its original condition by the responsible Contractor. This shall be at no cost to the State.</w:t>
      </w:r>
    </w:p>
    <w:p w14:paraId="48A5520E" w14:textId="77777777" w:rsidR="00187B4B" w:rsidRDefault="00187B4B" w:rsidP="006C49C8">
      <w:pPr>
        <w:pStyle w:val="BodyText"/>
      </w:pPr>
    </w:p>
    <w:p w14:paraId="60903457" w14:textId="6C47D84A" w:rsidR="00D70E78" w:rsidRPr="004E3675" w:rsidRDefault="00F10EEB" w:rsidP="008B6AD0">
      <w:pPr>
        <w:pStyle w:val="EOS"/>
      </w:pPr>
      <w:r w:rsidRPr="00E758F1">
        <w:t>END OF SECTION</w:t>
      </w:r>
    </w:p>
    <w:sectPr w:rsidR="00D70E78" w:rsidRPr="004E3675" w:rsidSect="0029300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78D1" w14:textId="77777777" w:rsidR="007E478E" w:rsidRDefault="007E478E">
      <w:r>
        <w:separator/>
      </w:r>
    </w:p>
  </w:endnote>
  <w:endnote w:type="continuationSeparator" w:id="0">
    <w:p w14:paraId="155CE3BE" w14:textId="77777777" w:rsidR="007E478E" w:rsidRDefault="007E478E">
      <w:r>
        <w:continuationSeparator/>
      </w:r>
    </w:p>
  </w:endnote>
  <w:endnote w:type="continuationNotice" w:id="1">
    <w:p w14:paraId="4CA95118" w14:textId="77777777" w:rsidR="007E478E" w:rsidRDefault="007E4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EC4E" w14:textId="77777777" w:rsidR="00D911B2" w:rsidRDefault="00D91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C09E" w14:textId="098D333C" w:rsidR="00A76B77" w:rsidRPr="001B5F1F" w:rsidRDefault="00A76B77" w:rsidP="001B5F1F">
    <w:pPr>
      <w:pStyle w:val="Footer"/>
    </w:pPr>
    <w:r>
      <w:fldChar w:fldCharType="begin"/>
    </w:r>
    <w:r>
      <w:instrText xml:space="preserve"> PAGE   \* MERGEFORMAT </w:instrText>
    </w:r>
    <w:r>
      <w:fldChar w:fldCharType="separate"/>
    </w:r>
    <w:r>
      <w:rPr>
        <w:noProof/>
      </w:rPr>
      <w:t>1</w:t>
    </w:r>
    <w:r>
      <w:fldChar w:fldCharType="end"/>
    </w:r>
    <w:r>
      <w:t xml:space="preserve"> of </w:t>
    </w:r>
    <w:fldSimple w:instr=" SECTIONPAGES   \* MERGEFORMAT ">
      <w:r w:rsidR="002A68C4">
        <w:rPr>
          <w:noProof/>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98BF" w14:textId="77777777" w:rsidR="00D911B2" w:rsidRDefault="00D9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CBCF" w14:textId="77777777" w:rsidR="007E478E" w:rsidRDefault="007E478E">
      <w:r>
        <w:separator/>
      </w:r>
    </w:p>
  </w:footnote>
  <w:footnote w:type="continuationSeparator" w:id="0">
    <w:p w14:paraId="5DE38384" w14:textId="77777777" w:rsidR="007E478E" w:rsidRDefault="007E478E">
      <w:r>
        <w:continuationSeparator/>
      </w:r>
    </w:p>
  </w:footnote>
  <w:footnote w:type="continuationNotice" w:id="1">
    <w:p w14:paraId="3D7210D2" w14:textId="77777777" w:rsidR="007E478E" w:rsidRDefault="007E4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91AE" w14:textId="77777777" w:rsidR="00D911B2" w:rsidRDefault="00D9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D45" w14:textId="0DFD000E" w:rsidR="00A76B77" w:rsidRDefault="00A76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D5AB" w14:textId="77777777" w:rsidR="00D911B2" w:rsidRDefault="00D9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013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1"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3057C29"/>
    <w:multiLevelType w:val="multilevel"/>
    <w:tmpl w:val="97A0746A"/>
    <w:lvl w:ilvl="0">
      <w:start w:val="1"/>
      <w:numFmt w:val="decimal"/>
      <w:pStyle w:val="Spec1"/>
      <w:suff w:val="nothing"/>
      <w:lvlText w:val="PART %1 - "/>
      <w:lvlJc w:val="left"/>
      <w:pPr>
        <w:ind w:left="2880" w:hanging="2880"/>
      </w:pPr>
      <w:rPr>
        <w:rFonts w:hint="default"/>
        <w:u w:val="none"/>
      </w:rPr>
    </w:lvl>
    <w:lvl w:ilvl="1">
      <w:start w:val="1"/>
      <w:numFmt w:val="decimal"/>
      <w:pStyle w:val="Spec2"/>
      <w:lvlText w:val="%1.%2"/>
      <w:lvlJc w:val="left"/>
      <w:pPr>
        <w:tabs>
          <w:tab w:val="num" w:pos="720"/>
        </w:tabs>
        <w:ind w:left="720" w:hanging="720"/>
      </w:pPr>
      <w:rPr>
        <w:rFonts w:hint="default"/>
      </w:rPr>
    </w:lvl>
    <w:lvl w:ilvl="2">
      <w:start w:val="1"/>
      <w:numFmt w:val="upperLetter"/>
      <w:pStyle w:val="Spec3"/>
      <w:lvlText w:val="%3."/>
      <w:lvlJc w:val="left"/>
      <w:pPr>
        <w:tabs>
          <w:tab w:val="num" w:pos="1440"/>
        </w:tabs>
        <w:ind w:left="1440" w:hanging="720"/>
      </w:pPr>
      <w:rPr>
        <w:rFonts w:hint="default"/>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pStyle w:val="Spec7"/>
      <w:lvlText w:val="%7)"/>
      <w:lvlJc w:val="left"/>
      <w:pPr>
        <w:tabs>
          <w:tab w:val="num" w:pos="4320"/>
        </w:tabs>
        <w:ind w:left="4320" w:hanging="720"/>
      </w:pPr>
      <w:rPr>
        <w:rFonts w:hint="default"/>
      </w:rPr>
    </w:lvl>
    <w:lvl w:ilvl="7">
      <w:start w:val="1"/>
      <w:numFmt w:val="decimal"/>
      <w:pStyle w:val="Spec8"/>
      <w:lvlText w:val="(%8)"/>
      <w:lvlJc w:val="left"/>
      <w:pPr>
        <w:tabs>
          <w:tab w:val="num" w:pos="5400"/>
        </w:tabs>
        <w:ind w:left="504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1B66DA"/>
    <w:multiLevelType w:val="hybridMultilevel"/>
    <w:tmpl w:val="FD74FEB8"/>
    <w:lvl w:ilvl="0" w:tplc="0AEE8F08">
      <w:start w:val="1"/>
      <w:numFmt w:val="bullet"/>
      <w:pStyle w:val="List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7541E7E"/>
    <w:multiLevelType w:val="hybridMultilevel"/>
    <w:tmpl w:val="44F02268"/>
    <w:lvl w:ilvl="0" w:tplc="546664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65355011">
    <w:abstractNumId w:val="11"/>
  </w:num>
  <w:num w:numId="2" w16cid:durableId="1603148669">
    <w:abstractNumId w:val="9"/>
  </w:num>
  <w:num w:numId="3" w16cid:durableId="92013850">
    <w:abstractNumId w:val="18"/>
  </w:num>
  <w:num w:numId="4" w16cid:durableId="2011830405">
    <w:abstractNumId w:val="28"/>
  </w:num>
  <w:num w:numId="5" w16cid:durableId="2046253878">
    <w:abstractNumId w:val="23"/>
  </w:num>
  <w:num w:numId="6" w16cid:durableId="1287276015">
    <w:abstractNumId w:val="12"/>
  </w:num>
  <w:num w:numId="7" w16cid:durableId="920406979">
    <w:abstractNumId w:val="16"/>
  </w:num>
  <w:num w:numId="8" w16cid:durableId="1759132603">
    <w:abstractNumId w:val="20"/>
  </w:num>
  <w:num w:numId="9" w16cid:durableId="678118253">
    <w:abstractNumId w:val="15"/>
  </w:num>
  <w:num w:numId="10" w16cid:durableId="1627275776">
    <w:abstractNumId w:val="24"/>
  </w:num>
  <w:num w:numId="11" w16cid:durableId="680591830">
    <w:abstractNumId w:val="13"/>
  </w:num>
  <w:num w:numId="12" w16cid:durableId="1003585459">
    <w:abstractNumId w:val="21"/>
  </w:num>
  <w:num w:numId="13" w16cid:durableId="485321951">
    <w:abstractNumId w:val="25"/>
  </w:num>
  <w:num w:numId="14" w16cid:durableId="495806467">
    <w:abstractNumId w:val="26"/>
  </w:num>
  <w:num w:numId="15" w16cid:durableId="940721431">
    <w:abstractNumId w:val="27"/>
  </w:num>
  <w:num w:numId="16" w16cid:durableId="806438551">
    <w:abstractNumId w:val="22"/>
  </w:num>
  <w:num w:numId="17" w16cid:durableId="20084722">
    <w:abstractNumId w:val="17"/>
  </w:num>
  <w:num w:numId="18" w16cid:durableId="560601147">
    <w:abstractNumId w:val="6"/>
  </w:num>
  <w:num w:numId="19" w16cid:durableId="1362168216">
    <w:abstractNumId w:val="5"/>
  </w:num>
  <w:num w:numId="20" w16cid:durableId="1508711516">
    <w:abstractNumId w:val="4"/>
  </w:num>
  <w:num w:numId="21" w16cid:durableId="1975715530">
    <w:abstractNumId w:val="8"/>
  </w:num>
  <w:num w:numId="22" w16cid:durableId="1721400519">
    <w:abstractNumId w:val="3"/>
  </w:num>
  <w:num w:numId="23" w16cid:durableId="1702319607">
    <w:abstractNumId w:val="2"/>
  </w:num>
  <w:num w:numId="24" w16cid:durableId="242380323">
    <w:abstractNumId w:val="1"/>
  </w:num>
  <w:num w:numId="25" w16cid:durableId="977031794">
    <w:abstractNumId w:val="0"/>
  </w:num>
  <w:num w:numId="26" w16cid:durableId="1215462627">
    <w:abstractNumId w:val="10"/>
  </w:num>
  <w:num w:numId="27" w16cid:durableId="305671862">
    <w:abstractNumId w:val="7"/>
  </w:num>
  <w:num w:numId="28" w16cid:durableId="1009988871">
    <w:abstractNumId w:val="19"/>
  </w:num>
  <w:num w:numId="29" w16cid:durableId="1505196073">
    <w:abstractNumId w:val="14"/>
  </w:num>
  <w:num w:numId="30" w16cid:durableId="241372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0DD7"/>
    <w:rsid w:val="00001FF7"/>
    <w:rsid w:val="000023B6"/>
    <w:rsid w:val="000034F1"/>
    <w:rsid w:val="00006442"/>
    <w:rsid w:val="00007D12"/>
    <w:rsid w:val="0001312D"/>
    <w:rsid w:val="00025B22"/>
    <w:rsid w:val="00026D49"/>
    <w:rsid w:val="00032832"/>
    <w:rsid w:val="00032A0C"/>
    <w:rsid w:val="00034A9E"/>
    <w:rsid w:val="00037202"/>
    <w:rsid w:val="00042195"/>
    <w:rsid w:val="00044313"/>
    <w:rsid w:val="00044397"/>
    <w:rsid w:val="000447A0"/>
    <w:rsid w:val="000462CF"/>
    <w:rsid w:val="00047193"/>
    <w:rsid w:val="0005012F"/>
    <w:rsid w:val="000504C1"/>
    <w:rsid w:val="0005081D"/>
    <w:rsid w:val="0005607A"/>
    <w:rsid w:val="000570C3"/>
    <w:rsid w:val="00066279"/>
    <w:rsid w:val="00070919"/>
    <w:rsid w:val="00072505"/>
    <w:rsid w:val="000849DA"/>
    <w:rsid w:val="00086244"/>
    <w:rsid w:val="0009076D"/>
    <w:rsid w:val="000909CD"/>
    <w:rsid w:val="000910A2"/>
    <w:rsid w:val="00091348"/>
    <w:rsid w:val="00091878"/>
    <w:rsid w:val="00094FBA"/>
    <w:rsid w:val="000A09DD"/>
    <w:rsid w:val="000A3043"/>
    <w:rsid w:val="000B1B97"/>
    <w:rsid w:val="000B1FA3"/>
    <w:rsid w:val="000B25AD"/>
    <w:rsid w:val="000B4661"/>
    <w:rsid w:val="000B479F"/>
    <w:rsid w:val="000B4F85"/>
    <w:rsid w:val="000B5C61"/>
    <w:rsid w:val="000B7FAE"/>
    <w:rsid w:val="000C0D3A"/>
    <w:rsid w:val="000C43B0"/>
    <w:rsid w:val="000D0D4E"/>
    <w:rsid w:val="000E00CA"/>
    <w:rsid w:val="000E21B9"/>
    <w:rsid w:val="000E25CC"/>
    <w:rsid w:val="000E28C0"/>
    <w:rsid w:val="000E2E47"/>
    <w:rsid w:val="000E68A6"/>
    <w:rsid w:val="000E720B"/>
    <w:rsid w:val="000F1181"/>
    <w:rsid w:val="000F2EF7"/>
    <w:rsid w:val="000F308E"/>
    <w:rsid w:val="000F33F0"/>
    <w:rsid w:val="000F4C2E"/>
    <w:rsid w:val="000F5845"/>
    <w:rsid w:val="0010022E"/>
    <w:rsid w:val="00100A02"/>
    <w:rsid w:val="00103526"/>
    <w:rsid w:val="00104AA6"/>
    <w:rsid w:val="001103C2"/>
    <w:rsid w:val="001114E0"/>
    <w:rsid w:val="001115B8"/>
    <w:rsid w:val="0011547B"/>
    <w:rsid w:val="001162FE"/>
    <w:rsid w:val="00117677"/>
    <w:rsid w:val="001207FA"/>
    <w:rsid w:val="00120F0B"/>
    <w:rsid w:val="00122A2C"/>
    <w:rsid w:val="0012339F"/>
    <w:rsid w:val="00124193"/>
    <w:rsid w:val="001246F6"/>
    <w:rsid w:val="00131707"/>
    <w:rsid w:val="00131C1D"/>
    <w:rsid w:val="00134576"/>
    <w:rsid w:val="00134FF6"/>
    <w:rsid w:val="00135A8B"/>
    <w:rsid w:val="00137B90"/>
    <w:rsid w:val="00137D99"/>
    <w:rsid w:val="00140183"/>
    <w:rsid w:val="00140A92"/>
    <w:rsid w:val="00140EBF"/>
    <w:rsid w:val="00143944"/>
    <w:rsid w:val="001441BD"/>
    <w:rsid w:val="001512AC"/>
    <w:rsid w:val="00155E34"/>
    <w:rsid w:val="001641D7"/>
    <w:rsid w:val="0016605A"/>
    <w:rsid w:val="00166F13"/>
    <w:rsid w:val="00167646"/>
    <w:rsid w:val="00170DFD"/>
    <w:rsid w:val="00171B00"/>
    <w:rsid w:val="0017486D"/>
    <w:rsid w:val="001756D4"/>
    <w:rsid w:val="00177232"/>
    <w:rsid w:val="00177EAB"/>
    <w:rsid w:val="00180675"/>
    <w:rsid w:val="001812AA"/>
    <w:rsid w:val="00183880"/>
    <w:rsid w:val="00183BEB"/>
    <w:rsid w:val="00185008"/>
    <w:rsid w:val="00187487"/>
    <w:rsid w:val="00187A2B"/>
    <w:rsid w:val="00187B4B"/>
    <w:rsid w:val="00190B4D"/>
    <w:rsid w:val="0019301B"/>
    <w:rsid w:val="001938DF"/>
    <w:rsid w:val="00193B18"/>
    <w:rsid w:val="00195DD4"/>
    <w:rsid w:val="001975F2"/>
    <w:rsid w:val="001A134F"/>
    <w:rsid w:val="001A1BC9"/>
    <w:rsid w:val="001A2B73"/>
    <w:rsid w:val="001A319E"/>
    <w:rsid w:val="001A3D6C"/>
    <w:rsid w:val="001A4468"/>
    <w:rsid w:val="001A6473"/>
    <w:rsid w:val="001B02A0"/>
    <w:rsid w:val="001B1BA6"/>
    <w:rsid w:val="001B4D1F"/>
    <w:rsid w:val="001B5612"/>
    <w:rsid w:val="001B5F1F"/>
    <w:rsid w:val="001B60B2"/>
    <w:rsid w:val="001C0319"/>
    <w:rsid w:val="001C0DAD"/>
    <w:rsid w:val="001C56B1"/>
    <w:rsid w:val="001D675B"/>
    <w:rsid w:val="001D7C7B"/>
    <w:rsid w:val="001E0117"/>
    <w:rsid w:val="001E236F"/>
    <w:rsid w:val="001E49AD"/>
    <w:rsid w:val="001E61F0"/>
    <w:rsid w:val="001E7174"/>
    <w:rsid w:val="001F2A72"/>
    <w:rsid w:val="001F393A"/>
    <w:rsid w:val="001F3A28"/>
    <w:rsid w:val="001F3F3B"/>
    <w:rsid w:val="001F4DEE"/>
    <w:rsid w:val="00202393"/>
    <w:rsid w:val="00202BD3"/>
    <w:rsid w:val="002061B7"/>
    <w:rsid w:val="00211733"/>
    <w:rsid w:val="00211B3A"/>
    <w:rsid w:val="002125CA"/>
    <w:rsid w:val="00212819"/>
    <w:rsid w:val="00212954"/>
    <w:rsid w:val="0021370B"/>
    <w:rsid w:val="00217029"/>
    <w:rsid w:val="00222A42"/>
    <w:rsid w:val="00222BEA"/>
    <w:rsid w:val="0022336C"/>
    <w:rsid w:val="002244D0"/>
    <w:rsid w:val="002278CB"/>
    <w:rsid w:val="002302DA"/>
    <w:rsid w:val="00231330"/>
    <w:rsid w:val="00235649"/>
    <w:rsid w:val="00235FD5"/>
    <w:rsid w:val="002363C9"/>
    <w:rsid w:val="00243FFB"/>
    <w:rsid w:val="00244648"/>
    <w:rsid w:val="0024484A"/>
    <w:rsid w:val="0024514D"/>
    <w:rsid w:val="00250C1C"/>
    <w:rsid w:val="002536BF"/>
    <w:rsid w:val="00254522"/>
    <w:rsid w:val="002548AE"/>
    <w:rsid w:val="0025585A"/>
    <w:rsid w:val="00257569"/>
    <w:rsid w:val="0025769E"/>
    <w:rsid w:val="00260D7F"/>
    <w:rsid w:val="00261940"/>
    <w:rsid w:val="00261F36"/>
    <w:rsid w:val="00262F53"/>
    <w:rsid w:val="002634F9"/>
    <w:rsid w:val="00263543"/>
    <w:rsid w:val="00265A8A"/>
    <w:rsid w:val="00266EE0"/>
    <w:rsid w:val="0027185F"/>
    <w:rsid w:val="00273DEF"/>
    <w:rsid w:val="002758A8"/>
    <w:rsid w:val="00277FDD"/>
    <w:rsid w:val="00280257"/>
    <w:rsid w:val="0028086E"/>
    <w:rsid w:val="0028087F"/>
    <w:rsid w:val="002810EB"/>
    <w:rsid w:val="0028137E"/>
    <w:rsid w:val="00282107"/>
    <w:rsid w:val="002844E0"/>
    <w:rsid w:val="00285BD5"/>
    <w:rsid w:val="0029128B"/>
    <w:rsid w:val="00291EFD"/>
    <w:rsid w:val="00292504"/>
    <w:rsid w:val="00293007"/>
    <w:rsid w:val="002935D3"/>
    <w:rsid w:val="002937FC"/>
    <w:rsid w:val="0029472A"/>
    <w:rsid w:val="0029614A"/>
    <w:rsid w:val="002968B8"/>
    <w:rsid w:val="002A1BD7"/>
    <w:rsid w:val="002A20D3"/>
    <w:rsid w:val="002A2AE6"/>
    <w:rsid w:val="002A51F3"/>
    <w:rsid w:val="002A5313"/>
    <w:rsid w:val="002A584D"/>
    <w:rsid w:val="002A651B"/>
    <w:rsid w:val="002A68C4"/>
    <w:rsid w:val="002B0E7D"/>
    <w:rsid w:val="002B76F4"/>
    <w:rsid w:val="002B77DB"/>
    <w:rsid w:val="002C0F57"/>
    <w:rsid w:val="002C5A47"/>
    <w:rsid w:val="002D0E84"/>
    <w:rsid w:val="002D1F02"/>
    <w:rsid w:val="002D27E9"/>
    <w:rsid w:val="002D5B27"/>
    <w:rsid w:val="002E0799"/>
    <w:rsid w:val="002E0D67"/>
    <w:rsid w:val="002E2838"/>
    <w:rsid w:val="002E5DC7"/>
    <w:rsid w:val="002E6EDD"/>
    <w:rsid w:val="002F318F"/>
    <w:rsid w:val="002F5E7F"/>
    <w:rsid w:val="00300CFC"/>
    <w:rsid w:val="00302C20"/>
    <w:rsid w:val="00302F23"/>
    <w:rsid w:val="003031D6"/>
    <w:rsid w:val="00305515"/>
    <w:rsid w:val="003073B2"/>
    <w:rsid w:val="003108A5"/>
    <w:rsid w:val="0031093B"/>
    <w:rsid w:val="003116CE"/>
    <w:rsid w:val="00315A26"/>
    <w:rsid w:val="003234BB"/>
    <w:rsid w:val="003241B2"/>
    <w:rsid w:val="0032612F"/>
    <w:rsid w:val="003268B5"/>
    <w:rsid w:val="00331383"/>
    <w:rsid w:val="003351E1"/>
    <w:rsid w:val="0033533A"/>
    <w:rsid w:val="00335E9D"/>
    <w:rsid w:val="00336378"/>
    <w:rsid w:val="00340EAE"/>
    <w:rsid w:val="00341717"/>
    <w:rsid w:val="00341DBB"/>
    <w:rsid w:val="003427A6"/>
    <w:rsid w:val="00343620"/>
    <w:rsid w:val="00345709"/>
    <w:rsid w:val="00345845"/>
    <w:rsid w:val="00345855"/>
    <w:rsid w:val="00347073"/>
    <w:rsid w:val="00347DF2"/>
    <w:rsid w:val="00351C00"/>
    <w:rsid w:val="003543B3"/>
    <w:rsid w:val="00357F01"/>
    <w:rsid w:val="00362B37"/>
    <w:rsid w:val="00366290"/>
    <w:rsid w:val="003671C7"/>
    <w:rsid w:val="00373538"/>
    <w:rsid w:val="00373AC1"/>
    <w:rsid w:val="00373FB2"/>
    <w:rsid w:val="003741A9"/>
    <w:rsid w:val="00375D04"/>
    <w:rsid w:val="00381693"/>
    <w:rsid w:val="00381A36"/>
    <w:rsid w:val="0038486C"/>
    <w:rsid w:val="00384B69"/>
    <w:rsid w:val="00384CF8"/>
    <w:rsid w:val="00385537"/>
    <w:rsid w:val="0038562F"/>
    <w:rsid w:val="0039226E"/>
    <w:rsid w:val="003927CF"/>
    <w:rsid w:val="00395E39"/>
    <w:rsid w:val="0039673C"/>
    <w:rsid w:val="003A5BF1"/>
    <w:rsid w:val="003A6086"/>
    <w:rsid w:val="003B12CC"/>
    <w:rsid w:val="003B25DD"/>
    <w:rsid w:val="003B3751"/>
    <w:rsid w:val="003B4978"/>
    <w:rsid w:val="003C0D56"/>
    <w:rsid w:val="003C327D"/>
    <w:rsid w:val="003C34DB"/>
    <w:rsid w:val="003C42A2"/>
    <w:rsid w:val="003C48EC"/>
    <w:rsid w:val="003D199A"/>
    <w:rsid w:val="003D2D4D"/>
    <w:rsid w:val="003D383F"/>
    <w:rsid w:val="003D4791"/>
    <w:rsid w:val="003E0F04"/>
    <w:rsid w:val="003E23EA"/>
    <w:rsid w:val="003E384F"/>
    <w:rsid w:val="003E3AE7"/>
    <w:rsid w:val="003E4A2C"/>
    <w:rsid w:val="003E5ADD"/>
    <w:rsid w:val="003E5FF3"/>
    <w:rsid w:val="003E67AE"/>
    <w:rsid w:val="003F0A02"/>
    <w:rsid w:val="003F0EA0"/>
    <w:rsid w:val="003F2A8B"/>
    <w:rsid w:val="003F5081"/>
    <w:rsid w:val="003F5D9A"/>
    <w:rsid w:val="003F665E"/>
    <w:rsid w:val="003F74B7"/>
    <w:rsid w:val="00402C65"/>
    <w:rsid w:val="00403577"/>
    <w:rsid w:val="004078E2"/>
    <w:rsid w:val="0041064B"/>
    <w:rsid w:val="00414FB5"/>
    <w:rsid w:val="0041531E"/>
    <w:rsid w:val="00415681"/>
    <w:rsid w:val="00427696"/>
    <w:rsid w:val="00427AD1"/>
    <w:rsid w:val="00432EB4"/>
    <w:rsid w:val="004343F1"/>
    <w:rsid w:val="004349B0"/>
    <w:rsid w:val="00434D59"/>
    <w:rsid w:val="004363AD"/>
    <w:rsid w:val="00441B57"/>
    <w:rsid w:val="00441C76"/>
    <w:rsid w:val="004517F2"/>
    <w:rsid w:val="00453632"/>
    <w:rsid w:val="00457C39"/>
    <w:rsid w:val="00460DCC"/>
    <w:rsid w:val="004621A7"/>
    <w:rsid w:val="00465453"/>
    <w:rsid w:val="0046719A"/>
    <w:rsid w:val="00470363"/>
    <w:rsid w:val="00476753"/>
    <w:rsid w:val="00477BE5"/>
    <w:rsid w:val="00480C41"/>
    <w:rsid w:val="0048355F"/>
    <w:rsid w:val="0048480D"/>
    <w:rsid w:val="004876B8"/>
    <w:rsid w:val="00490351"/>
    <w:rsid w:val="00493AF9"/>
    <w:rsid w:val="004945D1"/>
    <w:rsid w:val="004954FB"/>
    <w:rsid w:val="004961B5"/>
    <w:rsid w:val="004A0179"/>
    <w:rsid w:val="004A24F3"/>
    <w:rsid w:val="004A5A59"/>
    <w:rsid w:val="004B048C"/>
    <w:rsid w:val="004B0910"/>
    <w:rsid w:val="004B449C"/>
    <w:rsid w:val="004B5C94"/>
    <w:rsid w:val="004B6E44"/>
    <w:rsid w:val="004C01CC"/>
    <w:rsid w:val="004C0840"/>
    <w:rsid w:val="004C1258"/>
    <w:rsid w:val="004C18B0"/>
    <w:rsid w:val="004C4132"/>
    <w:rsid w:val="004C4F04"/>
    <w:rsid w:val="004C7B1A"/>
    <w:rsid w:val="004D1946"/>
    <w:rsid w:val="004D400F"/>
    <w:rsid w:val="004D48B7"/>
    <w:rsid w:val="004D63D8"/>
    <w:rsid w:val="004D7CBB"/>
    <w:rsid w:val="004E3675"/>
    <w:rsid w:val="004E516D"/>
    <w:rsid w:val="004E5B76"/>
    <w:rsid w:val="004E5CEB"/>
    <w:rsid w:val="004F0414"/>
    <w:rsid w:val="004F08D5"/>
    <w:rsid w:val="004F0986"/>
    <w:rsid w:val="004F7DA2"/>
    <w:rsid w:val="005000E3"/>
    <w:rsid w:val="00502CE0"/>
    <w:rsid w:val="005045EE"/>
    <w:rsid w:val="00504603"/>
    <w:rsid w:val="00504B12"/>
    <w:rsid w:val="005052F1"/>
    <w:rsid w:val="00506FE2"/>
    <w:rsid w:val="00507A32"/>
    <w:rsid w:val="00513721"/>
    <w:rsid w:val="00513AFC"/>
    <w:rsid w:val="00520892"/>
    <w:rsid w:val="005214FA"/>
    <w:rsid w:val="0052273C"/>
    <w:rsid w:val="0052589B"/>
    <w:rsid w:val="00526E22"/>
    <w:rsid w:val="00531F19"/>
    <w:rsid w:val="00533F9B"/>
    <w:rsid w:val="00534A7D"/>
    <w:rsid w:val="00536E07"/>
    <w:rsid w:val="00537DE2"/>
    <w:rsid w:val="00537DFD"/>
    <w:rsid w:val="00541716"/>
    <w:rsid w:val="005441E4"/>
    <w:rsid w:val="00546152"/>
    <w:rsid w:val="00547E48"/>
    <w:rsid w:val="00550DAA"/>
    <w:rsid w:val="00552552"/>
    <w:rsid w:val="00553768"/>
    <w:rsid w:val="005610D4"/>
    <w:rsid w:val="005665F0"/>
    <w:rsid w:val="005671DE"/>
    <w:rsid w:val="00573144"/>
    <w:rsid w:val="0057713C"/>
    <w:rsid w:val="005772B7"/>
    <w:rsid w:val="0057737E"/>
    <w:rsid w:val="005807A4"/>
    <w:rsid w:val="0058146C"/>
    <w:rsid w:val="00582035"/>
    <w:rsid w:val="00583723"/>
    <w:rsid w:val="00584C2C"/>
    <w:rsid w:val="00584F10"/>
    <w:rsid w:val="00585769"/>
    <w:rsid w:val="00586356"/>
    <w:rsid w:val="0059006C"/>
    <w:rsid w:val="00591109"/>
    <w:rsid w:val="00594140"/>
    <w:rsid w:val="00594AE0"/>
    <w:rsid w:val="00594C39"/>
    <w:rsid w:val="005A0C4D"/>
    <w:rsid w:val="005A366D"/>
    <w:rsid w:val="005A4781"/>
    <w:rsid w:val="005B2B30"/>
    <w:rsid w:val="005B2F8A"/>
    <w:rsid w:val="005B359F"/>
    <w:rsid w:val="005B3663"/>
    <w:rsid w:val="005B70D5"/>
    <w:rsid w:val="005B7CDA"/>
    <w:rsid w:val="005C0878"/>
    <w:rsid w:val="005C1FB7"/>
    <w:rsid w:val="005C3069"/>
    <w:rsid w:val="005C5826"/>
    <w:rsid w:val="005D0133"/>
    <w:rsid w:val="005D1432"/>
    <w:rsid w:val="005D1B7D"/>
    <w:rsid w:val="005D5C78"/>
    <w:rsid w:val="005E1342"/>
    <w:rsid w:val="005E1529"/>
    <w:rsid w:val="005E4085"/>
    <w:rsid w:val="005E439A"/>
    <w:rsid w:val="005E5068"/>
    <w:rsid w:val="005E5959"/>
    <w:rsid w:val="005E5AB6"/>
    <w:rsid w:val="005E6104"/>
    <w:rsid w:val="005F22DA"/>
    <w:rsid w:val="005F2AB8"/>
    <w:rsid w:val="005F3BC4"/>
    <w:rsid w:val="005F6F74"/>
    <w:rsid w:val="005F6FE0"/>
    <w:rsid w:val="005F7451"/>
    <w:rsid w:val="0060314E"/>
    <w:rsid w:val="006043B3"/>
    <w:rsid w:val="00604F75"/>
    <w:rsid w:val="00604FDE"/>
    <w:rsid w:val="00605488"/>
    <w:rsid w:val="0061168B"/>
    <w:rsid w:val="00617915"/>
    <w:rsid w:val="00617B4C"/>
    <w:rsid w:val="00621FA5"/>
    <w:rsid w:val="00627876"/>
    <w:rsid w:val="006317E2"/>
    <w:rsid w:val="00633B10"/>
    <w:rsid w:val="00637909"/>
    <w:rsid w:val="00643ADE"/>
    <w:rsid w:val="00646CC5"/>
    <w:rsid w:val="00647F73"/>
    <w:rsid w:val="006512B7"/>
    <w:rsid w:val="0065248B"/>
    <w:rsid w:val="00654FD2"/>
    <w:rsid w:val="006578FD"/>
    <w:rsid w:val="006626B0"/>
    <w:rsid w:val="00663634"/>
    <w:rsid w:val="00663939"/>
    <w:rsid w:val="00666EB8"/>
    <w:rsid w:val="00670DB4"/>
    <w:rsid w:val="0067313F"/>
    <w:rsid w:val="006756FB"/>
    <w:rsid w:val="00675FD0"/>
    <w:rsid w:val="00677D47"/>
    <w:rsid w:val="006818C7"/>
    <w:rsid w:val="00684D6B"/>
    <w:rsid w:val="00686657"/>
    <w:rsid w:val="00687007"/>
    <w:rsid w:val="0068774C"/>
    <w:rsid w:val="00687CC1"/>
    <w:rsid w:val="00691A92"/>
    <w:rsid w:val="0069368B"/>
    <w:rsid w:val="00693FD6"/>
    <w:rsid w:val="0069580A"/>
    <w:rsid w:val="00696AFF"/>
    <w:rsid w:val="00696CE6"/>
    <w:rsid w:val="00697A0E"/>
    <w:rsid w:val="006A1263"/>
    <w:rsid w:val="006A56B8"/>
    <w:rsid w:val="006A74AA"/>
    <w:rsid w:val="006A7CB8"/>
    <w:rsid w:val="006B0DD0"/>
    <w:rsid w:val="006B5738"/>
    <w:rsid w:val="006B6F09"/>
    <w:rsid w:val="006C49C8"/>
    <w:rsid w:val="006C7A7A"/>
    <w:rsid w:val="006D085F"/>
    <w:rsid w:val="006D3F23"/>
    <w:rsid w:val="006D47B5"/>
    <w:rsid w:val="006E1C6E"/>
    <w:rsid w:val="006E3343"/>
    <w:rsid w:val="006E5BD2"/>
    <w:rsid w:val="006E73C0"/>
    <w:rsid w:val="006E7503"/>
    <w:rsid w:val="006F1438"/>
    <w:rsid w:val="006F147F"/>
    <w:rsid w:val="006F197F"/>
    <w:rsid w:val="006F2252"/>
    <w:rsid w:val="007003E5"/>
    <w:rsid w:val="00701407"/>
    <w:rsid w:val="00702BAE"/>
    <w:rsid w:val="00702CFB"/>
    <w:rsid w:val="00702E78"/>
    <w:rsid w:val="00705795"/>
    <w:rsid w:val="00714AA0"/>
    <w:rsid w:val="00716916"/>
    <w:rsid w:val="00724CFC"/>
    <w:rsid w:val="007251B6"/>
    <w:rsid w:val="00726667"/>
    <w:rsid w:val="00730D51"/>
    <w:rsid w:val="00731B20"/>
    <w:rsid w:val="00731E83"/>
    <w:rsid w:val="007326C3"/>
    <w:rsid w:val="007332FB"/>
    <w:rsid w:val="00734520"/>
    <w:rsid w:val="00734F1C"/>
    <w:rsid w:val="0073612A"/>
    <w:rsid w:val="00740810"/>
    <w:rsid w:val="0074453E"/>
    <w:rsid w:val="00745365"/>
    <w:rsid w:val="00745625"/>
    <w:rsid w:val="00746939"/>
    <w:rsid w:val="00750BAE"/>
    <w:rsid w:val="00750E4C"/>
    <w:rsid w:val="00750EFB"/>
    <w:rsid w:val="00751E66"/>
    <w:rsid w:val="00752C57"/>
    <w:rsid w:val="00753BFF"/>
    <w:rsid w:val="007557F1"/>
    <w:rsid w:val="00756ED4"/>
    <w:rsid w:val="00757CE5"/>
    <w:rsid w:val="00762A96"/>
    <w:rsid w:val="0076347C"/>
    <w:rsid w:val="00763A04"/>
    <w:rsid w:val="00766954"/>
    <w:rsid w:val="00766955"/>
    <w:rsid w:val="0077145A"/>
    <w:rsid w:val="00771A11"/>
    <w:rsid w:val="00772234"/>
    <w:rsid w:val="00772F6F"/>
    <w:rsid w:val="00775911"/>
    <w:rsid w:val="00783EB0"/>
    <w:rsid w:val="00785EEB"/>
    <w:rsid w:val="00786126"/>
    <w:rsid w:val="0078628B"/>
    <w:rsid w:val="00786F05"/>
    <w:rsid w:val="007915AB"/>
    <w:rsid w:val="00792232"/>
    <w:rsid w:val="00793149"/>
    <w:rsid w:val="0079318D"/>
    <w:rsid w:val="00794748"/>
    <w:rsid w:val="0079538F"/>
    <w:rsid w:val="00796CD5"/>
    <w:rsid w:val="007A06E0"/>
    <w:rsid w:val="007A188A"/>
    <w:rsid w:val="007A4265"/>
    <w:rsid w:val="007A5A0D"/>
    <w:rsid w:val="007A6339"/>
    <w:rsid w:val="007B119B"/>
    <w:rsid w:val="007B1D97"/>
    <w:rsid w:val="007B1E6B"/>
    <w:rsid w:val="007B4279"/>
    <w:rsid w:val="007B57C6"/>
    <w:rsid w:val="007C0B79"/>
    <w:rsid w:val="007C29CA"/>
    <w:rsid w:val="007C2F64"/>
    <w:rsid w:val="007C341A"/>
    <w:rsid w:val="007C645C"/>
    <w:rsid w:val="007C7186"/>
    <w:rsid w:val="007D08F6"/>
    <w:rsid w:val="007D4741"/>
    <w:rsid w:val="007D5743"/>
    <w:rsid w:val="007D65DE"/>
    <w:rsid w:val="007D7BC2"/>
    <w:rsid w:val="007E1A70"/>
    <w:rsid w:val="007E25D7"/>
    <w:rsid w:val="007E478E"/>
    <w:rsid w:val="007E4BBA"/>
    <w:rsid w:val="007F0DC2"/>
    <w:rsid w:val="00800D1D"/>
    <w:rsid w:val="00803745"/>
    <w:rsid w:val="00803CCC"/>
    <w:rsid w:val="0081048F"/>
    <w:rsid w:val="00811A7C"/>
    <w:rsid w:val="008161A2"/>
    <w:rsid w:val="008164C6"/>
    <w:rsid w:val="00820C08"/>
    <w:rsid w:val="00824B9E"/>
    <w:rsid w:val="0082788D"/>
    <w:rsid w:val="00827ADD"/>
    <w:rsid w:val="0083096A"/>
    <w:rsid w:val="00830A84"/>
    <w:rsid w:val="008317B4"/>
    <w:rsid w:val="00832B95"/>
    <w:rsid w:val="008337C8"/>
    <w:rsid w:val="00834322"/>
    <w:rsid w:val="00834647"/>
    <w:rsid w:val="00835EA2"/>
    <w:rsid w:val="00841A83"/>
    <w:rsid w:val="00841EFB"/>
    <w:rsid w:val="008471F2"/>
    <w:rsid w:val="008500CB"/>
    <w:rsid w:val="0085025A"/>
    <w:rsid w:val="0085179B"/>
    <w:rsid w:val="008517DE"/>
    <w:rsid w:val="00851BD9"/>
    <w:rsid w:val="00854605"/>
    <w:rsid w:val="00857D98"/>
    <w:rsid w:val="00864EFA"/>
    <w:rsid w:val="008702CB"/>
    <w:rsid w:val="00871642"/>
    <w:rsid w:val="00872581"/>
    <w:rsid w:val="00872B1D"/>
    <w:rsid w:val="008775B2"/>
    <w:rsid w:val="008846AD"/>
    <w:rsid w:val="00884978"/>
    <w:rsid w:val="00885BDE"/>
    <w:rsid w:val="00887E39"/>
    <w:rsid w:val="0089168D"/>
    <w:rsid w:val="008930DA"/>
    <w:rsid w:val="008933B2"/>
    <w:rsid w:val="008938C3"/>
    <w:rsid w:val="00894270"/>
    <w:rsid w:val="008942C7"/>
    <w:rsid w:val="00895C0A"/>
    <w:rsid w:val="00895F5C"/>
    <w:rsid w:val="00896D39"/>
    <w:rsid w:val="008A0283"/>
    <w:rsid w:val="008A06AE"/>
    <w:rsid w:val="008A4391"/>
    <w:rsid w:val="008A6264"/>
    <w:rsid w:val="008A6AE8"/>
    <w:rsid w:val="008B0D57"/>
    <w:rsid w:val="008B0EE5"/>
    <w:rsid w:val="008B49ED"/>
    <w:rsid w:val="008B4F3E"/>
    <w:rsid w:val="008B6AD0"/>
    <w:rsid w:val="008C0DF1"/>
    <w:rsid w:val="008C0E80"/>
    <w:rsid w:val="008C2200"/>
    <w:rsid w:val="008C7C4F"/>
    <w:rsid w:val="008D1DA3"/>
    <w:rsid w:val="008D2259"/>
    <w:rsid w:val="008D236B"/>
    <w:rsid w:val="008D35FD"/>
    <w:rsid w:val="008D3B5B"/>
    <w:rsid w:val="008D4796"/>
    <w:rsid w:val="008E0FC6"/>
    <w:rsid w:val="008E3382"/>
    <w:rsid w:val="008E563A"/>
    <w:rsid w:val="008F014B"/>
    <w:rsid w:val="008F0CBF"/>
    <w:rsid w:val="008F295F"/>
    <w:rsid w:val="008F2ADD"/>
    <w:rsid w:val="008F3AEF"/>
    <w:rsid w:val="008F427B"/>
    <w:rsid w:val="008F5D73"/>
    <w:rsid w:val="008F6AFA"/>
    <w:rsid w:val="008F7859"/>
    <w:rsid w:val="0090032A"/>
    <w:rsid w:val="00901C15"/>
    <w:rsid w:val="0090608A"/>
    <w:rsid w:val="00907F7B"/>
    <w:rsid w:val="00910888"/>
    <w:rsid w:val="00913389"/>
    <w:rsid w:val="00914689"/>
    <w:rsid w:val="00914C42"/>
    <w:rsid w:val="009159FE"/>
    <w:rsid w:val="0092151F"/>
    <w:rsid w:val="0092300E"/>
    <w:rsid w:val="00924C85"/>
    <w:rsid w:val="00924E5B"/>
    <w:rsid w:val="00925599"/>
    <w:rsid w:val="00927401"/>
    <w:rsid w:val="00930E85"/>
    <w:rsid w:val="0093238F"/>
    <w:rsid w:val="0093394D"/>
    <w:rsid w:val="009401EC"/>
    <w:rsid w:val="00942C3F"/>
    <w:rsid w:val="00943B3F"/>
    <w:rsid w:val="00944C4D"/>
    <w:rsid w:val="00944F95"/>
    <w:rsid w:val="00950084"/>
    <w:rsid w:val="00962048"/>
    <w:rsid w:val="00964999"/>
    <w:rsid w:val="009669EE"/>
    <w:rsid w:val="00966CBD"/>
    <w:rsid w:val="00966FA6"/>
    <w:rsid w:val="0096799F"/>
    <w:rsid w:val="00970109"/>
    <w:rsid w:val="009707D9"/>
    <w:rsid w:val="0097197D"/>
    <w:rsid w:val="00972820"/>
    <w:rsid w:val="009769FB"/>
    <w:rsid w:val="00977951"/>
    <w:rsid w:val="00982989"/>
    <w:rsid w:val="00984215"/>
    <w:rsid w:val="0098463B"/>
    <w:rsid w:val="009864F2"/>
    <w:rsid w:val="00986E54"/>
    <w:rsid w:val="00990393"/>
    <w:rsid w:val="00990AA0"/>
    <w:rsid w:val="00992280"/>
    <w:rsid w:val="00993AD8"/>
    <w:rsid w:val="00993C93"/>
    <w:rsid w:val="0099407D"/>
    <w:rsid w:val="00994F95"/>
    <w:rsid w:val="00995B6D"/>
    <w:rsid w:val="009960B2"/>
    <w:rsid w:val="00996552"/>
    <w:rsid w:val="009972EC"/>
    <w:rsid w:val="009A01FF"/>
    <w:rsid w:val="009A1C01"/>
    <w:rsid w:val="009A2134"/>
    <w:rsid w:val="009A231A"/>
    <w:rsid w:val="009A3DA9"/>
    <w:rsid w:val="009A4566"/>
    <w:rsid w:val="009A4BEE"/>
    <w:rsid w:val="009B1C91"/>
    <w:rsid w:val="009B254A"/>
    <w:rsid w:val="009B5573"/>
    <w:rsid w:val="009B5B01"/>
    <w:rsid w:val="009B669E"/>
    <w:rsid w:val="009B7225"/>
    <w:rsid w:val="009C009E"/>
    <w:rsid w:val="009C0CB3"/>
    <w:rsid w:val="009C139B"/>
    <w:rsid w:val="009C15DD"/>
    <w:rsid w:val="009C1E0F"/>
    <w:rsid w:val="009C218D"/>
    <w:rsid w:val="009C2944"/>
    <w:rsid w:val="009C2DCC"/>
    <w:rsid w:val="009C2E46"/>
    <w:rsid w:val="009C4210"/>
    <w:rsid w:val="009C4291"/>
    <w:rsid w:val="009C6DF6"/>
    <w:rsid w:val="009D0491"/>
    <w:rsid w:val="009D1D21"/>
    <w:rsid w:val="009D7315"/>
    <w:rsid w:val="009E13A2"/>
    <w:rsid w:val="009E54BB"/>
    <w:rsid w:val="009E572F"/>
    <w:rsid w:val="009F30B3"/>
    <w:rsid w:val="009F3A1C"/>
    <w:rsid w:val="009F4ED9"/>
    <w:rsid w:val="009F7B90"/>
    <w:rsid w:val="00A0036B"/>
    <w:rsid w:val="00A0092E"/>
    <w:rsid w:val="00A00DE0"/>
    <w:rsid w:val="00A03F23"/>
    <w:rsid w:val="00A04345"/>
    <w:rsid w:val="00A051A8"/>
    <w:rsid w:val="00A0622A"/>
    <w:rsid w:val="00A07150"/>
    <w:rsid w:val="00A07170"/>
    <w:rsid w:val="00A07DEC"/>
    <w:rsid w:val="00A1042A"/>
    <w:rsid w:val="00A1071B"/>
    <w:rsid w:val="00A128B1"/>
    <w:rsid w:val="00A23BD0"/>
    <w:rsid w:val="00A254DC"/>
    <w:rsid w:val="00A26222"/>
    <w:rsid w:val="00A2668B"/>
    <w:rsid w:val="00A26A8B"/>
    <w:rsid w:val="00A32392"/>
    <w:rsid w:val="00A33CDE"/>
    <w:rsid w:val="00A344A1"/>
    <w:rsid w:val="00A511A5"/>
    <w:rsid w:val="00A53357"/>
    <w:rsid w:val="00A62862"/>
    <w:rsid w:val="00A66660"/>
    <w:rsid w:val="00A670AB"/>
    <w:rsid w:val="00A702CD"/>
    <w:rsid w:val="00A71137"/>
    <w:rsid w:val="00A717EA"/>
    <w:rsid w:val="00A76B77"/>
    <w:rsid w:val="00A80B3B"/>
    <w:rsid w:val="00A861DA"/>
    <w:rsid w:val="00A86D3D"/>
    <w:rsid w:val="00A87637"/>
    <w:rsid w:val="00A87986"/>
    <w:rsid w:val="00A9152E"/>
    <w:rsid w:val="00A938E3"/>
    <w:rsid w:val="00A939AE"/>
    <w:rsid w:val="00A96025"/>
    <w:rsid w:val="00A96C52"/>
    <w:rsid w:val="00A96D9C"/>
    <w:rsid w:val="00AA0695"/>
    <w:rsid w:val="00AA0912"/>
    <w:rsid w:val="00AA269C"/>
    <w:rsid w:val="00AA693C"/>
    <w:rsid w:val="00AA7157"/>
    <w:rsid w:val="00AA7AC0"/>
    <w:rsid w:val="00AB020D"/>
    <w:rsid w:val="00AB0BF1"/>
    <w:rsid w:val="00AB3927"/>
    <w:rsid w:val="00AB6FB7"/>
    <w:rsid w:val="00AB7269"/>
    <w:rsid w:val="00AC0989"/>
    <w:rsid w:val="00AC2BB1"/>
    <w:rsid w:val="00AC4973"/>
    <w:rsid w:val="00AC4F27"/>
    <w:rsid w:val="00AC6DB4"/>
    <w:rsid w:val="00AD092D"/>
    <w:rsid w:val="00AD2612"/>
    <w:rsid w:val="00AD305C"/>
    <w:rsid w:val="00AD745F"/>
    <w:rsid w:val="00AD792F"/>
    <w:rsid w:val="00AE1523"/>
    <w:rsid w:val="00AE248F"/>
    <w:rsid w:val="00AE4C59"/>
    <w:rsid w:val="00AF23A4"/>
    <w:rsid w:val="00AF3401"/>
    <w:rsid w:val="00AF5585"/>
    <w:rsid w:val="00B040D7"/>
    <w:rsid w:val="00B055A8"/>
    <w:rsid w:val="00B065F2"/>
    <w:rsid w:val="00B07C36"/>
    <w:rsid w:val="00B13F3B"/>
    <w:rsid w:val="00B16706"/>
    <w:rsid w:val="00B17E36"/>
    <w:rsid w:val="00B20AC3"/>
    <w:rsid w:val="00B21E72"/>
    <w:rsid w:val="00B22663"/>
    <w:rsid w:val="00B22AEA"/>
    <w:rsid w:val="00B22B23"/>
    <w:rsid w:val="00B22B29"/>
    <w:rsid w:val="00B24068"/>
    <w:rsid w:val="00B241AF"/>
    <w:rsid w:val="00B277BC"/>
    <w:rsid w:val="00B27881"/>
    <w:rsid w:val="00B27B5D"/>
    <w:rsid w:val="00B3168A"/>
    <w:rsid w:val="00B31918"/>
    <w:rsid w:val="00B425F4"/>
    <w:rsid w:val="00B462A5"/>
    <w:rsid w:val="00B50F47"/>
    <w:rsid w:val="00B53476"/>
    <w:rsid w:val="00B614C8"/>
    <w:rsid w:val="00B61B42"/>
    <w:rsid w:val="00B62806"/>
    <w:rsid w:val="00B6581F"/>
    <w:rsid w:val="00B67E80"/>
    <w:rsid w:val="00B71A82"/>
    <w:rsid w:val="00B73523"/>
    <w:rsid w:val="00B73BB4"/>
    <w:rsid w:val="00B762C8"/>
    <w:rsid w:val="00B81DB8"/>
    <w:rsid w:val="00B81F9D"/>
    <w:rsid w:val="00B836CA"/>
    <w:rsid w:val="00B84376"/>
    <w:rsid w:val="00B858AE"/>
    <w:rsid w:val="00B86FF4"/>
    <w:rsid w:val="00B87594"/>
    <w:rsid w:val="00B87692"/>
    <w:rsid w:val="00B87724"/>
    <w:rsid w:val="00B919E5"/>
    <w:rsid w:val="00B936F4"/>
    <w:rsid w:val="00B958AD"/>
    <w:rsid w:val="00B96A12"/>
    <w:rsid w:val="00B96EF4"/>
    <w:rsid w:val="00B97C77"/>
    <w:rsid w:val="00BA2D56"/>
    <w:rsid w:val="00BA3160"/>
    <w:rsid w:val="00BB03F1"/>
    <w:rsid w:val="00BB5C54"/>
    <w:rsid w:val="00BB74B8"/>
    <w:rsid w:val="00BC06AA"/>
    <w:rsid w:val="00BC487B"/>
    <w:rsid w:val="00BC5F06"/>
    <w:rsid w:val="00BC68CE"/>
    <w:rsid w:val="00BD2050"/>
    <w:rsid w:val="00BD42A6"/>
    <w:rsid w:val="00BD46D3"/>
    <w:rsid w:val="00BD54F5"/>
    <w:rsid w:val="00BD5F81"/>
    <w:rsid w:val="00BD6A4D"/>
    <w:rsid w:val="00BE00C2"/>
    <w:rsid w:val="00BE2693"/>
    <w:rsid w:val="00BE3DD6"/>
    <w:rsid w:val="00BE4495"/>
    <w:rsid w:val="00BE4BE3"/>
    <w:rsid w:val="00BE559E"/>
    <w:rsid w:val="00BE59F1"/>
    <w:rsid w:val="00BE6D55"/>
    <w:rsid w:val="00BF037B"/>
    <w:rsid w:val="00BF06D9"/>
    <w:rsid w:val="00BF1138"/>
    <w:rsid w:val="00BF21B4"/>
    <w:rsid w:val="00BF41D7"/>
    <w:rsid w:val="00BF48CB"/>
    <w:rsid w:val="00BF4DE3"/>
    <w:rsid w:val="00BF4F7E"/>
    <w:rsid w:val="00BF57B6"/>
    <w:rsid w:val="00C004E3"/>
    <w:rsid w:val="00C02FEC"/>
    <w:rsid w:val="00C048B6"/>
    <w:rsid w:val="00C06CB6"/>
    <w:rsid w:val="00C11F87"/>
    <w:rsid w:val="00C11F94"/>
    <w:rsid w:val="00C12916"/>
    <w:rsid w:val="00C1552C"/>
    <w:rsid w:val="00C1775B"/>
    <w:rsid w:val="00C17B57"/>
    <w:rsid w:val="00C20178"/>
    <w:rsid w:val="00C20588"/>
    <w:rsid w:val="00C20C79"/>
    <w:rsid w:val="00C21AA5"/>
    <w:rsid w:val="00C22A5E"/>
    <w:rsid w:val="00C247BD"/>
    <w:rsid w:val="00C27224"/>
    <w:rsid w:val="00C30D1C"/>
    <w:rsid w:val="00C32E0F"/>
    <w:rsid w:val="00C33EC9"/>
    <w:rsid w:val="00C34701"/>
    <w:rsid w:val="00C40B35"/>
    <w:rsid w:val="00C41C1F"/>
    <w:rsid w:val="00C431D5"/>
    <w:rsid w:val="00C43C14"/>
    <w:rsid w:val="00C45209"/>
    <w:rsid w:val="00C45644"/>
    <w:rsid w:val="00C503E5"/>
    <w:rsid w:val="00C53338"/>
    <w:rsid w:val="00C54283"/>
    <w:rsid w:val="00C56E67"/>
    <w:rsid w:val="00C6033B"/>
    <w:rsid w:val="00C61DDC"/>
    <w:rsid w:val="00C64016"/>
    <w:rsid w:val="00C64ECD"/>
    <w:rsid w:val="00C659D5"/>
    <w:rsid w:val="00C65DDF"/>
    <w:rsid w:val="00C673FF"/>
    <w:rsid w:val="00C70F6C"/>
    <w:rsid w:val="00C716A1"/>
    <w:rsid w:val="00C72442"/>
    <w:rsid w:val="00C72E94"/>
    <w:rsid w:val="00C7370F"/>
    <w:rsid w:val="00C76C09"/>
    <w:rsid w:val="00C809CD"/>
    <w:rsid w:val="00C82538"/>
    <w:rsid w:val="00C82CAE"/>
    <w:rsid w:val="00C871D2"/>
    <w:rsid w:val="00C92293"/>
    <w:rsid w:val="00C92790"/>
    <w:rsid w:val="00C93221"/>
    <w:rsid w:val="00C965DF"/>
    <w:rsid w:val="00C96CEA"/>
    <w:rsid w:val="00CA193D"/>
    <w:rsid w:val="00CA1A47"/>
    <w:rsid w:val="00CA35D3"/>
    <w:rsid w:val="00CA49B2"/>
    <w:rsid w:val="00CB240E"/>
    <w:rsid w:val="00CB4758"/>
    <w:rsid w:val="00CB5E09"/>
    <w:rsid w:val="00CB614F"/>
    <w:rsid w:val="00CB7D7D"/>
    <w:rsid w:val="00CC06EF"/>
    <w:rsid w:val="00CC1B55"/>
    <w:rsid w:val="00CC221D"/>
    <w:rsid w:val="00CC2538"/>
    <w:rsid w:val="00CC31AC"/>
    <w:rsid w:val="00CC42D4"/>
    <w:rsid w:val="00CC4B6D"/>
    <w:rsid w:val="00CD5DAD"/>
    <w:rsid w:val="00CD6280"/>
    <w:rsid w:val="00CE23CF"/>
    <w:rsid w:val="00CE3DC2"/>
    <w:rsid w:val="00CE6085"/>
    <w:rsid w:val="00CE6312"/>
    <w:rsid w:val="00CE686C"/>
    <w:rsid w:val="00CE724A"/>
    <w:rsid w:val="00CF098D"/>
    <w:rsid w:val="00CF15EC"/>
    <w:rsid w:val="00CF1CB8"/>
    <w:rsid w:val="00CF513E"/>
    <w:rsid w:val="00CF741F"/>
    <w:rsid w:val="00CF7623"/>
    <w:rsid w:val="00D010A3"/>
    <w:rsid w:val="00D05D89"/>
    <w:rsid w:val="00D13642"/>
    <w:rsid w:val="00D15666"/>
    <w:rsid w:val="00D15FCD"/>
    <w:rsid w:val="00D1656D"/>
    <w:rsid w:val="00D17FD5"/>
    <w:rsid w:val="00D2204E"/>
    <w:rsid w:val="00D23A49"/>
    <w:rsid w:val="00D24F58"/>
    <w:rsid w:val="00D25AFB"/>
    <w:rsid w:val="00D30F42"/>
    <w:rsid w:val="00D31242"/>
    <w:rsid w:val="00D316BB"/>
    <w:rsid w:val="00D32568"/>
    <w:rsid w:val="00D332B3"/>
    <w:rsid w:val="00D3741D"/>
    <w:rsid w:val="00D42666"/>
    <w:rsid w:val="00D42E7A"/>
    <w:rsid w:val="00D452CE"/>
    <w:rsid w:val="00D463E9"/>
    <w:rsid w:val="00D54B92"/>
    <w:rsid w:val="00D63C5C"/>
    <w:rsid w:val="00D70D55"/>
    <w:rsid w:val="00D70E78"/>
    <w:rsid w:val="00D724AD"/>
    <w:rsid w:val="00D73F72"/>
    <w:rsid w:val="00D7424A"/>
    <w:rsid w:val="00D7438C"/>
    <w:rsid w:val="00D74AC2"/>
    <w:rsid w:val="00D755C6"/>
    <w:rsid w:val="00D76B65"/>
    <w:rsid w:val="00D76EBC"/>
    <w:rsid w:val="00D825EC"/>
    <w:rsid w:val="00D85175"/>
    <w:rsid w:val="00D85FF2"/>
    <w:rsid w:val="00D90F3F"/>
    <w:rsid w:val="00D911B2"/>
    <w:rsid w:val="00D92100"/>
    <w:rsid w:val="00D9275C"/>
    <w:rsid w:val="00D9422B"/>
    <w:rsid w:val="00D9593E"/>
    <w:rsid w:val="00D9610A"/>
    <w:rsid w:val="00D96CFF"/>
    <w:rsid w:val="00D97948"/>
    <w:rsid w:val="00D97E7F"/>
    <w:rsid w:val="00DA11F6"/>
    <w:rsid w:val="00DA1BCB"/>
    <w:rsid w:val="00DA3B46"/>
    <w:rsid w:val="00DA47B0"/>
    <w:rsid w:val="00DA4D77"/>
    <w:rsid w:val="00DB3DB8"/>
    <w:rsid w:val="00DC50DC"/>
    <w:rsid w:val="00DC7F7B"/>
    <w:rsid w:val="00DD04FF"/>
    <w:rsid w:val="00DD1675"/>
    <w:rsid w:val="00DD17B5"/>
    <w:rsid w:val="00DD24F9"/>
    <w:rsid w:val="00DD4007"/>
    <w:rsid w:val="00DD44AE"/>
    <w:rsid w:val="00DD580A"/>
    <w:rsid w:val="00DD6968"/>
    <w:rsid w:val="00DE0137"/>
    <w:rsid w:val="00DE05A1"/>
    <w:rsid w:val="00DE1FE4"/>
    <w:rsid w:val="00DE2A2A"/>
    <w:rsid w:val="00DE37CC"/>
    <w:rsid w:val="00DE4B9F"/>
    <w:rsid w:val="00DE7845"/>
    <w:rsid w:val="00DF7CD7"/>
    <w:rsid w:val="00E00836"/>
    <w:rsid w:val="00E01BBD"/>
    <w:rsid w:val="00E02DA2"/>
    <w:rsid w:val="00E03D11"/>
    <w:rsid w:val="00E069B9"/>
    <w:rsid w:val="00E10745"/>
    <w:rsid w:val="00E1087F"/>
    <w:rsid w:val="00E10D1A"/>
    <w:rsid w:val="00E12042"/>
    <w:rsid w:val="00E20D5F"/>
    <w:rsid w:val="00E210A7"/>
    <w:rsid w:val="00E22A74"/>
    <w:rsid w:val="00E236BE"/>
    <w:rsid w:val="00E23EEC"/>
    <w:rsid w:val="00E24A5C"/>
    <w:rsid w:val="00E26A65"/>
    <w:rsid w:val="00E26D46"/>
    <w:rsid w:val="00E27FE1"/>
    <w:rsid w:val="00E43D12"/>
    <w:rsid w:val="00E43D1D"/>
    <w:rsid w:val="00E5327C"/>
    <w:rsid w:val="00E538FE"/>
    <w:rsid w:val="00E54EF1"/>
    <w:rsid w:val="00E55A0A"/>
    <w:rsid w:val="00E56D53"/>
    <w:rsid w:val="00E578F2"/>
    <w:rsid w:val="00E57A82"/>
    <w:rsid w:val="00E60152"/>
    <w:rsid w:val="00E611C0"/>
    <w:rsid w:val="00E62328"/>
    <w:rsid w:val="00E63936"/>
    <w:rsid w:val="00E67518"/>
    <w:rsid w:val="00E805C3"/>
    <w:rsid w:val="00E83C55"/>
    <w:rsid w:val="00E83D0A"/>
    <w:rsid w:val="00E84673"/>
    <w:rsid w:val="00E84B50"/>
    <w:rsid w:val="00E85DA2"/>
    <w:rsid w:val="00E8679A"/>
    <w:rsid w:val="00E86A91"/>
    <w:rsid w:val="00E86B2B"/>
    <w:rsid w:val="00E86F92"/>
    <w:rsid w:val="00E909A7"/>
    <w:rsid w:val="00E92AB4"/>
    <w:rsid w:val="00E93CF1"/>
    <w:rsid w:val="00E9498E"/>
    <w:rsid w:val="00E97AF8"/>
    <w:rsid w:val="00EA17AF"/>
    <w:rsid w:val="00EA373C"/>
    <w:rsid w:val="00EA438E"/>
    <w:rsid w:val="00EA4860"/>
    <w:rsid w:val="00EA55E9"/>
    <w:rsid w:val="00EB15F3"/>
    <w:rsid w:val="00EB20E4"/>
    <w:rsid w:val="00EB60CA"/>
    <w:rsid w:val="00EB6D93"/>
    <w:rsid w:val="00EC09A0"/>
    <w:rsid w:val="00EC0F02"/>
    <w:rsid w:val="00EC2219"/>
    <w:rsid w:val="00EC2C83"/>
    <w:rsid w:val="00EC2D72"/>
    <w:rsid w:val="00EC55B3"/>
    <w:rsid w:val="00EC5E50"/>
    <w:rsid w:val="00ED0DDE"/>
    <w:rsid w:val="00ED1447"/>
    <w:rsid w:val="00ED37BD"/>
    <w:rsid w:val="00ED4B46"/>
    <w:rsid w:val="00ED6489"/>
    <w:rsid w:val="00ED6D5B"/>
    <w:rsid w:val="00ED7191"/>
    <w:rsid w:val="00ED7470"/>
    <w:rsid w:val="00EE04D9"/>
    <w:rsid w:val="00EE14F2"/>
    <w:rsid w:val="00EE2687"/>
    <w:rsid w:val="00EE674E"/>
    <w:rsid w:val="00EF280C"/>
    <w:rsid w:val="00EF3CFC"/>
    <w:rsid w:val="00EF5BAE"/>
    <w:rsid w:val="00EF6039"/>
    <w:rsid w:val="00EF6F62"/>
    <w:rsid w:val="00F015C7"/>
    <w:rsid w:val="00F01DBD"/>
    <w:rsid w:val="00F0256D"/>
    <w:rsid w:val="00F02596"/>
    <w:rsid w:val="00F032C3"/>
    <w:rsid w:val="00F0579F"/>
    <w:rsid w:val="00F073DA"/>
    <w:rsid w:val="00F10EEB"/>
    <w:rsid w:val="00F14689"/>
    <w:rsid w:val="00F1652D"/>
    <w:rsid w:val="00F24F2D"/>
    <w:rsid w:val="00F27429"/>
    <w:rsid w:val="00F306B1"/>
    <w:rsid w:val="00F307E2"/>
    <w:rsid w:val="00F32B0A"/>
    <w:rsid w:val="00F33F0A"/>
    <w:rsid w:val="00F415BA"/>
    <w:rsid w:val="00F4306F"/>
    <w:rsid w:val="00F5069E"/>
    <w:rsid w:val="00F516D8"/>
    <w:rsid w:val="00F52E60"/>
    <w:rsid w:val="00F531D1"/>
    <w:rsid w:val="00F5398D"/>
    <w:rsid w:val="00F55EE5"/>
    <w:rsid w:val="00F57232"/>
    <w:rsid w:val="00F65E19"/>
    <w:rsid w:val="00F672B7"/>
    <w:rsid w:val="00F7031A"/>
    <w:rsid w:val="00F76A0B"/>
    <w:rsid w:val="00F778E0"/>
    <w:rsid w:val="00F82051"/>
    <w:rsid w:val="00F8326E"/>
    <w:rsid w:val="00F84EBA"/>
    <w:rsid w:val="00F85828"/>
    <w:rsid w:val="00F874B7"/>
    <w:rsid w:val="00F8756D"/>
    <w:rsid w:val="00F91DE2"/>
    <w:rsid w:val="00F92A55"/>
    <w:rsid w:val="00F94AC7"/>
    <w:rsid w:val="00F95A7F"/>
    <w:rsid w:val="00F9632A"/>
    <w:rsid w:val="00F9661B"/>
    <w:rsid w:val="00F96D08"/>
    <w:rsid w:val="00F97732"/>
    <w:rsid w:val="00F977C1"/>
    <w:rsid w:val="00FA18C6"/>
    <w:rsid w:val="00FA34FF"/>
    <w:rsid w:val="00FA655B"/>
    <w:rsid w:val="00FA6DF2"/>
    <w:rsid w:val="00FA7F85"/>
    <w:rsid w:val="00FB0E32"/>
    <w:rsid w:val="00FB2708"/>
    <w:rsid w:val="00FB316E"/>
    <w:rsid w:val="00FB3A68"/>
    <w:rsid w:val="00FB4386"/>
    <w:rsid w:val="00FB43DD"/>
    <w:rsid w:val="00FB4A2A"/>
    <w:rsid w:val="00FB4AFB"/>
    <w:rsid w:val="00FB7D33"/>
    <w:rsid w:val="00FC023F"/>
    <w:rsid w:val="00FC0CF1"/>
    <w:rsid w:val="00FC0E5C"/>
    <w:rsid w:val="00FC161E"/>
    <w:rsid w:val="00FC371C"/>
    <w:rsid w:val="00FC3FA4"/>
    <w:rsid w:val="00FC48D8"/>
    <w:rsid w:val="00FC490B"/>
    <w:rsid w:val="00FC6E2F"/>
    <w:rsid w:val="00FD308E"/>
    <w:rsid w:val="00FD4192"/>
    <w:rsid w:val="00FE3FD6"/>
    <w:rsid w:val="00FE418E"/>
    <w:rsid w:val="00FF065E"/>
    <w:rsid w:val="00FF11D4"/>
    <w:rsid w:val="00FF1F6F"/>
    <w:rsid w:val="00FF3ACF"/>
    <w:rsid w:val="00FF685F"/>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860AE"/>
  <w15:docId w15:val="{A002FED1-6EA0-4518-8E26-EEF3B124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1A8"/>
  </w:style>
  <w:style w:type="paragraph" w:styleId="Heading1">
    <w:name w:val="heading 1"/>
    <w:basedOn w:val="Normal"/>
    <w:next w:val="Normal"/>
    <w:qFormat/>
    <w:rsid w:val="00A051A8"/>
    <w:pPr>
      <w:keepNext/>
      <w:tabs>
        <w:tab w:val="num" w:pos="1440"/>
      </w:tabs>
      <w:jc w:val="center"/>
      <w:outlineLvl w:val="0"/>
    </w:pPr>
    <w:rPr>
      <w:b/>
      <w:caps/>
      <w:kern w:val="28"/>
    </w:rPr>
  </w:style>
  <w:style w:type="paragraph" w:styleId="Heading2">
    <w:name w:val="heading 2"/>
    <w:basedOn w:val="Normal"/>
    <w:next w:val="Normal"/>
    <w:qFormat/>
    <w:rsid w:val="00A051A8"/>
    <w:pPr>
      <w:keepNext/>
      <w:tabs>
        <w:tab w:val="num" w:pos="1080"/>
      </w:tabs>
      <w:outlineLvl w:val="1"/>
    </w:pPr>
    <w:rPr>
      <w:b/>
      <w:caps/>
    </w:rPr>
  </w:style>
  <w:style w:type="paragraph" w:styleId="Heading3">
    <w:name w:val="heading 3"/>
    <w:basedOn w:val="Normal"/>
    <w:next w:val="BodyText"/>
    <w:qFormat/>
    <w:rsid w:val="00A051A8"/>
    <w:pPr>
      <w:keepNext/>
      <w:tabs>
        <w:tab w:val="num" w:pos="720"/>
      </w:tabs>
      <w:outlineLvl w:val="2"/>
    </w:pPr>
    <w:rPr>
      <w:b/>
    </w:rPr>
  </w:style>
  <w:style w:type="paragraph" w:styleId="Heading4">
    <w:name w:val="heading 4"/>
    <w:basedOn w:val="Normal"/>
    <w:next w:val="Normal"/>
    <w:qFormat/>
    <w:rsid w:val="00A051A8"/>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A051A8"/>
    <w:pPr>
      <w:tabs>
        <w:tab w:val="num" w:pos="1008"/>
      </w:tabs>
      <w:ind w:left="1008" w:hanging="432"/>
      <w:outlineLvl w:val="4"/>
    </w:pPr>
    <w:rPr>
      <w:u w:val="single"/>
    </w:rPr>
  </w:style>
  <w:style w:type="paragraph" w:styleId="Heading6">
    <w:name w:val="heading 6"/>
    <w:basedOn w:val="Normal"/>
    <w:next w:val="Normal"/>
    <w:qFormat/>
    <w:rsid w:val="00A051A8"/>
    <w:pPr>
      <w:tabs>
        <w:tab w:val="num" w:pos="1152"/>
      </w:tabs>
      <w:ind w:left="1152" w:hanging="432"/>
      <w:outlineLvl w:val="5"/>
    </w:pPr>
    <w:rPr>
      <w:i/>
      <w:sz w:val="22"/>
    </w:rPr>
  </w:style>
  <w:style w:type="paragraph" w:styleId="Heading7">
    <w:name w:val="heading 7"/>
    <w:basedOn w:val="Normal"/>
    <w:next w:val="Normal"/>
    <w:qFormat/>
    <w:rsid w:val="00A051A8"/>
    <w:pPr>
      <w:keepNext/>
      <w:tabs>
        <w:tab w:val="num" w:pos="1296"/>
      </w:tabs>
      <w:ind w:left="1296" w:hanging="288"/>
      <w:jc w:val="center"/>
      <w:outlineLvl w:val="6"/>
    </w:pPr>
    <w:rPr>
      <w:b/>
      <w:sz w:val="18"/>
    </w:rPr>
  </w:style>
  <w:style w:type="paragraph" w:styleId="Heading8">
    <w:name w:val="heading 8"/>
    <w:basedOn w:val="Normal"/>
    <w:next w:val="Normal"/>
    <w:qFormat/>
    <w:rsid w:val="00A051A8"/>
    <w:pPr>
      <w:keepNext/>
      <w:tabs>
        <w:tab w:val="num" w:pos="1440"/>
      </w:tabs>
      <w:ind w:left="1440" w:hanging="432"/>
      <w:outlineLvl w:val="7"/>
    </w:pPr>
    <w:rPr>
      <w:b/>
      <w:color w:val="FF0000"/>
    </w:rPr>
  </w:style>
  <w:style w:type="paragraph" w:styleId="Heading9">
    <w:name w:val="heading 9"/>
    <w:basedOn w:val="Normal"/>
    <w:next w:val="Normal"/>
    <w:qFormat/>
    <w:rsid w:val="00A051A8"/>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51A8"/>
    <w:pPr>
      <w:jc w:val="both"/>
    </w:pPr>
  </w:style>
  <w:style w:type="character" w:customStyle="1" w:styleId="BodyTextChar">
    <w:name w:val="Body Text Char"/>
    <w:basedOn w:val="DefaultParagraphFont"/>
    <w:link w:val="BodyText"/>
    <w:uiPriority w:val="1"/>
    <w:rsid w:val="00A051A8"/>
  </w:style>
  <w:style w:type="paragraph" w:styleId="PlainText">
    <w:name w:val="Plain Text"/>
    <w:basedOn w:val="Normal"/>
    <w:rsid w:val="00A051A8"/>
    <w:rPr>
      <w:rFonts w:ascii="Courier New" w:hAnsi="Courier New"/>
    </w:rPr>
  </w:style>
  <w:style w:type="paragraph" w:styleId="TOC1">
    <w:name w:val="toc 1"/>
    <w:basedOn w:val="BodyText"/>
    <w:next w:val="BodyText"/>
    <w:rsid w:val="00A051A8"/>
    <w:pPr>
      <w:tabs>
        <w:tab w:val="right" w:leader="underscore" w:pos="8640"/>
      </w:tabs>
    </w:pPr>
  </w:style>
  <w:style w:type="paragraph" w:customStyle="1" w:styleId="Subject">
    <w:name w:val="Subject"/>
    <w:basedOn w:val="Normal"/>
    <w:next w:val="BodyText"/>
    <w:rsid w:val="00A051A8"/>
    <w:rPr>
      <w:b/>
    </w:rPr>
  </w:style>
  <w:style w:type="paragraph" w:styleId="Header">
    <w:name w:val="header"/>
    <w:basedOn w:val="Normal"/>
    <w:link w:val="HeaderChar"/>
    <w:rsid w:val="00A051A8"/>
    <w:pPr>
      <w:tabs>
        <w:tab w:val="center" w:pos="4320"/>
        <w:tab w:val="right" w:pos="8640"/>
      </w:tabs>
    </w:pPr>
  </w:style>
  <w:style w:type="paragraph" w:styleId="Footer">
    <w:name w:val="footer"/>
    <w:basedOn w:val="BodyText"/>
    <w:link w:val="FooterChar"/>
    <w:rsid w:val="00A051A8"/>
    <w:pPr>
      <w:tabs>
        <w:tab w:val="center" w:pos="4320"/>
        <w:tab w:val="right" w:pos="8640"/>
      </w:tabs>
      <w:jc w:val="center"/>
    </w:pPr>
  </w:style>
  <w:style w:type="character" w:styleId="PageNumber">
    <w:name w:val="page number"/>
    <w:rsid w:val="00A051A8"/>
  </w:style>
  <w:style w:type="paragraph" w:customStyle="1" w:styleId="Regarding">
    <w:name w:val="Regarding"/>
    <w:basedOn w:val="Normal"/>
    <w:next w:val="BodyText"/>
    <w:rsid w:val="00A051A8"/>
    <w:rPr>
      <w:b/>
      <w:caps/>
    </w:rPr>
  </w:style>
  <w:style w:type="paragraph" w:styleId="List">
    <w:name w:val="List"/>
    <w:basedOn w:val="Normal"/>
    <w:rsid w:val="00A051A8"/>
    <w:pPr>
      <w:ind w:left="360" w:hanging="360"/>
    </w:pPr>
  </w:style>
  <w:style w:type="paragraph" w:customStyle="1" w:styleId="Bullet2">
    <w:name w:val="Bullet 2"/>
    <w:rsid w:val="00A051A8"/>
    <w:pPr>
      <w:ind w:left="1008" w:hanging="288"/>
    </w:pPr>
    <w:rPr>
      <w:color w:val="000000"/>
    </w:rPr>
  </w:style>
  <w:style w:type="paragraph" w:customStyle="1" w:styleId="Indent2">
    <w:name w:val="Indent 2"/>
    <w:basedOn w:val="BodyText"/>
    <w:rsid w:val="00A051A8"/>
    <w:pPr>
      <w:ind w:left="1440"/>
    </w:pPr>
  </w:style>
  <w:style w:type="paragraph" w:customStyle="1" w:styleId="Part0">
    <w:name w:val="Part#"/>
    <w:basedOn w:val="Normal"/>
    <w:rsid w:val="00A051A8"/>
    <w:pPr>
      <w:jc w:val="center"/>
    </w:pPr>
    <w:rPr>
      <w:b/>
    </w:rPr>
  </w:style>
  <w:style w:type="paragraph" w:customStyle="1" w:styleId="Table">
    <w:name w:val="Table"/>
    <w:basedOn w:val="Normal"/>
    <w:rsid w:val="00A051A8"/>
  </w:style>
  <w:style w:type="paragraph" w:styleId="CommentText">
    <w:name w:val="annotation text"/>
    <w:basedOn w:val="Normal"/>
    <w:rsid w:val="00A051A8"/>
  </w:style>
  <w:style w:type="character" w:styleId="LineNumber">
    <w:name w:val="line number"/>
    <w:rsid w:val="00A051A8"/>
  </w:style>
  <w:style w:type="paragraph" w:customStyle="1" w:styleId="Indent1">
    <w:name w:val="Indent 1"/>
    <w:basedOn w:val="Normal"/>
    <w:rsid w:val="00A051A8"/>
    <w:pPr>
      <w:spacing w:line="200" w:lineRule="exact"/>
      <w:ind w:left="720" w:hanging="360"/>
      <w:jc w:val="both"/>
    </w:pPr>
    <w:rPr>
      <w:color w:val="0000FF"/>
    </w:rPr>
  </w:style>
  <w:style w:type="paragraph" w:customStyle="1" w:styleId="Bullet1">
    <w:name w:val="Bullet1"/>
    <w:basedOn w:val="Normal"/>
    <w:rsid w:val="00A051A8"/>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customStyle="1" w:styleId="Comment">
    <w:name w:val="Comment"/>
    <w:basedOn w:val="Normal"/>
    <w:link w:val="CommentChar"/>
    <w:rsid w:val="00A051A8"/>
    <w:pPr>
      <w:spacing w:line="200" w:lineRule="exact"/>
      <w:jc w:val="both"/>
    </w:pPr>
    <w:rPr>
      <w:b/>
      <w:i/>
      <w:color w:val="FF0000"/>
    </w:rPr>
  </w:style>
  <w:style w:type="character" w:customStyle="1" w:styleId="CommentChar">
    <w:name w:val="Comment Char"/>
    <w:link w:val="Comment"/>
    <w:rsid w:val="00A051A8"/>
    <w:rPr>
      <w:b/>
      <w:i/>
      <w:color w:val="FF0000"/>
    </w:rPr>
  </w:style>
  <w:style w:type="paragraph" w:customStyle="1" w:styleId="PART">
    <w:name w:val="PART"/>
    <w:basedOn w:val="BodyText"/>
    <w:next w:val="BodyText"/>
    <w:qFormat/>
    <w:rsid w:val="00A051A8"/>
    <w:pPr>
      <w:keepNext/>
      <w:numPr>
        <w:numId w:val="8"/>
      </w:numPr>
      <w:jc w:val="center"/>
      <w:outlineLvl w:val="0"/>
    </w:pPr>
    <w:rPr>
      <w:b/>
    </w:rPr>
  </w:style>
  <w:style w:type="paragraph" w:customStyle="1" w:styleId="Article-Sub-Heading">
    <w:name w:val="Article - Sub-Heading"/>
    <w:basedOn w:val="BodyText"/>
    <w:next w:val="BodyText"/>
    <w:link w:val="Article-Sub-HeadingChar"/>
    <w:qFormat/>
    <w:rsid w:val="00A051A8"/>
    <w:pPr>
      <w:keepNext/>
      <w:outlineLvl w:val="2"/>
    </w:pPr>
    <w:rPr>
      <w:b/>
    </w:rPr>
  </w:style>
  <w:style w:type="paragraph" w:customStyle="1" w:styleId="SECTION">
    <w:name w:val="SECTION"/>
    <w:basedOn w:val="Normal"/>
    <w:rsid w:val="00A051A8"/>
    <w:pPr>
      <w:spacing w:line="200" w:lineRule="exact"/>
      <w:jc w:val="center"/>
    </w:pPr>
    <w:rPr>
      <w:b/>
    </w:rPr>
  </w:style>
  <w:style w:type="paragraph" w:customStyle="1" w:styleId="EOS">
    <w:name w:val="EOS"/>
    <w:basedOn w:val="BodyText"/>
    <w:rsid w:val="00A051A8"/>
    <w:pPr>
      <w:jc w:val="center"/>
    </w:pPr>
  </w:style>
  <w:style w:type="character" w:styleId="CommentReference">
    <w:name w:val="annotation reference"/>
    <w:rsid w:val="00A051A8"/>
    <w:rPr>
      <w:sz w:val="16"/>
      <w:szCs w:val="16"/>
    </w:rPr>
  </w:style>
  <w:style w:type="paragraph" w:styleId="CommentSubject">
    <w:name w:val="annotation subject"/>
    <w:basedOn w:val="CommentText"/>
    <w:next w:val="CommentText"/>
    <w:rsid w:val="00A051A8"/>
    <w:rPr>
      <w:b/>
      <w:bCs/>
    </w:rPr>
  </w:style>
  <w:style w:type="paragraph" w:styleId="TOC2">
    <w:name w:val="toc 2"/>
    <w:basedOn w:val="Normal"/>
    <w:next w:val="Normal"/>
    <w:autoRedefine/>
    <w:uiPriority w:val="39"/>
    <w:rsid w:val="00A051A8"/>
    <w:pPr>
      <w:ind w:left="360"/>
    </w:pPr>
  </w:style>
  <w:style w:type="character" w:styleId="Hyperlink">
    <w:name w:val="Hyperlink"/>
    <w:rsid w:val="00A051A8"/>
    <w:rPr>
      <w:color w:val="0000FF"/>
      <w:u w:val="single"/>
    </w:rPr>
  </w:style>
  <w:style w:type="paragraph" w:customStyle="1" w:styleId="ART">
    <w:name w:val="ART"/>
    <w:basedOn w:val="Normal"/>
    <w:next w:val="Normal"/>
    <w:link w:val="ARTChar"/>
    <w:rsid w:val="00A051A8"/>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A051A8"/>
    <w:pPr>
      <w:tabs>
        <w:tab w:val="num" w:pos="907"/>
      </w:tabs>
      <w:suppressAutoHyphens/>
      <w:spacing w:before="200"/>
      <w:ind w:left="907" w:hanging="360"/>
      <w:jc w:val="both"/>
      <w:outlineLvl w:val="2"/>
    </w:pPr>
  </w:style>
  <w:style w:type="paragraph" w:customStyle="1" w:styleId="PR2">
    <w:name w:val="PR2"/>
    <w:basedOn w:val="Normal"/>
    <w:link w:val="PR2Char"/>
    <w:rsid w:val="00A051A8"/>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A051A8"/>
    <w:pPr>
      <w:tabs>
        <w:tab w:val="num" w:pos="1699"/>
        <w:tab w:val="left" w:pos="2016"/>
      </w:tabs>
      <w:suppressAutoHyphens/>
      <w:spacing w:before="60"/>
      <w:ind w:left="1699" w:hanging="432"/>
      <w:jc w:val="both"/>
      <w:outlineLvl w:val="4"/>
    </w:pPr>
  </w:style>
  <w:style w:type="paragraph" w:customStyle="1" w:styleId="PR4">
    <w:name w:val="PR4"/>
    <w:basedOn w:val="Normal"/>
    <w:rsid w:val="00A051A8"/>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A051A8"/>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rsid w:val="00A051A8"/>
    <w:pPr>
      <w:keepNext/>
      <w:suppressAutoHyphens/>
      <w:spacing w:before="360"/>
      <w:jc w:val="both"/>
      <w:outlineLvl w:val="0"/>
    </w:pPr>
    <w:rPr>
      <w:b/>
      <w:sz w:val="22"/>
      <w:szCs w:val="22"/>
    </w:rPr>
  </w:style>
  <w:style w:type="character" w:customStyle="1" w:styleId="PR1Char">
    <w:name w:val="PR1 Char"/>
    <w:link w:val="PR1"/>
    <w:rsid w:val="00A051A8"/>
  </w:style>
  <w:style w:type="character" w:customStyle="1" w:styleId="PR2Char">
    <w:name w:val="PR2 Char"/>
    <w:link w:val="PR2"/>
    <w:rsid w:val="00A051A8"/>
  </w:style>
  <w:style w:type="character" w:customStyle="1" w:styleId="ARTChar">
    <w:name w:val="ART Char"/>
    <w:link w:val="ART"/>
    <w:rsid w:val="00A051A8"/>
    <w:rPr>
      <w:caps/>
    </w:rPr>
  </w:style>
  <w:style w:type="paragraph" w:customStyle="1" w:styleId="CMT">
    <w:name w:val="CMT"/>
    <w:basedOn w:val="Normal"/>
    <w:link w:val="CMTChar"/>
    <w:rsid w:val="00A051A8"/>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A051A8"/>
    <w:rPr>
      <w:i/>
      <w:vanish/>
      <w:color w:val="0000FF"/>
      <w:shd w:val="pct15" w:color="auto" w:fill="FFFFFF"/>
    </w:rPr>
  </w:style>
  <w:style w:type="character" w:customStyle="1" w:styleId="PR3Char">
    <w:name w:val="PR3 Char"/>
    <w:link w:val="PR3"/>
    <w:rsid w:val="00A051A8"/>
  </w:style>
  <w:style w:type="paragraph" w:styleId="DocumentMap">
    <w:name w:val="Document Map"/>
    <w:basedOn w:val="Normal"/>
    <w:rsid w:val="00A051A8"/>
    <w:pPr>
      <w:shd w:val="clear" w:color="auto" w:fill="000080"/>
    </w:pPr>
    <w:rPr>
      <w:rFonts w:ascii="Tahoma" w:hAnsi="Tahoma" w:cs="Tahoma"/>
    </w:rPr>
  </w:style>
  <w:style w:type="paragraph" w:customStyle="1" w:styleId="ARTICLE">
    <w:name w:val="ARTICLE"/>
    <w:basedOn w:val="BodyText"/>
    <w:autoRedefine/>
    <w:qFormat/>
    <w:rsid w:val="00A051A8"/>
    <w:pPr>
      <w:keepNext/>
      <w:outlineLvl w:val="1"/>
    </w:pPr>
    <w:rPr>
      <w:b/>
      <w:caps/>
    </w:rPr>
  </w:style>
  <w:style w:type="paragraph" w:customStyle="1" w:styleId="AEInstructions">
    <w:name w:val="A/E Instructions"/>
    <w:basedOn w:val="BodyText"/>
    <w:link w:val="AEInstructionsChar"/>
    <w:qFormat/>
    <w:rsid w:val="00A051A8"/>
    <w:pPr>
      <w:keepNext/>
      <w:ind w:left="720"/>
    </w:pPr>
    <w:rPr>
      <w:b/>
      <w:i/>
      <w:color w:val="FF0000"/>
    </w:rPr>
  </w:style>
  <w:style w:type="character" w:customStyle="1" w:styleId="AEInstructionsChar">
    <w:name w:val="A/E Instructions Char"/>
    <w:link w:val="AEInstructions"/>
    <w:rsid w:val="00A051A8"/>
    <w:rPr>
      <w:b/>
      <w:i/>
      <w:color w:val="FF0000"/>
    </w:rPr>
  </w:style>
  <w:style w:type="character" w:customStyle="1" w:styleId="FooterChar">
    <w:name w:val="Footer Char"/>
    <w:link w:val="Footer"/>
    <w:rsid w:val="00A051A8"/>
  </w:style>
  <w:style w:type="paragraph" w:styleId="BodyTextIndent">
    <w:name w:val="Body Text Indent"/>
    <w:basedOn w:val="BodyText"/>
    <w:link w:val="BodyTextIndentChar"/>
    <w:rsid w:val="00A051A8"/>
    <w:pPr>
      <w:ind w:left="360"/>
    </w:pPr>
  </w:style>
  <w:style w:type="paragraph" w:styleId="FootnoteText">
    <w:name w:val="footnote text"/>
    <w:basedOn w:val="Normal"/>
    <w:rsid w:val="00A051A8"/>
  </w:style>
  <w:style w:type="character" w:styleId="FootnoteReference">
    <w:name w:val="footnote reference"/>
    <w:rsid w:val="00A051A8"/>
    <w:rPr>
      <w:vertAlign w:val="superscript"/>
    </w:rPr>
  </w:style>
  <w:style w:type="paragraph" w:customStyle="1" w:styleId="APPENDIX">
    <w:name w:val="APPENDIX"/>
    <w:basedOn w:val="Normal"/>
    <w:next w:val="BodyText"/>
    <w:rsid w:val="00A051A8"/>
    <w:pPr>
      <w:numPr>
        <w:ilvl w:val="3"/>
        <w:numId w:val="1"/>
      </w:numPr>
      <w:spacing w:line="200" w:lineRule="exact"/>
      <w:jc w:val="center"/>
      <w:outlineLvl w:val="0"/>
    </w:pPr>
    <w:rPr>
      <w:b/>
    </w:rPr>
  </w:style>
  <w:style w:type="paragraph" w:customStyle="1" w:styleId="PR2Indent">
    <w:name w:val="PR2_Indent"/>
    <w:basedOn w:val="Normal"/>
    <w:rsid w:val="00A051A8"/>
    <w:pPr>
      <w:spacing w:before="60"/>
      <w:ind w:left="1260"/>
    </w:pPr>
    <w:rPr>
      <w:rFonts w:ascii="Arial" w:eastAsia="Arial" w:hAnsi="Arial"/>
    </w:rPr>
  </w:style>
  <w:style w:type="paragraph" w:customStyle="1" w:styleId="Indent">
    <w:name w:val="Indent"/>
    <w:basedOn w:val="Normal"/>
    <w:rsid w:val="00A051A8"/>
    <w:pPr>
      <w:spacing w:line="200" w:lineRule="exact"/>
      <w:ind w:left="1440"/>
      <w:jc w:val="both"/>
    </w:pPr>
    <w:rPr>
      <w:color w:val="0000FF"/>
    </w:rPr>
  </w:style>
  <w:style w:type="paragraph" w:styleId="ListBullet">
    <w:name w:val="List Bullet"/>
    <w:basedOn w:val="Normal"/>
    <w:qFormat/>
    <w:rsid w:val="00A051A8"/>
    <w:pPr>
      <w:numPr>
        <w:numId w:val="2"/>
      </w:numPr>
      <w:spacing w:line="200" w:lineRule="exact"/>
      <w:outlineLvl w:val="3"/>
    </w:pPr>
  </w:style>
  <w:style w:type="paragraph" w:styleId="ListBullet2">
    <w:name w:val="List Bullet 2"/>
    <w:basedOn w:val="Normal"/>
    <w:unhideWhenUsed/>
    <w:rsid w:val="00A051A8"/>
    <w:pPr>
      <w:numPr>
        <w:numId w:val="10"/>
      </w:numPr>
      <w:jc w:val="both"/>
    </w:pPr>
  </w:style>
  <w:style w:type="paragraph" w:styleId="ListContinue">
    <w:name w:val="List Continue"/>
    <w:basedOn w:val="Normal"/>
    <w:qFormat/>
    <w:rsid w:val="00A051A8"/>
    <w:pPr>
      <w:spacing w:line="200" w:lineRule="exact"/>
      <w:ind w:left="360"/>
    </w:pPr>
  </w:style>
  <w:style w:type="paragraph" w:styleId="ListContinue2">
    <w:name w:val="List Continue 2"/>
    <w:basedOn w:val="Normal"/>
    <w:rsid w:val="00A051A8"/>
    <w:pPr>
      <w:spacing w:line="200" w:lineRule="exact"/>
      <w:ind w:left="720"/>
    </w:pPr>
  </w:style>
  <w:style w:type="paragraph" w:customStyle="1" w:styleId="StyleListContinueItalic">
    <w:name w:val="Style List Continue + Italic"/>
    <w:basedOn w:val="ListContinue"/>
    <w:rsid w:val="00A051A8"/>
    <w:rPr>
      <w:i/>
      <w:iCs/>
    </w:rPr>
  </w:style>
  <w:style w:type="table" w:styleId="TableGrid">
    <w:name w:val="Table Grid"/>
    <w:basedOn w:val="TableNormal"/>
    <w:rsid w:val="00A0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A051A8"/>
    <w:pPr>
      <w:numPr>
        <w:numId w:val="3"/>
      </w:numPr>
    </w:pPr>
  </w:style>
  <w:style w:type="numbering" w:styleId="1ai">
    <w:name w:val="Outline List 1"/>
    <w:basedOn w:val="NoList"/>
    <w:semiHidden/>
    <w:rsid w:val="00A051A8"/>
    <w:pPr>
      <w:numPr>
        <w:numId w:val="4"/>
      </w:numPr>
    </w:pPr>
  </w:style>
  <w:style w:type="numbering" w:styleId="ArticleSection">
    <w:name w:val="Outline List 3"/>
    <w:basedOn w:val="NoList"/>
    <w:rsid w:val="00A051A8"/>
    <w:pPr>
      <w:numPr>
        <w:numId w:val="5"/>
      </w:numPr>
    </w:pPr>
  </w:style>
  <w:style w:type="paragraph" w:styleId="BlockText">
    <w:name w:val="Block Text"/>
    <w:basedOn w:val="Normal"/>
    <w:rsid w:val="00A051A8"/>
    <w:pPr>
      <w:spacing w:after="120"/>
      <w:ind w:left="1440" w:right="1440"/>
    </w:pPr>
  </w:style>
  <w:style w:type="paragraph" w:styleId="BodyText2">
    <w:name w:val="Body Text 2"/>
    <w:basedOn w:val="Normal"/>
    <w:rsid w:val="00A051A8"/>
    <w:pPr>
      <w:spacing w:after="120" w:line="480" w:lineRule="auto"/>
    </w:pPr>
  </w:style>
  <w:style w:type="paragraph" w:styleId="BodyText3">
    <w:name w:val="Body Text 3"/>
    <w:basedOn w:val="Normal"/>
    <w:rsid w:val="00A051A8"/>
    <w:pPr>
      <w:spacing w:after="120"/>
    </w:pPr>
    <w:rPr>
      <w:sz w:val="16"/>
      <w:szCs w:val="16"/>
    </w:rPr>
  </w:style>
  <w:style w:type="paragraph" w:styleId="BodyTextFirstIndent">
    <w:name w:val="Body Text First Indent"/>
    <w:basedOn w:val="BodyText"/>
    <w:rsid w:val="00A051A8"/>
    <w:pPr>
      <w:spacing w:after="120"/>
      <w:ind w:firstLine="210"/>
      <w:jc w:val="left"/>
    </w:pPr>
  </w:style>
  <w:style w:type="paragraph" w:styleId="BodyTextFirstIndent2">
    <w:name w:val="Body Text First Indent 2"/>
    <w:basedOn w:val="Normal"/>
    <w:rsid w:val="00A051A8"/>
    <w:pPr>
      <w:spacing w:after="120"/>
      <w:ind w:left="360" w:firstLine="210"/>
    </w:pPr>
  </w:style>
  <w:style w:type="paragraph" w:styleId="BodyTextIndent3">
    <w:name w:val="Body Text Indent 3"/>
    <w:basedOn w:val="Normal"/>
    <w:rsid w:val="00A051A8"/>
    <w:pPr>
      <w:spacing w:after="120"/>
      <w:ind w:left="360"/>
    </w:pPr>
    <w:rPr>
      <w:sz w:val="16"/>
      <w:szCs w:val="16"/>
    </w:rPr>
  </w:style>
  <w:style w:type="paragraph" w:styleId="Closing">
    <w:name w:val="Closing"/>
    <w:basedOn w:val="Normal"/>
    <w:rsid w:val="00A051A8"/>
    <w:pPr>
      <w:ind w:left="4320"/>
    </w:pPr>
  </w:style>
  <w:style w:type="paragraph" w:styleId="Date">
    <w:name w:val="Date"/>
    <w:basedOn w:val="Normal"/>
    <w:next w:val="Normal"/>
    <w:rsid w:val="00A051A8"/>
  </w:style>
  <w:style w:type="paragraph" w:styleId="E-mailSignature">
    <w:name w:val="E-mail Signature"/>
    <w:basedOn w:val="Normal"/>
    <w:rsid w:val="00A051A8"/>
  </w:style>
  <w:style w:type="character" w:styleId="Emphasis">
    <w:name w:val="Emphasis"/>
    <w:qFormat/>
    <w:rsid w:val="00A051A8"/>
    <w:rPr>
      <w:i/>
      <w:iCs/>
    </w:rPr>
  </w:style>
  <w:style w:type="paragraph" w:styleId="EnvelopeAddress">
    <w:name w:val="envelope address"/>
    <w:basedOn w:val="Normal"/>
    <w:rsid w:val="00A051A8"/>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A051A8"/>
    <w:rPr>
      <w:rFonts w:cs="Arial"/>
    </w:rPr>
  </w:style>
  <w:style w:type="character" w:styleId="FollowedHyperlink">
    <w:name w:val="FollowedHyperlink"/>
    <w:rsid w:val="00A051A8"/>
    <w:rPr>
      <w:color w:val="800080"/>
      <w:u w:val="single"/>
    </w:rPr>
  </w:style>
  <w:style w:type="character" w:styleId="HTMLAcronym">
    <w:name w:val="HTML Acronym"/>
    <w:rsid w:val="00A051A8"/>
  </w:style>
  <w:style w:type="paragraph" w:styleId="HTMLAddress">
    <w:name w:val="HTML Address"/>
    <w:basedOn w:val="Normal"/>
    <w:rsid w:val="00A051A8"/>
    <w:rPr>
      <w:i/>
      <w:iCs/>
    </w:rPr>
  </w:style>
  <w:style w:type="character" w:styleId="HTMLCite">
    <w:name w:val="HTML Cite"/>
    <w:rsid w:val="00A051A8"/>
    <w:rPr>
      <w:i/>
      <w:iCs/>
    </w:rPr>
  </w:style>
  <w:style w:type="character" w:styleId="HTMLCode">
    <w:name w:val="HTML Code"/>
    <w:rsid w:val="00A051A8"/>
    <w:rPr>
      <w:rFonts w:ascii="Courier New" w:hAnsi="Courier New" w:cs="Courier New"/>
      <w:sz w:val="20"/>
      <w:szCs w:val="20"/>
    </w:rPr>
  </w:style>
  <w:style w:type="character" w:styleId="HTMLDefinition">
    <w:name w:val="HTML Definition"/>
    <w:rsid w:val="00A051A8"/>
    <w:rPr>
      <w:i/>
      <w:iCs/>
    </w:rPr>
  </w:style>
  <w:style w:type="character" w:styleId="HTMLKeyboard">
    <w:name w:val="HTML Keyboard"/>
    <w:rsid w:val="00A051A8"/>
    <w:rPr>
      <w:rFonts w:ascii="Courier New" w:hAnsi="Courier New" w:cs="Courier New"/>
      <w:sz w:val="20"/>
      <w:szCs w:val="20"/>
    </w:rPr>
  </w:style>
  <w:style w:type="paragraph" w:styleId="HTMLPreformatted">
    <w:name w:val="HTML Preformatted"/>
    <w:basedOn w:val="Normal"/>
    <w:rsid w:val="00A051A8"/>
    <w:rPr>
      <w:rFonts w:ascii="Courier New" w:hAnsi="Courier New" w:cs="Courier New"/>
    </w:rPr>
  </w:style>
  <w:style w:type="character" w:styleId="HTMLSample">
    <w:name w:val="HTML Sample"/>
    <w:rsid w:val="00A051A8"/>
    <w:rPr>
      <w:rFonts w:ascii="Courier New" w:hAnsi="Courier New" w:cs="Courier New"/>
    </w:rPr>
  </w:style>
  <w:style w:type="character" w:styleId="HTMLTypewriter">
    <w:name w:val="HTML Typewriter"/>
    <w:rsid w:val="00A051A8"/>
    <w:rPr>
      <w:rFonts w:ascii="Courier New" w:hAnsi="Courier New" w:cs="Courier New"/>
      <w:sz w:val="20"/>
      <w:szCs w:val="20"/>
    </w:rPr>
  </w:style>
  <w:style w:type="character" w:styleId="HTMLVariable">
    <w:name w:val="HTML Variable"/>
    <w:rsid w:val="00A051A8"/>
    <w:rPr>
      <w:i/>
      <w:iCs/>
    </w:rPr>
  </w:style>
  <w:style w:type="paragraph" w:styleId="List2">
    <w:name w:val="List 2"/>
    <w:basedOn w:val="Normal"/>
    <w:rsid w:val="00A051A8"/>
    <w:pPr>
      <w:ind w:left="720" w:hanging="360"/>
    </w:pPr>
  </w:style>
  <w:style w:type="paragraph" w:styleId="List3">
    <w:name w:val="List 3"/>
    <w:basedOn w:val="Normal"/>
    <w:rsid w:val="00A051A8"/>
    <w:pPr>
      <w:ind w:left="1080" w:hanging="360"/>
    </w:pPr>
  </w:style>
  <w:style w:type="paragraph" w:styleId="List4">
    <w:name w:val="List 4"/>
    <w:basedOn w:val="Normal"/>
    <w:rsid w:val="00A051A8"/>
    <w:pPr>
      <w:ind w:left="1440" w:hanging="360"/>
    </w:pPr>
  </w:style>
  <w:style w:type="paragraph" w:styleId="List5">
    <w:name w:val="List 5"/>
    <w:basedOn w:val="Normal"/>
    <w:rsid w:val="00A051A8"/>
    <w:pPr>
      <w:ind w:left="1800" w:hanging="360"/>
    </w:pPr>
  </w:style>
  <w:style w:type="paragraph" w:styleId="ListBullet3">
    <w:name w:val="List Bullet 3"/>
    <w:basedOn w:val="Normal"/>
    <w:rsid w:val="00A051A8"/>
    <w:pPr>
      <w:numPr>
        <w:numId w:val="7"/>
      </w:numPr>
      <w:tabs>
        <w:tab w:val="left" w:pos="1080"/>
      </w:tabs>
      <w:ind w:left="1080"/>
    </w:pPr>
  </w:style>
  <w:style w:type="paragraph" w:styleId="ListBullet4">
    <w:name w:val="List Bullet 4"/>
    <w:basedOn w:val="Normal"/>
    <w:rsid w:val="00A051A8"/>
    <w:pPr>
      <w:tabs>
        <w:tab w:val="num" w:pos="1440"/>
      </w:tabs>
      <w:ind w:left="1440" w:hanging="360"/>
    </w:pPr>
  </w:style>
  <w:style w:type="paragraph" w:styleId="ListBullet5">
    <w:name w:val="List Bullet 5"/>
    <w:basedOn w:val="Normal"/>
    <w:rsid w:val="00A051A8"/>
    <w:pPr>
      <w:tabs>
        <w:tab w:val="num" w:pos="1800"/>
      </w:tabs>
      <w:ind w:left="1800" w:hanging="360"/>
    </w:pPr>
  </w:style>
  <w:style w:type="paragraph" w:styleId="ListContinue3">
    <w:name w:val="List Continue 3"/>
    <w:basedOn w:val="Normal"/>
    <w:rsid w:val="00A051A8"/>
    <w:pPr>
      <w:spacing w:after="120"/>
      <w:ind w:left="1080"/>
    </w:pPr>
  </w:style>
  <w:style w:type="paragraph" w:styleId="ListContinue4">
    <w:name w:val="List Continue 4"/>
    <w:basedOn w:val="Normal"/>
    <w:rsid w:val="00A051A8"/>
    <w:pPr>
      <w:spacing w:after="120"/>
      <w:ind w:left="1440"/>
    </w:pPr>
  </w:style>
  <w:style w:type="paragraph" w:styleId="ListContinue5">
    <w:name w:val="List Continue 5"/>
    <w:basedOn w:val="Normal"/>
    <w:rsid w:val="00A051A8"/>
    <w:pPr>
      <w:spacing w:after="120"/>
      <w:ind w:left="1800"/>
    </w:pPr>
  </w:style>
  <w:style w:type="paragraph" w:styleId="ListNumber">
    <w:name w:val="List Number"/>
    <w:basedOn w:val="Normal"/>
    <w:rsid w:val="00A051A8"/>
    <w:pPr>
      <w:tabs>
        <w:tab w:val="num" w:pos="360"/>
      </w:tabs>
      <w:ind w:left="360" w:hanging="360"/>
    </w:pPr>
  </w:style>
  <w:style w:type="paragraph" w:styleId="ListNumber2">
    <w:name w:val="List Number 2"/>
    <w:basedOn w:val="Normal"/>
    <w:rsid w:val="00A051A8"/>
    <w:pPr>
      <w:tabs>
        <w:tab w:val="num" w:pos="720"/>
      </w:tabs>
      <w:ind w:left="720" w:hanging="360"/>
    </w:pPr>
  </w:style>
  <w:style w:type="paragraph" w:styleId="ListNumber3">
    <w:name w:val="List Number 3"/>
    <w:basedOn w:val="Normal"/>
    <w:rsid w:val="00A051A8"/>
    <w:pPr>
      <w:tabs>
        <w:tab w:val="num" w:pos="1080"/>
      </w:tabs>
      <w:ind w:left="1080" w:hanging="360"/>
    </w:pPr>
  </w:style>
  <w:style w:type="paragraph" w:styleId="ListNumber4">
    <w:name w:val="List Number 4"/>
    <w:basedOn w:val="Normal"/>
    <w:rsid w:val="00A051A8"/>
    <w:pPr>
      <w:tabs>
        <w:tab w:val="num" w:pos="1440"/>
      </w:tabs>
      <w:ind w:left="1440" w:hanging="360"/>
    </w:pPr>
  </w:style>
  <w:style w:type="paragraph" w:styleId="ListNumber5">
    <w:name w:val="List Number 5"/>
    <w:basedOn w:val="Normal"/>
    <w:rsid w:val="00A051A8"/>
    <w:pPr>
      <w:tabs>
        <w:tab w:val="num" w:pos="1800"/>
      </w:tabs>
      <w:ind w:left="1800" w:hanging="360"/>
    </w:pPr>
  </w:style>
  <w:style w:type="paragraph" w:styleId="MessageHeader">
    <w:name w:val="Message Header"/>
    <w:basedOn w:val="Normal"/>
    <w:rsid w:val="00A051A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A051A8"/>
    <w:rPr>
      <w:sz w:val="24"/>
      <w:szCs w:val="24"/>
    </w:rPr>
  </w:style>
  <w:style w:type="paragraph" w:styleId="NormalIndent">
    <w:name w:val="Normal Indent"/>
    <w:basedOn w:val="Normal"/>
    <w:rsid w:val="00A051A8"/>
    <w:pPr>
      <w:ind w:left="720"/>
    </w:pPr>
  </w:style>
  <w:style w:type="paragraph" w:styleId="NoteHeading">
    <w:name w:val="Note Heading"/>
    <w:basedOn w:val="Normal"/>
    <w:next w:val="Normal"/>
    <w:rsid w:val="00A051A8"/>
  </w:style>
  <w:style w:type="paragraph" w:styleId="Salutation">
    <w:name w:val="Salutation"/>
    <w:basedOn w:val="Normal"/>
    <w:next w:val="Normal"/>
    <w:rsid w:val="00A051A8"/>
  </w:style>
  <w:style w:type="paragraph" w:styleId="Signature">
    <w:name w:val="Signature"/>
    <w:basedOn w:val="Normal"/>
    <w:rsid w:val="00A051A8"/>
    <w:pPr>
      <w:ind w:left="4320"/>
    </w:pPr>
  </w:style>
  <w:style w:type="character" w:styleId="Strong">
    <w:name w:val="Strong"/>
    <w:qFormat/>
    <w:rsid w:val="00A051A8"/>
    <w:rPr>
      <w:b/>
      <w:bCs/>
    </w:rPr>
  </w:style>
  <w:style w:type="paragraph" w:styleId="Subtitle">
    <w:name w:val="Subtitle"/>
    <w:basedOn w:val="Normal"/>
    <w:qFormat/>
    <w:rsid w:val="00A051A8"/>
    <w:pPr>
      <w:spacing w:after="60"/>
      <w:jc w:val="center"/>
      <w:outlineLvl w:val="1"/>
    </w:pPr>
    <w:rPr>
      <w:rFonts w:cs="Arial"/>
      <w:sz w:val="24"/>
      <w:szCs w:val="24"/>
    </w:rPr>
  </w:style>
  <w:style w:type="table" w:styleId="Table3Deffects1">
    <w:name w:val="Table 3D effects 1"/>
    <w:basedOn w:val="TableNormal"/>
    <w:rsid w:val="00A051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51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51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51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51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51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51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51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51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51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51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51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51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51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51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51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51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51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51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51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51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51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51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51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51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51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51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51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51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51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51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51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51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51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51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51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51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51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51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51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51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51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A051A8"/>
    <w:pPr>
      <w:tabs>
        <w:tab w:val="left" w:pos="1620"/>
      </w:tabs>
      <w:jc w:val="center"/>
    </w:pPr>
    <w:rPr>
      <w:b/>
    </w:rPr>
  </w:style>
  <w:style w:type="paragraph" w:styleId="TOC4">
    <w:name w:val="toc 4"/>
    <w:basedOn w:val="Normal"/>
    <w:next w:val="Normal"/>
    <w:autoRedefine/>
    <w:rsid w:val="00A051A8"/>
    <w:pPr>
      <w:ind w:left="600"/>
    </w:pPr>
  </w:style>
  <w:style w:type="paragraph" w:styleId="TOC3">
    <w:name w:val="toc 3"/>
    <w:basedOn w:val="Normal"/>
    <w:next w:val="Normal"/>
    <w:autoRedefine/>
    <w:rsid w:val="00A051A8"/>
    <w:pPr>
      <w:ind w:left="400"/>
    </w:pPr>
  </w:style>
  <w:style w:type="paragraph" w:styleId="Index7">
    <w:name w:val="index 7"/>
    <w:basedOn w:val="Normal"/>
    <w:next w:val="Normal"/>
    <w:autoRedefine/>
    <w:rsid w:val="00A051A8"/>
    <w:pPr>
      <w:ind w:left="1400" w:hanging="200"/>
    </w:pPr>
  </w:style>
  <w:style w:type="paragraph" w:styleId="Index6">
    <w:name w:val="index 6"/>
    <w:basedOn w:val="Normal"/>
    <w:next w:val="Normal"/>
    <w:autoRedefine/>
    <w:rsid w:val="00A051A8"/>
    <w:pPr>
      <w:ind w:left="1200" w:hanging="200"/>
    </w:pPr>
  </w:style>
  <w:style w:type="paragraph" w:styleId="Index5">
    <w:name w:val="index 5"/>
    <w:basedOn w:val="Normal"/>
    <w:next w:val="Normal"/>
    <w:autoRedefine/>
    <w:rsid w:val="00A051A8"/>
    <w:pPr>
      <w:ind w:left="1000" w:hanging="200"/>
    </w:pPr>
  </w:style>
  <w:style w:type="paragraph" w:styleId="Index4">
    <w:name w:val="index 4"/>
    <w:basedOn w:val="Normal"/>
    <w:next w:val="Normal"/>
    <w:autoRedefine/>
    <w:rsid w:val="00A051A8"/>
    <w:pPr>
      <w:ind w:left="800" w:hanging="200"/>
    </w:pPr>
  </w:style>
  <w:style w:type="paragraph" w:styleId="Index3">
    <w:name w:val="index 3"/>
    <w:basedOn w:val="Normal"/>
    <w:next w:val="Normal"/>
    <w:autoRedefine/>
    <w:rsid w:val="00A051A8"/>
    <w:pPr>
      <w:ind w:left="600" w:hanging="200"/>
    </w:pPr>
  </w:style>
  <w:style w:type="paragraph" w:styleId="Index2">
    <w:name w:val="index 2"/>
    <w:basedOn w:val="Normal"/>
    <w:next w:val="Normal"/>
    <w:autoRedefine/>
    <w:rsid w:val="00A051A8"/>
    <w:pPr>
      <w:ind w:left="400" w:hanging="200"/>
    </w:pPr>
  </w:style>
  <w:style w:type="paragraph" w:styleId="Index1">
    <w:name w:val="index 1"/>
    <w:basedOn w:val="Normal"/>
    <w:next w:val="Normal"/>
    <w:autoRedefine/>
    <w:rsid w:val="00A051A8"/>
    <w:pPr>
      <w:ind w:left="200" w:hanging="200"/>
    </w:pPr>
  </w:style>
  <w:style w:type="paragraph" w:styleId="IndexHeading">
    <w:name w:val="index heading"/>
    <w:basedOn w:val="Normal"/>
    <w:next w:val="Index1"/>
    <w:rsid w:val="00A051A8"/>
    <w:rPr>
      <w:rFonts w:cs="Arial"/>
      <w:b/>
      <w:bCs/>
    </w:rPr>
  </w:style>
  <w:style w:type="paragraph" w:customStyle="1" w:styleId="InsideAddress">
    <w:name w:val="Inside Address"/>
    <w:basedOn w:val="Normal"/>
    <w:rsid w:val="00811A7C"/>
  </w:style>
  <w:style w:type="paragraph" w:styleId="Caption">
    <w:name w:val="caption"/>
    <w:basedOn w:val="Normal"/>
    <w:next w:val="Normal"/>
    <w:qFormat/>
    <w:rsid w:val="00A051A8"/>
    <w:rPr>
      <w:b/>
      <w:bCs/>
    </w:rPr>
  </w:style>
  <w:style w:type="paragraph" w:customStyle="1" w:styleId="BodyText4">
    <w:name w:val="Body Text 4"/>
    <w:basedOn w:val="BodyTextIndent"/>
    <w:rsid w:val="00811A7C"/>
  </w:style>
  <w:style w:type="paragraph" w:styleId="Index8">
    <w:name w:val="index 8"/>
    <w:basedOn w:val="Normal"/>
    <w:next w:val="Normal"/>
    <w:autoRedefine/>
    <w:rsid w:val="00A051A8"/>
    <w:pPr>
      <w:ind w:left="1600" w:hanging="200"/>
    </w:pPr>
  </w:style>
  <w:style w:type="paragraph" w:styleId="Index9">
    <w:name w:val="index 9"/>
    <w:basedOn w:val="Normal"/>
    <w:next w:val="Normal"/>
    <w:autoRedefine/>
    <w:rsid w:val="00A051A8"/>
    <w:pPr>
      <w:ind w:left="1800" w:hanging="200"/>
    </w:pPr>
  </w:style>
  <w:style w:type="paragraph" w:styleId="TOC5">
    <w:name w:val="toc 5"/>
    <w:basedOn w:val="Normal"/>
    <w:next w:val="Normal"/>
    <w:autoRedefine/>
    <w:rsid w:val="00A051A8"/>
    <w:pPr>
      <w:ind w:left="800"/>
    </w:pPr>
  </w:style>
  <w:style w:type="paragraph" w:styleId="TOC6">
    <w:name w:val="toc 6"/>
    <w:basedOn w:val="Normal"/>
    <w:next w:val="Normal"/>
    <w:autoRedefine/>
    <w:rsid w:val="00A051A8"/>
    <w:pPr>
      <w:ind w:left="1000"/>
    </w:pPr>
  </w:style>
  <w:style w:type="paragraph" w:styleId="TOC7">
    <w:name w:val="toc 7"/>
    <w:basedOn w:val="Normal"/>
    <w:next w:val="Normal"/>
    <w:autoRedefine/>
    <w:rsid w:val="00A051A8"/>
    <w:pPr>
      <w:ind w:left="1200"/>
    </w:pPr>
  </w:style>
  <w:style w:type="paragraph" w:styleId="TOC8">
    <w:name w:val="toc 8"/>
    <w:basedOn w:val="Normal"/>
    <w:next w:val="Normal"/>
    <w:autoRedefine/>
    <w:rsid w:val="00A051A8"/>
    <w:pPr>
      <w:ind w:left="1400"/>
    </w:pPr>
  </w:style>
  <w:style w:type="paragraph" w:styleId="TOC9">
    <w:name w:val="toc 9"/>
    <w:basedOn w:val="Normal"/>
    <w:next w:val="Normal"/>
    <w:autoRedefine/>
    <w:rsid w:val="00A051A8"/>
    <w:pPr>
      <w:ind w:left="1600"/>
    </w:pPr>
  </w:style>
  <w:style w:type="paragraph" w:customStyle="1" w:styleId="Style1">
    <w:name w:val="Style 1"/>
    <w:basedOn w:val="Normal"/>
    <w:rsid w:val="00811A7C"/>
    <w:pPr>
      <w:widowControl w:val="0"/>
      <w:spacing w:line="240" w:lineRule="exact"/>
      <w:ind w:left="720"/>
    </w:pPr>
    <w:rPr>
      <w:noProof/>
      <w:color w:val="000000"/>
    </w:rPr>
  </w:style>
  <w:style w:type="paragraph" w:customStyle="1" w:styleId="Style2">
    <w:name w:val="Style 2"/>
    <w:basedOn w:val="Normal"/>
    <w:rsid w:val="00811A7C"/>
    <w:pPr>
      <w:widowControl w:val="0"/>
      <w:ind w:right="1008"/>
    </w:pPr>
    <w:rPr>
      <w:noProof/>
      <w:color w:val="000000"/>
    </w:rPr>
  </w:style>
  <w:style w:type="paragraph" w:customStyle="1" w:styleId="Style3">
    <w:name w:val="Style 3"/>
    <w:basedOn w:val="Normal"/>
    <w:rsid w:val="00811A7C"/>
    <w:pPr>
      <w:widowControl w:val="0"/>
      <w:ind w:left="72"/>
    </w:pPr>
    <w:rPr>
      <w:noProof/>
      <w:color w:val="000000"/>
    </w:rPr>
  </w:style>
  <w:style w:type="paragraph" w:customStyle="1" w:styleId="WfxTime">
    <w:name w:val="WfxTime"/>
    <w:basedOn w:val="Normal"/>
    <w:rsid w:val="00183880"/>
  </w:style>
  <w:style w:type="paragraph" w:customStyle="1" w:styleId="TableText">
    <w:name w:val="Table Text"/>
    <w:basedOn w:val="BodyText"/>
    <w:rsid w:val="00811A7C"/>
    <w:pPr>
      <w:jc w:val="center"/>
    </w:pPr>
  </w:style>
  <w:style w:type="paragraph" w:customStyle="1" w:styleId="Asterisk">
    <w:name w:val="Asterisk"/>
    <w:basedOn w:val="BodyText"/>
    <w:rsid w:val="00A051A8"/>
    <w:pPr>
      <w:numPr>
        <w:numId w:val="6"/>
      </w:numPr>
      <w:tabs>
        <w:tab w:val="clear" w:pos="360"/>
        <w:tab w:val="num" w:pos="180"/>
      </w:tabs>
      <w:ind w:left="180" w:hanging="180"/>
    </w:pPr>
  </w:style>
  <w:style w:type="character" w:styleId="EndnoteReference">
    <w:name w:val="endnote reference"/>
    <w:rsid w:val="00A051A8"/>
    <w:rPr>
      <w:vertAlign w:val="superscript"/>
    </w:rPr>
  </w:style>
  <w:style w:type="paragraph" w:styleId="EndnoteText">
    <w:name w:val="endnote text"/>
    <w:basedOn w:val="Normal"/>
    <w:rsid w:val="00A051A8"/>
  </w:style>
  <w:style w:type="paragraph" w:styleId="MacroText">
    <w:name w:val="macro"/>
    <w:rsid w:val="00A051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051A8"/>
    <w:pPr>
      <w:ind w:left="200" w:hanging="200"/>
    </w:pPr>
  </w:style>
  <w:style w:type="paragraph" w:styleId="TableofFigures">
    <w:name w:val="table of figures"/>
    <w:basedOn w:val="Normal"/>
    <w:next w:val="Normal"/>
    <w:rsid w:val="00A051A8"/>
  </w:style>
  <w:style w:type="paragraph" w:styleId="TOAHeading">
    <w:name w:val="toa heading"/>
    <w:basedOn w:val="Normal"/>
    <w:next w:val="Normal"/>
    <w:rsid w:val="00A051A8"/>
    <w:pPr>
      <w:spacing w:before="120"/>
    </w:pPr>
    <w:rPr>
      <w:rFonts w:cs="Arial"/>
      <w:b/>
      <w:bCs/>
      <w:sz w:val="24"/>
      <w:szCs w:val="24"/>
    </w:rPr>
  </w:style>
  <w:style w:type="character" w:customStyle="1" w:styleId="Article-Sub-HeadingChar">
    <w:name w:val="Article - Sub-Heading Char"/>
    <w:link w:val="Article-Sub-Heading"/>
    <w:rsid w:val="00872B1D"/>
    <w:rPr>
      <w:b/>
    </w:rPr>
  </w:style>
  <w:style w:type="paragraph" w:styleId="Revision">
    <w:name w:val="Revision"/>
    <w:hidden/>
    <w:uiPriority w:val="99"/>
    <w:semiHidden/>
    <w:rsid w:val="00C21AA5"/>
  </w:style>
  <w:style w:type="character" w:customStyle="1" w:styleId="HeaderChar">
    <w:name w:val="Header Char"/>
    <w:link w:val="Header"/>
    <w:rsid w:val="008B4F3E"/>
  </w:style>
  <w:style w:type="paragraph" w:customStyle="1" w:styleId="Bullet10">
    <w:name w:val="Bullet 1"/>
    <w:basedOn w:val="Indent"/>
    <w:rsid w:val="00A051A8"/>
    <w:pPr>
      <w:tabs>
        <w:tab w:val="num" w:pos="360"/>
      </w:tabs>
      <w:ind w:left="360" w:hanging="360"/>
    </w:pPr>
  </w:style>
  <w:style w:type="paragraph" w:styleId="ListParagraph">
    <w:name w:val="List Paragraph"/>
    <w:basedOn w:val="Normal"/>
    <w:uiPriority w:val="34"/>
    <w:qFormat/>
    <w:rsid w:val="00A051A8"/>
    <w:pPr>
      <w:ind w:left="720"/>
      <w:contextualSpacing/>
    </w:pPr>
  </w:style>
  <w:style w:type="character" w:customStyle="1" w:styleId="TitleChar">
    <w:name w:val="Title Char"/>
    <w:basedOn w:val="DefaultParagraphFont"/>
    <w:link w:val="Title"/>
    <w:rsid w:val="00A051A8"/>
    <w:rPr>
      <w:b/>
    </w:rPr>
  </w:style>
  <w:style w:type="character" w:customStyle="1" w:styleId="BodyTextIndentChar">
    <w:name w:val="Body Text Indent Char"/>
    <w:basedOn w:val="DefaultParagraphFont"/>
    <w:link w:val="BodyTextIndent"/>
    <w:rsid w:val="00A051A8"/>
  </w:style>
  <w:style w:type="paragraph" w:styleId="BodyTextIndent2">
    <w:name w:val="Body Text Indent 2"/>
    <w:basedOn w:val="BodyText"/>
    <w:link w:val="BodyTextIndent2Char"/>
    <w:rsid w:val="00A051A8"/>
    <w:pPr>
      <w:ind w:left="1350"/>
    </w:pPr>
  </w:style>
  <w:style w:type="character" w:customStyle="1" w:styleId="BodyTextIndent2Char">
    <w:name w:val="Body Text Indent 2 Char"/>
    <w:basedOn w:val="DefaultParagraphFont"/>
    <w:link w:val="BodyTextIndent2"/>
    <w:rsid w:val="00A051A8"/>
  </w:style>
  <w:style w:type="paragraph" w:customStyle="1" w:styleId="RevisionDate">
    <w:name w:val="Revision Date"/>
    <w:basedOn w:val="BodyText"/>
    <w:next w:val="BodyText"/>
    <w:rsid w:val="00A051A8"/>
    <w:pPr>
      <w:jc w:val="center"/>
    </w:pPr>
    <w:rPr>
      <w:b/>
      <w:sz w:val="16"/>
    </w:rPr>
  </w:style>
  <w:style w:type="paragraph" w:customStyle="1" w:styleId="BodyTextHangingIndent">
    <w:name w:val="Body Text_Hanging Indent"/>
    <w:basedOn w:val="BodyText"/>
    <w:qFormat/>
    <w:rsid w:val="00A051A8"/>
    <w:pPr>
      <w:tabs>
        <w:tab w:val="left" w:pos="2340"/>
      </w:tabs>
      <w:ind w:left="1440" w:hanging="1440"/>
    </w:pPr>
  </w:style>
  <w:style w:type="paragraph" w:customStyle="1" w:styleId="BodyTextUnderline">
    <w:name w:val="Body Text_Underline"/>
    <w:basedOn w:val="BodyText"/>
    <w:qFormat/>
    <w:rsid w:val="00A051A8"/>
    <w:pPr>
      <w:keepNext/>
      <w:tabs>
        <w:tab w:val="left" w:pos="2340"/>
      </w:tabs>
    </w:pPr>
    <w:rPr>
      <w:u w:val="single"/>
    </w:rPr>
  </w:style>
  <w:style w:type="paragraph" w:customStyle="1" w:styleId="Article-SubHeading">
    <w:name w:val="Article-Sub Heading"/>
    <w:basedOn w:val="Normal"/>
    <w:qFormat/>
    <w:rsid w:val="008337C8"/>
    <w:pPr>
      <w:keepNext/>
    </w:pPr>
    <w:rPr>
      <w:b/>
    </w:rPr>
  </w:style>
  <w:style w:type="paragraph" w:customStyle="1" w:styleId="Spec1">
    <w:name w:val="Spec1"/>
    <w:basedOn w:val="Heading1"/>
    <w:next w:val="Spec2"/>
    <w:rsid w:val="006A56B8"/>
    <w:pPr>
      <w:widowControl w:val="0"/>
      <w:numPr>
        <w:numId w:val="9"/>
      </w:numPr>
      <w:tabs>
        <w:tab w:val="center" w:pos="4680"/>
      </w:tabs>
      <w:autoSpaceDE w:val="0"/>
      <w:autoSpaceDN w:val="0"/>
      <w:adjustRightInd w:val="0"/>
      <w:spacing w:before="440" w:after="220"/>
      <w:jc w:val="both"/>
    </w:pPr>
    <w:rPr>
      <w:rFonts w:ascii="Arial" w:hAnsi="Arial" w:cs="Arial"/>
      <w:b w:val="0"/>
      <w:bCs/>
      <w:kern w:val="0"/>
    </w:rPr>
  </w:style>
  <w:style w:type="paragraph" w:customStyle="1" w:styleId="Spec2">
    <w:name w:val="Spec2"/>
    <w:basedOn w:val="Heading2"/>
    <w:link w:val="Spec2Char"/>
    <w:rsid w:val="006A56B8"/>
    <w:pPr>
      <w:widowControl w:val="0"/>
      <w:numPr>
        <w:ilvl w:val="1"/>
        <w:numId w:val="9"/>
      </w:numPr>
      <w:autoSpaceDE w:val="0"/>
      <w:autoSpaceDN w:val="0"/>
      <w:adjustRightInd w:val="0"/>
      <w:spacing w:before="220" w:after="220"/>
      <w:jc w:val="both"/>
    </w:pPr>
    <w:rPr>
      <w:rFonts w:ascii="Arial" w:hAnsi="Arial" w:cs="Arial"/>
      <w:b w:val="0"/>
      <w:bCs/>
      <w:iCs/>
    </w:rPr>
  </w:style>
  <w:style w:type="paragraph" w:customStyle="1" w:styleId="Spec3">
    <w:name w:val="Spec3"/>
    <w:basedOn w:val="Heading3"/>
    <w:link w:val="Spec3Char"/>
    <w:rsid w:val="006A56B8"/>
    <w:pPr>
      <w:keepNext w:val="0"/>
      <w:widowControl w:val="0"/>
      <w:numPr>
        <w:ilvl w:val="2"/>
        <w:numId w:val="9"/>
      </w:numPr>
      <w:autoSpaceDE w:val="0"/>
      <w:autoSpaceDN w:val="0"/>
      <w:adjustRightInd w:val="0"/>
      <w:spacing w:before="220" w:after="220"/>
      <w:jc w:val="both"/>
    </w:pPr>
    <w:rPr>
      <w:rFonts w:ascii="Arial" w:hAnsi="Arial" w:cs="Arial"/>
      <w:b w:val="0"/>
      <w:bCs/>
    </w:rPr>
  </w:style>
  <w:style w:type="paragraph" w:customStyle="1" w:styleId="Spec4">
    <w:name w:val="Spec4"/>
    <w:basedOn w:val="Heading4"/>
    <w:link w:val="Spec4Char"/>
    <w:rsid w:val="006A56B8"/>
    <w:pPr>
      <w:keepNext w:val="0"/>
      <w:widowControl w:val="0"/>
      <w:numPr>
        <w:ilvl w:val="3"/>
        <w:numId w:val="9"/>
      </w:numPr>
      <w:tabs>
        <w:tab w:val="clear" w:pos="-720"/>
        <w:tab w:val="clear" w:pos="0"/>
      </w:tabs>
      <w:autoSpaceDE w:val="0"/>
      <w:autoSpaceDN w:val="0"/>
      <w:adjustRightInd w:val="0"/>
      <w:spacing w:before="220" w:after="220"/>
      <w:ind w:right="0"/>
      <w:jc w:val="both"/>
    </w:pPr>
    <w:rPr>
      <w:rFonts w:ascii="Arial" w:hAnsi="Arial" w:cs="Arial"/>
      <w:b w:val="0"/>
      <w:bCs/>
      <w:szCs w:val="28"/>
    </w:rPr>
  </w:style>
  <w:style w:type="paragraph" w:customStyle="1" w:styleId="Spec5">
    <w:name w:val="Spec5"/>
    <w:basedOn w:val="Heading5"/>
    <w:rsid w:val="006A56B8"/>
    <w:pPr>
      <w:numPr>
        <w:ilvl w:val="4"/>
        <w:numId w:val="9"/>
      </w:numPr>
      <w:spacing w:before="220" w:after="220"/>
      <w:jc w:val="both"/>
    </w:pPr>
    <w:rPr>
      <w:rFonts w:ascii="Arial" w:hAnsi="Arial" w:cs="Arial"/>
      <w:bCs/>
      <w:iCs/>
      <w:szCs w:val="26"/>
      <w:u w:val="none"/>
    </w:rPr>
  </w:style>
  <w:style w:type="paragraph" w:customStyle="1" w:styleId="Spec6">
    <w:name w:val="Spec6"/>
    <w:basedOn w:val="Heading6"/>
    <w:rsid w:val="006A56B8"/>
    <w:pPr>
      <w:numPr>
        <w:ilvl w:val="5"/>
        <w:numId w:val="9"/>
      </w:numPr>
      <w:spacing w:before="220" w:after="220"/>
      <w:jc w:val="both"/>
    </w:pPr>
    <w:rPr>
      <w:rFonts w:ascii="Arial" w:hAnsi="Arial" w:cs="Arial"/>
      <w:bCs/>
      <w:i w:val="0"/>
      <w:sz w:val="20"/>
      <w:szCs w:val="44"/>
    </w:rPr>
  </w:style>
  <w:style w:type="paragraph" w:customStyle="1" w:styleId="Spec7">
    <w:name w:val="Spec7"/>
    <w:basedOn w:val="Heading7"/>
    <w:rsid w:val="006A56B8"/>
    <w:pPr>
      <w:keepNext w:val="0"/>
      <w:numPr>
        <w:ilvl w:val="6"/>
        <w:numId w:val="9"/>
      </w:numPr>
      <w:spacing w:before="220" w:after="220"/>
      <w:jc w:val="both"/>
    </w:pPr>
    <w:rPr>
      <w:rFonts w:ascii="Arial" w:hAnsi="Arial"/>
      <w:b w:val="0"/>
      <w:sz w:val="20"/>
    </w:rPr>
  </w:style>
  <w:style w:type="paragraph" w:customStyle="1" w:styleId="Spec8">
    <w:name w:val="Spec8"/>
    <w:basedOn w:val="Heading8"/>
    <w:rsid w:val="006A56B8"/>
    <w:pPr>
      <w:keepNext w:val="0"/>
      <w:numPr>
        <w:ilvl w:val="7"/>
        <w:numId w:val="9"/>
      </w:numPr>
      <w:spacing w:before="220" w:after="220"/>
      <w:jc w:val="both"/>
    </w:pPr>
    <w:rPr>
      <w:rFonts w:ascii="Arial" w:hAnsi="Arial"/>
      <w:b w:val="0"/>
      <w:iCs/>
      <w:color w:val="auto"/>
    </w:rPr>
  </w:style>
  <w:style w:type="character" w:customStyle="1" w:styleId="Spec3Char">
    <w:name w:val="Spec3 Char"/>
    <w:link w:val="Spec3"/>
    <w:rsid w:val="006A56B8"/>
    <w:rPr>
      <w:rFonts w:ascii="Arial" w:hAnsi="Arial" w:cs="Arial"/>
      <w:bCs/>
    </w:rPr>
  </w:style>
  <w:style w:type="character" w:customStyle="1" w:styleId="Spec2Char">
    <w:name w:val="Spec2 Char"/>
    <w:link w:val="Spec2"/>
    <w:rsid w:val="006A56B8"/>
    <w:rPr>
      <w:rFonts w:ascii="Arial" w:hAnsi="Arial" w:cs="Arial"/>
      <w:bCs/>
      <w:iCs/>
      <w:caps/>
    </w:rPr>
  </w:style>
  <w:style w:type="character" w:customStyle="1" w:styleId="Spec4Char">
    <w:name w:val="Spec4 Char"/>
    <w:link w:val="Spec4"/>
    <w:rsid w:val="00585769"/>
    <w:rPr>
      <w:rFonts w:ascii="Arial" w:hAnsi="Arial" w:cs="Arial"/>
      <w:bCs/>
      <w:szCs w:val="28"/>
    </w:rPr>
  </w:style>
  <w:style w:type="paragraph" w:styleId="BalloonText">
    <w:name w:val="Balloon Text"/>
    <w:basedOn w:val="Normal"/>
    <w:link w:val="BalloonTextChar"/>
    <w:rsid w:val="00A051A8"/>
    <w:rPr>
      <w:rFonts w:ascii="Tahoma" w:hAnsi="Tahoma" w:cs="Tahoma"/>
      <w:sz w:val="16"/>
      <w:szCs w:val="16"/>
    </w:rPr>
  </w:style>
  <w:style w:type="character" w:customStyle="1" w:styleId="BalloonTextChar">
    <w:name w:val="Balloon Text Char"/>
    <w:basedOn w:val="DefaultParagraphFont"/>
    <w:link w:val="BalloonText"/>
    <w:rsid w:val="001246F6"/>
    <w:rPr>
      <w:rFonts w:ascii="Tahoma" w:hAnsi="Tahoma" w:cs="Tahoma"/>
      <w:sz w:val="16"/>
      <w:szCs w:val="16"/>
    </w:rPr>
  </w:style>
  <w:style w:type="paragraph" w:customStyle="1" w:styleId="Article0">
    <w:name w:val="Article"/>
    <w:basedOn w:val="Normal"/>
    <w:rsid w:val="00A051A8"/>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65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2995">
      <w:bodyDiv w:val="1"/>
      <w:marLeft w:val="0"/>
      <w:marRight w:val="0"/>
      <w:marTop w:val="0"/>
      <w:marBottom w:val="0"/>
      <w:divBdr>
        <w:top w:val="none" w:sz="0" w:space="0" w:color="auto"/>
        <w:left w:val="none" w:sz="0" w:space="0" w:color="auto"/>
        <w:bottom w:val="none" w:sz="0" w:space="0" w:color="auto"/>
        <w:right w:val="none" w:sz="0" w:space="0" w:color="auto"/>
      </w:divBdr>
    </w:div>
    <w:div w:id="1413703323">
      <w:bodyDiv w:val="1"/>
      <w:marLeft w:val="0"/>
      <w:marRight w:val="0"/>
      <w:marTop w:val="0"/>
      <w:marBottom w:val="0"/>
      <w:divBdr>
        <w:top w:val="none" w:sz="0" w:space="0" w:color="auto"/>
        <w:left w:val="none" w:sz="0" w:space="0" w:color="auto"/>
        <w:bottom w:val="none" w:sz="0" w:space="0" w:color="auto"/>
        <w:right w:val="none" w:sz="0" w:space="0" w:color="auto"/>
      </w:divBdr>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20368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tyofmadison.com/fire/permits-inspections/constru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pd.fpm.wisc.edu/technical-guideli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33E6D4FPPFNA-1123372544-418</_dlc_DocId>
    <Document_x0020_Year xmlns="9e30f06f-ad7a-453a-8e08-8a8878e30bd1" xsi:nil="true"/>
    <_dlc_DocIdUrl xmlns="bb65cc95-6d4e-4879-a879-9838761499af">
      <Url>https://doa.wi.gov/_layouts/15/DocIdRedir.aspx?ID=33E6D4FPPFNA-1123372544-418</Url>
      <Description>33E6D4FPPFNA-1123372544-418</Description>
    </_dlc_DocIdUrl>
  </documentManagement>
</p:properties>
</file>

<file path=customXml/itemProps1.xml><?xml version="1.0" encoding="utf-8"?>
<ds:datastoreItem xmlns:ds="http://schemas.openxmlformats.org/officeDocument/2006/customXml" ds:itemID="{02F46134-066C-4F51-9FD7-BB4CFB055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73E95-8023-47C8-AE45-9EECEBF2AE9B}">
  <ds:schemaRefs>
    <ds:schemaRef ds:uri="http://schemas.microsoft.com/sharepoint/events"/>
  </ds:schemaRefs>
</ds:datastoreItem>
</file>

<file path=customXml/itemProps3.xml><?xml version="1.0" encoding="utf-8"?>
<ds:datastoreItem xmlns:ds="http://schemas.openxmlformats.org/officeDocument/2006/customXml" ds:itemID="{E4AF938B-7720-41AF-949A-2BF99ED5D901}">
  <ds:schemaRefs>
    <ds:schemaRef ds:uri="http://schemas.microsoft.com/sharepoint/v3/contenttype/forms"/>
  </ds:schemaRefs>
</ds:datastoreItem>
</file>

<file path=customXml/itemProps4.xml><?xml version="1.0" encoding="utf-8"?>
<ds:datastoreItem xmlns:ds="http://schemas.openxmlformats.org/officeDocument/2006/customXml" ds:itemID="{531C571D-B0F5-48CF-B2A0-90CE1DE1C41D}">
  <ds:schemaRefs>
    <ds:schemaRef ds:uri="http://schemas.openxmlformats.org/officeDocument/2006/bibliography"/>
  </ds:schemaRefs>
</ds:datastoreItem>
</file>

<file path=customXml/itemProps5.xml><?xml version="1.0" encoding="utf-8"?>
<ds:datastoreItem xmlns:ds="http://schemas.openxmlformats.org/officeDocument/2006/customXml" ds:itemID="{25CE726C-DDA1-446B-97ED-797C57D258E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DFD Specification</Template>
  <TotalTime>112</TotalTime>
  <Pages>14</Pages>
  <Words>5049</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28 10 00 - Access Control System</vt:lpstr>
    </vt:vector>
  </TitlesOfParts>
  <Manager>Robert.Lux@wisconsin.gov</Manager>
  <Company>Wis. DOA / DFDM</Company>
  <LinksUpToDate>false</LinksUpToDate>
  <CharactersWithSpaces>35616</CharactersWithSpaces>
  <SharedDoc>false</SharedDoc>
  <HLinks>
    <vt:vector size="138" baseType="variant">
      <vt:variant>
        <vt:i4>1114165</vt:i4>
      </vt:variant>
      <vt:variant>
        <vt:i4>68</vt:i4>
      </vt:variant>
      <vt:variant>
        <vt:i4>0</vt:i4>
      </vt:variant>
      <vt:variant>
        <vt:i4>5</vt:i4>
      </vt:variant>
      <vt:variant>
        <vt:lpwstr/>
      </vt:variant>
      <vt:variant>
        <vt:lpwstr>_Toc335052673</vt:lpwstr>
      </vt:variant>
      <vt:variant>
        <vt:i4>1114165</vt:i4>
      </vt:variant>
      <vt:variant>
        <vt:i4>65</vt:i4>
      </vt:variant>
      <vt:variant>
        <vt:i4>0</vt:i4>
      </vt:variant>
      <vt:variant>
        <vt:i4>5</vt:i4>
      </vt:variant>
      <vt:variant>
        <vt:lpwstr/>
      </vt:variant>
      <vt:variant>
        <vt:lpwstr>_Toc335052672</vt:lpwstr>
      </vt:variant>
      <vt:variant>
        <vt:i4>1114165</vt:i4>
      </vt:variant>
      <vt:variant>
        <vt:i4>62</vt:i4>
      </vt:variant>
      <vt:variant>
        <vt:i4>0</vt:i4>
      </vt:variant>
      <vt:variant>
        <vt:i4>5</vt:i4>
      </vt:variant>
      <vt:variant>
        <vt:lpwstr/>
      </vt:variant>
      <vt:variant>
        <vt:lpwstr>_Toc335052671</vt:lpwstr>
      </vt:variant>
      <vt:variant>
        <vt:i4>1114165</vt:i4>
      </vt:variant>
      <vt:variant>
        <vt:i4>59</vt:i4>
      </vt:variant>
      <vt:variant>
        <vt:i4>0</vt:i4>
      </vt:variant>
      <vt:variant>
        <vt:i4>5</vt:i4>
      </vt:variant>
      <vt:variant>
        <vt:lpwstr/>
      </vt:variant>
      <vt:variant>
        <vt:lpwstr>_Toc335052670</vt:lpwstr>
      </vt:variant>
      <vt:variant>
        <vt:i4>1048629</vt:i4>
      </vt:variant>
      <vt:variant>
        <vt:i4>56</vt:i4>
      </vt:variant>
      <vt:variant>
        <vt:i4>0</vt:i4>
      </vt:variant>
      <vt:variant>
        <vt:i4>5</vt:i4>
      </vt:variant>
      <vt:variant>
        <vt:lpwstr/>
      </vt:variant>
      <vt:variant>
        <vt:lpwstr>_Toc335052669</vt:lpwstr>
      </vt:variant>
      <vt:variant>
        <vt:i4>1048629</vt:i4>
      </vt:variant>
      <vt:variant>
        <vt:i4>53</vt:i4>
      </vt:variant>
      <vt:variant>
        <vt:i4>0</vt:i4>
      </vt:variant>
      <vt:variant>
        <vt:i4>5</vt:i4>
      </vt:variant>
      <vt:variant>
        <vt:lpwstr/>
      </vt:variant>
      <vt:variant>
        <vt:lpwstr>_Toc335052668</vt:lpwstr>
      </vt:variant>
      <vt:variant>
        <vt:i4>1048629</vt:i4>
      </vt:variant>
      <vt:variant>
        <vt:i4>50</vt:i4>
      </vt:variant>
      <vt:variant>
        <vt:i4>0</vt:i4>
      </vt:variant>
      <vt:variant>
        <vt:i4>5</vt:i4>
      </vt:variant>
      <vt:variant>
        <vt:lpwstr/>
      </vt:variant>
      <vt:variant>
        <vt:lpwstr>_Toc335052667</vt:lpwstr>
      </vt:variant>
      <vt:variant>
        <vt:i4>1048629</vt:i4>
      </vt:variant>
      <vt:variant>
        <vt:i4>47</vt:i4>
      </vt:variant>
      <vt:variant>
        <vt:i4>0</vt:i4>
      </vt:variant>
      <vt:variant>
        <vt:i4>5</vt:i4>
      </vt:variant>
      <vt:variant>
        <vt:lpwstr/>
      </vt:variant>
      <vt:variant>
        <vt:lpwstr>_Toc335052666</vt:lpwstr>
      </vt:variant>
      <vt:variant>
        <vt:i4>1048629</vt:i4>
      </vt:variant>
      <vt:variant>
        <vt:i4>44</vt:i4>
      </vt:variant>
      <vt:variant>
        <vt:i4>0</vt:i4>
      </vt:variant>
      <vt:variant>
        <vt:i4>5</vt:i4>
      </vt:variant>
      <vt:variant>
        <vt:lpwstr/>
      </vt:variant>
      <vt:variant>
        <vt:lpwstr>_Toc335052665</vt:lpwstr>
      </vt:variant>
      <vt:variant>
        <vt:i4>1048629</vt:i4>
      </vt:variant>
      <vt:variant>
        <vt:i4>41</vt:i4>
      </vt:variant>
      <vt:variant>
        <vt:i4>0</vt:i4>
      </vt:variant>
      <vt:variant>
        <vt:i4>5</vt:i4>
      </vt:variant>
      <vt:variant>
        <vt:lpwstr/>
      </vt:variant>
      <vt:variant>
        <vt:lpwstr>_Toc335052664</vt:lpwstr>
      </vt:variant>
      <vt:variant>
        <vt:i4>1048629</vt:i4>
      </vt:variant>
      <vt:variant>
        <vt:i4>38</vt:i4>
      </vt:variant>
      <vt:variant>
        <vt:i4>0</vt:i4>
      </vt:variant>
      <vt:variant>
        <vt:i4>5</vt:i4>
      </vt:variant>
      <vt:variant>
        <vt:lpwstr/>
      </vt:variant>
      <vt:variant>
        <vt:lpwstr>_Toc335052663</vt:lpwstr>
      </vt:variant>
      <vt:variant>
        <vt:i4>1048629</vt:i4>
      </vt:variant>
      <vt:variant>
        <vt:i4>35</vt:i4>
      </vt:variant>
      <vt:variant>
        <vt:i4>0</vt:i4>
      </vt:variant>
      <vt:variant>
        <vt:i4>5</vt:i4>
      </vt:variant>
      <vt:variant>
        <vt:lpwstr/>
      </vt:variant>
      <vt:variant>
        <vt:lpwstr>_Toc335052662</vt:lpwstr>
      </vt:variant>
      <vt:variant>
        <vt:i4>1048629</vt:i4>
      </vt:variant>
      <vt:variant>
        <vt:i4>32</vt:i4>
      </vt:variant>
      <vt:variant>
        <vt:i4>0</vt:i4>
      </vt:variant>
      <vt:variant>
        <vt:i4>5</vt:i4>
      </vt:variant>
      <vt:variant>
        <vt:lpwstr/>
      </vt:variant>
      <vt:variant>
        <vt:lpwstr>_Toc335052661</vt:lpwstr>
      </vt:variant>
      <vt:variant>
        <vt:i4>1048629</vt:i4>
      </vt:variant>
      <vt:variant>
        <vt:i4>29</vt:i4>
      </vt:variant>
      <vt:variant>
        <vt:i4>0</vt:i4>
      </vt:variant>
      <vt:variant>
        <vt:i4>5</vt:i4>
      </vt:variant>
      <vt:variant>
        <vt:lpwstr/>
      </vt:variant>
      <vt:variant>
        <vt:lpwstr>_Toc335052660</vt:lpwstr>
      </vt:variant>
      <vt:variant>
        <vt:i4>1245237</vt:i4>
      </vt:variant>
      <vt:variant>
        <vt:i4>26</vt:i4>
      </vt:variant>
      <vt:variant>
        <vt:i4>0</vt:i4>
      </vt:variant>
      <vt:variant>
        <vt:i4>5</vt:i4>
      </vt:variant>
      <vt:variant>
        <vt:lpwstr/>
      </vt:variant>
      <vt:variant>
        <vt:lpwstr>_Toc335052659</vt:lpwstr>
      </vt:variant>
      <vt:variant>
        <vt:i4>1245237</vt:i4>
      </vt:variant>
      <vt:variant>
        <vt:i4>23</vt:i4>
      </vt:variant>
      <vt:variant>
        <vt:i4>0</vt:i4>
      </vt:variant>
      <vt:variant>
        <vt:i4>5</vt:i4>
      </vt:variant>
      <vt:variant>
        <vt:lpwstr/>
      </vt:variant>
      <vt:variant>
        <vt:lpwstr>_Toc335052658</vt:lpwstr>
      </vt:variant>
      <vt:variant>
        <vt:i4>1245237</vt:i4>
      </vt:variant>
      <vt:variant>
        <vt:i4>20</vt:i4>
      </vt:variant>
      <vt:variant>
        <vt:i4>0</vt:i4>
      </vt:variant>
      <vt:variant>
        <vt:i4>5</vt:i4>
      </vt:variant>
      <vt:variant>
        <vt:lpwstr/>
      </vt:variant>
      <vt:variant>
        <vt:lpwstr>_Toc335052657</vt:lpwstr>
      </vt:variant>
      <vt:variant>
        <vt:i4>1245237</vt:i4>
      </vt:variant>
      <vt:variant>
        <vt:i4>17</vt:i4>
      </vt:variant>
      <vt:variant>
        <vt:i4>0</vt:i4>
      </vt:variant>
      <vt:variant>
        <vt:i4>5</vt:i4>
      </vt:variant>
      <vt:variant>
        <vt:lpwstr/>
      </vt:variant>
      <vt:variant>
        <vt:lpwstr>_Toc335052656</vt:lpwstr>
      </vt:variant>
      <vt:variant>
        <vt:i4>1245237</vt:i4>
      </vt:variant>
      <vt:variant>
        <vt:i4>14</vt:i4>
      </vt:variant>
      <vt:variant>
        <vt:i4>0</vt:i4>
      </vt:variant>
      <vt:variant>
        <vt:i4>5</vt:i4>
      </vt:variant>
      <vt:variant>
        <vt:lpwstr/>
      </vt:variant>
      <vt:variant>
        <vt:lpwstr>_Toc335052655</vt:lpwstr>
      </vt:variant>
      <vt:variant>
        <vt:i4>1245237</vt:i4>
      </vt:variant>
      <vt:variant>
        <vt:i4>11</vt:i4>
      </vt:variant>
      <vt:variant>
        <vt:i4>0</vt:i4>
      </vt:variant>
      <vt:variant>
        <vt:i4>5</vt:i4>
      </vt:variant>
      <vt:variant>
        <vt:lpwstr/>
      </vt:variant>
      <vt:variant>
        <vt:lpwstr>_Toc335052654</vt:lpwstr>
      </vt:variant>
      <vt:variant>
        <vt:i4>1245237</vt:i4>
      </vt:variant>
      <vt:variant>
        <vt:i4>8</vt:i4>
      </vt:variant>
      <vt:variant>
        <vt:i4>0</vt:i4>
      </vt:variant>
      <vt:variant>
        <vt:i4>5</vt:i4>
      </vt:variant>
      <vt:variant>
        <vt:lpwstr/>
      </vt:variant>
      <vt:variant>
        <vt:lpwstr>_Toc335052653</vt:lpwstr>
      </vt:variant>
      <vt:variant>
        <vt:i4>1245237</vt:i4>
      </vt:variant>
      <vt:variant>
        <vt:i4>5</vt:i4>
      </vt:variant>
      <vt:variant>
        <vt:i4>0</vt:i4>
      </vt:variant>
      <vt:variant>
        <vt:i4>5</vt:i4>
      </vt:variant>
      <vt:variant>
        <vt:lpwstr/>
      </vt:variant>
      <vt:variant>
        <vt:lpwstr>_Toc335052652</vt:lpwstr>
      </vt:variant>
      <vt:variant>
        <vt:i4>1245237</vt:i4>
      </vt:variant>
      <vt:variant>
        <vt:i4>2</vt:i4>
      </vt:variant>
      <vt:variant>
        <vt:i4>0</vt:i4>
      </vt:variant>
      <vt:variant>
        <vt:i4>5</vt:i4>
      </vt:variant>
      <vt:variant>
        <vt:lpwstr/>
      </vt:variant>
      <vt:variant>
        <vt:lpwstr>_Toc335052651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00 - Access Control System</dc:title>
  <dc:subject>DFDM Electrical Spec. Master</dc:subject>
  <dc:creator>Robert.Lux@wisconsin.gov;Dean.Whitley@wisconsin.gov;John.Stehly@wisconsin.gov</dc:creator>
  <cp:lastModifiedBy>McChesney, Cleven - DOA</cp:lastModifiedBy>
  <cp:revision>75</cp:revision>
  <cp:lastPrinted>2017-04-25T19:08:00Z</cp:lastPrinted>
  <dcterms:created xsi:type="dcterms:W3CDTF">2022-05-25T17:21:00Z</dcterms:created>
  <dcterms:modified xsi:type="dcterms:W3CDTF">2023-02-28T14:53:00Z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8f10401b-241a-4708-aa2e-c790115c8611</vt:lpwstr>
  </property>
  <property fmtid="{D5CDD505-2E9C-101B-9397-08002B2CF9AE}" pid="4" name="ContentTypeId">
    <vt:lpwstr>0x010100415CDDF5B8D00740932EEDC1496397DD</vt:lpwstr>
  </property>
</Properties>
</file>