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C4B76" w14:textId="77777777" w:rsidR="004433FA" w:rsidRPr="00290CD8" w:rsidRDefault="004433FA" w:rsidP="00F13A96">
      <w:pPr>
        <w:jc w:val="center"/>
        <w:rPr>
          <w:b/>
        </w:rPr>
      </w:pPr>
      <w:r w:rsidRPr="00290CD8">
        <w:rPr>
          <w:b/>
        </w:rPr>
        <w:t xml:space="preserve">SECTION </w:t>
      </w:r>
      <w:r w:rsidR="006559E2" w:rsidRPr="00290CD8">
        <w:rPr>
          <w:b/>
        </w:rPr>
        <w:t>31 23 16.26</w:t>
      </w:r>
    </w:p>
    <w:p w14:paraId="38DC4B77" w14:textId="77777777" w:rsidR="004433FA" w:rsidRPr="00290CD8" w:rsidRDefault="004433FA" w:rsidP="00F13A96">
      <w:pPr>
        <w:pStyle w:val="Heading1"/>
        <w:spacing w:line="240" w:lineRule="auto"/>
      </w:pPr>
      <w:smartTag w:uri="urn:schemas-microsoft-com:office:smarttags" w:element="stockticker">
        <w:r w:rsidRPr="00290CD8">
          <w:t>Rock</w:t>
        </w:r>
      </w:smartTag>
      <w:r w:rsidRPr="00290CD8">
        <w:t xml:space="preserve"> </w:t>
      </w:r>
      <w:r w:rsidR="006559E2" w:rsidRPr="00290CD8">
        <w:t>REMOVAL</w:t>
      </w:r>
    </w:p>
    <w:p w14:paraId="38DC4B78" w14:textId="6B1AFBD9" w:rsidR="004433FA" w:rsidRPr="003F13AB" w:rsidRDefault="004433FA" w:rsidP="00F13A96">
      <w:pPr>
        <w:jc w:val="center"/>
        <w:rPr>
          <w:b/>
        </w:rPr>
      </w:pPr>
      <w:r w:rsidRPr="003F13AB">
        <w:rPr>
          <w:b/>
          <w:sz w:val="16"/>
        </w:rPr>
        <w:t xml:space="preserve">BASED ON </w:t>
      </w:r>
      <w:r w:rsidR="00710376" w:rsidRPr="00254F48">
        <w:rPr>
          <w:b/>
          <w:sz w:val="16"/>
        </w:rPr>
        <w:t>DFD</w:t>
      </w:r>
      <w:r w:rsidRPr="00A94E57">
        <w:rPr>
          <w:b/>
          <w:sz w:val="16"/>
        </w:rPr>
        <w:t xml:space="preserve"> MASTER SPECIFICATION DATED </w:t>
      </w:r>
      <w:r w:rsidR="00592782">
        <w:rPr>
          <w:b/>
          <w:sz w:val="16"/>
        </w:rPr>
        <w:t>09</w:t>
      </w:r>
      <w:r w:rsidR="003F13AB">
        <w:rPr>
          <w:b/>
          <w:sz w:val="16"/>
        </w:rPr>
        <w:t>/01/2015</w:t>
      </w:r>
    </w:p>
    <w:p w14:paraId="38DC4B79" w14:textId="77777777" w:rsidR="002D465A" w:rsidRDefault="002D465A" w:rsidP="00F13A96">
      <w:pPr>
        <w:pStyle w:val="AEInstructions"/>
        <w:spacing w:line="240" w:lineRule="auto"/>
        <w:ind w:left="0"/>
        <w:jc w:val="left"/>
      </w:pPr>
    </w:p>
    <w:p w14:paraId="38DC4B7A" w14:textId="77777777" w:rsidR="00C741C9" w:rsidRPr="00290CD8" w:rsidRDefault="00C741C9" w:rsidP="00F13A96">
      <w:pPr>
        <w:pStyle w:val="AEInstructions"/>
        <w:spacing w:line="240" w:lineRule="auto"/>
        <w:ind w:left="0"/>
        <w:jc w:val="left"/>
      </w:pPr>
      <w:r w:rsidRPr="00254F48">
        <w:t xml:space="preserve">This section has been written to cover most (but not all) situations that you will encounter.  Depending on the requirements of your specific project, you may have to add material, delete items, or modify what is currently written.  The </w:t>
      </w:r>
      <w:r w:rsidR="00710376" w:rsidRPr="00A94E57">
        <w:t>Division of Facilit</w:t>
      </w:r>
      <w:r w:rsidR="00710376" w:rsidRPr="00290CD8">
        <w:t>ies Development</w:t>
      </w:r>
      <w:r w:rsidRPr="00290CD8">
        <w:t xml:space="preserve"> expects changes and comments from you.</w:t>
      </w:r>
    </w:p>
    <w:p w14:paraId="38DC4B7B" w14:textId="77777777" w:rsidR="00AF1FDA" w:rsidRPr="00290CD8" w:rsidRDefault="00AF1FDA" w:rsidP="00F13A96">
      <w:pPr>
        <w:tabs>
          <w:tab w:val="left" w:pos="720"/>
        </w:tabs>
        <w:ind w:left="720"/>
        <w:rPr>
          <w:b/>
          <w:i/>
          <w:color w:val="FF0000"/>
        </w:rPr>
      </w:pPr>
    </w:p>
    <w:p w14:paraId="38DC4B7C" w14:textId="31FE92E3" w:rsidR="004433FA" w:rsidRPr="00290CD8" w:rsidRDefault="004433FA" w:rsidP="00F13A96">
      <w:pPr>
        <w:pStyle w:val="Heading1"/>
        <w:spacing w:line="240" w:lineRule="auto"/>
        <w:rPr>
          <w:caps w:val="0"/>
        </w:rPr>
      </w:pPr>
      <w:r w:rsidRPr="00290CD8">
        <w:rPr>
          <w:caps w:val="0"/>
        </w:rPr>
        <w:t>PART 1 - GENERAL</w:t>
      </w:r>
    </w:p>
    <w:p w14:paraId="38DC4B7D" w14:textId="77777777" w:rsidR="004433FA" w:rsidRPr="00290CD8" w:rsidRDefault="004433FA" w:rsidP="00F13A96"/>
    <w:p w14:paraId="38DC4B7E" w14:textId="77777777" w:rsidR="004433FA" w:rsidRDefault="004433FA" w:rsidP="00F13A96">
      <w:pPr>
        <w:rPr>
          <w:b/>
        </w:rPr>
      </w:pPr>
      <w:r w:rsidRPr="00290CD8">
        <w:rPr>
          <w:b/>
        </w:rPr>
        <w:t>SCOPE</w:t>
      </w:r>
      <w:bookmarkStart w:id="0" w:name="_GoBack"/>
      <w:bookmarkEnd w:id="0"/>
    </w:p>
    <w:p w14:paraId="38DC4B7F" w14:textId="77777777" w:rsidR="00290CD8" w:rsidRPr="003F13AB" w:rsidRDefault="00290CD8" w:rsidP="00F13A96">
      <w:pPr>
        <w:rPr>
          <w:b/>
        </w:rPr>
      </w:pPr>
    </w:p>
    <w:p w14:paraId="38DC4B80" w14:textId="0E55DB0B" w:rsidR="004433FA" w:rsidRDefault="004433FA" w:rsidP="00F13A96">
      <w:r w:rsidRPr="00254F48">
        <w:t xml:space="preserve">The work under this section shall consist of providing all work, materials, labor, equipment, and supervision necessary to complete drilling and blasting of rock for </w:t>
      </w:r>
      <w:r w:rsidRPr="00A94E57">
        <w:t xml:space="preserve">removal, as required in these specifications, on the </w:t>
      </w:r>
      <w:r w:rsidR="002630F6">
        <w:t>drawings</w:t>
      </w:r>
      <w:r w:rsidR="00566036" w:rsidRPr="00A94E57">
        <w:t xml:space="preserve"> </w:t>
      </w:r>
      <w:r w:rsidRPr="00A94E57">
        <w:t>and as otherwise deemed necessary to complete the work.</w:t>
      </w:r>
      <w:r w:rsidRPr="00290CD8">
        <w:t xml:space="preserve">  Included are the following topics:</w:t>
      </w:r>
    </w:p>
    <w:p w14:paraId="38DC4B81" w14:textId="77777777" w:rsidR="00290CD8" w:rsidRPr="003F13AB" w:rsidRDefault="00290CD8" w:rsidP="00F13A96"/>
    <w:p w14:paraId="38DC4B82" w14:textId="77777777" w:rsidR="004433FA" w:rsidRPr="00290CD8" w:rsidRDefault="00954450" w:rsidP="00F13A96">
      <w:r w:rsidRPr="00254F48">
        <w:t>PART 1</w:t>
      </w:r>
      <w:r w:rsidR="004433FA" w:rsidRPr="00A94E57">
        <w:t xml:space="preserve"> - </w:t>
      </w:r>
      <w:r w:rsidR="004433FA" w:rsidRPr="00290CD8">
        <w:rPr>
          <w:caps/>
        </w:rPr>
        <w:t>General</w:t>
      </w:r>
    </w:p>
    <w:p w14:paraId="38DC4B83" w14:textId="77777777" w:rsidR="004433FA" w:rsidRPr="00290CD8" w:rsidRDefault="004433FA" w:rsidP="00F13A96">
      <w:pPr>
        <w:ind w:left="810"/>
      </w:pPr>
      <w:r w:rsidRPr="00290CD8">
        <w:t>Scope</w:t>
      </w:r>
    </w:p>
    <w:p w14:paraId="38DC4B84" w14:textId="77777777" w:rsidR="004433FA" w:rsidRDefault="004433FA" w:rsidP="00F13A96">
      <w:pPr>
        <w:ind w:left="810"/>
      </w:pPr>
      <w:r w:rsidRPr="00290CD8">
        <w:t xml:space="preserve">Related Work </w:t>
      </w:r>
    </w:p>
    <w:p w14:paraId="072BB1DF" w14:textId="1D119F1C" w:rsidR="002630F6" w:rsidRPr="00290CD8" w:rsidRDefault="002630F6" w:rsidP="00F13A96">
      <w:pPr>
        <w:ind w:left="810"/>
      </w:pPr>
      <w:r>
        <w:t>Definitions</w:t>
      </w:r>
    </w:p>
    <w:p w14:paraId="38DC4B85" w14:textId="77777777" w:rsidR="004433FA" w:rsidRPr="00290CD8" w:rsidRDefault="004433FA" w:rsidP="00F13A96">
      <w:pPr>
        <w:ind w:left="810"/>
      </w:pPr>
      <w:r w:rsidRPr="00290CD8">
        <w:t>Reference Standards</w:t>
      </w:r>
    </w:p>
    <w:p w14:paraId="38DC4B86" w14:textId="77777777" w:rsidR="004433FA" w:rsidRPr="00290CD8" w:rsidRDefault="004433FA" w:rsidP="00F13A96">
      <w:pPr>
        <w:ind w:left="810"/>
      </w:pPr>
      <w:r w:rsidRPr="00290CD8">
        <w:t>Submittals</w:t>
      </w:r>
    </w:p>
    <w:p w14:paraId="38DC4B87" w14:textId="77777777" w:rsidR="004433FA" w:rsidRPr="00290CD8" w:rsidRDefault="004433FA" w:rsidP="00F13A96">
      <w:pPr>
        <w:ind w:left="810"/>
      </w:pPr>
      <w:r w:rsidRPr="00290CD8">
        <w:t>Quality Assurance</w:t>
      </w:r>
    </w:p>
    <w:p w14:paraId="38DC4B88" w14:textId="77777777" w:rsidR="004433FA" w:rsidRPr="00290CD8" w:rsidRDefault="004433FA" w:rsidP="00F13A96">
      <w:pPr>
        <w:ind w:left="810"/>
      </w:pPr>
      <w:r w:rsidRPr="00290CD8">
        <w:t>Storage</w:t>
      </w:r>
    </w:p>
    <w:p w14:paraId="38DC4B8B" w14:textId="0EC100E7" w:rsidR="004433FA" w:rsidRPr="00290CD8" w:rsidRDefault="004433FA" w:rsidP="00F13A96">
      <w:pPr>
        <w:ind w:left="810"/>
      </w:pPr>
      <w:r w:rsidRPr="00290CD8">
        <w:t>Permits</w:t>
      </w:r>
    </w:p>
    <w:p w14:paraId="38DC4B8E" w14:textId="77777777" w:rsidR="004433FA" w:rsidRPr="00290CD8" w:rsidRDefault="004433FA" w:rsidP="00F13A96">
      <w:pPr>
        <w:ind w:left="810"/>
      </w:pPr>
      <w:r w:rsidRPr="00290CD8">
        <w:t>Qualifications</w:t>
      </w:r>
    </w:p>
    <w:p w14:paraId="38DC4B8F" w14:textId="74D16832" w:rsidR="004433FA" w:rsidRDefault="004433FA" w:rsidP="00F13A96">
      <w:pPr>
        <w:ind w:left="810"/>
      </w:pPr>
      <w:r w:rsidRPr="00290CD8">
        <w:t>Measurement and Payment</w:t>
      </w:r>
    </w:p>
    <w:p w14:paraId="38DC4B91" w14:textId="77777777" w:rsidR="004433FA" w:rsidRPr="00290CD8" w:rsidRDefault="00954450" w:rsidP="00F13A96">
      <w:pPr>
        <w:rPr>
          <w:caps/>
        </w:rPr>
      </w:pPr>
      <w:r w:rsidRPr="00A94E57">
        <w:t>PART 2</w:t>
      </w:r>
      <w:r w:rsidR="004433FA" w:rsidRPr="00290CD8">
        <w:t xml:space="preserve"> - </w:t>
      </w:r>
      <w:r w:rsidR="004433FA" w:rsidRPr="00290CD8">
        <w:rPr>
          <w:caps/>
        </w:rPr>
        <w:t>Materials</w:t>
      </w:r>
    </w:p>
    <w:p w14:paraId="38DC4B92" w14:textId="77777777" w:rsidR="004433FA" w:rsidRDefault="004433FA" w:rsidP="00F13A96">
      <w:pPr>
        <w:ind w:left="810"/>
      </w:pPr>
      <w:r w:rsidRPr="00290CD8">
        <w:t>General</w:t>
      </w:r>
    </w:p>
    <w:p w14:paraId="38DC4B94" w14:textId="77777777" w:rsidR="004433FA" w:rsidRPr="00290CD8" w:rsidRDefault="00954450" w:rsidP="00F13A96">
      <w:pPr>
        <w:rPr>
          <w:caps/>
        </w:rPr>
      </w:pPr>
      <w:r w:rsidRPr="00A94E57">
        <w:t>PART 3</w:t>
      </w:r>
      <w:r w:rsidR="004433FA" w:rsidRPr="00290CD8">
        <w:t xml:space="preserve"> - </w:t>
      </w:r>
      <w:r w:rsidR="004433FA" w:rsidRPr="00290CD8">
        <w:rPr>
          <w:caps/>
        </w:rPr>
        <w:t>Execution</w:t>
      </w:r>
    </w:p>
    <w:p w14:paraId="38DC4B95" w14:textId="77777777" w:rsidR="004433FA" w:rsidRPr="00290CD8" w:rsidRDefault="004433FA" w:rsidP="00F13A96">
      <w:pPr>
        <w:ind w:left="810"/>
      </w:pPr>
      <w:r w:rsidRPr="00290CD8">
        <w:t>General</w:t>
      </w:r>
    </w:p>
    <w:p w14:paraId="38DC4B96" w14:textId="77777777" w:rsidR="004433FA" w:rsidRPr="00290CD8" w:rsidRDefault="004433FA" w:rsidP="00F13A96">
      <w:pPr>
        <w:ind w:left="810"/>
      </w:pPr>
      <w:r w:rsidRPr="00290CD8">
        <w:t>Preblast Survey</w:t>
      </w:r>
    </w:p>
    <w:p w14:paraId="38DC4B97" w14:textId="5DCD0AC6" w:rsidR="004433FA" w:rsidRPr="00290CD8" w:rsidRDefault="004433FA" w:rsidP="00F13A96">
      <w:pPr>
        <w:ind w:left="810"/>
      </w:pPr>
      <w:r w:rsidRPr="00290CD8">
        <w:t>Vibration Control</w:t>
      </w:r>
      <w:r w:rsidR="003971A4">
        <w:t xml:space="preserve"> and </w:t>
      </w:r>
      <w:r w:rsidRPr="00290CD8">
        <w:t>Monitoring</w:t>
      </w:r>
    </w:p>
    <w:p w14:paraId="38DC4B98" w14:textId="77777777" w:rsidR="004433FA" w:rsidRPr="00290CD8" w:rsidRDefault="004433FA" w:rsidP="00F13A96">
      <w:pPr>
        <w:ind w:left="810"/>
      </w:pPr>
      <w:r w:rsidRPr="00290CD8">
        <w:t>Blasting Plan</w:t>
      </w:r>
      <w:r w:rsidRPr="00290CD8">
        <w:br/>
        <w:t>Test Blast</w:t>
      </w:r>
      <w:r w:rsidR="003971A4">
        <w:t>s</w:t>
      </w:r>
    </w:p>
    <w:p w14:paraId="38DC4B99" w14:textId="77777777" w:rsidR="004433FA" w:rsidRPr="00290CD8" w:rsidRDefault="004433FA" w:rsidP="00F13A96">
      <w:pPr>
        <w:ind w:left="810"/>
      </w:pPr>
      <w:r w:rsidRPr="00290CD8">
        <w:t>Overburden Soil</w:t>
      </w:r>
    </w:p>
    <w:p w14:paraId="38DC4B9A" w14:textId="77777777" w:rsidR="004433FA" w:rsidRPr="00290CD8" w:rsidRDefault="004433FA" w:rsidP="00F13A96">
      <w:pPr>
        <w:ind w:left="810"/>
      </w:pPr>
      <w:r w:rsidRPr="00290CD8">
        <w:t>Drilling</w:t>
      </w:r>
    </w:p>
    <w:p w14:paraId="38DC4B9B" w14:textId="77777777" w:rsidR="004433FA" w:rsidRPr="00290CD8" w:rsidRDefault="004433FA" w:rsidP="00F13A96">
      <w:pPr>
        <w:ind w:left="810"/>
      </w:pPr>
      <w:r w:rsidRPr="00290CD8">
        <w:t>Blasting</w:t>
      </w:r>
    </w:p>
    <w:p w14:paraId="38DC4B9C" w14:textId="77777777" w:rsidR="004433FA" w:rsidRPr="00290CD8" w:rsidRDefault="004433FA" w:rsidP="00F13A96">
      <w:pPr>
        <w:ind w:left="810"/>
      </w:pPr>
      <w:r w:rsidRPr="00290CD8">
        <w:t>Rock Breaking</w:t>
      </w:r>
    </w:p>
    <w:p w14:paraId="38DC4B9D" w14:textId="77777777" w:rsidR="004433FA" w:rsidRPr="00290CD8" w:rsidRDefault="004433FA" w:rsidP="00F13A96">
      <w:pPr>
        <w:ind w:left="810"/>
      </w:pPr>
      <w:r w:rsidRPr="00290CD8">
        <w:t>Rock Excavation</w:t>
      </w:r>
    </w:p>
    <w:p w14:paraId="38DC4B9E" w14:textId="77777777" w:rsidR="004433FA" w:rsidRPr="00290CD8" w:rsidRDefault="004433FA" w:rsidP="00F13A96">
      <w:pPr>
        <w:tabs>
          <w:tab w:val="left" w:pos="720"/>
        </w:tabs>
        <w:ind w:left="1440"/>
      </w:pPr>
    </w:p>
    <w:p w14:paraId="38DC4B9F" w14:textId="77777777" w:rsidR="004433FA" w:rsidRDefault="004433FA" w:rsidP="00F13A96">
      <w:pPr>
        <w:pStyle w:val="Heading4"/>
        <w:spacing w:line="240" w:lineRule="auto"/>
        <w:jc w:val="left"/>
      </w:pPr>
      <w:r w:rsidRPr="00290CD8">
        <w:t xml:space="preserve">RELATED </w:t>
      </w:r>
      <w:smartTag w:uri="urn:schemas-microsoft-com:office:smarttags" w:element="stockticker">
        <w:r w:rsidRPr="00290CD8">
          <w:t>WORK</w:t>
        </w:r>
      </w:smartTag>
      <w:r w:rsidRPr="00290CD8">
        <w:t xml:space="preserve"> </w:t>
      </w:r>
    </w:p>
    <w:p w14:paraId="38DC4BA0" w14:textId="5358C2BE" w:rsidR="00290CD8" w:rsidRDefault="00290CD8" w:rsidP="00290CD8">
      <w:pPr>
        <w:ind w:left="720" w:right="720"/>
        <w:rPr>
          <w:b/>
          <w:i/>
          <w:color w:val="FF0000"/>
        </w:rPr>
      </w:pPr>
      <w:r>
        <w:rPr>
          <w:b/>
          <w:i/>
          <w:color w:val="FF0000"/>
        </w:rPr>
        <w:t>(</w:t>
      </w:r>
      <w:r w:rsidR="002630F6" w:rsidRPr="001E4A2B">
        <w:rPr>
          <w:b/>
          <w:i/>
          <w:color w:val="FF0000"/>
        </w:rPr>
        <w:t xml:space="preserve">Note to the Designer:  </w:t>
      </w:r>
      <w:r w:rsidR="002630F6">
        <w:rPr>
          <w:b/>
          <w:i/>
          <w:color w:val="FF0000"/>
        </w:rPr>
        <w:t>A/E shall</w:t>
      </w:r>
      <w:r>
        <w:rPr>
          <w:b/>
          <w:i/>
          <w:color w:val="FF0000"/>
        </w:rPr>
        <w:t xml:space="preserve"> determine if this work will impact other related work or Contractors and should revise these specifications acc</w:t>
      </w:r>
      <w:r w:rsidR="002D465A">
        <w:rPr>
          <w:b/>
          <w:i/>
          <w:color w:val="FF0000"/>
        </w:rPr>
        <w:t>ordingly to only include those s</w:t>
      </w:r>
      <w:r>
        <w:rPr>
          <w:b/>
          <w:i/>
          <w:color w:val="FF0000"/>
        </w:rPr>
        <w:t>ections that apply to the project.)</w:t>
      </w:r>
    </w:p>
    <w:p w14:paraId="38DC4BA1" w14:textId="77777777" w:rsidR="00290CD8" w:rsidRPr="003F13AB" w:rsidRDefault="00290CD8" w:rsidP="00F13A96"/>
    <w:p w14:paraId="38DC4BA2" w14:textId="07F9B915" w:rsidR="00C741C9" w:rsidRDefault="00C741C9" w:rsidP="00F13A96">
      <w:pPr>
        <w:pStyle w:val="LeftParaDescription"/>
        <w:spacing w:line="240" w:lineRule="auto"/>
        <w:jc w:val="left"/>
      </w:pPr>
      <w:r w:rsidRPr="00254F48">
        <w:t xml:space="preserve">Applicable provisions of Division 1 </w:t>
      </w:r>
      <w:r w:rsidRPr="003F13AB">
        <w:t xml:space="preserve">govern work </w:t>
      </w:r>
      <w:r w:rsidRPr="00254F48">
        <w:t>under</w:t>
      </w:r>
      <w:r w:rsidRPr="003F13AB">
        <w:t xml:space="preserve"> this Section.</w:t>
      </w:r>
    </w:p>
    <w:p w14:paraId="38DC4BA3" w14:textId="77777777" w:rsidR="00290CD8" w:rsidRPr="003F13AB" w:rsidRDefault="00290CD8" w:rsidP="00F13A96">
      <w:pPr>
        <w:pStyle w:val="LeftParaDescription"/>
        <w:spacing w:line="240" w:lineRule="auto"/>
        <w:jc w:val="left"/>
      </w:pPr>
    </w:p>
    <w:p w14:paraId="38DC4BA4" w14:textId="77777777" w:rsidR="00290CD8" w:rsidRPr="00C151EB" w:rsidRDefault="00290CD8" w:rsidP="00290CD8">
      <w:pPr>
        <w:pStyle w:val="LeftParaDescription"/>
        <w:spacing w:line="240" w:lineRule="auto"/>
      </w:pPr>
      <w:r w:rsidRPr="00C151EB">
        <w:t>Related work specified elsewhere:</w:t>
      </w:r>
    </w:p>
    <w:p w14:paraId="38DC4BA7" w14:textId="77777777" w:rsidR="006559E2" w:rsidRPr="00A94E57" w:rsidRDefault="006559E2" w:rsidP="00F13A96">
      <w:pPr>
        <w:tabs>
          <w:tab w:val="left" w:pos="1710"/>
        </w:tabs>
      </w:pPr>
      <w:r w:rsidRPr="00A94E57">
        <w:t>Section 02 32 00</w:t>
      </w:r>
      <w:r w:rsidR="002D465A">
        <w:t xml:space="preserve"> – Geo </w:t>
      </w:r>
      <w:r w:rsidRPr="00A94E57">
        <w:t>Technical Investigation</w:t>
      </w:r>
    </w:p>
    <w:p w14:paraId="3D44C094" w14:textId="77777777" w:rsidR="00CC5981" w:rsidRDefault="00CC5981" w:rsidP="00CC5981">
      <w:pPr>
        <w:pStyle w:val="LeftParaDescription"/>
        <w:spacing w:line="240" w:lineRule="auto"/>
        <w:jc w:val="left"/>
      </w:pPr>
      <w:r>
        <w:t>Section 30 05 00 – Common Work Results For All Exterior Improvements</w:t>
      </w:r>
    </w:p>
    <w:p w14:paraId="38DC4BA8" w14:textId="77777777" w:rsidR="006559E2" w:rsidRPr="00254F48" w:rsidRDefault="006559E2" w:rsidP="00F13A96">
      <w:pPr>
        <w:tabs>
          <w:tab w:val="left" w:pos="1710"/>
        </w:tabs>
      </w:pPr>
      <w:r w:rsidRPr="00A94E57">
        <w:t>Section 31 25 00</w:t>
      </w:r>
      <w:r w:rsidR="003F13AB">
        <w:t xml:space="preserve"> – </w:t>
      </w:r>
      <w:r w:rsidRPr="00254F48">
        <w:t>Erosion Control</w:t>
      </w:r>
    </w:p>
    <w:p w14:paraId="38DC4BA9" w14:textId="77777777" w:rsidR="006559E2" w:rsidRPr="00254F48" w:rsidRDefault="006559E2" w:rsidP="00F13A96">
      <w:pPr>
        <w:tabs>
          <w:tab w:val="left" w:pos="1710"/>
        </w:tabs>
      </w:pPr>
      <w:r w:rsidRPr="00A94E57">
        <w:t>Section 31 23 16.13</w:t>
      </w:r>
      <w:r w:rsidR="003F13AB">
        <w:t xml:space="preserve"> – </w:t>
      </w:r>
      <w:r w:rsidRPr="00254F48">
        <w:t>Trenching</w:t>
      </w:r>
    </w:p>
    <w:p w14:paraId="38DC4BAA" w14:textId="77777777" w:rsidR="006559E2" w:rsidRPr="00254F48" w:rsidRDefault="006559E2" w:rsidP="00F13A96">
      <w:pPr>
        <w:tabs>
          <w:tab w:val="left" w:pos="1710"/>
        </w:tabs>
      </w:pPr>
      <w:r w:rsidRPr="00A94E57">
        <w:t>Section 31 20 00</w:t>
      </w:r>
      <w:r w:rsidR="003F13AB">
        <w:t xml:space="preserve"> – </w:t>
      </w:r>
      <w:r w:rsidRPr="00254F48">
        <w:t xml:space="preserve">Earthmoving </w:t>
      </w:r>
    </w:p>
    <w:p w14:paraId="38DC4BAC" w14:textId="77777777" w:rsidR="00566036" w:rsidRPr="00F13A96" w:rsidRDefault="00566036" w:rsidP="00566036">
      <w:pPr>
        <w:pStyle w:val="LeftParaDescription"/>
        <w:rPr>
          <w:color w:val="FF0000"/>
        </w:rPr>
      </w:pPr>
      <w:r w:rsidRPr="00F13A96">
        <w:rPr>
          <w:color w:val="FF0000"/>
        </w:rPr>
        <w:t>Section 00 00 00 – (Section Title)</w:t>
      </w:r>
    </w:p>
    <w:p w14:paraId="38DC4BAD" w14:textId="77777777" w:rsidR="00566036" w:rsidRPr="00D568E9" w:rsidRDefault="00566036" w:rsidP="00566036">
      <w:pPr>
        <w:pStyle w:val="LeftParaDescription"/>
      </w:pPr>
    </w:p>
    <w:p w14:paraId="0211EF47" w14:textId="58AAFC44" w:rsidR="002630F6" w:rsidRPr="00290CD8" w:rsidRDefault="002630F6" w:rsidP="002630F6">
      <w:pPr>
        <w:pStyle w:val="Heading2"/>
        <w:spacing w:line="240" w:lineRule="auto"/>
      </w:pPr>
      <w:r>
        <w:t>DEFINITIONS</w:t>
      </w:r>
    </w:p>
    <w:p w14:paraId="05152182" w14:textId="77777777" w:rsidR="002630F6" w:rsidRPr="00290CD8" w:rsidRDefault="002630F6" w:rsidP="00B602A5">
      <w:pPr>
        <w:pStyle w:val="LeftParaDescription"/>
      </w:pPr>
    </w:p>
    <w:p w14:paraId="04F01F56" w14:textId="77F105F0" w:rsidR="002630F6" w:rsidRDefault="002630F6" w:rsidP="00F13A96">
      <w:r>
        <w:t xml:space="preserve">Rock Removal is classified as all rock excavation of </w:t>
      </w:r>
      <w:r w:rsidRPr="00F13A96">
        <w:t>hard, solid rock in ledges, bedded deposits, and</w:t>
      </w:r>
      <w:r>
        <w:t xml:space="preserve"> </w:t>
      </w:r>
      <w:r w:rsidRPr="00F13A96">
        <w:t>unstratified masses, and all conglomerate deposits or any other material so firmly cemented they present</w:t>
      </w:r>
      <w:r>
        <w:t xml:space="preserve"> </w:t>
      </w:r>
      <w:r w:rsidRPr="00F13A96">
        <w:t xml:space="preserve">all the characteristics of solid rock, and the </w:t>
      </w:r>
      <w:r>
        <w:t>A/E or DFD Project Representative</w:t>
      </w:r>
      <w:r w:rsidRPr="00F13A96">
        <w:t xml:space="preserve"> determines it is impracticable to excavate this</w:t>
      </w:r>
      <w:r>
        <w:t xml:space="preserve"> </w:t>
      </w:r>
      <w:r w:rsidRPr="00F13A96">
        <w:t xml:space="preserve">material without blasting or using rippers. Rock </w:t>
      </w:r>
      <w:r>
        <w:t xml:space="preserve">Removal </w:t>
      </w:r>
      <w:r w:rsidRPr="00F13A96">
        <w:t>also includes removing all rock boulders</w:t>
      </w:r>
      <w:r>
        <w:t xml:space="preserve"> </w:t>
      </w:r>
      <w:r w:rsidRPr="00F13A96">
        <w:t>having a volume of one cubic yard or more.</w:t>
      </w:r>
      <w:r>
        <w:t xml:space="preserve"> </w:t>
      </w:r>
      <w:r w:rsidRPr="00F13A96">
        <w:t xml:space="preserve">The classification of rock </w:t>
      </w:r>
      <w:r w:rsidR="00862659">
        <w:t xml:space="preserve">removal </w:t>
      </w:r>
      <w:r w:rsidRPr="00F13A96">
        <w:t>does not apply to crushed aggregate or asphaltic base or surface</w:t>
      </w:r>
      <w:r>
        <w:t xml:space="preserve"> </w:t>
      </w:r>
      <w:r w:rsidRPr="00F13A96">
        <w:t>courses, or to concrete base or surface courses.</w:t>
      </w:r>
    </w:p>
    <w:p w14:paraId="76E6FD72" w14:textId="77777777" w:rsidR="002630F6" w:rsidRPr="00F13A96" w:rsidRDefault="002630F6" w:rsidP="00B602A5">
      <w:pPr>
        <w:pStyle w:val="LeftParaDescription"/>
      </w:pPr>
    </w:p>
    <w:p w14:paraId="38DC4BB0" w14:textId="77777777" w:rsidR="004433FA" w:rsidRPr="00290CD8" w:rsidRDefault="004433FA" w:rsidP="00F13A96">
      <w:pPr>
        <w:pStyle w:val="Heading2"/>
        <w:spacing w:line="240" w:lineRule="auto"/>
      </w:pPr>
      <w:r w:rsidRPr="00290CD8">
        <w:t>REFERENCE STANDARDS</w:t>
      </w:r>
    </w:p>
    <w:p w14:paraId="38DC4BB2" w14:textId="77777777" w:rsidR="004433FA" w:rsidRPr="00290CD8" w:rsidRDefault="004433FA" w:rsidP="00290CD8"/>
    <w:p w14:paraId="38DC4BB3" w14:textId="0E2F0DFA" w:rsidR="004433FA" w:rsidRPr="00290CD8" w:rsidRDefault="004433FA" w:rsidP="00566036">
      <w:pPr>
        <w:ind w:left="720"/>
      </w:pPr>
      <w:r w:rsidRPr="00290CD8">
        <w:t>International Society of Explosives Engineers</w:t>
      </w:r>
    </w:p>
    <w:p w14:paraId="38DC4BB4" w14:textId="77777777" w:rsidR="004433FA" w:rsidRPr="00290CD8" w:rsidRDefault="004433FA" w:rsidP="00F13A96">
      <w:pPr>
        <w:tabs>
          <w:tab w:val="left" w:pos="-2160"/>
        </w:tabs>
      </w:pPr>
    </w:p>
    <w:p w14:paraId="38DC4BB5" w14:textId="77777777" w:rsidR="004433FA" w:rsidRDefault="004433FA" w:rsidP="00F13A96">
      <w:pPr>
        <w:pStyle w:val="Heading3"/>
        <w:spacing w:line="240" w:lineRule="auto"/>
      </w:pPr>
      <w:r w:rsidRPr="00290CD8">
        <w:t>SUBMITTALS</w:t>
      </w:r>
    </w:p>
    <w:p w14:paraId="38DC4BB6" w14:textId="77777777" w:rsidR="00566036" w:rsidRPr="00566036" w:rsidRDefault="00566036" w:rsidP="00F13A96"/>
    <w:p w14:paraId="38DC4BB7" w14:textId="0096521B" w:rsidR="004433FA" w:rsidRPr="00290CD8" w:rsidRDefault="004433FA" w:rsidP="00F13A96">
      <w:pPr>
        <w:tabs>
          <w:tab w:val="left" w:pos="-2160"/>
        </w:tabs>
      </w:pPr>
      <w:r w:rsidRPr="00290CD8">
        <w:t xml:space="preserve">Prior to starting work, the Contractor shall provide the </w:t>
      </w:r>
      <w:r w:rsidR="002630F6">
        <w:t>DFD Project</w:t>
      </w:r>
      <w:r w:rsidRPr="00290CD8">
        <w:t xml:space="preserve"> Representative with 6 copies of the following:</w:t>
      </w:r>
    </w:p>
    <w:p w14:paraId="38DC4BB8" w14:textId="77777777" w:rsidR="004433FA" w:rsidRPr="00290CD8" w:rsidRDefault="004433FA" w:rsidP="00F13A96">
      <w:pPr>
        <w:tabs>
          <w:tab w:val="left" w:pos="-2160"/>
        </w:tabs>
      </w:pPr>
    </w:p>
    <w:p w14:paraId="38DC4BB9" w14:textId="77777777" w:rsidR="004433FA" w:rsidRPr="00290CD8" w:rsidRDefault="004433FA" w:rsidP="00F13A96">
      <w:pPr>
        <w:numPr>
          <w:ilvl w:val="0"/>
          <w:numId w:val="1"/>
        </w:numPr>
        <w:tabs>
          <w:tab w:val="clear" w:pos="360"/>
          <w:tab w:val="left" w:pos="-2160"/>
          <w:tab w:val="num" w:pos="1080"/>
        </w:tabs>
        <w:ind w:left="1080"/>
      </w:pPr>
      <w:r w:rsidRPr="00290CD8">
        <w:t>Blasting Licenses</w:t>
      </w:r>
    </w:p>
    <w:p w14:paraId="38DC4BBA" w14:textId="77777777" w:rsidR="004433FA" w:rsidRPr="00290CD8" w:rsidRDefault="004433FA" w:rsidP="00F13A96">
      <w:pPr>
        <w:numPr>
          <w:ilvl w:val="0"/>
          <w:numId w:val="1"/>
        </w:numPr>
        <w:tabs>
          <w:tab w:val="clear" w:pos="360"/>
          <w:tab w:val="left" w:pos="-2160"/>
          <w:tab w:val="num" w:pos="1080"/>
        </w:tabs>
        <w:ind w:left="1080"/>
      </w:pPr>
      <w:r w:rsidRPr="00290CD8">
        <w:t>Blaster’s Certificate of Insurance</w:t>
      </w:r>
    </w:p>
    <w:p w14:paraId="38DC4BBB" w14:textId="77777777" w:rsidR="004433FA" w:rsidRPr="00290CD8" w:rsidRDefault="004433FA" w:rsidP="00F13A96">
      <w:pPr>
        <w:numPr>
          <w:ilvl w:val="0"/>
          <w:numId w:val="1"/>
        </w:numPr>
        <w:tabs>
          <w:tab w:val="clear" w:pos="360"/>
          <w:tab w:val="left" w:pos="-2160"/>
          <w:tab w:val="num" w:pos="1080"/>
        </w:tabs>
        <w:ind w:left="1080"/>
      </w:pPr>
      <w:r w:rsidRPr="00290CD8">
        <w:t>Pre-Blast Survey</w:t>
      </w:r>
    </w:p>
    <w:p w14:paraId="38DC4BBC" w14:textId="77777777" w:rsidR="004433FA" w:rsidRPr="00290CD8" w:rsidRDefault="004433FA" w:rsidP="00F13A96">
      <w:pPr>
        <w:numPr>
          <w:ilvl w:val="0"/>
          <w:numId w:val="1"/>
        </w:numPr>
        <w:tabs>
          <w:tab w:val="clear" w:pos="360"/>
          <w:tab w:val="left" w:pos="-2160"/>
          <w:tab w:val="num" w:pos="1080"/>
        </w:tabs>
        <w:ind w:left="1080"/>
      </w:pPr>
      <w:r w:rsidRPr="00290CD8">
        <w:t>Blasting Plan</w:t>
      </w:r>
    </w:p>
    <w:p w14:paraId="38DC4BBD" w14:textId="77777777" w:rsidR="004433FA" w:rsidRPr="00290CD8" w:rsidRDefault="004433FA" w:rsidP="00F13A96">
      <w:pPr>
        <w:numPr>
          <w:ilvl w:val="0"/>
          <w:numId w:val="1"/>
        </w:numPr>
        <w:tabs>
          <w:tab w:val="clear" w:pos="360"/>
          <w:tab w:val="left" w:pos="-2160"/>
          <w:tab w:val="num" w:pos="1080"/>
        </w:tabs>
        <w:ind w:left="1080"/>
      </w:pPr>
      <w:r w:rsidRPr="00290CD8">
        <w:t>Material Storage Plan</w:t>
      </w:r>
    </w:p>
    <w:p w14:paraId="38DC4BBE" w14:textId="77777777" w:rsidR="004433FA" w:rsidRPr="00290CD8" w:rsidRDefault="004433FA" w:rsidP="00F13A96">
      <w:pPr>
        <w:tabs>
          <w:tab w:val="left" w:pos="-2160"/>
        </w:tabs>
      </w:pPr>
    </w:p>
    <w:p w14:paraId="38DC4BBF" w14:textId="6DA2A3A4" w:rsidR="004433FA" w:rsidRPr="00290CD8" w:rsidRDefault="004433FA" w:rsidP="00F13A96">
      <w:pPr>
        <w:tabs>
          <w:tab w:val="left" w:pos="-2160"/>
        </w:tabs>
      </w:pPr>
      <w:r w:rsidRPr="00290CD8">
        <w:t xml:space="preserve">Each week during blasting operations, the Contractor shall provide the </w:t>
      </w:r>
      <w:r w:rsidR="002630F6">
        <w:t>DFD Project</w:t>
      </w:r>
      <w:r w:rsidRPr="00290CD8">
        <w:t xml:space="preserve"> Representative with 3 copies of the </w:t>
      </w:r>
      <w:r w:rsidR="002D465A" w:rsidRPr="00290CD8">
        <w:t>following:</w:t>
      </w:r>
    </w:p>
    <w:p w14:paraId="38DC4BC0" w14:textId="77777777" w:rsidR="004433FA" w:rsidRPr="00290CD8" w:rsidRDefault="004433FA" w:rsidP="00F13A96">
      <w:pPr>
        <w:tabs>
          <w:tab w:val="left" w:pos="-2160"/>
        </w:tabs>
      </w:pPr>
    </w:p>
    <w:p w14:paraId="38DC4BC1" w14:textId="77777777" w:rsidR="004433FA" w:rsidRPr="00290CD8" w:rsidRDefault="004433FA" w:rsidP="00F13A96">
      <w:pPr>
        <w:numPr>
          <w:ilvl w:val="0"/>
          <w:numId w:val="2"/>
        </w:numPr>
        <w:tabs>
          <w:tab w:val="clear" w:pos="360"/>
          <w:tab w:val="left" w:pos="-2160"/>
          <w:tab w:val="num" w:pos="1080"/>
        </w:tabs>
        <w:ind w:left="1080"/>
      </w:pPr>
      <w:r w:rsidRPr="00290CD8">
        <w:t>Daily Explosive Material Consumption Log</w:t>
      </w:r>
    </w:p>
    <w:p w14:paraId="38DC4BC2" w14:textId="77777777" w:rsidR="004433FA" w:rsidRPr="00290CD8" w:rsidRDefault="004433FA" w:rsidP="00F13A96">
      <w:pPr>
        <w:numPr>
          <w:ilvl w:val="0"/>
          <w:numId w:val="2"/>
        </w:numPr>
        <w:tabs>
          <w:tab w:val="clear" w:pos="360"/>
          <w:tab w:val="left" w:pos="-2160"/>
          <w:tab w:val="num" w:pos="1080"/>
        </w:tabs>
        <w:ind w:left="1080"/>
      </w:pPr>
      <w:r w:rsidRPr="00290CD8">
        <w:t>Daily Blasting Log</w:t>
      </w:r>
    </w:p>
    <w:p w14:paraId="38DC4BC3" w14:textId="77777777" w:rsidR="004433FA" w:rsidRPr="00290CD8" w:rsidRDefault="004433FA" w:rsidP="00F13A96">
      <w:pPr>
        <w:numPr>
          <w:ilvl w:val="0"/>
          <w:numId w:val="2"/>
        </w:numPr>
        <w:tabs>
          <w:tab w:val="clear" w:pos="360"/>
          <w:tab w:val="left" w:pos="-2160"/>
          <w:tab w:val="num" w:pos="1080"/>
        </w:tabs>
        <w:ind w:left="1080"/>
      </w:pPr>
      <w:r w:rsidRPr="00290CD8">
        <w:t>Video Record of Blasting</w:t>
      </w:r>
    </w:p>
    <w:p w14:paraId="38DC4BC4" w14:textId="77777777" w:rsidR="004433FA" w:rsidRPr="00290CD8" w:rsidRDefault="004433FA" w:rsidP="00F13A96">
      <w:pPr>
        <w:tabs>
          <w:tab w:val="left" w:pos="720"/>
        </w:tabs>
      </w:pPr>
    </w:p>
    <w:p w14:paraId="38DC4BC5" w14:textId="77777777" w:rsidR="004433FA" w:rsidRPr="00290CD8" w:rsidRDefault="004433FA" w:rsidP="00F13A96">
      <w:pPr>
        <w:rPr>
          <w:b/>
        </w:rPr>
      </w:pPr>
      <w:r w:rsidRPr="00290CD8">
        <w:rPr>
          <w:b/>
        </w:rPr>
        <w:t>QUALITY ASSURANCE</w:t>
      </w:r>
    </w:p>
    <w:p w14:paraId="38DC4BC6" w14:textId="0E29884B" w:rsidR="004433FA" w:rsidRPr="00F13A96" w:rsidRDefault="00A94E57" w:rsidP="00F13A96">
      <w:pPr>
        <w:ind w:left="720" w:right="720"/>
        <w:rPr>
          <w:b/>
          <w:i/>
          <w:color w:val="FF0000"/>
        </w:rPr>
      </w:pPr>
      <w:r>
        <w:rPr>
          <w:b/>
          <w:i/>
          <w:color w:val="FF0000"/>
        </w:rPr>
        <w:t>(</w:t>
      </w:r>
      <w:r w:rsidR="004433FA" w:rsidRPr="00F13A96">
        <w:rPr>
          <w:b/>
          <w:i/>
          <w:color w:val="FF0000"/>
        </w:rPr>
        <w:t xml:space="preserve">Note to the Designer:  </w:t>
      </w:r>
      <w:r w:rsidR="002630F6">
        <w:rPr>
          <w:b/>
          <w:i/>
          <w:color w:val="FF0000"/>
        </w:rPr>
        <w:t xml:space="preserve">A/E </w:t>
      </w:r>
      <w:r w:rsidR="004433FA" w:rsidRPr="00F13A96">
        <w:rPr>
          <w:b/>
          <w:i/>
          <w:color w:val="FF0000"/>
        </w:rPr>
        <w:t xml:space="preserve">shall contact the </w:t>
      </w:r>
      <w:r w:rsidR="00710376" w:rsidRPr="00F13A96">
        <w:rPr>
          <w:b/>
          <w:i/>
          <w:color w:val="FF0000"/>
        </w:rPr>
        <w:t>DFD</w:t>
      </w:r>
      <w:r w:rsidR="004433FA" w:rsidRPr="00F13A96">
        <w:rPr>
          <w:b/>
          <w:i/>
          <w:color w:val="FF0000"/>
        </w:rPr>
        <w:t xml:space="preserve"> Project Manager to determine if existing quality assurance testing is </w:t>
      </w:r>
      <w:r w:rsidR="002D465A" w:rsidRPr="002D465A">
        <w:rPr>
          <w:b/>
          <w:i/>
          <w:color w:val="FF0000"/>
        </w:rPr>
        <w:t>necessary</w:t>
      </w:r>
      <w:r w:rsidR="004433FA" w:rsidRPr="00F13A96">
        <w:rPr>
          <w:b/>
          <w:i/>
          <w:color w:val="FF0000"/>
        </w:rPr>
        <w:t xml:space="preserve"> for rock blasting.  Modify the contents of this section </w:t>
      </w:r>
      <w:r w:rsidR="002D465A" w:rsidRPr="002D465A">
        <w:rPr>
          <w:b/>
          <w:i/>
          <w:color w:val="FF0000"/>
        </w:rPr>
        <w:t>accordingly</w:t>
      </w:r>
      <w:r w:rsidR="004433FA" w:rsidRPr="00F13A96">
        <w:rPr>
          <w:b/>
          <w:i/>
          <w:color w:val="FF0000"/>
        </w:rPr>
        <w:t>.</w:t>
      </w:r>
      <w:r>
        <w:rPr>
          <w:b/>
          <w:i/>
          <w:color w:val="FF0000"/>
        </w:rPr>
        <w:t>)</w:t>
      </w:r>
    </w:p>
    <w:p w14:paraId="38DC4BC7" w14:textId="77777777" w:rsidR="004433FA" w:rsidRPr="00A94E57" w:rsidRDefault="004433FA" w:rsidP="00290CD8"/>
    <w:p w14:paraId="38DC4BC8" w14:textId="77777777" w:rsidR="004433FA" w:rsidRPr="00290CD8" w:rsidRDefault="004433FA" w:rsidP="003F13AB">
      <w:r w:rsidRPr="00290CD8">
        <w:t>The Contractor shall be solely responsible for quality assurance associated with rock blasting.  Quality assurance efforts undertaken by the Contractor shall include, but not be limited to the following:</w:t>
      </w:r>
    </w:p>
    <w:p w14:paraId="38DC4BC9" w14:textId="77777777" w:rsidR="004433FA" w:rsidRPr="00290CD8" w:rsidRDefault="004433FA" w:rsidP="00A94E57"/>
    <w:p w14:paraId="38DC4BCA" w14:textId="77777777" w:rsidR="004433FA" w:rsidRPr="00290CD8" w:rsidRDefault="004433FA">
      <w:pPr>
        <w:ind w:left="720"/>
      </w:pPr>
      <w:r w:rsidRPr="00290CD8">
        <w:t>Pre-Blast Survey:  Conduct a pre-blast survey as described in subsequent sections of this specification.</w:t>
      </w:r>
    </w:p>
    <w:p w14:paraId="38DC4BCB" w14:textId="77777777" w:rsidR="004433FA" w:rsidRPr="00290CD8" w:rsidRDefault="004433FA">
      <w:pPr>
        <w:ind w:left="720"/>
      </w:pPr>
    </w:p>
    <w:p w14:paraId="38DC4BCC" w14:textId="41A9756E" w:rsidR="004433FA" w:rsidRPr="00290CD8" w:rsidRDefault="004433FA">
      <w:pPr>
        <w:ind w:left="720"/>
      </w:pPr>
      <w:r w:rsidRPr="00290CD8">
        <w:t xml:space="preserve">Daily Explosive Material Consumption Log:  Maintain a daily record of the storage and use </w:t>
      </w:r>
      <w:r w:rsidR="002D465A" w:rsidRPr="00290CD8">
        <w:t>of explosive</w:t>
      </w:r>
      <w:r w:rsidRPr="00290CD8">
        <w:t xml:space="preserve"> materials.  Provide records of the class and quantities received and issued and the total remaining on hand at the end of each day.  Check the remaining </w:t>
      </w:r>
      <w:r w:rsidR="002D465A" w:rsidRPr="00290CD8">
        <w:t>explosive</w:t>
      </w:r>
      <w:r w:rsidRPr="00290CD8">
        <w:t xml:space="preserve"> inventory each day and report any discrepancies that would indicate a theft or loss of explosive material.</w:t>
      </w:r>
    </w:p>
    <w:p w14:paraId="38DC4BCD" w14:textId="77777777" w:rsidR="004433FA" w:rsidRPr="00290CD8" w:rsidRDefault="004433FA">
      <w:pPr>
        <w:ind w:left="720"/>
      </w:pPr>
    </w:p>
    <w:p w14:paraId="38DC4BCE" w14:textId="77777777" w:rsidR="004433FA" w:rsidRPr="00290CD8" w:rsidRDefault="004433FA">
      <w:pPr>
        <w:ind w:left="720"/>
      </w:pPr>
      <w:r w:rsidRPr="00290CD8">
        <w:t>Test Blasting:  Conduct test blasting as described in subsequent sections of this specification</w:t>
      </w:r>
    </w:p>
    <w:p w14:paraId="38DC4BCF" w14:textId="77777777" w:rsidR="004433FA" w:rsidRPr="00290CD8" w:rsidRDefault="004433FA">
      <w:pPr>
        <w:ind w:left="720"/>
      </w:pPr>
    </w:p>
    <w:p w14:paraId="38DC4BD0" w14:textId="77777777" w:rsidR="004433FA" w:rsidRPr="00290CD8" w:rsidRDefault="004433FA">
      <w:pPr>
        <w:ind w:left="720"/>
      </w:pPr>
      <w:r w:rsidRPr="00290CD8">
        <w:t>Blasting Log:  Provide a daily blasting log, summarizing blasting operations for that day.  Include the following information in the daily blasting log:</w:t>
      </w:r>
    </w:p>
    <w:p w14:paraId="38DC4BD1" w14:textId="77777777" w:rsidR="004433FA" w:rsidRPr="00290CD8" w:rsidRDefault="004433FA">
      <w:pPr>
        <w:ind w:left="720"/>
      </w:pPr>
    </w:p>
    <w:p w14:paraId="38DC4BD2" w14:textId="77777777" w:rsidR="004433FA" w:rsidRPr="00290CD8" w:rsidRDefault="004433FA" w:rsidP="00F13A96">
      <w:pPr>
        <w:numPr>
          <w:ilvl w:val="0"/>
          <w:numId w:val="3"/>
        </w:numPr>
        <w:tabs>
          <w:tab w:val="clear" w:pos="360"/>
          <w:tab w:val="num" w:pos="1800"/>
        </w:tabs>
        <w:ind w:left="1800"/>
      </w:pPr>
      <w:r w:rsidRPr="00290CD8">
        <w:t>Station limits of the shot</w:t>
      </w:r>
    </w:p>
    <w:p w14:paraId="38DC4BD3" w14:textId="1D0ACFC2" w:rsidR="004433FA" w:rsidRPr="00290CD8" w:rsidRDefault="004433FA" w:rsidP="00F13A96">
      <w:pPr>
        <w:numPr>
          <w:ilvl w:val="0"/>
          <w:numId w:val="3"/>
        </w:numPr>
        <w:tabs>
          <w:tab w:val="clear" w:pos="360"/>
          <w:tab w:val="num" w:pos="1800"/>
        </w:tabs>
        <w:ind w:left="1800"/>
      </w:pPr>
      <w:r w:rsidRPr="00290CD8">
        <w:t xml:space="preserve">Plan and section view of the drill pattern including hole </w:t>
      </w:r>
      <w:r w:rsidR="002D465A" w:rsidRPr="00290CD8">
        <w:t>diameter</w:t>
      </w:r>
      <w:r w:rsidRPr="00290CD8">
        <w:t>, hole depth, hole angle, overburden depth</w:t>
      </w:r>
    </w:p>
    <w:p w14:paraId="38DC4BD4" w14:textId="42D1144D" w:rsidR="004433FA" w:rsidRPr="00290CD8" w:rsidRDefault="004433FA" w:rsidP="00F13A96">
      <w:pPr>
        <w:numPr>
          <w:ilvl w:val="0"/>
          <w:numId w:val="3"/>
        </w:numPr>
        <w:tabs>
          <w:tab w:val="clear" w:pos="360"/>
          <w:tab w:val="num" w:pos="1800"/>
        </w:tabs>
        <w:ind w:left="1800"/>
      </w:pPr>
      <w:r w:rsidRPr="00290CD8">
        <w:lastRenderedPageBreak/>
        <w:t xml:space="preserve">Loading diagram showing type, trade name and amount of explosives </w:t>
      </w:r>
      <w:r w:rsidR="002D465A" w:rsidRPr="00290CD8">
        <w:t>and primers</w:t>
      </w:r>
      <w:r w:rsidRPr="00290CD8">
        <w:t>.</w:t>
      </w:r>
    </w:p>
    <w:p w14:paraId="38DC4BD5" w14:textId="6A04AB1B" w:rsidR="004433FA" w:rsidRPr="00290CD8" w:rsidRDefault="004433FA" w:rsidP="00F13A96">
      <w:pPr>
        <w:numPr>
          <w:ilvl w:val="0"/>
          <w:numId w:val="3"/>
        </w:numPr>
        <w:tabs>
          <w:tab w:val="clear" w:pos="360"/>
          <w:tab w:val="num" w:pos="1800"/>
        </w:tabs>
        <w:ind w:left="1800"/>
      </w:pPr>
      <w:r w:rsidRPr="00290CD8">
        <w:t xml:space="preserve">Initiators sequence of blast holes including delay type, delay </w:t>
      </w:r>
      <w:r w:rsidR="002D465A" w:rsidRPr="00290CD8">
        <w:t>system and</w:t>
      </w:r>
      <w:r w:rsidRPr="00290CD8">
        <w:t xml:space="preserve"> times in each blast hole.</w:t>
      </w:r>
    </w:p>
    <w:p w14:paraId="38DC4BD6" w14:textId="77777777" w:rsidR="004433FA" w:rsidRPr="00290CD8" w:rsidRDefault="004433FA" w:rsidP="00F13A96">
      <w:pPr>
        <w:numPr>
          <w:ilvl w:val="0"/>
          <w:numId w:val="3"/>
        </w:numPr>
        <w:tabs>
          <w:tab w:val="clear" w:pos="360"/>
          <w:tab w:val="num" w:pos="1800"/>
        </w:tabs>
        <w:ind w:left="1800"/>
      </w:pPr>
      <w:r w:rsidRPr="00290CD8">
        <w:t>Blast times.</w:t>
      </w:r>
    </w:p>
    <w:p w14:paraId="38DC4BD7" w14:textId="77777777" w:rsidR="004433FA" w:rsidRPr="00290CD8" w:rsidRDefault="004433FA" w:rsidP="00F13A96">
      <w:pPr>
        <w:numPr>
          <w:ilvl w:val="0"/>
          <w:numId w:val="3"/>
        </w:numPr>
        <w:tabs>
          <w:tab w:val="clear" w:pos="360"/>
          <w:tab w:val="num" w:pos="1800"/>
        </w:tabs>
        <w:ind w:left="1800"/>
      </w:pPr>
      <w:r w:rsidRPr="00290CD8">
        <w:t>Results of blasting.</w:t>
      </w:r>
    </w:p>
    <w:p w14:paraId="38DC4BD8" w14:textId="77777777" w:rsidR="004433FA" w:rsidRPr="00290CD8" w:rsidRDefault="004433FA" w:rsidP="00F13A96"/>
    <w:p w14:paraId="38DC4BD9" w14:textId="77777777" w:rsidR="004433FA" w:rsidRDefault="004433FA" w:rsidP="00F13A96">
      <w:pPr>
        <w:ind w:left="720"/>
      </w:pPr>
      <w:r w:rsidRPr="00290CD8">
        <w:t>Video Recording of Blasts:  Video record each blast.  Provide audio commentary describing blast, including results of blast.  Index the tapes to allow identification and access of each blast.</w:t>
      </w:r>
    </w:p>
    <w:p w14:paraId="38DC4BDA" w14:textId="77777777" w:rsidR="003F13AB" w:rsidRPr="003F13AB" w:rsidRDefault="003F13AB" w:rsidP="00F13A96">
      <w:pPr>
        <w:ind w:left="720"/>
      </w:pPr>
    </w:p>
    <w:p w14:paraId="38DC4BDB" w14:textId="77777777" w:rsidR="004433FA" w:rsidRDefault="004433FA" w:rsidP="00F13A96">
      <w:pPr>
        <w:pStyle w:val="Heading4"/>
        <w:spacing w:line="240" w:lineRule="auto"/>
        <w:jc w:val="left"/>
        <w:rPr>
          <w:caps/>
        </w:rPr>
      </w:pPr>
      <w:r w:rsidRPr="00A94E57">
        <w:rPr>
          <w:caps/>
        </w:rPr>
        <w:t>storage</w:t>
      </w:r>
    </w:p>
    <w:p w14:paraId="38DC4BDC" w14:textId="77777777" w:rsidR="003F13AB" w:rsidRPr="00F13A96" w:rsidRDefault="003F13AB" w:rsidP="00F13A96"/>
    <w:p w14:paraId="38DC4BDD" w14:textId="2CECCB96" w:rsidR="004433FA" w:rsidRPr="00A94E57" w:rsidRDefault="004433FA" w:rsidP="00F13A96">
      <w:r w:rsidRPr="003F13AB">
        <w:t xml:space="preserve">All explosive material shall be stored in accordance with the Wisconsin </w:t>
      </w:r>
      <w:r w:rsidR="002D465A" w:rsidRPr="003F13AB">
        <w:t>Administrative</w:t>
      </w:r>
      <w:r w:rsidRPr="003F13AB">
        <w:t xml:space="preserve"> Code, Chapter </w:t>
      </w:r>
      <w:r w:rsidR="00862659">
        <w:t>SPS 307</w:t>
      </w:r>
      <w:r w:rsidRPr="003F13AB">
        <w:t xml:space="preserve"> – Explosive</w:t>
      </w:r>
      <w:r w:rsidR="00862659">
        <w:t>s and Fireworks</w:t>
      </w:r>
      <w:r w:rsidRPr="003F13AB">
        <w:t>, and the project material storage plan.</w:t>
      </w:r>
    </w:p>
    <w:p w14:paraId="38DC4BDE" w14:textId="77777777" w:rsidR="004433FA" w:rsidRPr="00290CD8" w:rsidRDefault="004433FA" w:rsidP="00F13A96">
      <w:pPr>
        <w:rPr>
          <w:b/>
        </w:rPr>
      </w:pPr>
    </w:p>
    <w:p w14:paraId="38DC4BEE" w14:textId="77777777" w:rsidR="004433FA" w:rsidRDefault="004433FA" w:rsidP="00F13A96">
      <w:pPr>
        <w:pStyle w:val="Heading5"/>
        <w:spacing w:line="240" w:lineRule="auto"/>
      </w:pPr>
      <w:r w:rsidRPr="00290CD8">
        <w:t>Permits</w:t>
      </w:r>
    </w:p>
    <w:p w14:paraId="38DC4BEF" w14:textId="77777777" w:rsidR="003F13AB" w:rsidRPr="003F13AB" w:rsidRDefault="003F13AB" w:rsidP="00F13A96"/>
    <w:p w14:paraId="38DC4BF0" w14:textId="2D1DDD20" w:rsidR="004433FA" w:rsidRPr="00A94E57" w:rsidRDefault="004433FA" w:rsidP="00F13A96">
      <w:pPr>
        <w:pStyle w:val="BodyText"/>
        <w:spacing w:line="240" w:lineRule="auto"/>
      </w:pPr>
      <w:r w:rsidRPr="003F13AB">
        <w:t xml:space="preserve">Contractor shall be </w:t>
      </w:r>
      <w:r w:rsidR="002D465A" w:rsidRPr="003F13AB">
        <w:t>solely</w:t>
      </w:r>
      <w:r w:rsidRPr="003F13AB">
        <w:t xml:space="preserve"> responsible for obtaining and paying for all permits necessary to complete the work. </w:t>
      </w:r>
    </w:p>
    <w:p w14:paraId="38DC4BF1" w14:textId="77777777" w:rsidR="004433FA" w:rsidRPr="00290CD8" w:rsidRDefault="004433FA" w:rsidP="00F13A96">
      <w:pPr>
        <w:pStyle w:val="BodyText"/>
        <w:spacing w:line="240" w:lineRule="auto"/>
      </w:pPr>
    </w:p>
    <w:p w14:paraId="38DC4BF2" w14:textId="66908BB7" w:rsidR="004433FA" w:rsidRPr="00290CD8" w:rsidRDefault="004433FA" w:rsidP="00F13A96">
      <w:pPr>
        <w:pStyle w:val="BodyText"/>
        <w:spacing w:line="240" w:lineRule="auto"/>
      </w:pPr>
      <w:r w:rsidRPr="00290CD8">
        <w:t xml:space="preserve">If blasting, submit “Notice of Blasting in Community” (Form </w:t>
      </w:r>
      <w:r w:rsidRPr="00A94E57">
        <w:t xml:space="preserve">SBD-7336, current version) to the </w:t>
      </w:r>
      <w:r w:rsidR="00AF5D69">
        <w:t xml:space="preserve">Wisconsin </w:t>
      </w:r>
      <w:r w:rsidRPr="00A94E57">
        <w:t>Dep</w:t>
      </w:r>
      <w:r w:rsidR="002D465A">
        <w:t>ar</w:t>
      </w:r>
      <w:r w:rsidRPr="00A94E57">
        <w:t xml:space="preserve">tment </w:t>
      </w:r>
      <w:r w:rsidR="00AF5D69">
        <w:t>of Safety and Professional Services</w:t>
      </w:r>
      <w:r w:rsidRPr="00A94E57">
        <w:t xml:space="preserve"> and other applicable agencies</w:t>
      </w:r>
      <w:r w:rsidR="00AF5D69">
        <w:t xml:space="preserve"> (fire department, law enforcement office, etc…)</w:t>
      </w:r>
      <w:r w:rsidRPr="00A94E57">
        <w:t>.  Obtain and pay for other blasting permits as required by local governments.</w:t>
      </w:r>
    </w:p>
    <w:p w14:paraId="38DC4BF3" w14:textId="77777777" w:rsidR="004433FA" w:rsidRPr="00290CD8" w:rsidRDefault="004433FA" w:rsidP="00F13A96">
      <w:pPr>
        <w:tabs>
          <w:tab w:val="left" w:pos="-2160"/>
        </w:tabs>
        <w:ind w:right="720"/>
      </w:pPr>
    </w:p>
    <w:p w14:paraId="38DC4BF4" w14:textId="524CE6E3" w:rsidR="004433FA" w:rsidRPr="00F13A96" w:rsidRDefault="00A94E57" w:rsidP="00F13A96">
      <w:pPr>
        <w:pStyle w:val="Header"/>
        <w:tabs>
          <w:tab w:val="clear" w:pos="4320"/>
          <w:tab w:val="clear" w:pos="8640"/>
        </w:tabs>
        <w:ind w:left="720"/>
        <w:rPr>
          <w:b/>
        </w:rPr>
      </w:pPr>
      <w:r w:rsidRPr="00F13A96">
        <w:rPr>
          <w:b/>
          <w:i/>
          <w:color w:val="FF0000"/>
        </w:rPr>
        <w:t>(</w:t>
      </w:r>
      <w:r w:rsidR="004433FA" w:rsidRPr="00F13A96">
        <w:rPr>
          <w:b/>
          <w:i/>
          <w:color w:val="FF0000"/>
        </w:rPr>
        <w:t>Note t</w:t>
      </w:r>
      <w:r w:rsidR="002D465A">
        <w:rPr>
          <w:b/>
          <w:i/>
          <w:color w:val="FF0000"/>
        </w:rPr>
        <w:t>o</w:t>
      </w:r>
      <w:r w:rsidR="004433FA" w:rsidRPr="00F13A96">
        <w:rPr>
          <w:b/>
          <w:i/>
          <w:color w:val="FF0000"/>
        </w:rPr>
        <w:t xml:space="preserve"> the Designer:  Enumerate and other required permits and/or note if any permits will be obtained by </w:t>
      </w:r>
      <w:r w:rsidR="00710376" w:rsidRPr="00F13A96">
        <w:rPr>
          <w:b/>
          <w:i/>
          <w:color w:val="FF0000"/>
        </w:rPr>
        <w:t>DFD</w:t>
      </w:r>
      <w:r w:rsidR="004433FA" w:rsidRPr="00F13A96">
        <w:rPr>
          <w:b/>
          <w:i/>
          <w:color w:val="FF0000"/>
        </w:rPr>
        <w:t xml:space="preserve"> or other state agency.</w:t>
      </w:r>
      <w:r w:rsidRPr="00F13A96">
        <w:rPr>
          <w:b/>
          <w:i/>
          <w:color w:val="FF0000"/>
        </w:rPr>
        <w:t>)</w:t>
      </w:r>
    </w:p>
    <w:p w14:paraId="38DC4BF5" w14:textId="77777777" w:rsidR="004433FA" w:rsidRPr="00A94E57" w:rsidRDefault="004433FA" w:rsidP="00F13A96">
      <w:pPr>
        <w:tabs>
          <w:tab w:val="left" w:pos="720"/>
        </w:tabs>
        <w:ind w:left="720" w:hanging="720"/>
      </w:pPr>
    </w:p>
    <w:p w14:paraId="38DC4BFE" w14:textId="77777777" w:rsidR="004433FA" w:rsidRDefault="004433FA" w:rsidP="00F13A96">
      <w:pPr>
        <w:pStyle w:val="Header"/>
        <w:tabs>
          <w:tab w:val="clear" w:pos="4320"/>
          <w:tab w:val="clear" w:pos="8640"/>
        </w:tabs>
        <w:rPr>
          <w:b/>
          <w:caps/>
        </w:rPr>
      </w:pPr>
      <w:r w:rsidRPr="00290CD8">
        <w:rPr>
          <w:b/>
          <w:caps/>
        </w:rPr>
        <w:t>qualifications</w:t>
      </w:r>
    </w:p>
    <w:p w14:paraId="38DC4BFF" w14:textId="77777777" w:rsidR="003F13AB" w:rsidRPr="003F13AB" w:rsidRDefault="003F13AB" w:rsidP="00F13A96">
      <w:pPr>
        <w:pStyle w:val="Header"/>
        <w:tabs>
          <w:tab w:val="clear" w:pos="4320"/>
          <w:tab w:val="clear" w:pos="8640"/>
        </w:tabs>
        <w:rPr>
          <w:b/>
          <w:caps/>
        </w:rPr>
      </w:pPr>
    </w:p>
    <w:p w14:paraId="38DC4C00" w14:textId="77777777" w:rsidR="004433FA" w:rsidRPr="00290CD8" w:rsidRDefault="004433FA" w:rsidP="00F13A96">
      <w:pPr>
        <w:pStyle w:val="Header"/>
        <w:tabs>
          <w:tab w:val="clear" w:pos="4320"/>
          <w:tab w:val="clear" w:pos="8640"/>
        </w:tabs>
      </w:pPr>
      <w:r w:rsidRPr="00A94E57">
        <w:t xml:space="preserve">The Contractor conducting rock blasting shall be a State of </w:t>
      </w:r>
      <w:smartTag w:uri="urn:schemas-microsoft-com:office:smarttags" w:element="State">
        <w:smartTag w:uri="urn:schemas-microsoft-com:office:smarttags" w:element="place">
          <w:r w:rsidRPr="00A94E57">
            <w:t>Wisconsin</w:t>
          </w:r>
        </w:smartTag>
      </w:smartTag>
      <w:r w:rsidRPr="00A94E57">
        <w:t xml:space="preserve"> licensed blaster, specializing in rock blasting.</w:t>
      </w:r>
    </w:p>
    <w:p w14:paraId="38DC4C01" w14:textId="77777777" w:rsidR="004433FA" w:rsidRPr="00290CD8" w:rsidRDefault="004433FA" w:rsidP="00F13A96">
      <w:pPr>
        <w:pStyle w:val="Header"/>
        <w:tabs>
          <w:tab w:val="clear" w:pos="4320"/>
          <w:tab w:val="clear" w:pos="8640"/>
        </w:tabs>
      </w:pPr>
    </w:p>
    <w:p w14:paraId="38DC4C02" w14:textId="5F6AEA94" w:rsidR="004433FA" w:rsidRPr="00290CD8" w:rsidRDefault="004433FA" w:rsidP="00F13A96">
      <w:pPr>
        <w:pStyle w:val="Header"/>
        <w:tabs>
          <w:tab w:val="clear" w:pos="4320"/>
          <w:tab w:val="clear" w:pos="8640"/>
        </w:tabs>
      </w:pPr>
      <w:r w:rsidRPr="00290CD8">
        <w:t xml:space="preserve">The Contractor shall have a minimum of 10 years experience in rock blasting.  The Contractor shall demonstrate the prerequisite experience and knowledge by providing a minimum of 5 references </w:t>
      </w:r>
      <w:r w:rsidR="002D465A" w:rsidRPr="00290CD8">
        <w:t>for projects</w:t>
      </w:r>
      <w:r w:rsidRPr="00290CD8">
        <w:t xml:space="preserve"> having similar size and scope.</w:t>
      </w:r>
    </w:p>
    <w:p w14:paraId="38DC4C03" w14:textId="77777777" w:rsidR="004433FA" w:rsidRPr="00290CD8" w:rsidRDefault="004433FA" w:rsidP="00F13A96">
      <w:pPr>
        <w:pStyle w:val="Header"/>
        <w:tabs>
          <w:tab w:val="clear" w:pos="4320"/>
          <w:tab w:val="clear" w:pos="8640"/>
        </w:tabs>
      </w:pPr>
    </w:p>
    <w:p w14:paraId="38DC4C04" w14:textId="77777777" w:rsidR="004433FA" w:rsidRPr="00290CD8" w:rsidRDefault="004433FA" w:rsidP="00F13A96">
      <w:pPr>
        <w:pStyle w:val="Header"/>
        <w:tabs>
          <w:tab w:val="clear" w:pos="4320"/>
          <w:tab w:val="clear" w:pos="8640"/>
        </w:tabs>
      </w:pPr>
      <w:r w:rsidRPr="00290CD8">
        <w:t>A Contractor that is unable to demonstrate the prerequisite experience shall be considered unqualified and will not be allowed to complete the work.</w:t>
      </w:r>
    </w:p>
    <w:p w14:paraId="38DC4C05" w14:textId="77777777" w:rsidR="004433FA" w:rsidRPr="00290CD8" w:rsidRDefault="004433FA" w:rsidP="00F13A96">
      <w:pPr>
        <w:pStyle w:val="Header"/>
        <w:tabs>
          <w:tab w:val="clear" w:pos="4320"/>
          <w:tab w:val="clear" w:pos="8640"/>
          <w:tab w:val="left" w:pos="720"/>
        </w:tabs>
      </w:pPr>
    </w:p>
    <w:p w14:paraId="38DC4C14" w14:textId="77777777" w:rsidR="004433FA" w:rsidRPr="00290CD8" w:rsidRDefault="004433FA" w:rsidP="00F13A96">
      <w:pPr>
        <w:pStyle w:val="Heading4"/>
        <w:spacing w:line="240" w:lineRule="auto"/>
        <w:jc w:val="left"/>
        <w:rPr>
          <w:caps/>
        </w:rPr>
      </w:pPr>
      <w:r w:rsidRPr="00290CD8">
        <w:rPr>
          <w:caps/>
        </w:rPr>
        <w:t xml:space="preserve">measurement </w:t>
      </w:r>
      <w:smartTag w:uri="urn:schemas-microsoft-com:office:smarttags" w:element="stockticker">
        <w:r w:rsidRPr="00290CD8">
          <w:rPr>
            <w:caps/>
          </w:rPr>
          <w:t>and</w:t>
        </w:r>
      </w:smartTag>
      <w:r w:rsidRPr="00290CD8">
        <w:rPr>
          <w:caps/>
        </w:rPr>
        <w:t xml:space="preserve"> payment</w:t>
      </w:r>
    </w:p>
    <w:p w14:paraId="38DC4C15" w14:textId="77777777" w:rsidR="004433FA" w:rsidRPr="00290CD8" w:rsidRDefault="004433FA" w:rsidP="00F13A96">
      <w:pPr>
        <w:rPr>
          <w:b/>
          <w:caps/>
        </w:rPr>
      </w:pPr>
    </w:p>
    <w:p w14:paraId="38DC4C16" w14:textId="7EEB7C32" w:rsidR="004433FA" w:rsidRPr="00290CD8" w:rsidRDefault="003971A4" w:rsidP="00F13A96">
      <w:pPr>
        <w:pStyle w:val="BodyTextIndent"/>
        <w:spacing w:line="240" w:lineRule="auto"/>
        <w:jc w:val="left"/>
      </w:pPr>
      <w:r>
        <w:t>(</w:t>
      </w:r>
      <w:r w:rsidR="004433FA" w:rsidRPr="00290CD8">
        <w:t xml:space="preserve">Note to the Designer:  The </w:t>
      </w:r>
      <w:r w:rsidR="00AF5D69">
        <w:t>A/E s</w:t>
      </w:r>
      <w:r w:rsidR="004433FA" w:rsidRPr="00290CD8">
        <w:t xml:space="preserve">hall contact the </w:t>
      </w:r>
      <w:r w:rsidR="00710376" w:rsidRPr="00290CD8">
        <w:t>DFD</w:t>
      </w:r>
      <w:r w:rsidR="004433FA" w:rsidRPr="00290CD8">
        <w:t xml:space="preserve"> Project Manager to determine the method </w:t>
      </w:r>
      <w:r w:rsidR="002D465A" w:rsidRPr="00290CD8">
        <w:t>of measurement</w:t>
      </w:r>
      <w:r w:rsidR="004433FA" w:rsidRPr="00290CD8">
        <w:t xml:space="preserve"> and payment for Rock </w:t>
      </w:r>
      <w:r w:rsidR="00AF5D69">
        <w:t>Removal</w:t>
      </w:r>
      <w:r w:rsidR="004433FA" w:rsidRPr="00290CD8">
        <w:t xml:space="preserve">.  At the </w:t>
      </w:r>
      <w:r w:rsidR="00710376" w:rsidRPr="00290CD8">
        <w:t>DFD</w:t>
      </w:r>
      <w:r w:rsidR="004433FA" w:rsidRPr="00290CD8">
        <w:t xml:space="preserve"> Project Manager’s discretion, Rock </w:t>
      </w:r>
      <w:r w:rsidR="00AF5D69">
        <w:t>Removal</w:t>
      </w:r>
      <w:r w:rsidR="00AF5D69" w:rsidRPr="00290CD8">
        <w:t xml:space="preserve"> </w:t>
      </w:r>
      <w:r w:rsidR="004433FA" w:rsidRPr="00290CD8">
        <w:t xml:space="preserve">may be compensated as </w:t>
      </w:r>
      <w:r w:rsidR="002D465A" w:rsidRPr="00290CD8">
        <w:t>an</w:t>
      </w:r>
      <w:r w:rsidR="004433FA" w:rsidRPr="00290CD8">
        <w:t xml:space="preserve"> incidental cost to the Lump Sum Base Bid</w:t>
      </w:r>
      <w:r>
        <w:t xml:space="preserve"> if rock borings have been completed and the amount of rock excavation is </w:t>
      </w:r>
      <w:r w:rsidR="002D465A">
        <w:t>known</w:t>
      </w:r>
      <w:r w:rsidR="004433FA" w:rsidRPr="00290CD8">
        <w:t>, or paid as a unit price item.</w:t>
      </w:r>
      <w:r>
        <w:t xml:space="preserve"> As part of this section, note how Contractor is to bid the rock </w:t>
      </w:r>
      <w:r w:rsidR="00AF5D69">
        <w:t xml:space="preserve">removal </w:t>
      </w:r>
      <w:r>
        <w:t>for the project.</w:t>
      </w:r>
      <w:r w:rsidR="00AF5D69">
        <w:t xml:space="preserve"> If rock removal quantity is unknown and will be included in bid as a unit price item be sure to include unit price item and expected quantity on the bid form.</w:t>
      </w:r>
      <w:r>
        <w:t>)</w:t>
      </w:r>
    </w:p>
    <w:p w14:paraId="38DC4C17" w14:textId="77777777" w:rsidR="004433FA" w:rsidRPr="00290CD8" w:rsidRDefault="004433FA" w:rsidP="00F13A96">
      <w:pPr>
        <w:ind w:left="720"/>
      </w:pPr>
    </w:p>
    <w:p w14:paraId="38DC4C18" w14:textId="6B1DA3F8" w:rsidR="004433FA" w:rsidRPr="00290CD8" w:rsidRDefault="004433FA" w:rsidP="00F13A96">
      <w:pPr>
        <w:jc w:val="center"/>
        <w:rPr>
          <w:b/>
        </w:rPr>
      </w:pPr>
      <w:r w:rsidRPr="00290CD8">
        <w:rPr>
          <w:b/>
        </w:rPr>
        <w:t xml:space="preserve">PART </w:t>
      </w:r>
      <w:r w:rsidR="00C741C9" w:rsidRPr="00290CD8">
        <w:rPr>
          <w:b/>
        </w:rPr>
        <w:t>2</w:t>
      </w:r>
      <w:r w:rsidRPr="00290CD8">
        <w:rPr>
          <w:b/>
        </w:rPr>
        <w:t xml:space="preserve"> - MATERIALS</w:t>
      </w:r>
    </w:p>
    <w:p w14:paraId="38DC4C19" w14:textId="77777777" w:rsidR="004433FA" w:rsidRPr="00290CD8" w:rsidRDefault="004433FA" w:rsidP="00F13A96">
      <w:pPr>
        <w:rPr>
          <w:b/>
          <w:caps/>
        </w:rPr>
      </w:pPr>
    </w:p>
    <w:p w14:paraId="38DC4C1A" w14:textId="6B28639E" w:rsidR="004433FA" w:rsidRPr="00290CD8" w:rsidRDefault="003971A4" w:rsidP="00F13A96">
      <w:pPr>
        <w:pStyle w:val="BodyTextIndent"/>
        <w:spacing w:line="240" w:lineRule="auto"/>
        <w:jc w:val="left"/>
      </w:pPr>
      <w:r>
        <w:t>(</w:t>
      </w:r>
      <w:r w:rsidR="004433FA" w:rsidRPr="00290CD8">
        <w:t xml:space="preserve">Note to the Designer:  Edit material requirements as necessary to account for local variations in material availability.  Comply with the </w:t>
      </w:r>
      <w:r w:rsidR="002D465A" w:rsidRPr="00290CD8">
        <w:t>substantive</w:t>
      </w:r>
      <w:r w:rsidR="004433FA" w:rsidRPr="00290CD8">
        <w:t xml:space="preserve"> requirements of the materials described below.</w:t>
      </w:r>
      <w:r>
        <w:t>)</w:t>
      </w:r>
    </w:p>
    <w:p w14:paraId="38DC4C1B" w14:textId="77777777" w:rsidR="004433FA" w:rsidRPr="00290CD8" w:rsidRDefault="004433FA" w:rsidP="00F13A96">
      <w:pPr>
        <w:rPr>
          <w:b/>
          <w:caps/>
        </w:rPr>
      </w:pPr>
    </w:p>
    <w:p w14:paraId="38DC4C1C" w14:textId="77777777" w:rsidR="004433FA" w:rsidRPr="00290CD8" w:rsidRDefault="004433FA" w:rsidP="00F13A96">
      <w:pPr>
        <w:pStyle w:val="BodyText2"/>
        <w:spacing w:line="240" w:lineRule="auto"/>
        <w:jc w:val="left"/>
        <w:rPr>
          <w:b/>
          <w:caps/>
        </w:rPr>
      </w:pPr>
      <w:r w:rsidRPr="00290CD8">
        <w:rPr>
          <w:b/>
          <w:caps/>
        </w:rPr>
        <w:t>general</w:t>
      </w:r>
    </w:p>
    <w:p w14:paraId="38DC4C1D" w14:textId="77777777" w:rsidR="004433FA" w:rsidRPr="00290CD8" w:rsidRDefault="004433FA" w:rsidP="00F13A96">
      <w:pPr>
        <w:pStyle w:val="BodyText2"/>
        <w:spacing w:line="240" w:lineRule="auto"/>
        <w:jc w:val="left"/>
      </w:pPr>
      <w:r w:rsidRPr="00290CD8">
        <w:lastRenderedPageBreak/>
        <w:t>All explosives and related material shall meet the requirements of all applicable federal, state, and local regulations, as well as the recommendations of the International Society of Explosives Engineers.</w:t>
      </w:r>
    </w:p>
    <w:p w14:paraId="38DC4C1E" w14:textId="77777777" w:rsidR="004433FA" w:rsidRPr="00290CD8" w:rsidRDefault="004433FA" w:rsidP="00F13A96">
      <w:pPr>
        <w:pStyle w:val="BodyText2"/>
        <w:spacing w:line="240" w:lineRule="auto"/>
        <w:jc w:val="left"/>
      </w:pPr>
    </w:p>
    <w:p w14:paraId="38DC4C1F" w14:textId="2213BEAF" w:rsidR="004433FA" w:rsidRPr="00290CD8" w:rsidRDefault="004433FA" w:rsidP="00F13A96">
      <w:pPr>
        <w:pStyle w:val="BodyText2"/>
        <w:spacing w:line="240" w:lineRule="auto"/>
        <w:jc w:val="left"/>
      </w:pPr>
      <w:r w:rsidRPr="00290CD8">
        <w:t>Store all explosives in accordance with all local, state and federal regulations.</w:t>
      </w:r>
    </w:p>
    <w:p w14:paraId="38DC4C20" w14:textId="77777777" w:rsidR="004433FA" w:rsidRPr="00290CD8" w:rsidRDefault="004433FA" w:rsidP="00F13A96"/>
    <w:p w14:paraId="38DC4C21" w14:textId="6B3A5C0D" w:rsidR="004433FA" w:rsidRPr="00254F48" w:rsidRDefault="004433FA" w:rsidP="00F13A96">
      <w:pPr>
        <w:jc w:val="center"/>
        <w:rPr>
          <w:b/>
          <w:lang w:val="fr-FR"/>
        </w:rPr>
      </w:pPr>
      <w:r w:rsidRPr="00290CD8">
        <w:rPr>
          <w:b/>
          <w:lang w:val="fr-FR"/>
        </w:rPr>
        <w:t xml:space="preserve">PART </w:t>
      </w:r>
      <w:r w:rsidR="00C741C9" w:rsidRPr="00290CD8">
        <w:rPr>
          <w:b/>
          <w:lang w:val="fr-FR"/>
        </w:rPr>
        <w:t>3</w:t>
      </w:r>
      <w:r w:rsidRPr="00290CD8">
        <w:rPr>
          <w:b/>
          <w:lang w:val="fr-FR"/>
        </w:rPr>
        <w:t xml:space="preserve"> - EXECUTI</w:t>
      </w:r>
      <w:r w:rsidR="003F13AB">
        <w:rPr>
          <w:b/>
          <w:lang w:val="fr-FR"/>
        </w:rPr>
        <w:t>O</w:t>
      </w:r>
      <w:r w:rsidRPr="003F13AB">
        <w:rPr>
          <w:b/>
          <w:lang w:val="fr-FR"/>
        </w:rPr>
        <w:t>N</w:t>
      </w:r>
    </w:p>
    <w:p w14:paraId="38DC4C22" w14:textId="77777777" w:rsidR="004433FA" w:rsidRPr="00254F48" w:rsidRDefault="004433FA" w:rsidP="00F13A96">
      <w:pPr>
        <w:rPr>
          <w:lang w:val="fr-FR"/>
        </w:rPr>
      </w:pPr>
    </w:p>
    <w:p w14:paraId="38DC4C23" w14:textId="77777777" w:rsidR="004433FA" w:rsidRDefault="004433FA" w:rsidP="00F13A96">
      <w:pPr>
        <w:rPr>
          <w:b/>
        </w:rPr>
      </w:pPr>
      <w:r w:rsidRPr="00A94E57">
        <w:rPr>
          <w:b/>
        </w:rPr>
        <w:t>GENERAL</w:t>
      </w:r>
    </w:p>
    <w:p w14:paraId="38DC4C24" w14:textId="77777777" w:rsidR="003F13AB" w:rsidRPr="003F13AB" w:rsidRDefault="003F13AB" w:rsidP="00F13A96">
      <w:pPr>
        <w:rPr>
          <w:b/>
        </w:rPr>
      </w:pPr>
    </w:p>
    <w:p w14:paraId="38DC4C25" w14:textId="7CA7F34C" w:rsidR="004433FA" w:rsidRPr="00A94E57" w:rsidRDefault="004433FA" w:rsidP="00F13A96">
      <w:r w:rsidRPr="00A94E57">
        <w:t xml:space="preserve">Review </w:t>
      </w:r>
      <w:r w:rsidR="002630F6">
        <w:t>drawings</w:t>
      </w:r>
      <w:r w:rsidRPr="00A94E57">
        <w:t xml:space="preserve"> and prepare </w:t>
      </w:r>
      <w:r w:rsidR="002D465A" w:rsidRPr="00A94E57">
        <w:t>work plan</w:t>
      </w:r>
      <w:r w:rsidRPr="00A94E57">
        <w:t xml:space="preserve"> and schedule</w:t>
      </w:r>
      <w:r w:rsidR="003971A4">
        <w:t xml:space="preserve"> for rock removal</w:t>
      </w:r>
      <w:r w:rsidRPr="00A94E57">
        <w:t xml:space="preserve">.  Coordinate activities </w:t>
      </w:r>
      <w:r w:rsidR="000E54A8" w:rsidRPr="00A94E57">
        <w:t>with</w:t>
      </w:r>
      <w:r w:rsidR="000E54A8">
        <w:t xml:space="preserve"> institution, agency, DFD, A/E and </w:t>
      </w:r>
      <w:r w:rsidRPr="00A94E57">
        <w:t>other contractors working onsite.</w:t>
      </w:r>
    </w:p>
    <w:p w14:paraId="38DC4C2A" w14:textId="77777777" w:rsidR="004433FA" w:rsidRPr="00290CD8" w:rsidRDefault="004433FA" w:rsidP="00F13A96"/>
    <w:p w14:paraId="38DC4C2B" w14:textId="77777777" w:rsidR="004433FA" w:rsidRDefault="004433FA" w:rsidP="00F13A96">
      <w:pPr>
        <w:pStyle w:val="Heading4"/>
        <w:spacing w:line="240" w:lineRule="auto"/>
        <w:jc w:val="left"/>
        <w:rPr>
          <w:caps/>
        </w:rPr>
      </w:pPr>
      <w:r w:rsidRPr="00290CD8">
        <w:rPr>
          <w:caps/>
        </w:rPr>
        <w:t>preblast survey</w:t>
      </w:r>
    </w:p>
    <w:p w14:paraId="38DC4C2C" w14:textId="77777777" w:rsidR="003F13AB" w:rsidRPr="00F13A96" w:rsidRDefault="003F13AB" w:rsidP="00F13A96"/>
    <w:p w14:paraId="38DC4C2D" w14:textId="77777777" w:rsidR="004433FA" w:rsidRPr="003F13AB" w:rsidRDefault="004433FA" w:rsidP="00F13A96">
      <w:pPr>
        <w:pStyle w:val="BodyText2"/>
        <w:spacing w:line="240" w:lineRule="auto"/>
        <w:jc w:val="left"/>
      </w:pPr>
      <w:r w:rsidRPr="003F13AB">
        <w:t xml:space="preserve">Conduct a pre-blast survey prior to initiating any blasting operations.  </w:t>
      </w:r>
    </w:p>
    <w:p w14:paraId="38DC4C2E" w14:textId="77777777" w:rsidR="004433FA" w:rsidRPr="003F13AB" w:rsidRDefault="004433FA" w:rsidP="00F13A96">
      <w:pPr>
        <w:pStyle w:val="BodyText2"/>
        <w:spacing w:line="240" w:lineRule="auto"/>
        <w:jc w:val="left"/>
      </w:pPr>
    </w:p>
    <w:p w14:paraId="38DC4C2F" w14:textId="77777777" w:rsidR="004433FA" w:rsidRPr="00290CD8" w:rsidRDefault="004433FA" w:rsidP="00F13A96">
      <w:pPr>
        <w:pStyle w:val="BodyText2"/>
        <w:spacing w:line="240" w:lineRule="auto"/>
        <w:jc w:val="left"/>
      </w:pPr>
      <w:r w:rsidRPr="00A94E57">
        <w:t>The pre-blast survey should document the condition of all buildings, structures and utilities located within 1500’ of the blasting operations.  Provide photos and/or video footage of pre-blast conditions.</w:t>
      </w:r>
    </w:p>
    <w:p w14:paraId="38DC4C30" w14:textId="77777777" w:rsidR="004433FA" w:rsidRPr="00290CD8" w:rsidRDefault="004433FA" w:rsidP="00F13A96">
      <w:pPr>
        <w:pStyle w:val="BodyText2"/>
        <w:spacing w:line="240" w:lineRule="auto"/>
        <w:jc w:val="left"/>
      </w:pPr>
    </w:p>
    <w:p w14:paraId="38DC4C31" w14:textId="097DE620" w:rsidR="004433FA" w:rsidRPr="00290CD8" w:rsidRDefault="004433FA" w:rsidP="00F13A96">
      <w:pPr>
        <w:pStyle w:val="BodyText2"/>
        <w:spacing w:line="240" w:lineRule="auto"/>
        <w:jc w:val="left"/>
      </w:pPr>
      <w:r w:rsidRPr="00290CD8">
        <w:t xml:space="preserve">Provide </w:t>
      </w:r>
      <w:r w:rsidR="00AE6D51">
        <w:t>O</w:t>
      </w:r>
      <w:r w:rsidRPr="00290CD8">
        <w:t xml:space="preserve">wners 1 week written request via </w:t>
      </w:r>
      <w:r w:rsidR="002D465A" w:rsidRPr="00290CD8">
        <w:t>certified</w:t>
      </w:r>
      <w:r w:rsidRPr="00290CD8">
        <w:t xml:space="preserve"> mail to conduct pre-blast survey.  If owners or occupants fail to allow access to property for the pre-blast survey, send a certified letter to the </w:t>
      </w:r>
      <w:r w:rsidR="00AE6D51">
        <w:t>O</w:t>
      </w:r>
      <w:r w:rsidRPr="00290CD8">
        <w:t xml:space="preserve">wner or occupant documenting attempt to contact.  Include all notification in pre-blast survey report.  </w:t>
      </w:r>
    </w:p>
    <w:p w14:paraId="38DC4C32" w14:textId="77777777" w:rsidR="004433FA" w:rsidRPr="00290CD8" w:rsidRDefault="004433FA" w:rsidP="00F13A96">
      <w:pPr>
        <w:pStyle w:val="BodyText2"/>
        <w:spacing w:line="240" w:lineRule="auto"/>
        <w:jc w:val="left"/>
      </w:pPr>
    </w:p>
    <w:p w14:paraId="38DC4C33" w14:textId="2EDEB3DB" w:rsidR="004433FA" w:rsidRPr="00A94E57" w:rsidRDefault="004433FA" w:rsidP="00F13A96">
      <w:pPr>
        <w:pStyle w:val="BodyText2"/>
        <w:spacing w:line="240" w:lineRule="auto"/>
        <w:jc w:val="left"/>
      </w:pPr>
      <w:r w:rsidRPr="00290CD8">
        <w:t xml:space="preserve">Provide </w:t>
      </w:r>
      <w:r w:rsidR="000E6168">
        <w:t xml:space="preserve">the </w:t>
      </w:r>
      <w:r w:rsidR="00710376" w:rsidRPr="00290CD8">
        <w:t>DFD</w:t>
      </w:r>
      <w:r w:rsidRPr="00290CD8">
        <w:t xml:space="preserve"> </w:t>
      </w:r>
      <w:r w:rsidR="000E6168" w:rsidRPr="000E6168">
        <w:t xml:space="preserve">Project </w:t>
      </w:r>
      <w:r w:rsidR="00A94E57">
        <w:t>Representative</w:t>
      </w:r>
      <w:r w:rsidRPr="00A94E57">
        <w:t xml:space="preserve"> </w:t>
      </w:r>
      <w:r w:rsidR="000E54A8">
        <w:t xml:space="preserve">and A/E </w:t>
      </w:r>
      <w:r w:rsidRPr="00A94E57">
        <w:t xml:space="preserve">with </w:t>
      </w:r>
      <w:r w:rsidR="000E54A8">
        <w:t>one (1) electronic copy in pdf format</w:t>
      </w:r>
      <w:r w:rsidRPr="00A94E57">
        <w:t xml:space="preserve"> of the pre-blast survey report.  Do not initiate blasting until </w:t>
      </w:r>
      <w:r w:rsidR="00710376" w:rsidRPr="00A94E57">
        <w:t>DFD</w:t>
      </w:r>
      <w:r w:rsidRPr="00A94E57">
        <w:t xml:space="preserve"> </w:t>
      </w:r>
      <w:r w:rsidR="000E6168" w:rsidRPr="000E6168">
        <w:t>Project</w:t>
      </w:r>
      <w:r w:rsidR="00A94E57">
        <w:t xml:space="preserve"> Representative</w:t>
      </w:r>
      <w:r w:rsidRPr="00A94E57">
        <w:t xml:space="preserve"> has completed a review of the pre-blast survey and authorized starting blasting.</w:t>
      </w:r>
    </w:p>
    <w:p w14:paraId="38DC4C34" w14:textId="77777777" w:rsidR="004433FA" w:rsidRPr="00290CD8" w:rsidRDefault="004433FA" w:rsidP="00F13A96">
      <w:pPr>
        <w:pStyle w:val="BodyText2"/>
        <w:spacing w:line="240" w:lineRule="auto"/>
        <w:jc w:val="left"/>
      </w:pPr>
    </w:p>
    <w:p w14:paraId="38DC4C35" w14:textId="77777777" w:rsidR="004433FA" w:rsidRPr="00290CD8" w:rsidRDefault="004433FA" w:rsidP="00F13A96">
      <w:pPr>
        <w:pStyle w:val="BodyText2"/>
        <w:spacing w:line="240" w:lineRule="auto"/>
        <w:jc w:val="left"/>
      </w:pPr>
      <w:r w:rsidRPr="00290CD8">
        <w:t>The Contractor is solely responsible for any damage resulting from blasting.</w:t>
      </w:r>
    </w:p>
    <w:p w14:paraId="38DC4C36" w14:textId="77777777" w:rsidR="004433FA" w:rsidRPr="00290CD8" w:rsidRDefault="004433FA" w:rsidP="00F13A96">
      <w:pPr>
        <w:pStyle w:val="BodyText2"/>
        <w:spacing w:line="240" w:lineRule="auto"/>
        <w:jc w:val="left"/>
      </w:pPr>
    </w:p>
    <w:p w14:paraId="38DC4C37" w14:textId="77777777" w:rsidR="004433FA" w:rsidRDefault="004433FA" w:rsidP="00F13A96">
      <w:pPr>
        <w:pStyle w:val="BodyText2"/>
        <w:spacing w:line="240" w:lineRule="auto"/>
        <w:jc w:val="left"/>
        <w:rPr>
          <w:b/>
          <w:caps/>
        </w:rPr>
      </w:pPr>
      <w:r w:rsidRPr="00290CD8">
        <w:rPr>
          <w:b/>
          <w:caps/>
        </w:rPr>
        <w:t xml:space="preserve">vibration control </w:t>
      </w:r>
      <w:smartTag w:uri="urn:schemas-microsoft-com:office:smarttags" w:element="stockticker">
        <w:r w:rsidRPr="00290CD8">
          <w:rPr>
            <w:b/>
            <w:caps/>
          </w:rPr>
          <w:t>and</w:t>
        </w:r>
      </w:smartTag>
      <w:r w:rsidRPr="00290CD8">
        <w:rPr>
          <w:b/>
          <w:caps/>
        </w:rPr>
        <w:t xml:space="preserve"> monitoring</w:t>
      </w:r>
    </w:p>
    <w:p w14:paraId="38DC4C38" w14:textId="77777777" w:rsidR="003F13AB" w:rsidRPr="003F13AB" w:rsidRDefault="003F13AB" w:rsidP="00F13A96">
      <w:pPr>
        <w:pStyle w:val="BodyText2"/>
        <w:spacing w:line="240" w:lineRule="auto"/>
        <w:jc w:val="left"/>
        <w:rPr>
          <w:b/>
          <w:caps/>
        </w:rPr>
      </w:pPr>
    </w:p>
    <w:p w14:paraId="38DC4C39" w14:textId="77777777" w:rsidR="004433FA" w:rsidRPr="00290CD8" w:rsidRDefault="004433FA" w:rsidP="00F13A96">
      <w:pPr>
        <w:pStyle w:val="BodyText2"/>
        <w:spacing w:line="240" w:lineRule="auto"/>
        <w:jc w:val="left"/>
      </w:pPr>
      <w:r w:rsidRPr="00A94E57">
        <w:t>Based on the nature of the project and the results of the preblast survey, provide vibration monitoring and control as necessary.</w:t>
      </w:r>
    </w:p>
    <w:p w14:paraId="38DC4C3A" w14:textId="77777777" w:rsidR="004433FA" w:rsidRPr="00290CD8" w:rsidRDefault="004433FA" w:rsidP="00F13A96">
      <w:pPr>
        <w:pStyle w:val="BodyText2"/>
        <w:spacing w:line="240" w:lineRule="auto"/>
        <w:jc w:val="left"/>
      </w:pPr>
    </w:p>
    <w:p w14:paraId="38DC4C3B" w14:textId="77777777" w:rsidR="004433FA" w:rsidRPr="00290CD8" w:rsidRDefault="004433FA" w:rsidP="00F13A96">
      <w:pPr>
        <w:pStyle w:val="BodyText2"/>
        <w:spacing w:line="240" w:lineRule="auto"/>
        <w:jc w:val="left"/>
      </w:pPr>
      <w:r w:rsidRPr="00290CD8">
        <w:t>Retain a qualified, independent vibration specialist to complete vibration monitoring and establish safe vibration limits.</w:t>
      </w:r>
    </w:p>
    <w:p w14:paraId="38DC4C3C" w14:textId="77777777" w:rsidR="004433FA" w:rsidRPr="00290CD8" w:rsidRDefault="004433FA" w:rsidP="00F13A96">
      <w:pPr>
        <w:pStyle w:val="BodyText2"/>
        <w:spacing w:line="240" w:lineRule="auto"/>
        <w:jc w:val="left"/>
      </w:pPr>
    </w:p>
    <w:p w14:paraId="38DC4C3D" w14:textId="77777777" w:rsidR="004433FA" w:rsidRPr="00290CD8" w:rsidRDefault="004433FA" w:rsidP="00F13A96">
      <w:pPr>
        <w:pStyle w:val="BodyText2"/>
        <w:spacing w:line="240" w:lineRule="auto"/>
        <w:jc w:val="left"/>
      </w:pPr>
      <w:r w:rsidRPr="00290CD8">
        <w:t>Record all results of vibration testing, including information on testing equipment, test methods, test results, and determination of safe vibration limits.</w:t>
      </w:r>
    </w:p>
    <w:p w14:paraId="38DC4C3E" w14:textId="77777777" w:rsidR="004433FA" w:rsidRPr="00290CD8" w:rsidRDefault="004433FA" w:rsidP="00F13A96">
      <w:pPr>
        <w:pStyle w:val="BodyText2"/>
        <w:spacing w:line="240" w:lineRule="auto"/>
        <w:jc w:val="left"/>
      </w:pPr>
    </w:p>
    <w:p w14:paraId="38DC4C3F" w14:textId="77777777" w:rsidR="004433FA" w:rsidRPr="00290CD8" w:rsidRDefault="004433FA" w:rsidP="00F13A96">
      <w:pPr>
        <w:pStyle w:val="BodyText2"/>
        <w:spacing w:line="240" w:lineRule="auto"/>
        <w:jc w:val="left"/>
      </w:pPr>
      <w:r w:rsidRPr="00290CD8">
        <w:t>If vibration limits are exceeded, stop all blasting until potential damage has been assessed, and corrective action has been taken to lower vibration</w:t>
      </w:r>
    </w:p>
    <w:p w14:paraId="38DC4C40" w14:textId="77777777" w:rsidR="004433FA" w:rsidRPr="00290CD8" w:rsidRDefault="004433FA" w:rsidP="00F13A96">
      <w:pPr>
        <w:pStyle w:val="BodyText2"/>
        <w:spacing w:line="240" w:lineRule="auto"/>
        <w:jc w:val="left"/>
      </w:pPr>
    </w:p>
    <w:p w14:paraId="38DC4C41" w14:textId="77777777" w:rsidR="004433FA" w:rsidRDefault="004433FA" w:rsidP="00F13A96">
      <w:pPr>
        <w:pStyle w:val="BodyText2"/>
        <w:spacing w:line="240" w:lineRule="auto"/>
        <w:jc w:val="left"/>
        <w:rPr>
          <w:b/>
          <w:caps/>
        </w:rPr>
      </w:pPr>
      <w:r w:rsidRPr="00290CD8">
        <w:rPr>
          <w:b/>
          <w:caps/>
        </w:rPr>
        <w:t xml:space="preserve">blasting </w:t>
      </w:r>
      <w:smartTag w:uri="urn:schemas-microsoft-com:office:smarttags" w:element="stockticker">
        <w:r w:rsidRPr="00290CD8">
          <w:rPr>
            <w:b/>
            <w:caps/>
          </w:rPr>
          <w:t>plan</w:t>
        </w:r>
      </w:smartTag>
    </w:p>
    <w:p w14:paraId="38DC4C42" w14:textId="77777777" w:rsidR="003F13AB" w:rsidRPr="003F13AB" w:rsidRDefault="003F13AB" w:rsidP="00F13A96">
      <w:pPr>
        <w:pStyle w:val="BodyText2"/>
        <w:spacing w:line="240" w:lineRule="auto"/>
        <w:jc w:val="left"/>
        <w:rPr>
          <w:b/>
          <w:caps/>
        </w:rPr>
      </w:pPr>
    </w:p>
    <w:p w14:paraId="38DC4C43" w14:textId="77777777" w:rsidR="004433FA" w:rsidRPr="00A94E57" w:rsidRDefault="004433FA" w:rsidP="00F13A96">
      <w:pPr>
        <w:pStyle w:val="BodyText2"/>
        <w:spacing w:line="240" w:lineRule="auto"/>
        <w:jc w:val="left"/>
      </w:pPr>
      <w:r w:rsidRPr="00A94E57">
        <w:t>Complete a blasting plan prior to initiating blasting operations.</w:t>
      </w:r>
    </w:p>
    <w:p w14:paraId="38DC4C44" w14:textId="77777777" w:rsidR="004433FA" w:rsidRPr="00290CD8" w:rsidRDefault="004433FA" w:rsidP="00F13A96">
      <w:pPr>
        <w:pStyle w:val="BodyText2"/>
        <w:spacing w:line="240" w:lineRule="auto"/>
        <w:jc w:val="left"/>
      </w:pPr>
    </w:p>
    <w:p w14:paraId="38DC4C45" w14:textId="041C0C10" w:rsidR="004433FA" w:rsidRPr="00290CD8" w:rsidRDefault="000E6168" w:rsidP="00F13A96">
      <w:pPr>
        <w:pStyle w:val="BodyText2"/>
        <w:spacing w:line="240" w:lineRule="auto"/>
        <w:jc w:val="left"/>
      </w:pPr>
      <w:r>
        <w:t>P</w:t>
      </w:r>
      <w:r w:rsidRPr="00290CD8">
        <w:t xml:space="preserve">rovide </w:t>
      </w:r>
      <w:r>
        <w:t xml:space="preserve">the </w:t>
      </w:r>
      <w:r w:rsidRPr="00290CD8">
        <w:t xml:space="preserve">DFD </w:t>
      </w:r>
      <w:r w:rsidRPr="000E6168">
        <w:t xml:space="preserve">Project </w:t>
      </w:r>
      <w:r>
        <w:t>Representative</w:t>
      </w:r>
      <w:r w:rsidRPr="00A94E57">
        <w:t xml:space="preserve"> </w:t>
      </w:r>
      <w:r>
        <w:t xml:space="preserve">and A/E </w:t>
      </w:r>
      <w:r w:rsidRPr="00A94E57">
        <w:t xml:space="preserve">with </w:t>
      </w:r>
      <w:r>
        <w:t>one (1) electronic copy in pdf format</w:t>
      </w:r>
      <w:r w:rsidR="004433FA" w:rsidRPr="00290CD8">
        <w:t xml:space="preserve"> of the pre-blast survey</w:t>
      </w:r>
      <w:r w:rsidR="00AE6D51">
        <w:t xml:space="preserve"> as part of the project Quality Assurance</w:t>
      </w:r>
      <w:r w:rsidR="004433FA" w:rsidRPr="00290CD8">
        <w:t xml:space="preserve">.   Do not initiate blasting until </w:t>
      </w:r>
      <w:r w:rsidR="00710376" w:rsidRPr="00290CD8">
        <w:t>DFD</w:t>
      </w:r>
      <w:r w:rsidR="004433FA" w:rsidRPr="00290CD8">
        <w:t xml:space="preserve"> </w:t>
      </w:r>
      <w:r w:rsidRPr="000E6168">
        <w:t>Project</w:t>
      </w:r>
      <w:r w:rsidR="00AE6D51">
        <w:t xml:space="preserve"> Representative</w:t>
      </w:r>
      <w:r w:rsidR="004433FA" w:rsidRPr="00290CD8">
        <w:t xml:space="preserve"> has completed a review of the blasting plan and authorized starting.</w:t>
      </w:r>
    </w:p>
    <w:p w14:paraId="38DC4C46" w14:textId="77777777" w:rsidR="004433FA" w:rsidRPr="00290CD8" w:rsidRDefault="004433FA" w:rsidP="00F13A96">
      <w:pPr>
        <w:pStyle w:val="BodyText2"/>
        <w:spacing w:line="240" w:lineRule="auto"/>
        <w:jc w:val="left"/>
      </w:pPr>
    </w:p>
    <w:p w14:paraId="38DC4C47" w14:textId="77777777" w:rsidR="004433FA" w:rsidRPr="00290CD8" w:rsidRDefault="004433FA" w:rsidP="00F13A96">
      <w:pPr>
        <w:pStyle w:val="BodyText2"/>
        <w:spacing w:line="240" w:lineRule="auto"/>
        <w:jc w:val="left"/>
      </w:pPr>
      <w:r w:rsidRPr="00290CD8">
        <w:t>The blasting plan should include specific information regarding proposed materials and methods, including the following;</w:t>
      </w:r>
    </w:p>
    <w:p w14:paraId="38DC4C48" w14:textId="77777777" w:rsidR="004433FA" w:rsidRPr="00290CD8" w:rsidRDefault="004433FA" w:rsidP="00F13A96">
      <w:pPr>
        <w:pStyle w:val="BodyText2"/>
        <w:spacing w:line="240" w:lineRule="auto"/>
        <w:jc w:val="left"/>
      </w:pPr>
    </w:p>
    <w:p w14:paraId="38DC4C49" w14:textId="77777777" w:rsidR="004433FA" w:rsidRPr="00290CD8" w:rsidRDefault="004433FA" w:rsidP="00F13A96">
      <w:pPr>
        <w:pStyle w:val="BodyText2"/>
        <w:numPr>
          <w:ilvl w:val="0"/>
          <w:numId w:val="4"/>
        </w:numPr>
        <w:tabs>
          <w:tab w:val="clear" w:pos="360"/>
          <w:tab w:val="num" w:pos="1080"/>
        </w:tabs>
        <w:spacing w:line="240" w:lineRule="auto"/>
        <w:ind w:left="1080"/>
        <w:jc w:val="left"/>
      </w:pPr>
      <w:r w:rsidRPr="00290CD8">
        <w:t>Details of the drilling and blasting patterns</w:t>
      </w:r>
    </w:p>
    <w:p w14:paraId="38DC4C4A" w14:textId="4A51EF5C" w:rsidR="004433FA" w:rsidRPr="00290CD8" w:rsidRDefault="004433FA" w:rsidP="00F13A96">
      <w:pPr>
        <w:pStyle w:val="BodyText2"/>
        <w:numPr>
          <w:ilvl w:val="0"/>
          <w:numId w:val="4"/>
        </w:numPr>
        <w:tabs>
          <w:tab w:val="clear" w:pos="360"/>
          <w:tab w:val="num" w:pos="1080"/>
        </w:tabs>
        <w:spacing w:line="240" w:lineRule="auto"/>
        <w:ind w:left="1080"/>
        <w:jc w:val="left"/>
      </w:pPr>
      <w:r w:rsidRPr="00290CD8">
        <w:t xml:space="preserve">Disturbance limits of each shot, including critical </w:t>
      </w:r>
      <w:r w:rsidR="002D465A" w:rsidRPr="00290CD8">
        <w:t>distances</w:t>
      </w:r>
      <w:r w:rsidRPr="00290CD8">
        <w:t xml:space="preserve"> to existing structures</w:t>
      </w:r>
    </w:p>
    <w:p w14:paraId="38DC4C4B" w14:textId="77777777" w:rsidR="004433FA" w:rsidRPr="00290CD8" w:rsidRDefault="004433FA" w:rsidP="00F13A96">
      <w:pPr>
        <w:pStyle w:val="BodyText2"/>
        <w:numPr>
          <w:ilvl w:val="0"/>
          <w:numId w:val="4"/>
        </w:numPr>
        <w:tabs>
          <w:tab w:val="clear" w:pos="360"/>
          <w:tab w:val="num" w:pos="1080"/>
        </w:tabs>
        <w:spacing w:line="240" w:lineRule="auto"/>
        <w:ind w:left="1080"/>
        <w:jc w:val="left"/>
      </w:pPr>
      <w:r w:rsidRPr="00290CD8">
        <w:lastRenderedPageBreak/>
        <w:t>Plan and section view of proposed disturbed bedrock areas created by blasting</w:t>
      </w:r>
    </w:p>
    <w:p w14:paraId="38DC4C4C" w14:textId="77777777" w:rsidR="004433FA" w:rsidRPr="00290CD8" w:rsidRDefault="004433FA" w:rsidP="00F13A96">
      <w:pPr>
        <w:pStyle w:val="BodyText2"/>
        <w:numPr>
          <w:ilvl w:val="0"/>
          <w:numId w:val="4"/>
        </w:numPr>
        <w:tabs>
          <w:tab w:val="clear" w:pos="360"/>
          <w:tab w:val="num" w:pos="1080"/>
        </w:tabs>
        <w:spacing w:line="240" w:lineRule="auto"/>
        <w:ind w:left="1080"/>
        <w:jc w:val="left"/>
      </w:pPr>
      <w:r w:rsidRPr="00290CD8">
        <w:t>Loading diagrams including depth, diameter, type and amount of explosives, type of initiators</w:t>
      </w:r>
    </w:p>
    <w:p w14:paraId="38DC4C4D" w14:textId="77777777" w:rsidR="004433FA" w:rsidRPr="00290CD8" w:rsidRDefault="004433FA" w:rsidP="00F13A96">
      <w:pPr>
        <w:pStyle w:val="BodyText2"/>
        <w:numPr>
          <w:ilvl w:val="0"/>
          <w:numId w:val="4"/>
        </w:numPr>
        <w:tabs>
          <w:tab w:val="clear" w:pos="360"/>
          <w:tab w:val="num" w:pos="1080"/>
        </w:tabs>
        <w:spacing w:line="240" w:lineRule="auto"/>
        <w:ind w:left="1080"/>
        <w:jc w:val="left"/>
      </w:pPr>
      <w:r w:rsidRPr="00290CD8">
        <w:t>Initiator sequencing including delay times and delay system.</w:t>
      </w:r>
    </w:p>
    <w:p w14:paraId="38DC4C4E" w14:textId="77777777" w:rsidR="004433FA" w:rsidRPr="00290CD8" w:rsidRDefault="004433FA" w:rsidP="00F13A96">
      <w:pPr>
        <w:pStyle w:val="BodyText2"/>
        <w:numPr>
          <w:ilvl w:val="0"/>
          <w:numId w:val="4"/>
        </w:numPr>
        <w:tabs>
          <w:tab w:val="clear" w:pos="360"/>
          <w:tab w:val="num" w:pos="1080"/>
        </w:tabs>
        <w:spacing w:line="240" w:lineRule="auto"/>
        <w:ind w:left="1080"/>
        <w:jc w:val="left"/>
      </w:pPr>
      <w:r w:rsidRPr="00290CD8">
        <w:t>Manufacturer’s data sheets for all explosives, primers and initiators.</w:t>
      </w:r>
    </w:p>
    <w:p w14:paraId="38DC4C4F" w14:textId="44586926" w:rsidR="004433FA" w:rsidRPr="00290CD8" w:rsidRDefault="002D465A" w:rsidP="00F13A96">
      <w:pPr>
        <w:pStyle w:val="BodyText2"/>
        <w:numPr>
          <w:ilvl w:val="0"/>
          <w:numId w:val="4"/>
        </w:numPr>
        <w:tabs>
          <w:tab w:val="clear" w:pos="360"/>
          <w:tab w:val="num" w:pos="1080"/>
        </w:tabs>
        <w:spacing w:line="240" w:lineRule="auto"/>
        <w:ind w:left="1080"/>
        <w:jc w:val="left"/>
      </w:pPr>
      <w:r w:rsidRPr="00290CD8">
        <w:t>Procedure</w:t>
      </w:r>
      <w:r w:rsidR="004433FA" w:rsidRPr="00290CD8">
        <w:t xml:space="preserve"> for correcting misfires.</w:t>
      </w:r>
    </w:p>
    <w:p w14:paraId="38DC4C50" w14:textId="77777777" w:rsidR="004433FA" w:rsidRPr="00290CD8" w:rsidRDefault="004433FA" w:rsidP="00F13A96">
      <w:pPr>
        <w:pStyle w:val="BodyText2"/>
        <w:numPr>
          <w:ilvl w:val="0"/>
          <w:numId w:val="4"/>
        </w:numPr>
        <w:tabs>
          <w:tab w:val="clear" w:pos="360"/>
          <w:tab w:val="num" w:pos="1080"/>
        </w:tabs>
        <w:spacing w:line="240" w:lineRule="auto"/>
        <w:ind w:left="1080"/>
        <w:jc w:val="left"/>
      </w:pPr>
      <w:r w:rsidRPr="00290CD8">
        <w:t>Flyrock, airblast and vibration control requirements</w:t>
      </w:r>
    </w:p>
    <w:p w14:paraId="38DC4C51" w14:textId="77777777" w:rsidR="004433FA" w:rsidRPr="00290CD8" w:rsidRDefault="004433FA" w:rsidP="00F13A96">
      <w:pPr>
        <w:pStyle w:val="BodyText2"/>
        <w:spacing w:line="240" w:lineRule="auto"/>
        <w:jc w:val="left"/>
      </w:pPr>
    </w:p>
    <w:p w14:paraId="38DC4C52" w14:textId="77777777" w:rsidR="004433FA" w:rsidRDefault="004433FA" w:rsidP="00F13A96">
      <w:pPr>
        <w:pStyle w:val="BodyText2"/>
        <w:spacing w:line="240" w:lineRule="auto"/>
        <w:jc w:val="left"/>
        <w:rPr>
          <w:b/>
          <w:caps/>
        </w:rPr>
      </w:pPr>
      <w:r w:rsidRPr="00290CD8">
        <w:rPr>
          <w:b/>
          <w:caps/>
        </w:rPr>
        <w:t>test blastS</w:t>
      </w:r>
    </w:p>
    <w:p w14:paraId="38DC4C53" w14:textId="77777777" w:rsidR="003F13AB" w:rsidRPr="003F13AB" w:rsidRDefault="003F13AB" w:rsidP="00F13A96">
      <w:pPr>
        <w:pStyle w:val="BodyText2"/>
        <w:spacing w:line="240" w:lineRule="auto"/>
        <w:jc w:val="left"/>
        <w:rPr>
          <w:b/>
          <w:caps/>
        </w:rPr>
      </w:pPr>
    </w:p>
    <w:p w14:paraId="38DC4C54" w14:textId="77777777" w:rsidR="004433FA" w:rsidRPr="00290CD8" w:rsidRDefault="004433FA" w:rsidP="00F13A96">
      <w:pPr>
        <w:pStyle w:val="BodyText2"/>
        <w:spacing w:line="240" w:lineRule="auto"/>
        <w:jc w:val="left"/>
      </w:pPr>
      <w:r w:rsidRPr="00A94E57">
        <w:t xml:space="preserve">Prior to commencing full-scale blasting operations, conduct test blasts to verify the adequacy of the blasting plan.  Drill, blast and excavate test sections to verify the proposed hole spacing, hole depths, explosive </w:t>
      </w:r>
      <w:r w:rsidRPr="00290CD8">
        <w:t>quantities, delay times, and overburden depth.  Revise the blasting plan based on the results of the test blasts.</w:t>
      </w:r>
    </w:p>
    <w:p w14:paraId="38DC4C55" w14:textId="77777777" w:rsidR="004433FA" w:rsidRPr="00290CD8" w:rsidRDefault="004433FA" w:rsidP="00F13A96">
      <w:pPr>
        <w:pStyle w:val="BodyText2"/>
        <w:spacing w:line="240" w:lineRule="auto"/>
        <w:jc w:val="left"/>
      </w:pPr>
    </w:p>
    <w:p w14:paraId="38DC4C56" w14:textId="77777777" w:rsidR="004433FA" w:rsidRDefault="004433FA" w:rsidP="00F13A96">
      <w:pPr>
        <w:pStyle w:val="BodyText2"/>
        <w:spacing w:line="240" w:lineRule="auto"/>
        <w:jc w:val="left"/>
        <w:rPr>
          <w:b/>
          <w:caps/>
        </w:rPr>
      </w:pPr>
      <w:r w:rsidRPr="00290CD8">
        <w:rPr>
          <w:b/>
          <w:caps/>
        </w:rPr>
        <w:t>overburden SOIL</w:t>
      </w:r>
    </w:p>
    <w:p w14:paraId="38DC4C57" w14:textId="77777777" w:rsidR="003F13AB" w:rsidRPr="003F13AB" w:rsidRDefault="003F13AB" w:rsidP="00F13A96">
      <w:pPr>
        <w:pStyle w:val="BodyText2"/>
        <w:spacing w:line="240" w:lineRule="auto"/>
        <w:jc w:val="left"/>
        <w:rPr>
          <w:b/>
          <w:caps/>
        </w:rPr>
      </w:pPr>
    </w:p>
    <w:p w14:paraId="38DC4C58" w14:textId="77737B9C" w:rsidR="004433FA" w:rsidRPr="00290CD8" w:rsidRDefault="004433FA" w:rsidP="00F13A96">
      <w:pPr>
        <w:pStyle w:val="BodyText2"/>
        <w:spacing w:line="240" w:lineRule="auto"/>
        <w:jc w:val="left"/>
      </w:pPr>
      <w:r w:rsidRPr="00A94E57">
        <w:t xml:space="preserve">Complete all excavation at the site in accordance with </w:t>
      </w:r>
      <w:r w:rsidRPr="00290CD8">
        <w:t xml:space="preserve">Section </w:t>
      </w:r>
      <w:r w:rsidR="00AE6D51">
        <w:t>31 20 00 – Earthmoving</w:t>
      </w:r>
      <w:r w:rsidRPr="00290CD8">
        <w:t>.</w:t>
      </w:r>
    </w:p>
    <w:p w14:paraId="38DC4C59" w14:textId="77777777" w:rsidR="004433FA" w:rsidRPr="00290CD8" w:rsidRDefault="004433FA" w:rsidP="00F13A96">
      <w:pPr>
        <w:pStyle w:val="BodyText2"/>
        <w:spacing w:line="240" w:lineRule="auto"/>
        <w:jc w:val="left"/>
      </w:pPr>
    </w:p>
    <w:p w14:paraId="38DC4C5A" w14:textId="77777777" w:rsidR="004433FA" w:rsidRPr="00290CD8" w:rsidRDefault="004433FA" w:rsidP="00F13A96">
      <w:pPr>
        <w:pStyle w:val="BodyText2"/>
        <w:spacing w:line="240" w:lineRule="auto"/>
        <w:jc w:val="left"/>
      </w:pPr>
      <w:r w:rsidRPr="00290CD8">
        <w:t>Remove all topsoil from the site prior to blasting to avoid contamination of topsoil with shot rock.  Stockpile topsoil in location that will not interfer</w:t>
      </w:r>
      <w:r w:rsidR="00AE6D51">
        <w:t>e</w:t>
      </w:r>
      <w:r w:rsidRPr="00290CD8">
        <w:t xml:space="preserve"> with blasting operations or other construction.</w:t>
      </w:r>
    </w:p>
    <w:p w14:paraId="38DC4C5B" w14:textId="77777777" w:rsidR="004433FA" w:rsidRPr="00290CD8" w:rsidRDefault="004433FA" w:rsidP="00F13A96">
      <w:pPr>
        <w:pStyle w:val="BodyText2"/>
        <w:spacing w:line="240" w:lineRule="auto"/>
        <w:jc w:val="left"/>
      </w:pPr>
    </w:p>
    <w:p w14:paraId="38DC4C5C" w14:textId="77777777" w:rsidR="004433FA" w:rsidRPr="00290CD8" w:rsidRDefault="004433FA" w:rsidP="00F13A96">
      <w:pPr>
        <w:pStyle w:val="BodyText2"/>
        <w:spacing w:line="240" w:lineRule="auto"/>
        <w:jc w:val="left"/>
      </w:pPr>
      <w:r w:rsidRPr="00290CD8">
        <w:t>Remove and stockpile overburden soil in accordance with the blasting plan.  Remove potentially dangerous boulders or other material located beyond the excavation limits.</w:t>
      </w:r>
    </w:p>
    <w:p w14:paraId="38DC4C5D" w14:textId="77777777" w:rsidR="004433FA" w:rsidRPr="00290CD8" w:rsidRDefault="004433FA" w:rsidP="00F13A96">
      <w:pPr>
        <w:pStyle w:val="BodyText2"/>
        <w:spacing w:line="240" w:lineRule="auto"/>
        <w:jc w:val="left"/>
      </w:pPr>
    </w:p>
    <w:p w14:paraId="38DC4C5E" w14:textId="77777777" w:rsidR="004433FA" w:rsidRDefault="004433FA" w:rsidP="00F13A96">
      <w:pPr>
        <w:pStyle w:val="BodyText2"/>
        <w:spacing w:line="240" w:lineRule="auto"/>
        <w:jc w:val="left"/>
        <w:rPr>
          <w:b/>
          <w:caps/>
        </w:rPr>
      </w:pPr>
      <w:r w:rsidRPr="00290CD8">
        <w:rPr>
          <w:b/>
          <w:caps/>
        </w:rPr>
        <w:t xml:space="preserve">drilling </w:t>
      </w:r>
    </w:p>
    <w:p w14:paraId="38DC4C5F" w14:textId="77777777" w:rsidR="003F13AB" w:rsidRPr="003F13AB" w:rsidRDefault="003F13AB" w:rsidP="00F13A96">
      <w:pPr>
        <w:pStyle w:val="BodyText2"/>
        <w:spacing w:line="240" w:lineRule="auto"/>
        <w:jc w:val="left"/>
        <w:rPr>
          <w:b/>
          <w:caps/>
        </w:rPr>
      </w:pPr>
    </w:p>
    <w:p w14:paraId="38DC4C60" w14:textId="77777777" w:rsidR="004433FA" w:rsidRPr="00290CD8" w:rsidRDefault="004433FA" w:rsidP="00F13A96">
      <w:pPr>
        <w:pStyle w:val="BodyText2"/>
        <w:spacing w:line="240" w:lineRule="auto"/>
        <w:jc w:val="left"/>
      </w:pPr>
      <w:r w:rsidRPr="00A94E57">
        <w:t>Drill holes in the locations and diameters specified in the blasting plan.  Holes shall be drilled within a distance no greater than 2 hole diameters from the</w:t>
      </w:r>
      <w:r w:rsidRPr="00290CD8">
        <w:t xml:space="preserve"> staked location.  </w:t>
      </w:r>
    </w:p>
    <w:p w14:paraId="38DC4C61" w14:textId="77777777" w:rsidR="004433FA" w:rsidRPr="00290CD8" w:rsidRDefault="004433FA" w:rsidP="00F13A96">
      <w:pPr>
        <w:pStyle w:val="BodyText2"/>
        <w:spacing w:line="240" w:lineRule="auto"/>
        <w:jc w:val="left"/>
      </w:pPr>
    </w:p>
    <w:p w14:paraId="38DC4C62" w14:textId="77777777" w:rsidR="004433FA" w:rsidRPr="00290CD8" w:rsidRDefault="004433FA" w:rsidP="00F13A96">
      <w:pPr>
        <w:pStyle w:val="BodyText2"/>
        <w:spacing w:line="240" w:lineRule="auto"/>
        <w:jc w:val="left"/>
      </w:pPr>
      <w:r w:rsidRPr="00290CD8">
        <w:t>After drilling holes, verify that hole is free of obstructions for its entire depth.  Re-drill obstructed holes.</w:t>
      </w:r>
    </w:p>
    <w:p w14:paraId="38DC4C63" w14:textId="77777777" w:rsidR="004433FA" w:rsidRPr="00290CD8" w:rsidRDefault="004433FA" w:rsidP="00F13A96">
      <w:pPr>
        <w:pStyle w:val="BodyText2"/>
        <w:spacing w:line="240" w:lineRule="auto"/>
        <w:jc w:val="left"/>
      </w:pPr>
    </w:p>
    <w:p w14:paraId="38DC4C64" w14:textId="77777777" w:rsidR="004433FA" w:rsidRDefault="004433FA" w:rsidP="00F13A96">
      <w:pPr>
        <w:pStyle w:val="BodyText2"/>
        <w:spacing w:line="240" w:lineRule="auto"/>
        <w:jc w:val="left"/>
      </w:pPr>
      <w:r w:rsidRPr="00290CD8">
        <w:t>When pre-splitting, drill a line of buffer holes if detonation of production holes is damaging the pre-split line.</w:t>
      </w:r>
    </w:p>
    <w:p w14:paraId="38DC4C65" w14:textId="77777777" w:rsidR="00AE6D51" w:rsidRPr="00290CD8" w:rsidRDefault="00AE6D51" w:rsidP="00F13A96">
      <w:pPr>
        <w:pStyle w:val="BodyText2"/>
        <w:spacing w:line="240" w:lineRule="auto"/>
        <w:jc w:val="left"/>
      </w:pPr>
    </w:p>
    <w:p w14:paraId="38DC4C66" w14:textId="77777777" w:rsidR="004433FA" w:rsidRPr="00290CD8" w:rsidRDefault="004433FA" w:rsidP="00F13A96">
      <w:pPr>
        <w:pStyle w:val="BodyText2"/>
        <w:spacing w:line="240" w:lineRule="auto"/>
        <w:jc w:val="left"/>
      </w:pPr>
      <w:r w:rsidRPr="00290CD8">
        <w:t>Do not drill production blast holes lower than the bottom of the controlled blast holes.</w:t>
      </w:r>
    </w:p>
    <w:p w14:paraId="38DC4C67" w14:textId="77777777" w:rsidR="004433FA" w:rsidRPr="00290CD8" w:rsidRDefault="004433FA" w:rsidP="00F13A96">
      <w:pPr>
        <w:pStyle w:val="BodyText2"/>
        <w:spacing w:line="240" w:lineRule="auto"/>
        <w:jc w:val="left"/>
      </w:pPr>
    </w:p>
    <w:p w14:paraId="38DC4C68" w14:textId="77777777" w:rsidR="004433FA" w:rsidRDefault="004433FA" w:rsidP="00F13A96">
      <w:pPr>
        <w:pStyle w:val="BodyText2"/>
        <w:spacing w:line="240" w:lineRule="auto"/>
        <w:jc w:val="left"/>
        <w:rPr>
          <w:b/>
          <w:caps/>
        </w:rPr>
      </w:pPr>
      <w:r w:rsidRPr="00290CD8">
        <w:rPr>
          <w:b/>
          <w:caps/>
        </w:rPr>
        <w:t>blasting</w:t>
      </w:r>
    </w:p>
    <w:p w14:paraId="38DC4C69" w14:textId="77777777" w:rsidR="003F13AB" w:rsidRPr="003F13AB" w:rsidRDefault="003F13AB" w:rsidP="00F13A96">
      <w:pPr>
        <w:pStyle w:val="BodyText2"/>
        <w:spacing w:line="240" w:lineRule="auto"/>
        <w:jc w:val="left"/>
        <w:rPr>
          <w:b/>
          <w:caps/>
        </w:rPr>
      </w:pPr>
    </w:p>
    <w:p w14:paraId="38DC4C6A" w14:textId="77777777" w:rsidR="004433FA" w:rsidRPr="00290CD8" w:rsidRDefault="004433FA" w:rsidP="00F13A96">
      <w:pPr>
        <w:pStyle w:val="BodyText2"/>
        <w:spacing w:line="240" w:lineRule="auto"/>
        <w:jc w:val="left"/>
      </w:pPr>
      <w:r w:rsidRPr="00A94E57">
        <w:t>Place charges in holes in a manner that will not cause caving.  Stem the upper portion of holes using sand or aggregate material.</w:t>
      </w:r>
    </w:p>
    <w:p w14:paraId="38DC4C6B" w14:textId="77777777" w:rsidR="004433FA" w:rsidRPr="00290CD8" w:rsidRDefault="004433FA" w:rsidP="00F13A96">
      <w:pPr>
        <w:pStyle w:val="BodyText2"/>
        <w:spacing w:line="240" w:lineRule="auto"/>
        <w:jc w:val="left"/>
      </w:pPr>
    </w:p>
    <w:p w14:paraId="38DC4C6C" w14:textId="77777777" w:rsidR="004433FA" w:rsidRPr="00290CD8" w:rsidRDefault="004433FA" w:rsidP="00F13A96">
      <w:pPr>
        <w:pStyle w:val="BodyText2"/>
        <w:spacing w:line="240" w:lineRule="auto"/>
        <w:jc w:val="left"/>
      </w:pPr>
      <w:r w:rsidRPr="00290CD8">
        <w:t>Use the type and quantity of explosives as specified in the blasting plan.</w:t>
      </w:r>
    </w:p>
    <w:p w14:paraId="38DC4C6D" w14:textId="77777777" w:rsidR="004433FA" w:rsidRPr="00290CD8" w:rsidRDefault="004433FA" w:rsidP="00F13A96">
      <w:pPr>
        <w:pStyle w:val="BodyText2"/>
        <w:spacing w:line="240" w:lineRule="auto"/>
        <w:jc w:val="left"/>
      </w:pPr>
    </w:p>
    <w:p w14:paraId="38DC4C6E" w14:textId="77777777" w:rsidR="004433FA" w:rsidRPr="00290CD8" w:rsidRDefault="004433FA" w:rsidP="00F13A96">
      <w:pPr>
        <w:pStyle w:val="BodyText2"/>
        <w:spacing w:line="240" w:lineRule="auto"/>
        <w:jc w:val="left"/>
      </w:pPr>
      <w:r w:rsidRPr="00290CD8">
        <w:t>Provide blasting mats or cover soil to prevent flyrock.  Adjust blasting methods as necessary when working to prevent flyrock damage.</w:t>
      </w:r>
    </w:p>
    <w:p w14:paraId="38DC4C6F" w14:textId="77777777" w:rsidR="004433FA" w:rsidRPr="00290CD8" w:rsidRDefault="004433FA" w:rsidP="00F13A96">
      <w:pPr>
        <w:pStyle w:val="BodyText2"/>
        <w:spacing w:line="240" w:lineRule="auto"/>
        <w:jc w:val="left"/>
      </w:pPr>
    </w:p>
    <w:p w14:paraId="38DC4C70" w14:textId="77777777" w:rsidR="004433FA" w:rsidRPr="00290CD8" w:rsidRDefault="004433FA" w:rsidP="00F13A96">
      <w:pPr>
        <w:pStyle w:val="BodyText2"/>
        <w:spacing w:line="240" w:lineRule="auto"/>
        <w:jc w:val="left"/>
      </w:pPr>
      <w:r w:rsidRPr="00290CD8">
        <w:t>Use controlled backslope blasting techniques to form exposed final rock cut faces.  Adjust the drill inclination angle so that the required slope is obtained.</w:t>
      </w:r>
    </w:p>
    <w:p w14:paraId="38DC4C71" w14:textId="77777777" w:rsidR="004433FA" w:rsidRPr="00290CD8" w:rsidRDefault="004433FA" w:rsidP="00F13A96">
      <w:pPr>
        <w:pStyle w:val="BodyText2"/>
        <w:spacing w:line="240" w:lineRule="auto"/>
        <w:jc w:val="left"/>
      </w:pPr>
    </w:p>
    <w:p w14:paraId="38DC4C72" w14:textId="77777777" w:rsidR="004433FA" w:rsidRPr="00290CD8" w:rsidRDefault="004433FA" w:rsidP="00F13A96">
      <w:pPr>
        <w:pStyle w:val="BodyText2"/>
        <w:spacing w:line="240" w:lineRule="auto"/>
        <w:jc w:val="left"/>
      </w:pPr>
      <w:r w:rsidRPr="00290CD8">
        <w:t>When trim blasting, detonate the cut face after detonation of all production holes; use appropriate delays.</w:t>
      </w:r>
    </w:p>
    <w:p w14:paraId="38DC4C73" w14:textId="77777777" w:rsidR="004433FA" w:rsidRPr="00290CD8" w:rsidRDefault="004433FA" w:rsidP="00F13A96">
      <w:pPr>
        <w:pStyle w:val="BodyText2"/>
        <w:spacing w:line="240" w:lineRule="auto"/>
        <w:jc w:val="left"/>
      </w:pPr>
    </w:p>
    <w:p w14:paraId="38DC4C74" w14:textId="77777777" w:rsidR="004433FA" w:rsidRPr="00290CD8" w:rsidRDefault="004433FA" w:rsidP="00F13A96">
      <w:pPr>
        <w:pStyle w:val="BodyText2"/>
        <w:spacing w:line="240" w:lineRule="auto"/>
        <w:jc w:val="left"/>
      </w:pPr>
      <w:r w:rsidRPr="00290CD8">
        <w:t>Where pre-splitting, detonate the production blast after detonation of the presplit blast; use appropriate delays.  Use standard explosives manufactured for pre-splitting.</w:t>
      </w:r>
    </w:p>
    <w:p w14:paraId="38DC4C75" w14:textId="77777777" w:rsidR="004433FA" w:rsidRPr="00290CD8" w:rsidRDefault="004433FA" w:rsidP="00F13A96">
      <w:pPr>
        <w:pStyle w:val="BodyText2"/>
        <w:spacing w:line="240" w:lineRule="auto"/>
        <w:jc w:val="left"/>
      </w:pPr>
    </w:p>
    <w:p w14:paraId="38DC4C76" w14:textId="245A0F6D" w:rsidR="004433FA" w:rsidRPr="00290CD8" w:rsidRDefault="004433FA" w:rsidP="00F13A96">
      <w:pPr>
        <w:pStyle w:val="BodyText2"/>
        <w:spacing w:line="240" w:lineRule="auto"/>
        <w:jc w:val="left"/>
      </w:pPr>
      <w:r w:rsidRPr="00290CD8">
        <w:lastRenderedPageBreak/>
        <w:t>Do not allow person</w:t>
      </w:r>
      <w:r w:rsidR="00AE6D51">
        <w:t>nel</w:t>
      </w:r>
      <w:r w:rsidRPr="00290CD8">
        <w:t xml:space="preserve"> to enter the blast area for 5 minutes following a blast.  After the delay, the blaster shall enter the blast area and check for detonation in all holes</w:t>
      </w:r>
      <w:r w:rsidR="00AE6D51">
        <w:t xml:space="preserve"> prior to any other personnel</w:t>
      </w:r>
      <w:r w:rsidRPr="00290CD8">
        <w:t xml:space="preserve">.  If misfires are detected, the blaster and other essential personnel shall correct the misfire in accordance with the blasting plan. </w:t>
      </w:r>
    </w:p>
    <w:p w14:paraId="38DC4C77" w14:textId="77777777" w:rsidR="004433FA" w:rsidRPr="00290CD8" w:rsidRDefault="004433FA" w:rsidP="00F13A96">
      <w:pPr>
        <w:pStyle w:val="BodyText2"/>
        <w:spacing w:line="240" w:lineRule="auto"/>
        <w:jc w:val="left"/>
      </w:pPr>
    </w:p>
    <w:p w14:paraId="38DC4C78" w14:textId="77777777" w:rsidR="004433FA" w:rsidRDefault="004433FA" w:rsidP="00F13A96">
      <w:pPr>
        <w:pStyle w:val="BodyText2"/>
        <w:spacing w:line="240" w:lineRule="auto"/>
        <w:jc w:val="left"/>
        <w:rPr>
          <w:b/>
          <w:caps/>
        </w:rPr>
      </w:pPr>
      <w:smartTag w:uri="urn:schemas-microsoft-com:office:smarttags" w:element="stockticker">
        <w:r w:rsidRPr="00290CD8">
          <w:rPr>
            <w:b/>
            <w:caps/>
          </w:rPr>
          <w:t>rock</w:t>
        </w:r>
      </w:smartTag>
      <w:r w:rsidRPr="00290CD8">
        <w:rPr>
          <w:b/>
          <w:caps/>
        </w:rPr>
        <w:t xml:space="preserve"> breaking</w:t>
      </w:r>
    </w:p>
    <w:p w14:paraId="38DC4C79" w14:textId="77777777" w:rsidR="003F13AB" w:rsidRPr="003F13AB" w:rsidRDefault="003F13AB" w:rsidP="00F13A96">
      <w:pPr>
        <w:pStyle w:val="BodyText2"/>
        <w:spacing w:line="240" w:lineRule="auto"/>
        <w:jc w:val="left"/>
        <w:rPr>
          <w:b/>
          <w:caps/>
        </w:rPr>
      </w:pPr>
    </w:p>
    <w:p w14:paraId="38DC4C7C" w14:textId="77777777" w:rsidR="004433FA" w:rsidRPr="00290CD8" w:rsidRDefault="004433FA" w:rsidP="00F13A96">
      <w:pPr>
        <w:pStyle w:val="BodyText2"/>
        <w:spacing w:line="240" w:lineRule="auto"/>
        <w:jc w:val="left"/>
      </w:pPr>
      <w:r w:rsidRPr="00290CD8">
        <w:t>Break rock using trenchers, hydraulic breakers, rippers or other specialized equipment.</w:t>
      </w:r>
    </w:p>
    <w:p w14:paraId="38DC4C7D" w14:textId="77777777" w:rsidR="004433FA" w:rsidRPr="00290CD8" w:rsidRDefault="004433FA" w:rsidP="00F13A96">
      <w:pPr>
        <w:pStyle w:val="BodyText2"/>
        <w:spacing w:line="240" w:lineRule="auto"/>
        <w:jc w:val="left"/>
      </w:pPr>
    </w:p>
    <w:p w14:paraId="38DC4C7E" w14:textId="1E71F976" w:rsidR="004433FA" w:rsidRPr="00290CD8" w:rsidRDefault="004433FA" w:rsidP="00F13A96">
      <w:pPr>
        <w:pStyle w:val="BodyText2"/>
        <w:spacing w:line="240" w:lineRule="auto"/>
        <w:jc w:val="left"/>
      </w:pPr>
      <w:r w:rsidRPr="00290CD8">
        <w:t xml:space="preserve">Break rock to lines and grades shown on the </w:t>
      </w:r>
      <w:r w:rsidR="002630F6">
        <w:t>drawings</w:t>
      </w:r>
      <w:r w:rsidRPr="00290CD8">
        <w:t>, or as required to complete the work.  Finished rock surface should be relatively uniform.</w:t>
      </w:r>
    </w:p>
    <w:p w14:paraId="38DC4C7F" w14:textId="77777777" w:rsidR="004433FA" w:rsidRPr="00290CD8" w:rsidRDefault="004433FA" w:rsidP="00F13A96">
      <w:pPr>
        <w:rPr>
          <w:caps/>
        </w:rPr>
      </w:pPr>
    </w:p>
    <w:p w14:paraId="38DC4C80" w14:textId="77777777" w:rsidR="004433FA" w:rsidRDefault="004433FA" w:rsidP="00F13A96">
      <w:pPr>
        <w:pStyle w:val="Heading4"/>
        <w:spacing w:line="240" w:lineRule="auto"/>
        <w:jc w:val="left"/>
        <w:rPr>
          <w:caps/>
        </w:rPr>
      </w:pPr>
      <w:smartTag w:uri="urn:schemas-microsoft-com:office:smarttags" w:element="stockticker">
        <w:r w:rsidRPr="00290CD8">
          <w:rPr>
            <w:caps/>
          </w:rPr>
          <w:t>Rock</w:t>
        </w:r>
      </w:smartTag>
      <w:r w:rsidRPr="00290CD8">
        <w:rPr>
          <w:caps/>
        </w:rPr>
        <w:t xml:space="preserve"> excavation</w:t>
      </w:r>
    </w:p>
    <w:p w14:paraId="38DC4C81" w14:textId="77777777" w:rsidR="003F13AB" w:rsidRPr="003F13AB" w:rsidRDefault="003F13AB" w:rsidP="00F13A96"/>
    <w:p w14:paraId="38DC4C84" w14:textId="64748BE9" w:rsidR="004433FA" w:rsidRPr="00290CD8" w:rsidRDefault="004433FA" w:rsidP="00F13A96">
      <w:pPr>
        <w:pStyle w:val="BodyText2"/>
        <w:spacing w:line="240" w:lineRule="auto"/>
        <w:jc w:val="left"/>
      </w:pPr>
      <w:r w:rsidRPr="00290CD8">
        <w:t xml:space="preserve">Excavate to elevations and dimensions as shown on the </w:t>
      </w:r>
      <w:r w:rsidR="002630F6">
        <w:t>drawings</w:t>
      </w:r>
      <w:r w:rsidR="002D465A" w:rsidRPr="00290CD8">
        <w:t xml:space="preserve"> </w:t>
      </w:r>
      <w:r w:rsidRPr="00290CD8">
        <w:t>and as necessary to complete construction.  Excavations shall be sufficiently deep to provide for all proposed bedding, base</w:t>
      </w:r>
      <w:r w:rsidR="002D465A">
        <w:t xml:space="preserve"> </w:t>
      </w:r>
      <w:r w:rsidR="002D465A" w:rsidRPr="00290CD8">
        <w:t>course</w:t>
      </w:r>
      <w:r w:rsidRPr="00290CD8">
        <w:t xml:space="preserve"> or other subgrade materials.</w:t>
      </w:r>
    </w:p>
    <w:p w14:paraId="38DC4C85" w14:textId="77777777" w:rsidR="004433FA" w:rsidRPr="00290CD8" w:rsidRDefault="004433FA" w:rsidP="00F13A96"/>
    <w:p w14:paraId="38DC4C86" w14:textId="77777777" w:rsidR="004433FA" w:rsidRPr="00290CD8" w:rsidRDefault="004433FA" w:rsidP="00F13A96">
      <w:r w:rsidRPr="00290CD8">
        <w:t>Slope and shore excavations as necessary to complete the work and comply with all applicable OSHA regulations.</w:t>
      </w:r>
    </w:p>
    <w:p w14:paraId="38DC4C87" w14:textId="77777777" w:rsidR="004433FA" w:rsidRPr="00290CD8" w:rsidRDefault="004433FA" w:rsidP="00F13A96"/>
    <w:p w14:paraId="38DC4C88" w14:textId="6A3C714D" w:rsidR="004433FA" w:rsidRPr="00290CD8" w:rsidRDefault="004433FA" w:rsidP="00F13A96">
      <w:r w:rsidRPr="00290CD8">
        <w:t xml:space="preserve">Notify </w:t>
      </w:r>
      <w:r w:rsidR="002630F6">
        <w:t>DFD Project</w:t>
      </w:r>
      <w:r w:rsidRPr="00290CD8">
        <w:t xml:space="preserve"> Representative if correction of excessive rock breaking and/or over-excavation is necessary.  Said excavations will be corrected based on recommendations of </w:t>
      </w:r>
      <w:r w:rsidR="002630F6">
        <w:t>DFD Project</w:t>
      </w:r>
      <w:r w:rsidRPr="00290CD8">
        <w:t xml:space="preserve"> </w:t>
      </w:r>
      <w:r w:rsidR="002D465A" w:rsidRPr="00290CD8">
        <w:t>Representative</w:t>
      </w:r>
      <w:r w:rsidRPr="00290CD8">
        <w:t xml:space="preserve"> or </w:t>
      </w:r>
      <w:r w:rsidR="00710376" w:rsidRPr="00290CD8">
        <w:t>DFD</w:t>
      </w:r>
      <w:r w:rsidRPr="00290CD8">
        <w:t xml:space="preserve">’s geotechnical consultant.  Contractor will be responsible for all costs associated with correcting these excavations, including fees charged by </w:t>
      </w:r>
      <w:r w:rsidR="00710376" w:rsidRPr="00290CD8">
        <w:t>DFD</w:t>
      </w:r>
      <w:r w:rsidRPr="00290CD8">
        <w:t>’s geotechnical consultant.</w:t>
      </w:r>
    </w:p>
    <w:p w14:paraId="38DC4C89" w14:textId="77777777" w:rsidR="004433FA" w:rsidRPr="00290CD8" w:rsidRDefault="004433FA" w:rsidP="00F13A96"/>
    <w:p w14:paraId="38DC4C8A" w14:textId="6A36E640" w:rsidR="004433FA" w:rsidRPr="00290CD8" w:rsidRDefault="004433FA" w:rsidP="00F13A96">
      <w:r w:rsidRPr="00290CD8">
        <w:t xml:space="preserve">Segregate the various materials excavated.  Reserve material meeting the requirements of backfill for the </w:t>
      </w:r>
      <w:r w:rsidR="002D465A">
        <w:t xml:space="preserve">project </w:t>
      </w:r>
      <w:r w:rsidRPr="00290CD8">
        <w:t xml:space="preserve">location.  Excavated material that does not meet the requirements of backfill, and excess excavated material, shall be removed from the site and disposed by the contractor, unless directed otherwise by other specification sections or the </w:t>
      </w:r>
      <w:r w:rsidR="002630F6">
        <w:t>DFD Project</w:t>
      </w:r>
      <w:r w:rsidRPr="00290CD8">
        <w:t xml:space="preserve"> Representative.</w:t>
      </w:r>
    </w:p>
    <w:p w14:paraId="38DC4C8B" w14:textId="77777777" w:rsidR="004433FA" w:rsidRPr="00290CD8" w:rsidRDefault="004433FA" w:rsidP="00F13A96"/>
    <w:p w14:paraId="38DC4C8C" w14:textId="572C0648" w:rsidR="004433FA" w:rsidRPr="00290CD8" w:rsidRDefault="004433FA" w:rsidP="00F13A96">
      <w:r w:rsidRPr="00290CD8">
        <w:t xml:space="preserve">Locate </w:t>
      </w:r>
      <w:r w:rsidR="000E6072">
        <w:t xml:space="preserve">backfill and </w:t>
      </w:r>
      <w:r w:rsidRPr="00290CD8">
        <w:t xml:space="preserve">spoil piles in accordance with OSHA requirements, and so that it does not </w:t>
      </w:r>
      <w:r w:rsidR="002D465A" w:rsidRPr="00290CD8">
        <w:t>interfere</w:t>
      </w:r>
      <w:r w:rsidRPr="00290CD8">
        <w:t xml:space="preserve"> with public travel, adjacent landowners or other construction activities.  </w:t>
      </w:r>
    </w:p>
    <w:p w14:paraId="38DC4C8F" w14:textId="77777777" w:rsidR="004433FA" w:rsidRPr="00290CD8" w:rsidRDefault="004433FA" w:rsidP="00F13A96">
      <w:pPr>
        <w:pStyle w:val="Header"/>
        <w:tabs>
          <w:tab w:val="clear" w:pos="4320"/>
          <w:tab w:val="clear" w:pos="8640"/>
        </w:tabs>
      </w:pPr>
    </w:p>
    <w:p w14:paraId="38DC4C90" w14:textId="77777777" w:rsidR="004433FA" w:rsidRPr="00F13A96" w:rsidRDefault="004433FA" w:rsidP="00F13A96">
      <w:pPr>
        <w:pStyle w:val="Header"/>
        <w:tabs>
          <w:tab w:val="clear" w:pos="4320"/>
          <w:tab w:val="clear" w:pos="8640"/>
        </w:tabs>
        <w:jc w:val="center"/>
        <w:rPr>
          <w:b/>
        </w:rPr>
      </w:pPr>
      <w:r w:rsidRPr="00F13A96">
        <w:rPr>
          <w:b/>
        </w:rPr>
        <w:t>END OF SECTION</w:t>
      </w:r>
    </w:p>
    <w:sectPr w:rsidR="004433FA" w:rsidRPr="00F13A96" w:rsidSect="00290CD8">
      <w:headerReference w:type="even"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A3A6E" w14:textId="77777777" w:rsidR="009E3BA2" w:rsidRDefault="009E3BA2">
      <w:r>
        <w:separator/>
      </w:r>
    </w:p>
  </w:endnote>
  <w:endnote w:type="continuationSeparator" w:id="0">
    <w:p w14:paraId="7D0F504D" w14:textId="77777777" w:rsidR="009E3BA2" w:rsidRDefault="009E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4C96" w14:textId="77777777" w:rsidR="004433FA" w:rsidRDefault="004433FA">
    <w:pPr>
      <w:tabs>
        <w:tab w:val="center" w:pos="4320"/>
      </w:tabs>
      <w:spacing w:line="240" w:lineRule="exact"/>
      <w:ind w:left="720" w:right="720"/>
      <w:jc w:val="center"/>
      <w:rPr>
        <w:rFonts w:ascii="Helv" w:hAnsi="Helv"/>
      </w:rPr>
    </w:pPr>
    <w:r>
      <w:rPr>
        <w:rFonts w:ascii="Helv" w:hAnsi="Helv"/>
      </w:rPr>
      <w:t>[</w:t>
    </w:r>
    <w:r w:rsidR="00710376">
      <w:rPr>
        <w:rFonts w:ascii="Helv" w:hAnsi="Helv"/>
      </w:rPr>
      <w:t>DFD</w:t>
    </w:r>
    <w:r>
      <w:rPr>
        <w:rFonts w:ascii="Helv" w:hAnsi="Helv"/>
      </w:rPr>
      <w:t xml:space="preserve"> Master Civil Spec - Insert Project Name]</w:t>
    </w:r>
  </w:p>
  <w:p w14:paraId="38DC4C97" w14:textId="77777777" w:rsidR="004433FA" w:rsidRDefault="004433FA">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8</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4C98" w14:textId="3B9A23F0" w:rsidR="006559E2" w:rsidRDefault="00710376">
    <w:pPr>
      <w:tabs>
        <w:tab w:val="center" w:pos="4320"/>
      </w:tabs>
      <w:spacing w:line="240" w:lineRule="exact"/>
      <w:jc w:val="center"/>
    </w:pPr>
    <w:r>
      <w:t>DFD</w:t>
    </w:r>
    <w:r w:rsidR="004433FA">
      <w:t xml:space="preserve"> Project No. </w:t>
    </w:r>
    <w:r w:rsidR="008F5831">
      <w:t>##X#X</w:t>
    </w:r>
  </w:p>
  <w:p w14:paraId="38DC4C99" w14:textId="77777777" w:rsidR="004433FA" w:rsidRDefault="006559E2">
    <w:pPr>
      <w:tabs>
        <w:tab w:val="center" w:pos="4320"/>
      </w:tabs>
      <w:spacing w:line="240" w:lineRule="exact"/>
      <w:jc w:val="center"/>
    </w:pPr>
    <w:r>
      <w:t>31 23 16.26</w:t>
    </w:r>
    <w:r w:rsidR="004433FA">
      <w:t>-</w:t>
    </w:r>
    <w:r w:rsidR="004433FA">
      <w:fldChar w:fldCharType="begin"/>
    </w:r>
    <w:r w:rsidR="004433FA">
      <w:instrText>page</w:instrText>
    </w:r>
    <w:r w:rsidR="004433FA">
      <w:fldChar w:fldCharType="separate"/>
    </w:r>
    <w:r w:rsidR="00592782">
      <w:rPr>
        <w:noProof/>
      </w:rPr>
      <w:t>6</w:t>
    </w:r>
    <w:r w:rsidR="004433F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4C9B" w14:textId="77777777" w:rsidR="004433FA" w:rsidRDefault="004433FA">
    <w:pPr>
      <w:tabs>
        <w:tab w:val="center" w:pos="4320"/>
      </w:tabs>
      <w:spacing w:line="240" w:lineRule="exact"/>
      <w:jc w:val="center"/>
      <w:rPr>
        <w:rFonts w:ascii="Helv" w:hAnsi="Helv"/>
      </w:rPr>
    </w:pPr>
    <w:r>
      <w:rPr>
        <w:rFonts w:ascii="Helv" w:hAnsi="Helv"/>
      </w:rPr>
      <w:t>[</w:t>
    </w:r>
    <w:r w:rsidR="00710376">
      <w:rPr>
        <w:rFonts w:ascii="Helv" w:hAnsi="Helv"/>
      </w:rPr>
      <w:t>DFD</w:t>
    </w:r>
    <w:r>
      <w:rPr>
        <w:rFonts w:ascii="Helv" w:hAnsi="Helv"/>
      </w:rPr>
      <w:t xml:space="preserve"> Master Civil Spec - Insert Project Name]</w:t>
    </w:r>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1</w:t>
    </w:r>
    <w:r>
      <w:rPr>
        <w:rFonts w:ascii="Helv" w:hAnsi="He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CA053" w14:textId="77777777" w:rsidR="009E3BA2" w:rsidRDefault="009E3BA2">
      <w:r>
        <w:separator/>
      </w:r>
    </w:p>
  </w:footnote>
  <w:footnote w:type="continuationSeparator" w:id="0">
    <w:p w14:paraId="1F868BB7" w14:textId="77777777" w:rsidR="009E3BA2" w:rsidRDefault="009E3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4C95" w14:textId="77777777" w:rsidR="004433FA" w:rsidRDefault="004433FA">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4C9A" w14:textId="77777777" w:rsidR="004433FA" w:rsidRDefault="004433FA">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73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2D30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3CC1F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intFractionalCharacterWidth/>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E2"/>
    <w:rsid w:val="00085826"/>
    <w:rsid w:val="000E54A8"/>
    <w:rsid w:val="000E6072"/>
    <w:rsid w:val="000E6168"/>
    <w:rsid w:val="00254F48"/>
    <w:rsid w:val="002630F6"/>
    <w:rsid w:val="00285214"/>
    <w:rsid w:val="00290CD8"/>
    <w:rsid w:val="002D465A"/>
    <w:rsid w:val="0030083F"/>
    <w:rsid w:val="0039452F"/>
    <w:rsid w:val="003971A4"/>
    <w:rsid w:val="003F13AB"/>
    <w:rsid w:val="0041723F"/>
    <w:rsid w:val="004433FA"/>
    <w:rsid w:val="00453EE7"/>
    <w:rsid w:val="00491AC9"/>
    <w:rsid w:val="004E2FA3"/>
    <w:rsid w:val="00566036"/>
    <w:rsid w:val="00592782"/>
    <w:rsid w:val="006559E2"/>
    <w:rsid w:val="006C6F64"/>
    <w:rsid w:val="00707A43"/>
    <w:rsid w:val="00710376"/>
    <w:rsid w:val="007523B3"/>
    <w:rsid w:val="0080203D"/>
    <w:rsid w:val="0080369F"/>
    <w:rsid w:val="00862659"/>
    <w:rsid w:val="008F5831"/>
    <w:rsid w:val="00915382"/>
    <w:rsid w:val="00954450"/>
    <w:rsid w:val="009B24CF"/>
    <w:rsid w:val="009E3BA2"/>
    <w:rsid w:val="009F039F"/>
    <w:rsid w:val="00A457E8"/>
    <w:rsid w:val="00A94E57"/>
    <w:rsid w:val="00AC34BA"/>
    <w:rsid w:val="00AE6D51"/>
    <w:rsid w:val="00AF1FDA"/>
    <w:rsid w:val="00AF5D69"/>
    <w:rsid w:val="00B56377"/>
    <w:rsid w:val="00B602A5"/>
    <w:rsid w:val="00C05160"/>
    <w:rsid w:val="00C741C9"/>
    <w:rsid w:val="00CC5981"/>
    <w:rsid w:val="00CE7993"/>
    <w:rsid w:val="00E043E8"/>
    <w:rsid w:val="00E4529A"/>
    <w:rsid w:val="00E50334"/>
    <w:rsid w:val="00F13706"/>
    <w:rsid w:val="00F13A96"/>
    <w:rsid w:val="00F50187"/>
    <w:rsid w:val="00F8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8DC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paragraph" w:styleId="Heading7">
    <w:name w:val="heading 7"/>
    <w:basedOn w:val="Normal"/>
    <w:next w:val="Normal"/>
    <w:link w:val="Heading7Char"/>
    <w:semiHidden/>
    <w:unhideWhenUsed/>
    <w:qFormat/>
    <w:rsid w:val="002D465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LeftParaDescription">
    <w:name w:val="Left Para Description"/>
    <w:basedOn w:val="Normal"/>
    <w:link w:val="LeftParaDescriptionChar"/>
    <w:rsid w:val="00C741C9"/>
    <w:pPr>
      <w:spacing w:line="200" w:lineRule="exact"/>
      <w:jc w:val="both"/>
    </w:pPr>
  </w:style>
  <w:style w:type="character" w:customStyle="1" w:styleId="LeftParaDescriptionChar">
    <w:name w:val="Left Para Description Char"/>
    <w:link w:val="LeftParaDescription"/>
    <w:rsid w:val="00C741C9"/>
    <w:rPr>
      <w:lang w:val="en-US" w:eastAsia="en-US" w:bidi="ar-SA"/>
    </w:rPr>
  </w:style>
  <w:style w:type="paragraph" w:customStyle="1" w:styleId="AEInstructions">
    <w:name w:val="A/E Instructions"/>
    <w:basedOn w:val="Footer"/>
    <w:rsid w:val="00C741C9"/>
    <w:pPr>
      <w:spacing w:line="200" w:lineRule="exact"/>
      <w:ind w:left="720"/>
      <w:jc w:val="both"/>
    </w:pPr>
    <w:rPr>
      <w:b/>
      <w:i/>
      <w:color w:val="FF0000"/>
    </w:rPr>
  </w:style>
  <w:style w:type="paragraph" w:styleId="BalloonText">
    <w:name w:val="Balloon Text"/>
    <w:basedOn w:val="Normal"/>
    <w:link w:val="BalloonTextChar"/>
    <w:rsid w:val="00290CD8"/>
    <w:rPr>
      <w:rFonts w:ascii="Tahoma" w:hAnsi="Tahoma" w:cs="Tahoma"/>
      <w:sz w:val="16"/>
      <w:szCs w:val="16"/>
    </w:rPr>
  </w:style>
  <w:style w:type="character" w:customStyle="1" w:styleId="BalloonTextChar">
    <w:name w:val="Balloon Text Char"/>
    <w:basedOn w:val="DefaultParagraphFont"/>
    <w:link w:val="BalloonText"/>
    <w:rsid w:val="00290CD8"/>
    <w:rPr>
      <w:rFonts w:ascii="Tahoma" w:hAnsi="Tahoma" w:cs="Tahoma"/>
      <w:sz w:val="16"/>
      <w:szCs w:val="16"/>
    </w:rPr>
  </w:style>
  <w:style w:type="character" w:customStyle="1" w:styleId="Heading7Char">
    <w:name w:val="Heading 7 Char"/>
    <w:basedOn w:val="DefaultParagraphFont"/>
    <w:link w:val="Heading7"/>
    <w:semiHidden/>
    <w:rsid w:val="002D465A"/>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707A43"/>
    <w:rPr>
      <w:sz w:val="16"/>
      <w:szCs w:val="16"/>
    </w:rPr>
  </w:style>
  <w:style w:type="paragraph" w:styleId="CommentText">
    <w:name w:val="annotation text"/>
    <w:basedOn w:val="Normal"/>
    <w:link w:val="CommentTextChar"/>
    <w:rsid w:val="00707A43"/>
  </w:style>
  <w:style w:type="character" w:customStyle="1" w:styleId="CommentTextChar">
    <w:name w:val="Comment Text Char"/>
    <w:basedOn w:val="DefaultParagraphFont"/>
    <w:link w:val="CommentText"/>
    <w:rsid w:val="00707A43"/>
  </w:style>
  <w:style w:type="paragraph" w:styleId="CommentSubject">
    <w:name w:val="annotation subject"/>
    <w:basedOn w:val="CommentText"/>
    <w:next w:val="CommentText"/>
    <w:link w:val="CommentSubjectChar"/>
    <w:rsid w:val="00707A43"/>
    <w:rPr>
      <w:b/>
      <w:bCs/>
    </w:rPr>
  </w:style>
  <w:style w:type="character" w:customStyle="1" w:styleId="CommentSubjectChar">
    <w:name w:val="Comment Subject Char"/>
    <w:basedOn w:val="CommentTextChar"/>
    <w:link w:val="CommentSubject"/>
    <w:rsid w:val="00707A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paragraph" w:styleId="Heading7">
    <w:name w:val="heading 7"/>
    <w:basedOn w:val="Normal"/>
    <w:next w:val="Normal"/>
    <w:link w:val="Heading7Char"/>
    <w:semiHidden/>
    <w:unhideWhenUsed/>
    <w:qFormat/>
    <w:rsid w:val="002D465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LeftParaDescription">
    <w:name w:val="Left Para Description"/>
    <w:basedOn w:val="Normal"/>
    <w:link w:val="LeftParaDescriptionChar"/>
    <w:rsid w:val="00C741C9"/>
    <w:pPr>
      <w:spacing w:line="200" w:lineRule="exact"/>
      <w:jc w:val="both"/>
    </w:pPr>
  </w:style>
  <w:style w:type="character" w:customStyle="1" w:styleId="LeftParaDescriptionChar">
    <w:name w:val="Left Para Description Char"/>
    <w:link w:val="LeftParaDescription"/>
    <w:rsid w:val="00C741C9"/>
    <w:rPr>
      <w:lang w:val="en-US" w:eastAsia="en-US" w:bidi="ar-SA"/>
    </w:rPr>
  </w:style>
  <w:style w:type="paragraph" w:customStyle="1" w:styleId="AEInstructions">
    <w:name w:val="A/E Instructions"/>
    <w:basedOn w:val="Footer"/>
    <w:rsid w:val="00C741C9"/>
    <w:pPr>
      <w:spacing w:line="200" w:lineRule="exact"/>
      <w:ind w:left="720"/>
      <w:jc w:val="both"/>
    </w:pPr>
    <w:rPr>
      <w:b/>
      <w:i/>
      <w:color w:val="FF0000"/>
    </w:rPr>
  </w:style>
  <w:style w:type="paragraph" w:styleId="BalloonText">
    <w:name w:val="Balloon Text"/>
    <w:basedOn w:val="Normal"/>
    <w:link w:val="BalloonTextChar"/>
    <w:rsid w:val="00290CD8"/>
    <w:rPr>
      <w:rFonts w:ascii="Tahoma" w:hAnsi="Tahoma" w:cs="Tahoma"/>
      <w:sz w:val="16"/>
      <w:szCs w:val="16"/>
    </w:rPr>
  </w:style>
  <w:style w:type="character" w:customStyle="1" w:styleId="BalloonTextChar">
    <w:name w:val="Balloon Text Char"/>
    <w:basedOn w:val="DefaultParagraphFont"/>
    <w:link w:val="BalloonText"/>
    <w:rsid w:val="00290CD8"/>
    <w:rPr>
      <w:rFonts w:ascii="Tahoma" w:hAnsi="Tahoma" w:cs="Tahoma"/>
      <w:sz w:val="16"/>
      <w:szCs w:val="16"/>
    </w:rPr>
  </w:style>
  <w:style w:type="character" w:customStyle="1" w:styleId="Heading7Char">
    <w:name w:val="Heading 7 Char"/>
    <w:basedOn w:val="DefaultParagraphFont"/>
    <w:link w:val="Heading7"/>
    <w:semiHidden/>
    <w:rsid w:val="002D465A"/>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707A43"/>
    <w:rPr>
      <w:sz w:val="16"/>
      <w:szCs w:val="16"/>
    </w:rPr>
  </w:style>
  <w:style w:type="paragraph" w:styleId="CommentText">
    <w:name w:val="annotation text"/>
    <w:basedOn w:val="Normal"/>
    <w:link w:val="CommentTextChar"/>
    <w:rsid w:val="00707A43"/>
  </w:style>
  <w:style w:type="character" w:customStyle="1" w:styleId="CommentTextChar">
    <w:name w:val="Comment Text Char"/>
    <w:basedOn w:val="DefaultParagraphFont"/>
    <w:link w:val="CommentText"/>
    <w:rsid w:val="00707A43"/>
  </w:style>
  <w:style w:type="paragraph" w:styleId="CommentSubject">
    <w:name w:val="annotation subject"/>
    <w:basedOn w:val="CommentText"/>
    <w:next w:val="CommentText"/>
    <w:link w:val="CommentSubjectChar"/>
    <w:rsid w:val="00707A43"/>
    <w:rPr>
      <w:b/>
      <w:bCs/>
    </w:rPr>
  </w:style>
  <w:style w:type="character" w:customStyle="1" w:styleId="CommentSubjectChar">
    <w:name w:val="Comment Subject Char"/>
    <w:basedOn w:val="CommentTextChar"/>
    <w:link w:val="CommentSubject"/>
    <w:rsid w:val="00707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33E6D4FPPFNA-1123372544-2270</_dlc_DocId>
    <_dlc_DocIdUrl xmlns="bb65cc95-6d4e-4879-a879-9838761499af">
      <Url>https://doa.wi.gov/_layouts/15/DocIdRedir.aspx?ID=33E6D4FPPFNA-1123372544-2270</Url>
      <Description>33E6D4FPPFNA-1123372544-2270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96751B-F055-46AA-89D9-9B73CB3877FC}">
  <ds:schemaRefs>
    <ds:schemaRef ds:uri="http://schemas.microsoft.com/office/2006/metadata/properties"/>
    <ds:schemaRef ds:uri="http://schemas.microsoft.com/office/infopath/2007/PartnerControls"/>
    <ds:schemaRef ds:uri="ee5e164a-743d-4099-a7e9-2ebef08db1b4"/>
    <ds:schemaRef ds:uri="be5f0c27-0acd-427f-9221-5df36c6edc72"/>
    <ds:schemaRef ds:uri="9adbc856-92fb-4ead-827e-6b2fa59cec7e"/>
  </ds:schemaRefs>
</ds:datastoreItem>
</file>

<file path=customXml/itemProps2.xml><?xml version="1.0" encoding="utf-8"?>
<ds:datastoreItem xmlns:ds="http://schemas.openxmlformats.org/officeDocument/2006/customXml" ds:itemID="{2C55902A-588A-463D-8D70-8EDDCF3EA559}">
  <ds:schemaRefs>
    <ds:schemaRef ds:uri="http://schemas.microsoft.com/sharepoint/v3/contenttype/forms"/>
  </ds:schemaRefs>
</ds:datastoreItem>
</file>

<file path=customXml/itemProps3.xml><?xml version="1.0" encoding="utf-8"?>
<ds:datastoreItem xmlns:ds="http://schemas.openxmlformats.org/officeDocument/2006/customXml" ds:itemID="{75A52831-D643-41F1-99F6-D801283EAC2B}"/>
</file>

<file path=customXml/itemProps4.xml><?xml version="1.0" encoding="utf-8"?>
<ds:datastoreItem xmlns:ds="http://schemas.openxmlformats.org/officeDocument/2006/customXml" ds:itemID="{86D923DB-6412-4D6B-BCF2-3D5B7C84932D}"/>
</file>

<file path=docProps/app.xml><?xml version="1.0" encoding="utf-8"?>
<Properties xmlns="http://schemas.openxmlformats.org/officeDocument/2006/extended-properties" xmlns:vt="http://schemas.openxmlformats.org/officeDocument/2006/docPropsVTypes">
  <Template>Normal</Template>
  <TotalTime>90</TotalTime>
  <Pages>6</Pages>
  <Words>2038</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sitedemo</dc:title>
  <dc:creator>Division of Facilities Development</dc:creator>
  <cp:keywords>master spex for site demolition work</cp:keywords>
  <cp:lastModifiedBy>Jacob R. Ehmke</cp:lastModifiedBy>
  <cp:revision>14</cp:revision>
  <cp:lastPrinted>2003-02-26T17:00:00Z</cp:lastPrinted>
  <dcterms:created xsi:type="dcterms:W3CDTF">2015-03-16T15:04:00Z</dcterms:created>
  <dcterms:modified xsi:type="dcterms:W3CDTF">2015-08-28T17:58:00Z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dd99ec21-bde4-4157-9ddf-73bfa75f97dc</vt:lpwstr>
  </property>
  <property fmtid="{D5CDD505-2E9C-101B-9397-08002B2CF9AE}" pid="3" name="ContentTypeId">
    <vt:lpwstr>0x010100415CDDF5B8D00740932EEDC1496397DD</vt:lpwstr>
  </property>
</Properties>
</file>