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5F000" w14:textId="77777777" w:rsidR="009777BD" w:rsidRPr="00C37F2D" w:rsidRDefault="009777BD" w:rsidP="002F7812">
      <w:pPr>
        <w:tabs>
          <w:tab w:val="left" w:pos="3330"/>
        </w:tabs>
        <w:jc w:val="center"/>
        <w:rPr>
          <w:b/>
        </w:rPr>
      </w:pPr>
      <w:r w:rsidRPr="00A87AB8">
        <w:rPr>
          <w:b/>
        </w:rPr>
        <w:t xml:space="preserve">SECTION </w:t>
      </w:r>
      <w:r w:rsidR="00AB2C43" w:rsidRPr="00A87AB8">
        <w:rPr>
          <w:b/>
        </w:rPr>
        <w:t>31 10 00</w:t>
      </w:r>
    </w:p>
    <w:p w14:paraId="37C5F001" w14:textId="77777777" w:rsidR="009777BD" w:rsidRPr="00C37F2D" w:rsidRDefault="00AB2C43" w:rsidP="002F7812">
      <w:pPr>
        <w:jc w:val="center"/>
        <w:rPr>
          <w:b/>
        </w:rPr>
      </w:pPr>
      <w:smartTag w:uri="urn:schemas-microsoft-com:office:smarttags" w:element="stockticker">
        <w:r w:rsidRPr="00C37F2D">
          <w:rPr>
            <w:b/>
          </w:rPr>
          <w:t>SITE</w:t>
        </w:r>
      </w:smartTag>
      <w:r w:rsidRPr="00C37F2D">
        <w:rPr>
          <w:b/>
        </w:rPr>
        <w:t xml:space="preserve"> CLEARING</w:t>
      </w:r>
    </w:p>
    <w:p w14:paraId="37C5F002" w14:textId="38D57BC9" w:rsidR="009777BD" w:rsidRPr="00A64C6A" w:rsidRDefault="009777BD" w:rsidP="002F7812">
      <w:pPr>
        <w:pStyle w:val="Heading5"/>
        <w:spacing w:line="240" w:lineRule="auto"/>
        <w:rPr>
          <w:rFonts w:ascii="Times New Roman" w:hAnsi="Times New Roman"/>
        </w:rPr>
      </w:pPr>
      <w:r w:rsidRPr="00A64C6A">
        <w:rPr>
          <w:rFonts w:ascii="Times New Roman" w:hAnsi="Times New Roman"/>
        </w:rPr>
        <w:t>BASED ON DF</w:t>
      </w:r>
      <w:r w:rsidR="00873EEE" w:rsidRPr="00A64C6A">
        <w:rPr>
          <w:rFonts w:ascii="Times New Roman" w:hAnsi="Times New Roman"/>
        </w:rPr>
        <w:t>D</w:t>
      </w:r>
      <w:r w:rsidRPr="00A64C6A">
        <w:rPr>
          <w:rFonts w:ascii="Times New Roman" w:hAnsi="Times New Roman"/>
        </w:rPr>
        <w:t xml:space="preserve"> MASTER SPECIFICATION DATED </w:t>
      </w:r>
      <w:r w:rsidR="00323A3E">
        <w:rPr>
          <w:rFonts w:ascii="Times New Roman" w:hAnsi="Times New Roman"/>
        </w:rPr>
        <w:t>0</w:t>
      </w:r>
      <w:r w:rsidR="006973EF">
        <w:rPr>
          <w:rFonts w:ascii="Times New Roman" w:hAnsi="Times New Roman"/>
        </w:rPr>
        <w:t>2</w:t>
      </w:r>
      <w:r w:rsidR="00446F26">
        <w:rPr>
          <w:rFonts w:ascii="Times New Roman" w:hAnsi="Times New Roman"/>
        </w:rPr>
        <w:t>/</w:t>
      </w:r>
      <w:r w:rsidR="00277835">
        <w:rPr>
          <w:rFonts w:ascii="Times New Roman" w:hAnsi="Times New Roman"/>
        </w:rPr>
        <w:t>1</w:t>
      </w:r>
      <w:r w:rsidR="00277835">
        <w:rPr>
          <w:rFonts w:ascii="Times New Roman" w:hAnsi="Times New Roman"/>
        </w:rPr>
        <w:t>7</w:t>
      </w:r>
      <w:bookmarkStart w:id="0" w:name="_GoBack"/>
      <w:bookmarkEnd w:id="0"/>
      <w:r w:rsidR="00446F26">
        <w:rPr>
          <w:rFonts w:ascii="Times New Roman" w:hAnsi="Times New Roman"/>
        </w:rPr>
        <w:t>/201</w:t>
      </w:r>
      <w:r w:rsidR="006973EF">
        <w:rPr>
          <w:rFonts w:ascii="Times New Roman" w:hAnsi="Times New Roman"/>
        </w:rPr>
        <w:t>6</w:t>
      </w:r>
    </w:p>
    <w:p w14:paraId="37C5F003" w14:textId="77777777" w:rsidR="009777BD" w:rsidRPr="00A64C6A" w:rsidRDefault="009777BD" w:rsidP="00A64C6A"/>
    <w:p w14:paraId="37C5F004" w14:textId="77777777" w:rsidR="00AA6BBD" w:rsidRPr="00A64C6A" w:rsidRDefault="00AA6BBD" w:rsidP="002F7812">
      <w:pPr>
        <w:pStyle w:val="AEInstructions"/>
        <w:spacing w:line="240" w:lineRule="auto"/>
        <w:ind w:left="0"/>
        <w:jc w:val="left"/>
      </w:pPr>
      <w:r w:rsidRPr="00A64C6A">
        <w:t xml:space="preserve">This section has been written to cover most (but not all) situations that you will encounter.  Depending on the requirements of your specific project, you may have to add material, delete items, or modify what is currently written.  The </w:t>
      </w:r>
      <w:r w:rsidR="00873EEE" w:rsidRPr="00A64C6A">
        <w:t>Division of Facilities Development</w:t>
      </w:r>
      <w:r w:rsidRPr="00A64C6A">
        <w:t xml:space="preserve"> expects changes and comments from you.</w:t>
      </w:r>
    </w:p>
    <w:p w14:paraId="37C5F005" w14:textId="77777777" w:rsidR="00AA6BBD" w:rsidRPr="00A64C6A" w:rsidRDefault="00AA6BBD" w:rsidP="002F7812">
      <w:pPr>
        <w:pStyle w:val="AEInstructions"/>
        <w:spacing w:line="240" w:lineRule="auto"/>
        <w:jc w:val="left"/>
      </w:pPr>
    </w:p>
    <w:p w14:paraId="37C5F006" w14:textId="1E7BAFE3" w:rsidR="001133C3" w:rsidRPr="00A64C6A" w:rsidRDefault="001133C3" w:rsidP="002F7812">
      <w:pPr>
        <w:jc w:val="center"/>
        <w:rPr>
          <w:b/>
        </w:rPr>
      </w:pPr>
      <w:r w:rsidRPr="00A64C6A">
        <w:rPr>
          <w:b/>
        </w:rPr>
        <w:t>PART 1 - GENERAL</w:t>
      </w:r>
    </w:p>
    <w:p w14:paraId="37C5F008" w14:textId="77777777" w:rsidR="001133C3" w:rsidRPr="00A64C6A" w:rsidRDefault="001133C3" w:rsidP="002F7812"/>
    <w:p w14:paraId="37C5F009" w14:textId="77777777" w:rsidR="001133C3" w:rsidRDefault="001133C3" w:rsidP="002F7812">
      <w:pPr>
        <w:rPr>
          <w:b/>
        </w:rPr>
      </w:pPr>
      <w:r w:rsidRPr="00A87AB8">
        <w:rPr>
          <w:b/>
        </w:rPr>
        <w:t>SCOPE</w:t>
      </w:r>
    </w:p>
    <w:p w14:paraId="329D8416" w14:textId="77777777" w:rsidR="00052C79" w:rsidRPr="00A87AB8" w:rsidRDefault="00052C79" w:rsidP="002F7812">
      <w:pPr>
        <w:rPr>
          <w:b/>
        </w:rPr>
      </w:pPr>
    </w:p>
    <w:p w14:paraId="37C5F00B" w14:textId="4C660E96" w:rsidR="00A87AB8" w:rsidRPr="00A64C6A" w:rsidRDefault="001133C3" w:rsidP="002F7812">
      <w:r w:rsidRPr="00A87AB8">
        <w:t>The work under this section shall consist of providing all work, materials, labor, equipment, and supervision necessary to clear and grub the site of existing vegetation as required in these specifications and on the drawings</w:t>
      </w:r>
      <w:r w:rsidRPr="00A64C6A">
        <w:t>.  Included are the following topics:</w:t>
      </w:r>
    </w:p>
    <w:p w14:paraId="37C5F00C" w14:textId="77777777" w:rsidR="00A64C6A" w:rsidRDefault="00A64C6A" w:rsidP="002F7812"/>
    <w:p w14:paraId="37C5F00D" w14:textId="77777777" w:rsidR="009777BD" w:rsidRPr="00A64C6A" w:rsidRDefault="009777BD" w:rsidP="002F7812">
      <w:pPr>
        <w:rPr>
          <w:caps/>
        </w:rPr>
      </w:pPr>
      <w:r w:rsidRPr="00A64C6A">
        <w:t>P</w:t>
      </w:r>
      <w:r w:rsidR="00AB2C43" w:rsidRPr="00A64C6A">
        <w:t>ART</w:t>
      </w:r>
      <w:r w:rsidRPr="00A64C6A">
        <w:t xml:space="preserve"> 1 - </w:t>
      </w:r>
      <w:r w:rsidRPr="00A64C6A">
        <w:rPr>
          <w:caps/>
        </w:rPr>
        <w:t>General</w:t>
      </w:r>
    </w:p>
    <w:p w14:paraId="37C5F00E" w14:textId="77777777" w:rsidR="009777BD" w:rsidRPr="00A87AB8" w:rsidRDefault="009777BD" w:rsidP="002F7812">
      <w:pPr>
        <w:ind w:left="810"/>
      </w:pPr>
      <w:r w:rsidRPr="00A87AB8">
        <w:t>Scope</w:t>
      </w:r>
    </w:p>
    <w:p w14:paraId="37C5F00F" w14:textId="77777777" w:rsidR="00AA6BBD" w:rsidRPr="00A87AB8" w:rsidRDefault="00AA6BBD" w:rsidP="002F7812">
      <w:pPr>
        <w:ind w:left="810"/>
      </w:pPr>
      <w:r w:rsidRPr="00A87AB8">
        <w:t>Related Work</w:t>
      </w:r>
    </w:p>
    <w:p w14:paraId="37C5F010" w14:textId="77777777" w:rsidR="009777BD" w:rsidRPr="00A87AB8" w:rsidRDefault="009777BD" w:rsidP="002F7812">
      <w:pPr>
        <w:ind w:left="810"/>
      </w:pPr>
      <w:r w:rsidRPr="00A87AB8">
        <w:t>Clearing Limits</w:t>
      </w:r>
    </w:p>
    <w:p w14:paraId="37C5F012" w14:textId="77777777" w:rsidR="009777BD" w:rsidRPr="00A87AB8" w:rsidRDefault="00AB2C43" w:rsidP="002F7812">
      <w:pPr>
        <w:rPr>
          <w:caps/>
        </w:rPr>
      </w:pPr>
      <w:r w:rsidRPr="00A87AB8">
        <w:t>PART 2</w:t>
      </w:r>
      <w:r w:rsidR="009777BD" w:rsidRPr="00A87AB8">
        <w:t xml:space="preserve"> - </w:t>
      </w:r>
      <w:r w:rsidR="009777BD" w:rsidRPr="00A87AB8">
        <w:rPr>
          <w:caps/>
        </w:rPr>
        <w:t>Materials</w:t>
      </w:r>
    </w:p>
    <w:p w14:paraId="37C5F013" w14:textId="77777777" w:rsidR="009777BD" w:rsidRPr="00A87AB8" w:rsidRDefault="009777BD" w:rsidP="002F7812">
      <w:pPr>
        <w:ind w:left="810"/>
      </w:pPr>
      <w:r w:rsidRPr="00A87AB8">
        <w:t>Not Used</w:t>
      </w:r>
    </w:p>
    <w:p w14:paraId="37C5F015" w14:textId="77777777" w:rsidR="009777BD" w:rsidRPr="00A87AB8" w:rsidRDefault="00AB2C43" w:rsidP="002F7812">
      <w:r w:rsidRPr="00A87AB8">
        <w:t>PART 3</w:t>
      </w:r>
      <w:r w:rsidR="009777BD" w:rsidRPr="00A87AB8">
        <w:t xml:space="preserve"> - </w:t>
      </w:r>
      <w:r w:rsidR="009777BD" w:rsidRPr="00A87AB8">
        <w:rPr>
          <w:caps/>
        </w:rPr>
        <w:t>Execution</w:t>
      </w:r>
    </w:p>
    <w:p w14:paraId="37C5F016" w14:textId="77777777" w:rsidR="009777BD" w:rsidRPr="00A87AB8" w:rsidRDefault="009777BD" w:rsidP="002F7812">
      <w:pPr>
        <w:ind w:left="810"/>
      </w:pPr>
      <w:r w:rsidRPr="00A87AB8">
        <w:t>General</w:t>
      </w:r>
    </w:p>
    <w:p w14:paraId="37C5F017" w14:textId="77777777" w:rsidR="009777BD" w:rsidRDefault="009777BD" w:rsidP="002F7812">
      <w:pPr>
        <w:ind w:left="810"/>
      </w:pPr>
      <w:r w:rsidRPr="00A87AB8">
        <w:t>Cutting</w:t>
      </w:r>
    </w:p>
    <w:p w14:paraId="37C5F018" w14:textId="77777777" w:rsidR="008009E3" w:rsidRPr="008009E3" w:rsidRDefault="008009E3" w:rsidP="002F7812">
      <w:pPr>
        <w:ind w:left="810"/>
      </w:pPr>
      <w:r>
        <w:t>Removal Methods</w:t>
      </w:r>
    </w:p>
    <w:p w14:paraId="37C5F01C" w14:textId="77777777" w:rsidR="009777BD" w:rsidRPr="00A87AB8" w:rsidRDefault="009777BD" w:rsidP="002F7812">
      <w:pPr>
        <w:ind w:left="810"/>
      </w:pPr>
      <w:r w:rsidRPr="00A87AB8">
        <w:t>Grubbing</w:t>
      </w:r>
    </w:p>
    <w:p w14:paraId="37C5F01D" w14:textId="77777777" w:rsidR="009777BD" w:rsidRPr="00A87AB8" w:rsidRDefault="009777BD" w:rsidP="002F7812">
      <w:pPr>
        <w:rPr>
          <w:b/>
        </w:rPr>
      </w:pPr>
    </w:p>
    <w:p w14:paraId="37C5F01E" w14:textId="77777777" w:rsidR="00AA6BBD" w:rsidRPr="00A87AB8" w:rsidRDefault="00AA6BBD" w:rsidP="002F7812">
      <w:pPr>
        <w:pStyle w:val="LeftParaTitle"/>
        <w:spacing w:line="240" w:lineRule="auto"/>
        <w:jc w:val="left"/>
      </w:pPr>
      <w:r w:rsidRPr="00A87AB8">
        <w:t xml:space="preserve">RELATED </w:t>
      </w:r>
      <w:smartTag w:uri="urn:schemas-microsoft-com:office:smarttags" w:element="stockticker">
        <w:r w:rsidRPr="00A87AB8">
          <w:t>WORK</w:t>
        </w:r>
      </w:smartTag>
    </w:p>
    <w:p w14:paraId="37C5F01F" w14:textId="77777777" w:rsidR="00B0507B" w:rsidRDefault="00B0507B" w:rsidP="00B0507B">
      <w:pPr>
        <w:ind w:left="720" w:right="720"/>
        <w:rPr>
          <w:b/>
          <w:i/>
          <w:color w:val="FF0000"/>
        </w:rPr>
      </w:pPr>
      <w:r>
        <w:rPr>
          <w:b/>
          <w:i/>
          <w:color w:val="FF0000"/>
        </w:rPr>
        <w:t>(The designer must determine if this work will impact other related work or Contractors and should revise these specifications accordingly to only include those Sections that apply to the project.)</w:t>
      </w:r>
    </w:p>
    <w:p w14:paraId="37C5F020" w14:textId="77777777" w:rsidR="00A87AB8" w:rsidRPr="00A64C6A" w:rsidRDefault="00A87AB8" w:rsidP="002F7812">
      <w:pPr>
        <w:pStyle w:val="LeftParaTitle"/>
      </w:pPr>
    </w:p>
    <w:p w14:paraId="37C5F021" w14:textId="40056665" w:rsidR="00AA6BBD" w:rsidRPr="00A64C6A" w:rsidRDefault="00AA6BBD" w:rsidP="002F7812">
      <w:pPr>
        <w:pStyle w:val="LeftParaDescription"/>
      </w:pPr>
      <w:r w:rsidRPr="00A87AB8">
        <w:t xml:space="preserve">Applicable provisions of Division 1 </w:t>
      </w:r>
      <w:r w:rsidRPr="00A64C6A">
        <w:t>govern work under this Section.</w:t>
      </w:r>
    </w:p>
    <w:p w14:paraId="37C5F022" w14:textId="77777777" w:rsidR="00AA6BBD" w:rsidRPr="00A87AB8" w:rsidRDefault="00AA6BBD" w:rsidP="002F7812">
      <w:pPr>
        <w:pStyle w:val="LeftParaDescription"/>
      </w:pPr>
    </w:p>
    <w:p w14:paraId="37C5F023" w14:textId="77777777" w:rsidR="00C37F2D" w:rsidRPr="00C151EB" w:rsidRDefault="00C37F2D" w:rsidP="002F7812">
      <w:pPr>
        <w:pStyle w:val="LeftParaDescription"/>
        <w:spacing w:line="240" w:lineRule="auto"/>
      </w:pPr>
      <w:r w:rsidRPr="00C151EB">
        <w:t>Related work specified elsewhere:</w:t>
      </w:r>
    </w:p>
    <w:p w14:paraId="572AF3F2" w14:textId="77777777" w:rsidR="00BF3E02" w:rsidRDefault="00BF3E02" w:rsidP="00BF3E02">
      <w:pPr>
        <w:pStyle w:val="LeftParaDescription"/>
        <w:spacing w:line="240" w:lineRule="auto"/>
        <w:jc w:val="left"/>
      </w:pPr>
      <w:r>
        <w:t xml:space="preserve">Section 30 05 00 – Common Work Results </w:t>
      </w:r>
      <w:proofErr w:type="gramStart"/>
      <w:r>
        <w:t>For</w:t>
      </w:r>
      <w:proofErr w:type="gramEnd"/>
      <w:r>
        <w:t xml:space="preserve"> All Exterior Improvements</w:t>
      </w:r>
    </w:p>
    <w:p w14:paraId="6E768D54" w14:textId="67A5EB58" w:rsidR="006973EF" w:rsidRDefault="006973EF" w:rsidP="00BF3E02">
      <w:pPr>
        <w:pStyle w:val="LeftParaDescription"/>
        <w:spacing w:line="240" w:lineRule="auto"/>
        <w:jc w:val="left"/>
      </w:pPr>
      <w:r>
        <w:t>Section 31 13 00 – Selective Tree and Shrub Removal</w:t>
      </w:r>
      <w:r w:rsidR="00F21F71">
        <w:t xml:space="preserve"> and Transplanting</w:t>
      </w:r>
    </w:p>
    <w:p w14:paraId="58D0FFB2" w14:textId="47763FE0" w:rsidR="006973EF" w:rsidRDefault="006973EF" w:rsidP="00BF3E02">
      <w:pPr>
        <w:pStyle w:val="LeftParaDescription"/>
        <w:spacing w:line="240" w:lineRule="auto"/>
        <w:jc w:val="left"/>
      </w:pPr>
      <w:r>
        <w:t xml:space="preserve">Section 31 13 16 </w:t>
      </w:r>
      <w:proofErr w:type="gramStart"/>
      <w:r>
        <w:t>-  Selective</w:t>
      </w:r>
      <w:proofErr w:type="gramEnd"/>
      <w:r>
        <w:t xml:space="preserve"> Tree and Shrub Protection and Trimming</w:t>
      </w:r>
    </w:p>
    <w:p w14:paraId="37C5F024" w14:textId="77777777" w:rsidR="00A64C6A" w:rsidRDefault="00A64C6A" w:rsidP="002F7812">
      <w:pPr>
        <w:pStyle w:val="LeftParaDescription"/>
        <w:spacing w:line="240" w:lineRule="auto"/>
      </w:pPr>
      <w:r w:rsidRPr="00F873A2">
        <w:t xml:space="preserve">Section 31 20 00 </w:t>
      </w:r>
      <w:r w:rsidR="008009E3">
        <w:t>–</w:t>
      </w:r>
      <w:r w:rsidRPr="00F873A2">
        <w:t xml:space="preserve"> Earthmoving</w:t>
      </w:r>
    </w:p>
    <w:p w14:paraId="37C5F025" w14:textId="77777777" w:rsidR="008009E3" w:rsidRPr="00F873A2" w:rsidRDefault="008009E3" w:rsidP="002F7812">
      <w:pPr>
        <w:pStyle w:val="LeftParaDescription"/>
        <w:spacing w:line="240" w:lineRule="auto"/>
      </w:pPr>
      <w:r>
        <w:t>Section 31 25 00 – Erosion Control</w:t>
      </w:r>
    </w:p>
    <w:p w14:paraId="37C5F026" w14:textId="77777777" w:rsidR="00AA6BBD" w:rsidRPr="002F7812" w:rsidRDefault="00A64C6A" w:rsidP="002F7812">
      <w:pPr>
        <w:pStyle w:val="LeftParaDescription"/>
        <w:spacing w:line="240" w:lineRule="auto"/>
        <w:jc w:val="left"/>
        <w:rPr>
          <w:color w:val="FF0000"/>
        </w:rPr>
      </w:pPr>
      <w:r w:rsidRPr="002F7812">
        <w:rPr>
          <w:color w:val="FF0000"/>
        </w:rPr>
        <w:t xml:space="preserve">Section </w:t>
      </w:r>
      <w:r w:rsidR="00AA6BBD" w:rsidRPr="002F7812">
        <w:rPr>
          <w:color w:val="FF0000"/>
        </w:rPr>
        <w:t>00 00 00 – (Section Title)</w:t>
      </w:r>
    </w:p>
    <w:p w14:paraId="37C5F02A" w14:textId="77777777" w:rsidR="001133C3" w:rsidRPr="00A64C6A" w:rsidRDefault="001133C3" w:rsidP="002F7812"/>
    <w:p w14:paraId="37C5F02B" w14:textId="77777777" w:rsidR="009777BD" w:rsidRDefault="009777BD" w:rsidP="002F7812">
      <w:pPr>
        <w:rPr>
          <w:b/>
        </w:rPr>
      </w:pPr>
      <w:r w:rsidRPr="00A87AB8">
        <w:rPr>
          <w:b/>
        </w:rPr>
        <w:t>CLEARING LIMITS</w:t>
      </w:r>
    </w:p>
    <w:p w14:paraId="3BB149BA" w14:textId="77777777" w:rsidR="00052C79" w:rsidRPr="00A87AB8" w:rsidRDefault="00052C79" w:rsidP="002F7812">
      <w:pPr>
        <w:rPr>
          <w:b/>
        </w:rPr>
      </w:pPr>
    </w:p>
    <w:p w14:paraId="37C5F02D" w14:textId="4497A462" w:rsidR="009777BD" w:rsidRPr="00A87AB8" w:rsidRDefault="009777BD" w:rsidP="002F7812">
      <w:r w:rsidRPr="00A87AB8">
        <w:t>Confine clearing and grubbing operations to the limits as indicated on the drawings.  In the absence of such a designation on the drawings</w:t>
      </w:r>
      <w:r w:rsidRPr="00A64C6A">
        <w:t>, confine work to the minimum area reasonably necessary to undertake the work as determined by the Owner's Project Representative. Clearing and grubbing operations shall not ex</w:t>
      </w:r>
      <w:r w:rsidRPr="00CC66C9">
        <w:t xml:space="preserve">tend past the property line or easement line without prior approval of the </w:t>
      </w:r>
      <w:r w:rsidR="00873EEE" w:rsidRPr="00CC66C9">
        <w:t>DFD</w:t>
      </w:r>
      <w:r w:rsidRPr="00CC66C9">
        <w:t xml:space="preserve"> </w:t>
      </w:r>
      <w:r w:rsidR="00F93B16">
        <w:t>Project</w:t>
      </w:r>
      <w:r w:rsidRPr="00CC66C9">
        <w:t xml:space="preserve"> Representative.</w:t>
      </w:r>
    </w:p>
    <w:p w14:paraId="37C5F02E" w14:textId="77777777" w:rsidR="009777BD" w:rsidRPr="00A87AB8" w:rsidRDefault="009777BD" w:rsidP="002F7812"/>
    <w:p w14:paraId="37C5F02F" w14:textId="1CCB9CE9" w:rsidR="009777BD" w:rsidRPr="00A87AB8" w:rsidRDefault="00AA6BBD" w:rsidP="002F7812">
      <w:pPr>
        <w:jc w:val="center"/>
        <w:rPr>
          <w:b/>
        </w:rPr>
      </w:pPr>
      <w:r w:rsidRPr="00A87AB8">
        <w:rPr>
          <w:b/>
        </w:rPr>
        <w:t>PART 2</w:t>
      </w:r>
      <w:r w:rsidR="009777BD" w:rsidRPr="00A87AB8">
        <w:rPr>
          <w:b/>
        </w:rPr>
        <w:t xml:space="preserve"> - MATERIALS</w:t>
      </w:r>
    </w:p>
    <w:p w14:paraId="37C5F030" w14:textId="77777777" w:rsidR="004D4689" w:rsidRDefault="004D4689" w:rsidP="002F7812"/>
    <w:p w14:paraId="37C5F031" w14:textId="77777777" w:rsidR="009777BD" w:rsidRPr="00A87AB8" w:rsidRDefault="009777BD" w:rsidP="002F7812">
      <w:r w:rsidRPr="00A87AB8">
        <w:t>Not Used</w:t>
      </w:r>
    </w:p>
    <w:p w14:paraId="37C5F032" w14:textId="77777777" w:rsidR="009777BD" w:rsidRPr="00A87AB8" w:rsidRDefault="009777BD" w:rsidP="002F7812"/>
    <w:p w14:paraId="37C5F033" w14:textId="5139C6A1" w:rsidR="009777BD" w:rsidRPr="005C46BB" w:rsidRDefault="009777BD" w:rsidP="002F7812">
      <w:pPr>
        <w:keepNext/>
        <w:jc w:val="center"/>
        <w:rPr>
          <w:b/>
          <w:lang w:val="fr-FR"/>
        </w:rPr>
      </w:pPr>
      <w:r w:rsidRPr="00A87AB8">
        <w:rPr>
          <w:b/>
          <w:lang w:val="fr-FR"/>
        </w:rPr>
        <w:lastRenderedPageBreak/>
        <w:t xml:space="preserve">PART  </w:t>
      </w:r>
      <w:r w:rsidR="00AA6BBD" w:rsidRPr="00A87AB8">
        <w:rPr>
          <w:b/>
          <w:lang w:val="fr-FR"/>
        </w:rPr>
        <w:t>3</w:t>
      </w:r>
      <w:r w:rsidRPr="00A87AB8">
        <w:rPr>
          <w:b/>
          <w:lang w:val="fr-FR"/>
        </w:rPr>
        <w:t xml:space="preserve"> - EXECUTI</w:t>
      </w:r>
      <w:r w:rsidR="00CC66C9">
        <w:rPr>
          <w:b/>
          <w:lang w:val="fr-FR"/>
        </w:rPr>
        <w:t>O</w:t>
      </w:r>
      <w:r w:rsidRPr="005C46BB">
        <w:rPr>
          <w:b/>
          <w:lang w:val="fr-FR"/>
        </w:rPr>
        <w:t>N</w:t>
      </w:r>
    </w:p>
    <w:p w14:paraId="37C5F034" w14:textId="77777777" w:rsidR="009777BD" w:rsidRPr="005C46BB" w:rsidRDefault="009777BD" w:rsidP="002F7812">
      <w:pPr>
        <w:keepNext/>
        <w:rPr>
          <w:lang w:val="fr-FR"/>
        </w:rPr>
      </w:pPr>
    </w:p>
    <w:p w14:paraId="37C5F035" w14:textId="77777777" w:rsidR="009777BD" w:rsidRDefault="009777BD" w:rsidP="002F7812">
      <w:pPr>
        <w:keepNext/>
        <w:rPr>
          <w:b/>
        </w:rPr>
      </w:pPr>
      <w:r w:rsidRPr="00A87AB8">
        <w:rPr>
          <w:b/>
        </w:rPr>
        <w:t>GENERAL</w:t>
      </w:r>
    </w:p>
    <w:p w14:paraId="27B4B0C2" w14:textId="77777777" w:rsidR="00052C79" w:rsidRPr="00A87AB8" w:rsidRDefault="00052C79" w:rsidP="002F7812">
      <w:pPr>
        <w:keepNext/>
        <w:rPr>
          <w:b/>
        </w:rPr>
      </w:pPr>
    </w:p>
    <w:p w14:paraId="37C5F037" w14:textId="322C6A12" w:rsidR="009777BD" w:rsidRPr="00CC66C9" w:rsidRDefault="009777BD" w:rsidP="002F7812">
      <w:pPr>
        <w:keepNext/>
      </w:pPr>
      <w:r w:rsidRPr="00A87AB8">
        <w:t xml:space="preserve">Limits of clearing and grubbing shall be as shown on </w:t>
      </w:r>
      <w:r w:rsidR="002F7812">
        <w:t>drawing</w:t>
      </w:r>
      <w:r w:rsidRPr="00A87AB8">
        <w:t xml:space="preserve">s.   When selective pruning and removal is specified, limit work to only those plants or limbs shown </w:t>
      </w:r>
      <w:r w:rsidR="005C46BB">
        <w:t xml:space="preserve">on </w:t>
      </w:r>
      <w:r w:rsidR="004D4689">
        <w:t>the</w:t>
      </w:r>
      <w:r w:rsidR="00391A58">
        <w:t xml:space="preserve"> </w:t>
      </w:r>
      <w:r w:rsidR="00E41A06">
        <w:t>drawings</w:t>
      </w:r>
      <w:r w:rsidR="00CC66C9" w:rsidRPr="00CC66C9">
        <w:t xml:space="preserve"> </w:t>
      </w:r>
      <w:r w:rsidRPr="00CC66C9">
        <w:t xml:space="preserve">or </w:t>
      </w:r>
      <w:r w:rsidR="00CC66C9">
        <w:t>detailed in the specifications</w:t>
      </w:r>
      <w:r w:rsidRPr="00CC66C9">
        <w:t xml:space="preserve">. </w:t>
      </w:r>
    </w:p>
    <w:p w14:paraId="37C5F038" w14:textId="77777777" w:rsidR="009777BD" w:rsidRPr="00A87AB8" w:rsidRDefault="009777BD" w:rsidP="002F7812"/>
    <w:p w14:paraId="37C5F039" w14:textId="50F5173C" w:rsidR="009777BD" w:rsidRPr="00CC66C9" w:rsidRDefault="009777BD" w:rsidP="002F7812">
      <w:r w:rsidRPr="00A87AB8">
        <w:t xml:space="preserve">Remove </w:t>
      </w:r>
      <w:r w:rsidR="00CC66C9">
        <w:t xml:space="preserve">and dispose of </w:t>
      </w:r>
      <w:r w:rsidRPr="00CC66C9">
        <w:t>trees, stumps, roots, brush, vegetation, debris, and other items that interfere with new construction</w:t>
      </w:r>
      <w:r w:rsidR="005C46BB">
        <w:t xml:space="preserve"> as shown on the </w:t>
      </w:r>
      <w:r w:rsidR="002F7812">
        <w:t>drawings</w:t>
      </w:r>
      <w:r w:rsidRPr="00CC66C9">
        <w:t>.</w:t>
      </w:r>
    </w:p>
    <w:p w14:paraId="37C5F03A" w14:textId="77777777" w:rsidR="009777BD" w:rsidRPr="00A87AB8" w:rsidRDefault="009777BD" w:rsidP="002F7812"/>
    <w:p w14:paraId="37C5F03B" w14:textId="79423CCD" w:rsidR="009777BD" w:rsidRPr="008009E3" w:rsidRDefault="009777BD" w:rsidP="002F7812">
      <w:r w:rsidRPr="00A87AB8">
        <w:t xml:space="preserve">To minimize erosion, limit heavy equipment travel only </w:t>
      </w:r>
      <w:r w:rsidR="008009E3">
        <w:t>to areas that are</w:t>
      </w:r>
      <w:r w:rsidRPr="008009E3">
        <w:t xml:space="preserve"> necessary to complete clearing and grubbing</w:t>
      </w:r>
      <w:r w:rsidR="008009E3">
        <w:t xml:space="preserve"> operations</w:t>
      </w:r>
      <w:r w:rsidRPr="008009E3">
        <w:t>.</w:t>
      </w:r>
    </w:p>
    <w:p w14:paraId="37C5F03C" w14:textId="77777777" w:rsidR="009777BD" w:rsidRPr="008009E3" w:rsidRDefault="009777BD" w:rsidP="002F7812"/>
    <w:p w14:paraId="37C5F03D" w14:textId="77777777" w:rsidR="009777BD" w:rsidRPr="00A87AB8" w:rsidRDefault="009777BD" w:rsidP="002F7812">
      <w:r w:rsidRPr="00A87AB8">
        <w:t>Repair damaged erosion control features immediately.</w:t>
      </w:r>
    </w:p>
    <w:p w14:paraId="37C5F03E" w14:textId="77777777" w:rsidR="009777BD" w:rsidRPr="00A87AB8" w:rsidRDefault="009777BD" w:rsidP="002F7812"/>
    <w:p w14:paraId="37C5F03F" w14:textId="77777777" w:rsidR="009777BD" w:rsidRDefault="009777BD" w:rsidP="002F7812">
      <w:pPr>
        <w:pStyle w:val="Heading2"/>
        <w:spacing w:line="240" w:lineRule="auto"/>
        <w:jc w:val="left"/>
      </w:pPr>
      <w:r w:rsidRPr="00A87AB8">
        <w:t>CUTTING</w:t>
      </w:r>
    </w:p>
    <w:p w14:paraId="5D348A53" w14:textId="77777777" w:rsidR="00052C79" w:rsidRPr="00052C79" w:rsidRDefault="00052C79" w:rsidP="00052C79"/>
    <w:p w14:paraId="37C5F041" w14:textId="589B51BA" w:rsidR="009777BD" w:rsidRDefault="009777BD" w:rsidP="002F7812">
      <w:r w:rsidRPr="00A87AB8">
        <w:t xml:space="preserve">Fell and prune trees in manner so as not to damage adjacent structures, site features or other plants not scheduled for removal.  </w:t>
      </w:r>
    </w:p>
    <w:p w14:paraId="37C5F042" w14:textId="77777777" w:rsidR="00272423" w:rsidRDefault="00272423" w:rsidP="002F7812"/>
    <w:p w14:paraId="37C5F043" w14:textId="2A347CCD" w:rsidR="00272423" w:rsidRPr="00F873A2" w:rsidRDefault="00272423" w:rsidP="00272423">
      <w:r w:rsidRPr="00F873A2">
        <w:t xml:space="preserve">If trees scheduled to remain are injured notify DFD </w:t>
      </w:r>
      <w:r w:rsidR="00F93B16">
        <w:t>Project</w:t>
      </w:r>
      <w:r w:rsidRPr="00F873A2">
        <w:t xml:space="preserve"> Representative.</w:t>
      </w:r>
    </w:p>
    <w:p w14:paraId="37C5F046" w14:textId="77777777" w:rsidR="00272423" w:rsidRDefault="00272423" w:rsidP="002F7812"/>
    <w:p w14:paraId="37C5F047" w14:textId="100F2D1B" w:rsidR="009777BD" w:rsidRPr="00A87AB8" w:rsidRDefault="009777BD" w:rsidP="002F7812">
      <w:r w:rsidRPr="00272423">
        <w:t xml:space="preserve">When pruning, limit removal only to those limbs shown on </w:t>
      </w:r>
      <w:r w:rsidR="002F7812">
        <w:t>drawings</w:t>
      </w:r>
      <w:r w:rsidRPr="00272423">
        <w:t xml:space="preserve"> or that which is necessary to complete other </w:t>
      </w:r>
      <w:r w:rsidR="004D4689" w:rsidRPr="00272423">
        <w:t>site work</w:t>
      </w:r>
      <w:r w:rsidRPr="00272423">
        <w:t xml:space="preserve">.  </w:t>
      </w:r>
    </w:p>
    <w:p w14:paraId="37C5F048" w14:textId="77777777" w:rsidR="009777BD" w:rsidRPr="00A87AB8" w:rsidRDefault="009777BD" w:rsidP="002F7812"/>
    <w:p w14:paraId="37C5F049" w14:textId="52C9963D" w:rsidR="009777BD" w:rsidRDefault="009777BD" w:rsidP="002F7812">
      <w:r w:rsidRPr="00A87AB8">
        <w:t>When pruning, make cuts near trunk, but beyond branch collar.  If no branch collar is present, make a vertical cut near where the limb meets the trunk.  Do not cut branch collar.</w:t>
      </w:r>
      <w:r w:rsidR="00272423">
        <w:t xml:space="preserve"> </w:t>
      </w:r>
      <w:r w:rsidR="00272423" w:rsidRPr="00F873A2">
        <w:t xml:space="preserve">Application of </w:t>
      </w:r>
      <w:r w:rsidR="00272423">
        <w:t>tree</w:t>
      </w:r>
      <w:r w:rsidR="00272423" w:rsidRPr="00272423">
        <w:t xml:space="preserve"> paint is not necessary</w:t>
      </w:r>
      <w:r w:rsidR="00272423">
        <w:t xml:space="preserve"> for pruning trees as designated on the </w:t>
      </w:r>
      <w:r w:rsidR="002F7812">
        <w:t>drawings</w:t>
      </w:r>
      <w:r w:rsidR="00272423">
        <w:t xml:space="preserve"> unless otherwise noted</w:t>
      </w:r>
      <w:r w:rsidR="00272423" w:rsidRPr="00272423">
        <w:t xml:space="preserve">.  </w:t>
      </w:r>
    </w:p>
    <w:p w14:paraId="37C5F04A" w14:textId="77777777" w:rsidR="00272423" w:rsidRDefault="00272423" w:rsidP="002F7812"/>
    <w:p w14:paraId="37C5F04B" w14:textId="2F7AD4B7" w:rsidR="00272423" w:rsidRPr="00272423" w:rsidRDefault="00272423" w:rsidP="002F7812">
      <w:r w:rsidRPr="00272423">
        <w:t>Prevent the spread of oak wilt by treating all cut surfaces and abrasions sustained between April 1 and</w:t>
      </w:r>
      <w:r w:rsidR="004D4689">
        <w:t xml:space="preserve"> </w:t>
      </w:r>
      <w:r w:rsidR="006973EF">
        <w:t>October 1</w:t>
      </w:r>
      <w:r w:rsidRPr="00272423">
        <w:t xml:space="preserve"> </w:t>
      </w:r>
      <w:r w:rsidR="004766D7">
        <w:t>on</w:t>
      </w:r>
      <w:r w:rsidRPr="00272423">
        <w:t xml:space="preserve"> healthy oak trees and saplings with a thorough application of tree paint immediately</w:t>
      </w:r>
      <w:r w:rsidR="004D4689">
        <w:t xml:space="preserve"> upon</w:t>
      </w:r>
      <w:r w:rsidRPr="00272423">
        <w:t xml:space="preserve"> discovering a wound. Between these dates, also paint the cut surfaces of the stumps of all healthy</w:t>
      </w:r>
      <w:r w:rsidR="004D4689">
        <w:t xml:space="preserve"> oak trees and </w:t>
      </w:r>
      <w:r w:rsidRPr="00272423">
        <w:t>saplings immediately after cutting, whether remaining in place or grubbed.</w:t>
      </w:r>
    </w:p>
    <w:p w14:paraId="37C5F04C" w14:textId="77777777" w:rsidR="009777BD" w:rsidRPr="00A87AB8" w:rsidRDefault="009777BD" w:rsidP="002F7812"/>
    <w:p w14:paraId="37C5F04D" w14:textId="77777777" w:rsidR="009777BD" w:rsidRDefault="009777BD" w:rsidP="002F7812">
      <w:r w:rsidRPr="00A87AB8">
        <w:t xml:space="preserve">Use sharp tools and make clean cuts. </w:t>
      </w:r>
    </w:p>
    <w:p w14:paraId="5C0D232E" w14:textId="77777777" w:rsidR="002F7812" w:rsidRPr="00A87AB8" w:rsidRDefault="002F7812" w:rsidP="002F7812"/>
    <w:p w14:paraId="37C5F053" w14:textId="77777777" w:rsidR="008009E3" w:rsidRDefault="008009E3" w:rsidP="002F7812">
      <w:pPr>
        <w:pStyle w:val="Heading2"/>
        <w:spacing w:line="240" w:lineRule="auto"/>
        <w:jc w:val="left"/>
        <w:rPr>
          <w:caps/>
        </w:rPr>
      </w:pPr>
      <w:r>
        <w:rPr>
          <w:caps/>
        </w:rPr>
        <w:t>REmoval</w:t>
      </w:r>
      <w:r w:rsidR="004D4689">
        <w:rPr>
          <w:caps/>
        </w:rPr>
        <w:t xml:space="preserve"> METHODS</w:t>
      </w:r>
    </w:p>
    <w:p w14:paraId="63C48069" w14:textId="77777777" w:rsidR="00052C79" w:rsidRPr="00052C79" w:rsidRDefault="00052C79" w:rsidP="00052C79"/>
    <w:p w14:paraId="37C5F055" w14:textId="1B45C054" w:rsidR="00F87B0B" w:rsidRDefault="00F87B0B" w:rsidP="00F87B0B">
      <w:r w:rsidRPr="00F87B0B">
        <w:t xml:space="preserve">Unless </w:t>
      </w:r>
      <w:r>
        <w:t xml:space="preserve">the </w:t>
      </w:r>
      <w:r w:rsidR="002F7812">
        <w:t>drawings</w:t>
      </w:r>
      <w:r>
        <w:t xml:space="preserve"> specify</w:t>
      </w:r>
      <w:r w:rsidRPr="00F87B0B">
        <w:t xml:space="preserve"> otherwise, the </w:t>
      </w:r>
      <w:r w:rsidR="00920152">
        <w:t>C</w:t>
      </w:r>
      <w:r w:rsidRPr="00F87B0B">
        <w:t xml:space="preserve">ontractor owns all </w:t>
      </w:r>
      <w:r>
        <w:t xml:space="preserve">trees, brush and debris removed from the site.  All cleared material shall be disposed of offsite unless otherwise specified on the </w:t>
      </w:r>
      <w:r w:rsidR="002F7812">
        <w:t>drawings</w:t>
      </w:r>
      <w:r w:rsidR="00987820">
        <w:t xml:space="preserve"> or agreed upon by the Owner and DFD </w:t>
      </w:r>
      <w:r w:rsidR="00F93B16">
        <w:t>Project</w:t>
      </w:r>
      <w:r w:rsidR="00987820">
        <w:t xml:space="preserve"> Represent</w:t>
      </w:r>
      <w:r w:rsidR="004D4689">
        <w:t>at</w:t>
      </w:r>
      <w:r w:rsidR="00987820">
        <w:t>ive prior to any clearing and grubbing taking place.</w:t>
      </w:r>
    </w:p>
    <w:p w14:paraId="37C5F056" w14:textId="77777777" w:rsidR="00987820" w:rsidRDefault="00987820" w:rsidP="00F87B0B"/>
    <w:p w14:paraId="37C5F057" w14:textId="77777777" w:rsidR="00987820" w:rsidRDefault="00987820" w:rsidP="00987820">
      <w:pPr>
        <w:pStyle w:val="BodyText"/>
        <w:spacing w:line="240" w:lineRule="auto"/>
        <w:jc w:val="left"/>
      </w:pPr>
      <w:r w:rsidRPr="00A87AB8">
        <w:t xml:space="preserve">Clearing and grubbing debris shall be disposed of at facilities designed to accept the material that is being disposed.  Follow all local, state and federal regulations. </w:t>
      </w:r>
    </w:p>
    <w:p w14:paraId="3DF04000" w14:textId="77777777" w:rsidR="002F7812" w:rsidRDefault="002F7812" w:rsidP="00783442">
      <w:pPr>
        <w:pStyle w:val="Heading2"/>
        <w:keepNext w:val="0"/>
        <w:spacing w:line="240" w:lineRule="auto"/>
        <w:jc w:val="left"/>
      </w:pPr>
    </w:p>
    <w:p w14:paraId="37C5F070" w14:textId="4810C51B" w:rsidR="009777BD" w:rsidRDefault="009777BD" w:rsidP="002F7812">
      <w:pPr>
        <w:pStyle w:val="Heading2"/>
        <w:spacing w:line="240" w:lineRule="auto"/>
        <w:jc w:val="left"/>
      </w:pPr>
      <w:r w:rsidRPr="00A64C6A">
        <w:t>GRUBBING</w:t>
      </w:r>
    </w:p>
    <w:p w14:paraId="6D1CE70B" w14:textId="77777777" w:rsidR="00052C79" w:rsidRPr="00052C79" w:rsidRDefault="00052C79" w:rsidP="00052C79"/>
    <w:p w14:paraId="37C5F072" w14:textId="77777777" w:rsidR="009777BD" w:rsidRPr="00A64C6A" w:rsidRDefault="009777BD" w:rsidP="00A64C6A">
      <w:r w:rsidRPr="00A64C6A">
        <w:t xml:space="preserve">Grubbing operations may be completed by removal of stump section or by grinding.  </w:t>
      </w:r>
    </w:p>
    <w:p w14:paraId="37C5F073" w14:textId="77777777" w:rsidR="009777BD" w:rsidRPr="00A87AB8" w:rsidRDefault="009777BD"/>
    <w:p w14:paraId="37C5F074" w14:textId="77777777" w:rsidR="009777BD" w:rsidRPr="00A87AB8" w:rsidRDefault="009777BD" w:rsidP="002F7812">
      <w:r w:rsidRPr="00A87AB8">
        <w:t>Remove stumps, logs, roots, other organic matter located within proposed building excavations completely.</w:t>
      </w:r>
    </w:p>
    <w:p w14:paraId="37C5F075" w14:textId="77777777" w:rsidR="009777BD" w:rsidRPr="00A87AB8" w:rsidRDefault="009777BD" w:rsidP="002F7812"/>
    <w:p w14:paraId="37C5F076" w14:textId="77777777" w:rsidR="009777BD" w:rsidRPr="00A87AB8" w:rsidRDefault="009777BD" w:rsidP="002F7812">
      <w:r w:rsidRPr="00A87AB8">
        <w:t>Remove stumps, logs, roots, other organic matter located within proposed pavements and structures to the depth indicated:</w:t>
      </w:r>
    </w:p>
    <w:p w14:paraId="37C5F077" w14:textId="77777777" w:rsidR="009777BD" w:rsidRPr="00A87AB8" w:rsidRDefault="009777BD" w:rsidP="002F7812"/>
    <w:p w14:paraId="37C5F078" w14:textId="77777777" w:rsidR="009777BD" w:rsidRPr="00A87AB8" w:rsidRDefault="009777BD" w:rsidP="002F7812">
      <w:pPr>
        <w:tabs>
          <w:tab w:val="left" w:pos="720"/>
        </w:tabs>
        <w:ind w:left="720"/>
      </w:pPr>
      <w:r w:rsidRPr="00A87AB8">
        <w:t>Walks:  24 inches below subgrade</w:t>
      </w:r>
    </w:p>
    <w:p w14:paraId="37C5F079" w14:textId="77777777" w:rsidR="009777BD" w:rsidRPr="00A87AB8" w:rsidRDefault="009777BD" w:rsidP="002F7812">
      <w:pPr>
        <w:tabs>
          <w:tab w:val="left" w:pos="720"/>
        </w:tabs>
        <w:ind w:left="720"/>
      </w:pPr>
      <w:r w:rsidRPr="00A87AB8">
        <w:t>Roads and drives and parking areas:  36 inches below subgrade</w:t>
      </w:r>
    </w:p>
    <w:p w14:paraId="37C5F07A" w14:textId="77777777" w:rsidR="009777BD" w:rsidRPr="00A87AB8" w:rsidRDefault="009777BD" w:rsidP="002F7812">
      <w:pPr>
        <w:tabs>
          <w:tab w:val="left" w:pos="720"/>
        </w:tabs>
        <w:ind w:left="720"/>
      </w:pPr>
      <w:r w:rsidRPr="00A87AB8">
        <w:lastRenderedPageBreak/>
        <w:t>Concrete slabs:  24 inches below subgrade</w:t>
      </w:r>
    </w:p>
    <w:p w14:paraId="37C5F07B" w14:textId="77777777" w:rsidR="009777BD" w:rsidRPr="00A87AB8" w:rsidRDefault="009777BD" w:rsidP="002F7812">
      <w:pPr>
        <w:tabs>
          <w:tab w:val="left" w:pos="720"/>
        </w:tabs>
        <w:ind w:left="720"/>
      </w:pPr>
      <w:r w:rsidRPr="00A87AB8">
        <w:t>Lawn areas:  12 inches</w:t>
      </w:r>
    </w:p>
    <w:p w14:paraId="37C5F07C" w14:textId="77777777" w:rsidR="009777BD" w:rsidRPr="00A87AB8" w:rsidRDefault="009777BD" w:rsidP="002F7812">
      <w:pPr>
        <w:tabs>
          <w:tab w:val="left" w:pos="720"/>
        </w:tabs>
        <w:ind w:left="720"/>
      </w:pPr>
      <w:r w:rsidRPr="00A87AB8">
        <w:t>Footings and foundations for signs, lights, etc.:  18 inches below footing base</w:t>
      </w:r>
    </w:p>
    <w:p w14:paraId="37C5F07D" w14:textId="77777777" w:rsidR="009777BD" w:rsidRPr="00A87AB8" w:rsidRDefault="009777BD" w:rsidP="002F7812"/>
    <w:p w14:paraId="37C5F07E" w14:textId="6321F8A4" w:rsidR="009777BD" w:rsidRPr="00A87AB8" w:rsidRDefault="009777BD" w:rsidP="002F7812">
      <w:r w:rsidRPr="00A87AB8">
        <w:t xml:space="preserve">Depressions resulting from grubbing operations shall be backfilled in accordance with Section </w:t>
      </w:r>
      <w:r w:rsidR="004D4689">
        <w:t xml:space="preserve">31 20 00 </w:t>
      </w:r>
      <w:r w:rsidR="004D4689" w:rsidRPr="00A87AB8">
        <w:t>–</w:t>
      </w:r>
      <w:r w:rsidRPr="00A87AB8">
        <w:t xml:space="preserve"> Earthwork.</w:t>
      </w:r>
    </w:p>
    <w:p w14:paraId="37C5F07F" w14:textId="77777777" w:rsidR="009777BD" w:rsidRPr="00A87AB8" w:rsidRDefault="009777BD" w:rsidP="002F7812">
      <w:pPr>
        <w:tabs>
          <w:tab w:val="left" w:pos="1440"/>
          <w:tab w:val="left" w:pos="4896"/>
          <w:tab w:val="left" w:pos="7056"/>
        </w:tabs>
      </w:pPr>
    </w:p>
    <w:p w14:paraId="37C5F080" w14:textId="77777777" w:rsidR="009777BD" w:rsidRPr="00EF2343" w:rsidRDefault="009777BD" w:rsidP="002F7812">
      <w:pPr>
        <w:jc w:val="center"/>
        <w:rPr>
          <w:b/>
        </w:rPr>
      </w:pPr>
      <w:r w:rsidRPr="00EF2343">
        <w:rPr>
          <w:b/>
        </w:rPr>
        <w:t>END OF SECTION</w:t>
      </w:r>
    </w:p>
    <w:sectPr w:rsidR="009777BD" w:rsidRPr="00EF2343" w:rsidSect="002F781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E1868" w14:textId="77777777" w:rsidR="007C4B51" w:rsidRDefault="007C4B51">
      <w:r>
        <w:separator/>
      </w:r>
    </w:p>
  </w:endnote>
  <w:endnote w:type="continuationSeparator" w:id="0">
    <w:p w14:paraId="6736618F" w14:textId="77777777" w:rsidR="007C4B51" w:rsidRDefault="007C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F087" w14:textId="77777777" w:rsidR="009777BD" w:rsidRDefault="009777BD">
    <w:pPr>
      <w:tabs>
        <w:tab w:val="center" w:pos="4320"/>
      </w:tabs>
      <w:spacing w:line="240" w:lineRule="exact"/>
      <w:rPr>
        <w:rFonts w:ascii="Helv" w:hAnsi="Helv"/>
      </w:rPr>
    </w:pPr>
    <w:r>
      <w:rPr>
        <w:rFonts w:ascii="Helv" w:hAnsi="Helv"/>
      </w:rPr>
      <w:tab/>
      <w:t>[</w:t>
    </w:r>
    <w:r w:rsidR="00873EEE">
      <w:rPr>
        <w:rFonts w:ascii="Helv" w:hAnsi="Helv"/>
      </w:rPr>
      <w:t>DFD</w:t>
    </w:r>
    <w:r>
      <w:rPr>
        <w:rFonts w:ascii="Helv" w:hAnsi="Helv"/>
      </w:rPr>
      <w:t xml:space="preserve"> Master Civil Spec - Insert Project Name]</w:t>
    </w:r>
    <w:r>
      <w:rPr>
        <w:rFonts w:ascii="Helv" w:hAnsi="Helv"/>
      </w:rPr>
      <w:br/>
    </w:r>
    <w:r>
      <w:rPr>
        <w:rFonts w:ascii="Helv" w:hAnsi="Helv"/>
      </w:rPr>
      <w:tab/>
      <w:t>02200-</w:t>
    </w:r>
    <w:r>
      <w:rPr>
        <w:rFonts w:ascii="Helv" w:hAnsi="Helv"/>
      </w:rPr>
      <w:fldChar w:fldCharType="begin"/>
    </w:r>
    <w:r>
      <w:rPr>
        <w:rFonts w:ascii="Helv" w:hAnsi="Helv"/>
      </w:rPr>
      <w:instrText>page</w:instrText>
    </w:r>
    <w:r>
      <w:rPr>
        <w:rFonts w:ascii="Helv" w:hAnsi="Helv"/>
      </w:rPr>
      <w:fldChar w:fldCharType="separate"/>
    </w:r>
    <w:r>
      <w:rPr>
        <w:rFonts w:ascii="Helv" w:hAnsi="Helv"/>
      </w:rPr>
      <w:t>12</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F088" w14:textId="306A119A" w:rsidR="009777BD" w:rsidRDefault="00873EEE">
    <w:pPr>
      <w:tabs>
        <w:tab w:val="center" w:pos="4320"/>
      </w:tabs>
      <w:spacing w:line="240" w:lineRule="exact"/>
      <w:jc w:val="center"/>
    </w:pPr>
    <w:r>
      <w:t>DFD</w:t>
    </w:r>
    <w:r w:rsidR="009777BD">
      <w:t xml:space="preserve"> Project No</w:t>
    </w:r>
    <w:r w:rsidR="001133C3">
      <w:t>.</w:t>
    </w:r>
    <w:r w:rsidR="000E5059">
      <w:t xml:space="preserve"> ##X#X</w:t>
    </w:r>
  </w:p>
  <w:p w14:paraId="37C5F089" w14:textId="77777777" w:rsidR="009777BD" w:rsidRDefault="00AB2C43">
    <w:pPr>
      <w:tabs>
        <w:tab w:val="center" w:pos="4320"/>
      </w:tabs>
      <w:spacing w:line="240" w:lineRule="exact"/>
      <w:jc w:val="center"/>
    </w:pPr>
    <w:r>
      <w:t>31 10 00</w:t>
    </w:r>
    <w:r w:rsidR="009777BD">
      <w:t>-</w:t>
    </w:r>
    <w:r w:rsidR="009777BD">
      <w:fldChar w:fldCharType="begin"/>
    </w:r>
    <w:r w:rsidR="009777BD">
      <w:instrText>page</w:instrText>
    </w:r>
    <w:r w:rsidR="009777BD">
      <w:fldChar w:fldCharType="separate"/>
    </w:r>
    <w:r w:rsidR="00277835">
      <w:rPr>
        <w:noProof/>
      </w:rPr>
      <w:t>3</w:t>
    </w:r>
    <w:r w:rsidR="009777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F08B" w14:textId="77777777" w:rsidR="009777BD" w:rsidRDefault="00873EEE">
    <w:pPr>
      <w:tabs>
        <w:tab w:val="center" w:pos="4320"/>
      </w:tabs>
      <w:spacing w:line="240" w:lineRule="exact"/>
      <w:jc w:val="center"/>
    </w:pPr>
    <w:r>
      <w:t>DFD</w:t>
    </w:r>
    <w:r w:rsidR="009777BD">
      <w:t xml:space="preserve"> Project No. _____</w:t>
    </w:r>
  </w:p>
  <w:p w14:paraId="37C5F08C" w14:textId="77777777" w:rsidR="009777BD" w:rsidRDefault="009777BD">
    <w:pPr>
      <w:tabs>
        <w:tab w:val="center" w:pos="4320"/>
      </w:tabs>
      <w:spacing w:line="240" w:lineRule="exact"/>
      <w:jc w:val="center"/>
    </w:pPr>
    <w:r>
      <w:t>02200-</w:t>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D238" w14:textId="77777777" w:rsidR="007C4B51" w:rsidRDefault="007C4B51">
      <w:r>
        <w:separator/>
      </w:r>
    </w:p>
  </w:footnote>
  <w:footnote w:type="continuationSeparator" w:id="0">
    <w:p w14:paraId="55D385FB" w14:textId="77777777" w:rsidR="007C4B51" w:rsidRDefault="007C4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F085" w14:textId="77777777" w:rsidR="009777BD" w:rsidRDefault="009777BD">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F086" w14:textId="77777777" w:rsidR="009777BD" w:rsidRDefault="009777BD">
    <w:pPr>
      <w:spacing w:line="240" w:lineRule="exact"/>
      <w:jc w:val="right"/>
      <w:rPr>
        <w:rFonts w:ascii="Helv" w:hAnsi="He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F08A" w14:textId="77777777" w:rsidR="009777BD" w:rsidRDefault="009777BD">
    <w:pPr>
      <w:spacing w:line="240" w:lineRule="exact"/>
      <w:jc w:val="right"/>
      <w:rPr>
        <w:rFonts w:ascii="Helv" w:hAnsi="Helv"/>
      </w:rPr>
    </w:pPr>
    <w:r>
      <w:rPr>
        <w:rFonts w:ascii="Helv" w:hAnsi="Helv"/>
      </w:rPr>
      <w:t>Jan., 1995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43"/>
    <w:rsid w:val="00052C79"/>
    <w:rsid w:val="000821B8"/>
    <w:rsid w:val="000E5059"/>
    <w:rsid w:val="001133C3"/>
    <w:rsid w:val="00131903"/>
    <w:rsid w:val="002416CE"/>
    <w:rsid w:val="00272423"/>
    <w:rsid w:val="00277835"/>
    <w:rsid w:val="002F3C2E"/>
    <w:rsid w:val="002F7812"/>
    <w:rsid w:val="00323A3E"/>
    <w:rsid w:val="00391A58"/>
    <w:rsid w:val="003A303C"/>
    <w:rsid w:val="003A7890"/>
    <w:rsid w:val="003C2922"/>
    <w:rsid w:val="00440C3C"/>
    <w:rsid w:val="00446F26"/>
    <w:rsid w:val="0046219B"/>
    <w:rsid w:val="004766D7"/>
    <w:rsid w:val="00477620"/>
    <w:rsid w:val="004805A7"/>
    <w:rsid w:val="004874E4"/>
    <w:rsid w:val="004D4689"/>
    <w:rsid w:val="00546333"/>
    <w:rsid w:val="005741C9"/>
    <w:rsid w:val="005B50BF"/>
    <w:rsid w:val="005C46BB"/>
    <w:rsid w:val="005D0FA1"/>
    <w:rsid w:val="005F5EDD"/>
    <w:rsid w:val="006973EF"/>
    <w:rsid w:val="007265E4"/>
    <w:rsid w:val="00742FBB"/>
    <w:rsid w:val="00783442"/>
    <w:rsid w:val="007C4B51"/>
    <w:rsid w:val="007F0432"/>
    <w:rsid w:val="008009E3"/>
    <w:rsid w:val="00854E8C"/>
    <w:rsid w:val="00873EEE"/>
    <w:rsid w:val="008968E7"/>
    <w:rsid w:val="008D5BA7"/>
    <w:rsid w:val="00920152"/>
    <w:rsid w:val="009777BD"/>
    <w:rsid w:val="00987820"/>
    <w:rsid w:val="009F10DB"/>
    <w:rsid w:val="00A37DD5"/>
    <w:rsid w:val="00A51595"/>
    <w:rsid w:val="00A64C6A"/>
    <w:rsid w:val="00A65FA7"/>
    <w:rsid w:val="00A7713D"/>
    <w:rsid w:val="00A87AB8"/>
    <w:rsid w:val="00AA6BBD"/>
    <w:rsid w:val="00AB2C43"/>
    <w:rsid w:val="00AE7110"/>
    <w:rsid w:val="00AF160D"/>
    <w:rsid w:val="00B0507B"/>
    <w:rsid w:val="00B16372"/>
    <w:rsid w:val="00B63CCD"/>
    <w:rsid w:val="00BF3E02"/>
    <w:rsid w:val="00C37F2D"/>
    <w:rsid w:val="00CC66C9"/>
    <w:rsid w:val="00D60FCC"/>
    <w:rsid w:val="00E12CA3"/>
    <w:rsid w:val="00E21BDA"/>
    <w:rsid w:val="00E41A06"/>
    <w:rsid w:val="00E67F3D"/>
    <w:rsid w:val="00ED45C3"/>
    <w:rsid w:val="00EF2343"/>
    <w:rsid w:val="00F21F71"/>
    <w:rsid w:val="00F87B0B"/>
    <w:rsid w:val="00F93B16"/>
    <w:rsid w:val="00FD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7C5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caps/>
    </w:rPr>
  </w:style>
  <w:style w:type="paragraph" w:styleId="Heading2">
    <w:name w:val="heading 2"/>
    <w:basedOn w:val="Normal"/>
    <w:next w:val="Normal"/>
    <w:qFormat/>
    <w:pPr>
      <w:keepNext/>
      <w:spacing w:line="240" w:lineRule="exact"/>
      <w:jc w:val="both"/>
      <w:outlineLvl w:val="1"/>
    </w:pPr>
    <w:rPr>
      <w:b/>
    </w:rPr>
  </w:style>
  <w:style w:type="paragraph" w:styleId="Heading3">
    <w:name w:val="heading 3"/>
    <w:basedOn w:val="Normal"/>
    <w:next w:val="Normal"/>
    <w:qFormat/>
    <w:pPr>
      <w:keepNext/>
      <w:tabs>
        <w:tab w:val="left" w:pos="720"/>
      </w:tabs>
      <w:spacing w:line="240" w:lineRule="exact"/>
      <w:ind w:left="720"/>
      <w:outlineLvl w:val="2"/>
    </w:pPr>
    <w:rPr>
      <w:i/>
      <w:color w:val="FF0000"/>
    </w:rPr>
  </w:style>
  <w:style w:type="paragraph" w:styleId="Heading4">
    <w:name w:val="heading 4"/>
    <w:basedOn w:val="Normal"/>
    <w:next w:val="Normal"/>
    <w:qFormat/>
    <w:pPr>
      <w:keepNext/>
      <w:tabs>
        <w:tab w:val="left" w:pos="-2160"/>
      </w:tabs>
      <w:spacing w:line="240" w:lineRule="exact"/>
      <w:outlineLvl w:val="3"/>
    </w:pPr>
    <w:rPr>
      <w:b/>
      <w:caps/>
    </w:rPr>
  </w:style>
  <w:style w:type="paragraph" w:styleId="Heading5">
    <w:name w:val="heading 5"/>
    <w:basedOn w:val="Normal"/>
    <w:next w:val="Normal"/>
    <w:qFormat/>
    <w:pPr>
      <w:keepNext/>
      <w:spacing w:line="240" w:lineRule="exac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0" w:lineRule="exact"/>
      <w:jc w:val="both"/>
    </w:pPr>
  </w:style>
  <w:style w:type="paragraph" w:styleId="BodyTextIndent">
    <w:name w:val="Body Text Indent"/>
    <w:basedOn w:val="Normal"/>
    <w:pPr>
      <w:spacing w:line="240" w:lineRule="exact"/>
      <w:ind w:left="720"/>
      <w:jc w:val="both"/>
    </w:pPr>
    <w:rPr>
      <w:i/>
    </w:rPr>
  </w:style>
  <w:style w:type="paragraph" w:styleId="BodyTextIndent2">
    <w:name w:val="Body Text Indent 2"/>
    <w:basedOn w:val="Normal"/>
    <w:pPr>
      <w:ind w:left="720"/>
    </w:pPr>
    <w:rPr>
      <w:rFonts w:ascii="Arial" w:hAnsi="Arial"/>
      <w:i/>
      <w:color w:val="FF0000"/>
    </w:rPr>
  </w:style>
  <w:style w:type="paragraph" w:styleId="BalloonText">
    <w:name w:val="Balloon Text"/>
    <w:basedOn w:val="Normal"/>
    <w:semiHidden/>
    <w:rsid w:val="00AB2C43"/>
    <w:rPr>
      <w:rFonts w:ascii="Tahoma" w:hAnsi="Tahoma" w:cs="Tahoma"/>
      <w:sz w:val="16"/>
      <w:szCs w:val="16"/>
    </w:rPr>
  </w:style>
  <w:style w:type="paragraph" w:customStyle="1" w:styleId="AEInstructions">
    <w:name w:val="A/E Instructions"/>
    <w:basedOn w:val="Footer"/>
    <w:rsid w:val="005F5EDD"/>
    <w:pPr>
      <w:spacing w:line="200" w:lineRule="exact"/>
      <w:ind w:left="720"/>
      <w:jc w:val="both"/>
    </w:pPr>
    <w:rPr>
      <w:b/>
      <w:i/>
      <w:color w:val="FF0000"/>
    </w:rPr>
  </w:style>
  <w:style w:type="paragraph" w:customStyle="1" w:styleId="LeftParaTitle">
    <w:name w:val="Left Para Title"/>
    <w:basedOn w:val="Normal"/>
    <w:rsid w:val="00AA6BBD"/>
    <w:pPr>
      <w:spacing w:line="200" w:lineRule="exact"/>
      <w:jc w:val="both"/>
    </w:pPr>
    <w:rPr>
      <w:b/>
      <w:caps/>
    </w:rPr>
  </w:style>
  <w:style w:type="paragraph" w:customStyle="1" w:styleId="LeftParaDescription">
    <w:name w:val="Left Para Description"/>
    <w:basedOn w:val="Normal"/>
    <w:link w:val="LeftParaDescriptionChar"/>
    <w:rsid w:val="00AA6BBD"/>
    <w:pPr>
      <w:spacing w:line="200" w:lineRule="exact"/>
      <w:jc w:val="both"/>
    </w:pPr>
  </w:style>
  <w:style w:type="character" w:customStyle="1" w:styleId="LeftParaDescriptionChar">
    <w:name w:val="Left Para Description Char"/>
    <w:basedOn w:val="DefaultParagraphFont"/>
    <w:link w:val="LeftParaDescription"/>
    <w:rsid w:val="00AA6BBD"/>
    <w:rPr>
      <w:lang w:val="en-US" w:eastAsia="en-US" w:bidi="ar-SA"/>
    </w:rPr>
  </w:style>
  <w:style w:type="character" w:styleId="CommentReference">
    <w:name w:val="annotation reference"/>
    <w:basedOn w:val="DefaultParagraphFont"/>
    <w:rsid w:val="005D0FA1"/>
    <w:rPr>
      <w:sz w:val="16"/>
      <w:szCs w:val="16"/>
    </w:rPr>
  </w:style>
  <w:style w:type="paragraph" w:styleId="CommentText">
    <w:name w:val="annotation text"/>
    <w:basedOn w:val="Normal"/>
    <w:link w:val="CommentTextChar"/>
    <w:rsid w:val="005D0FA1"/>
  </w:style>
  <w:style w:type="character" w:customStyle="1" w:styleId="CommentTextChar">
    <w:name w:val="Comment Text Char"/>
    <w:basedOn w:val="DefaultParagraphFont"/>
    <w:link w:val="CommentText"/>
    <w:rsid w:val="005D0FA1"/>
  </w:style>
  <w:style w:type="paragraph" w:styleId="CommentSubject">
    <w:name w:val="annotation subject"/>
    <w:basedOn w:val="CommentText"/>
    <w:next w:val="CommentText"/>
    <w:link w:val="CommentSubjectChar"/>
    <w:rsid w:val="005D0FA1"/>
    <w:rPr>
      <w:b/>
      <w:bCs/>
    </w:rPr>
  </w:style>
  <w:style w:type="character" w:customStyle="1" w:styleId="CommentSubjectChar">
    <w:name w:val="Comment Subject Char"/>
    <w:basedOn w:val="CommentTextChar"/>
    <w:link w:val="CommentSubject"/>
    <w:rsid w:val="005D0F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caps/>
    </w:rPr>
  </w:style>
  <w:style w:type="paragraph" w:styleId="Heading2">
    <w:name w:val="heading 2"/>
    <w:basedOn w:val="Normal"/>
    <w:next w:val="Normal"/>
    <w:qFormat/>
    <w:pPr>
      <w:keepNext/>
      <w:spacing w:line="240" w:lineRule="exact"/>
      <w:jc w:val="both"/>
      <w:outlineLvl w:val="1"/>
    </w:pPr>
    <w:rPr>
      <w:b/>
    </w:rPr>
  </w:style>
  <w:style w:type="paragraph" w:styleId="Heading3">
    <w:name w:val="heading 3"/>
    <w:basedOn w:val="Normal"/>
    <w:next w:val="Normal"/>
    <w:qFormat/>
    <w:pPr>
      <w:keepNext/>
      <w:tabs>
        <w:tab w:val="left" w:pos="720"/>
      </w:tabs>
      <w:spacing w:line="240" w:lineRule="exact"/>
      <w:ind w:left="720"/>
      <w:outlineLvl w:val="2"/>
    </w:pPr>
    <w:rPr>
      <w:i/>
      <w:color w:val="FF0000"/>
    </w:rPr>
  </w:style>
  <w:style w:type="paragraph" w:styleId="Heading4">
    <w:name w:val="heading 4"/>
    <w:basedOn w:val="Normal"/>
    <w:next w:val="Normal"/>
    <w:qFormat/>
    <w:pPr>
      <w:keepNext/>
      <w:tabs>
        <w:tab w:val="left" w:pos="-2160"/>
      </w:tabs>
      <w:spacing w:line="240" w:lineRule="exact"/>
      <w:outlineLvl w:val="3"/>
    </w:pPr>
    <w:rPr>
      <w:b/>
      <w:caps/>
    </w:rPr>
  </w:style>
  <w:style w:type="paragraph" w:styleId="Heading5">
    <w:name w:val="heading 5"/>
    <w:basedOn w:val="Normal"/>
    <w:next w:val="Normal"/>
    <w:qFormat/>
    <w:pPr>
      <w:keepNext/>
      <w:spacing w:line="240" w:lineRule="exac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0" w:lineRule="exact"/>
      <w:jc w:val="both"/>
    </w:pPr>
  </w:style>
  <w:style w:type="paragraph" w:styleId="BodyTextIndent">
    <w:name w:val="Body Text Indent"/>
    <w:basedOn w:val="Normal"/>
    <w:pPr>
      <w:spacing w:line="240" w:lineRule="exact"/>
      <w:ind w:left="720"/>
      <w:jc w:val="both"/>
    </w:pPr>
    <w:rPr>
      <w:i/>
    </w:rPr>
  </w:style>
  <w:style w:type="paragraph" w:styleId="BodyTextIndent2">
    <w:name w:val="Body Text Indent 2"/>
    <w:basedOn w:val="Normal"/>
    <w:pPr>
      <w:ind w:left="720"/>
    </w:pPr>
    <w:rPr>
      <w:rFonts w:ascii="Arial" w:hAnsi="Arial"/>
      <w:i/>
      <w:color w:val="FF0000"/>
    </w:rPr>
  </w:style>
  <w:style w:type="paragraph" w:styleId="BalloonText">
    <w:name w:val="Balloon Text"/>
    <w:basedOn w:val="Normal"/>
    <w:semiHidden/>
    <w:rsid w:val="00AB2C43"/>
    <w:rPr>
      <w:rFonts w:ascii="Tahoma" w:hAnsi="Tahoma" w:cs="Tahoma"/>
      <w:sz w:val="16"/>
      <w:szCs w:val="16"/>
    </w:rPr>
  </w:style>
  <w:style w:type="paragraph" w:customStyle="1" w:styleId="AEInstructions">
    <w:name w:val="A/E Instructions"/>
    <w:basedOn w:val="Footer"/>
    <w:rsid w:val="005F5EDD"/>
    <w:pPr>
      <w:spacing w:line="200" w:lineRule="exact"/>
      <w:ind w:left="720"/>
      <w:jc w:val="both"/>
    </w:pPr>
    <w:rPr>
      <w:b/>
      <w:i/>
      <w:color w:val="FF0000"/>
    </w:rPr>
  </w:style>
  <w:style w:type="paragraph" w:customStyle="1" w:styleId="LeftParaTitle">
    <w:name w:val="Left Para Title"/>
    <w:basedOn w:val="Normal"/>
    <w:rsid w:val="00AA6BBD"/>
    <w:pPr>
      <w:spacing w:line="200" w:lineRule="exact"/>
      <w:jc w:val="both"/>
    </w:pPr>
    <w:rPr>
      <w:b/>
      <w:caps/>
    </w:rPr>
  </w:style>
  <w:style w:type="paragraph" w:customStyle="1" w:styleId="LeftParaDescription">
    <w:name w:val="Left Para Description"/>
    <w:basedOn w:val="Normal"/>
    <w:link w:val="LeftParaDescriptionChar"/>
    <w:rsid w:val="00AA6BBD"/>
    <w:pPr>
      <w:spacing w:line="200" w:lineRule="exact"/>
      <w:jc w:val="both"/>
    </w:pPr>
  </w:style>
  <w:style w:type="character" w:customStyle="1" w:styleId="LeftParaDescriptionChar">
    <w:name w:val="Left Para Description Char"/>
    <w:basedOn w:val="DefaultParagraphFont"/>
    <w:link w:val="LeftParaDescription"/>
    <w:rsid w:val="00AA6BBD"/>
    <w:rPr>
      <w:lang w:val="en-US" w:eastAsia="en-US" w:bidi="ar-SA"/>
    </w:rPr>
  </w:style>
  <w:style w:type="character" w:styleId="CommentReference">
    <w:name w:val="annotation reference"/>
    <w:basedOn w:val="DefaultParagraphFont"/>
    <w:rsid w:val="005D0FA1"/>
    <w:rPr>
      <w:sz w:val="16"/>
      <w:szCs w:val="16"/>
    </w:rPr>
  </w:style>
  <w:style w:type="paragraph" w:styleId="CommentText">
    <w:name w:val="annotation text"/>
    <w:basedOn w:val="Normal"/>
    <w:link w:val="CommentTextChar"/>
    <w:rsid w:val="005D0FA1"/>
  </w:style>
  <w:style w:type="character" w:customStyle="1" w:styleId="CommentTextChar">
    <w:name w:val="Comment Text Char"/>
    <w:basedOn w:val="DefaultParagraphFont"/>
    <w:link w:val="CommentText"/>
    <w:rsid w:val="005D0FA1"/>
  </w:style>
  <w:style w:type="paragraph" w:styleId="CommentSubject">
    <w:name w:val="annotation subject"/>
    <w:basedOn w:val="CommentText"/>
    <w:next w:val="CommentText"/>
    <w:link w:val="CommentSubjectChar"/>
    <w:rsid w:val="005D0FA1"/>
    <w:rPr>
      <w:b/>
      <w:bCs/>
    </w:rPr>
  </w:style>
  <w:style w:type="character" w:customStyle="1" w:styleId="CommentSubjectChar">
    <w:name w:val="Comment Subject Char"/>
    <w:basedOn w:val="CommentTextChar"/>
    <w:link w:val="CommentSubject"/>
    <w:rsid w:val="005D0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33E6D4FPPFNA-1123372544-2274</_dlc_DocId>
    <_dlc_DocIdUrl xmlns="bb65cc95-6d4e-4879-a879-9838761499af">
      <Url>https://doa.wi.gov/_layouts/15/DocIdRedir.aspx?ID=33E6D4FPPFNA-1123372544-2274</Url>
      <Description>33E6D4FPPFNA-1123372544-2274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6C2B-1DFE-46B8-9CD1-09445EB98167}"/>
</file>

<file path=customXml/itemProps2.xml><?xml version="1.0" encoding="utf-8"?>
<ds:datastoreItem xmlns:ds="http://schemas.openxmlformats.org/officeDocument/2006/customXml" ds:itemID="{2A99A6A6-24FD-45B3-9C0F-545D8617A1C8}">
  <ds:schemaRefs>
    <ds:schemaRef ds:uri="http://schemas.microsoft.com/sharepoint/v3/contenttype/forms"/>
  </ds:schemaRefs>
</ds:datastoreItem>
</file>

<file path=customXml/itemProps3.xml><?xml version="1.0" encoding="utf-8"?>
<ds:datastoreItem xmlns:ds="http://schemas.openxmlformats.org/officeDocument/2006/customXml" ds:itemID="{ABE5767C-567D-4ECD-B461-805E348A97B4}">
  <ds:schemaRefs>
    <ds:schemaRef ds:uri="http://schemas.microsoft.com/office/infopath/2007/PartnerControls"/>
    <ds:schemaRef ds:uri="9adbc856-92fb-4ead-827e-6b2fa59cec7e"/>
    <ds:schemaRef ds:uri="http://purl.org/dc/elements/1.1/"/>
    <ds:schemaRef ds:uri="http://purl.org/dc/dcmitype/"/>
    <ds:schemaRef ds:uri="http://schemas.openxmlformats.org/package/2006/metadata/core-properties"/>
    <ds:schemaRef ds:uri="http://purl.org/dc/terms/"/>
    <ds:schemaRef ds:uri="be5f0c27-0acd-427f-9221-5df36c6edc72"/>
    <ds:schemaRef ds:uri="http://schemas.microsoft.com/office/2006/documentManagement/types"/>
    <ds:schemaRef ds:uri="ee5e164a-743d-4099-a7e9-2ebef08db1b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E199DC-84DF-4B3D-B304-9533B3F13E22}"/>
</file>

<file path=customXml/itemProps5.xml><?xml version="1.0" encoding="utf-8"?>
<ds:datastoreItem xmlns:ds="http://schemas.openxmlformats.org/officeDocument/2006/customXml" ds:itemID="{D2B206D1-BC1C-4539-8906-B2F0786C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earthwk</vt:lpstr>
    </vt:vector>
  </TitlesOfParts>
  <Company>State of Wisconsin</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earthwk</dc:title>
  <dc:creator>Division of Facilities Development</dc:creator>
  <cp:keywords>master spex for site earthwork</cp:keywords>
  <cp:lastModifiedBy>Bristol, Ron - DOA</cp:lastModifiedBy>
  <cp:revision>5</cp:revision>
  <cp:lastPrinted>2003-04-29T14:15:00Z</cp:lastPrinted>
  <dcterms:created xsi:type="dcterms:W3CDTF">2016-02-12T17:10:00Z</dcterms:created>
  <dcterms:modified xsi:type="dcterms:W3CDTF">2016-02-17T16:59:00Z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334dac31-bb66-4b9b-b095-b32dd101ca32</vt:lpwstr>
  </property>
  <property fmtid="{D5CDD505-2E9C-101B-9397-08002B2CF9AE}" pid="3" name="ContentTypeId">
    <vt:lpwstr>0x010100415CDDF5B8D00740932EEDC1496397DD</vt:lpwstr>
  </property>
</Properties>
</file>