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D989D" w14:textId="2ECA2DEE" w:rsidR="00F10EEB" w:rsidRPr="004013E1" w:rsidRDefault="00F10EEB" w:rsidP="002E0D67">
      <w:pPr>
        <w:pStyle w:val="SECTION"/>
      </w:pPr>
      <w:r w:rsidRPr="004013E1">
        <w:t xml:space="preserve">SECTION </w:t>
      </w:r>
      <w:r w:rsidR="00BE1D0C">
        <w:t>27</w:t>
      </w:r>
      <w:r w:rsidRPr="004013E1">
        <w:t xml:space="preserve"> </w:t>
      </w:r>
      <w:r w:rsidR="00060A1D">
        <w:t>51</w:t>
      </w:r>
      <w:r w:rsidR="00AD092D" w:rsidRPr="004013E1">
        <w:t xml:space="preserve"> </w:t>
      </w:r>
      <w:r w:rsidR="00060A1D">
        <w:t>2</w:t>
      </w:r>
      <w:r w:rsidR="0053501B">
        <w:t>6</w:t>
      </w:r>
    </w:p>
    <w:p w14:paraId="4934A9E2" w14:textId="2F9D5DF1" w:rsidR="00F10EEB" w:rsidRDefault="0053501B" w:rsidP="00F10EEB">
      <w:pPr>
        <w:pStyle w:val="SECTION"/>
      </w:pPr>
      <w:bookmarkStart w:id="0" w:name="_Hlk485043761"/>
      <w:bookmarkStart w:id="1" w:name="OLE_LINK1"/>
      <w:bookmarkStart w:id="2" w:name="OLE_LINK2"/>
      <w:r>
        <w:t>ASSISTIVE LISTENING</w:t>
      </w:r>
      <w:r w:rsidR="00BE1D0C">
        <w:t xml:space="preserve"> SYSTEM</w:t>
      </w:r>
      <w:bookmarkEnd w:id="0"/>
      <w:r>
        <w:t>S</w:t>
      </w:r>
    </w:p>
    <w:p w14:paraId="04661DB2" w14:textId="05ECAB8D" w:rsidR="00750BAE" w:rsidRPr="0028137E" w:rsidRDefault="00750BAE" w:rsidP="00F33F0A">
      <w:pPr>
        <w:pStyle w:val="BodyText"/>
        <w:jc w:val="center"/>
        <w:rPr>
          <w:b/>
          <w:sz w:val="16"/>
          <w:szCs w:val="16"/>
        </w:rPr>
      </w:pPr>
      <w:r w:rsidRPr="0028137E">
        <w:rPr>
          <w:b/>
          <w:sz w:val="16"/>
          <w:szCs w:val="16"/>
        </w:rPr>
        <w:t xml:space="preserve">BASED ON </w:t>
      </w:r>
      <w:r w:rsidR="009E13A2">
        <w:rPr>
          <w:b/>
          <w:sz w:val="16"/>
          <w:szCs w:val="16"/>
        </w:rPr>
        <w:t>DFD</w:t>
      </w:r>
      <w:r w:rsidRPr="0028137E">
        <w:rPr>
          <w:b/>
          <w:sz w:val="16"/>
          <w:szCs w:val="16"/>
        </w:rPr>
        <w:t xml:space="preserve"> MASTER SPEC DATE</w:t>
      </w:r>
      <w:r w:rsidR="00070919" w:rsidRPr="0028137E">
        <w:rPr>
          <w:b/>
          <w:sz w:val="16"/>
          <w:szCs w:val="16"/>
        </w:rPr>
        <w:t xml:space="preserve">D </w:t>
      </w:r>
      <w:r w:rsidR="00707F79">
        <w:rPr>
          <w:b/>
          <w:sz w:val="16"/>
          <w:szCs w:val="16"/>
        </w:rPr>
        <w:t>0</w:t>
      </w:r>
      <w:r w:rsidR="002E44D8">
        <w:rPr>
          <w:b/>
          <w:sz w:val="16"/>
          <w:szCs w:val="16"/>
        </w:rPr>
        <w:t>3</w:t>
      </w:r>
      <w:r w:rsidR="00707F79">
        <w:rPr>
          <w:b/>
          <w:sz w:val="16"/>
          <w:szCs w:val="16"/>
        </w:rPr>
        <w:t>/01/21</w:t>
      </w:r>
    </w:p>
    <w:p w14:paraId="5C8DD9EE" w14:textId="77777777" w:rsidR="00750BAE" w:rsidRPr="004013E1" w:rsidRDefault="00750BAE" w:rsidP="00140183">
      <w:pPr>
        <w:pStyle w:val="BodyText"/>
      </w:pPr>
    </w:p>
    <w:bookmarkEnd w:id="1"/>
    <w:bookmarkEnd w:id="2"/>
    <w:p w14:paraId="48EE5601" w14:textId="77777777" w:rsidR="008F6AFA" w:rsidRPr="00407BC7" w:rsidRDefault="008F6AFA" w:rsidP="00F80728">
      <w:pPr>
        <w:pStyle w:val="AEInstructions"/>
      </w:pPr>
      <w:r w:rsidRPr="00407BC7">
        <w:t>Notes to A/E:</w:t>
      </w:r>
    </w:p>
    <w:p w14:paraId="7A663655" w14:textId="77777777" w:rsidR="008F6AFA" w:rsidRPr="002E0D67" w:rsidRDefault="008F6AFA" w:rsidP="002E0D67">
      <w:pPr>
        <w:pStyle w:val="AEInstructions"/>
      </w:pPr>
      <w:r w:rsidRPr="002E0D67">
        <w:t xml:space="preserve">This section has been written to cover most (but not all) </w:t>
      </w:r>
      <w:r w:rsidR="00212954">
        <w:t xml:space="preserve">project </w:t>
      </w:r>
      <w:r w:rsidR="00476753">
        <w:t xml:space="preserve">conditions </w:t>
      </w:r>
      <w:r w:rsidRPr="002E0D67">
        <w:t>that you will encounter.</w:t>
      </w:r>
      <w:r w:rsidR="00211733">
        <w:t xml:space="preserve"> </w:t>
      </w:r>
      <w:r w:rsidRPr="002E0D67">
        <w:t xml:space="preserve">Depending on the project, you may </w:t>
      </w:r>
      <w:r w:rsidR="00212954">
        <w:t>need</w:t>
      </w:r>
      <w:r w:rsidRPr="002E0D67">
        <w:t xml:space="preserve"> to add material, delete items, or modify what is currently written.</w:t>
      </w:r>
    </w:p>
    <w:p w14:paraId="3E3F5024" w14:textId="77777777" w:rsidR="008F6AFA" w:rsidRPr="002E0D67" w:rsidRDefault="008F6AFA" w:rsidP="002E0D67">
      <w:pPr>
        <w:pStyle w:val="AEInstructions"/>
      </w:pPr>
    </w:p>
    <w:p w14:paraId="192E92CA" w14:textId="43D9EE84" w:rsidR="002E0D67" w:rsidRDefault="001B5F1F" w:rsidP="002E0D67">
      <w:pPr>
        <w:pStyle w:val="AEInstructions"/>
        <w:keepNext w:val="0"/>
      </w:pPr>
      <w:r>
        <w:t>This</w:t>
      </w:r>
      <w:r w:rsidR="002E0D67">
        <w:t xml:space="preserve"> document is structured to automatically update the Table of Contents</w:t>
      </w:r>
      <w:r w:rsidR="00591109">
        <w:t xml:space="preserve"> </w:t>
      </w:r>
      <w:r w:rsidR="00591109" w:rsidRPr="00733126">
        <w:t>when printed or in response to an “Update Field” command (right mouse click on TOC opens menu) in MS-Word</w:t>
      </w:r>
      <w:r w:rsidR="002E0D67">
        <w:t>.</w:t>
      </w:r>
      <w:r w:rsidR="00211733">
        <w:t xml:space="preserve"> </w:t>
      </w:r>
      <w:r w:rsidR="00591109" w:rsidRPr="0069368B">
        <w:t>C</w:t>
      </w:r>
      <w:r w:rsidR="002E0D67" w:rsidRPr="0069368B">
        <w:t xml:space="preserve">onfirm that changes </w:t>
      </w:r>
      <w:r w:rsidR="00212954" w:rsidRPr="0069368B">
        <w:t xml:space="preserve">to the document outline </w:t>
      </w:r>
      <w:r w:rsidR="002E0D67" w:rsidRPr="0069368B">
        <w:t>are reflected in the TOC.</w:t>
      </w:r>
      <w:r w:rsidR="00211733" w:rsidRPr="0069368B">
        <w:t xml:space="preserve"> </w:t>
      </w:r>
      <w:r w:rsidR="00591109" w:rsidRPr="0069368B">
        <w:t>TOC entries are Hyperlinks and can be used to navigate the document.</w:t>
      </w:r>
    </w:p>
    <w:p w14:paraId="1AA006A3" w14:textId="3CBBFD3B" w:rsidR="00423766" w:rsidRDefault="00423766" w:rsidP="002E0D67">
      <w:pPr>
        <w:pStyle w:val="AEInstructions"/>
        <w:keepNext w:val="0"/>
      </w:pPr>
    </w:p>
    <w:p w14:paraId="12EE8838" w14:textId="3698E295" w:rsidR="00423766" w:rsidRPr="00407BC7" w:rsidRDefault="00453DF6" w:rsidP="00DA5914">
      <w:pPr>
        <w:pStyle w:val="AEInstructions"/>
      </w:pPr>
      <w:r w:rsidRPr="00407BC7">
        <w:t xml:space="preserve">The </w:t>
      </w:r>
      <w:r w:rsidR="00A2422D">
        <w:t xml:space="preserve">hearing loop </w:t>
      </w:r>
      <w:r w:rsidR="00DE61EA">
        <w:t xml:space="preserve">system </w:t>
      </w:r>
      <w:r w:rsidRPr="00407BC7">
        <w:t>described in this section is</w:t>
      </w:r>
      <w:r w:rsidR="002A0EC3">
        <w:t xml:space="preserve"> one </w:t>
      </w:r>
      <w:r w:rsidR="00DE61EA">
        <w:t>type of Assistive Listening S</w:t>
      </w:r>
      <w:r w:rsidR="00DE61EA" w:rsidRPr="00407BC7">
        <w:t xml:space="preserve">ystem </w:t>
      </w:r>
      <w:r w:rsidR="00920290">
        <w:t xml:space="preserve">for spaces </w:t>
      </w:r>
      <w:r w:rsidR="002A0EC3" w:rsidRPr="00407BC7">
        <w:t xml:space="preserve">intended </w:t>
      </w:r>
      <w:r w:rsidR="002A0EC3">
        <w:t xml:space="preserve">to be used </w:t>
      </w:r>
      <w:r w:rsidR="00B96A72">
        <w:t xml:space="preserve">for </w:t>
      </w:r>
      <w:r w:rsidR="00F40B87" w:rsidRPr="00407BC7">
        <w:t xml:space="preserve">gatherings of 15 or more people and </w:t>
      </w:r>
      <w:r w:rsidR="00B96A72">
        <w:t xml:space="preserve">where </w:t>
      </w:r>
      <w:r w:rsidR="00F40B87" w:rsidRPr="00407BC7">
        <w:t xml:space="preserve">audible communications are integral to the use of the space. </w:t>
      </w:r>
      <w:r w:rsidR="004F5E93">
        <w:t xml:space="preserve">Consider available </w:t>
      </w:r>
      <w:r w:rsidR="00A2422D">
        <w:t xml:space="preserve">alternative measures </w:t>
      </w:r>
      <w:r w:rsidR="002A0EC3">
        <w:t xml:space="preserve">for Assistive Listening Systems </w:t>
      </w:r>
      <w:r w:rsidR="00A2422D">
        <w:t>in lieu of installation of permanent hearing loop system</w:t>
      </w:r>
      <w:r w:rsidR="002A0EC3">
        <w:t>s</w:t>
      </w:r>
      <w:r w:rsidR="00A2422D">
        <w:t>.</w:t>
      </w:r>
    </w:p>
    <w:p w14:paraId="2AC21A50" w14:textId="77777777" w:rsidR="009E13A2" w:rsidRPr="0069368B" w:rsidRDefault="009E13A2" w:rsidP="002E0D67">
      <w:pPr>
        <w:pStyle w:val="AEInstructions"/>
        <w:keepNext w:val="0"/>
      </w:pPr>
    </w:p>
    <w:p w14:paraId="73783B1D" w14:textId="77777777" w:rsidR="009E13A2" w:rsidRPr="00407BC7" w:rsidRDefault="009E13A2" w:rsidP="00F80728">
      <w:pPr>
        <w:pStyle w:val="AEInstructions"/>
      </w:pPr>
      <w:r w:rsidRPr="00407BC7">
        <w:t>Revision History:</w:t>
      </w:r>
    </w:p>
    <w:p w14:paraId="6680AF62" w14:textId="4F9C1A9A" w:rsidR="00B53476" w:rsidRPr="0069368B" w:rsidRDefault="0069368B" w:rsidP="00B53476">
      <w:pPr>
        <w:pStyle w:val="AEInstructions"/>
      </w:pPr>
      <w:r w:rsidRPr="00BC5F06">
        <w:t xml:space="preserve">New section </w:t>
      </w:r>
      <w:r w:rsidR="002A0EC3">
        <w:t>06/</w:t>
      </w:r>
      <w:r w:rsidR="009851CC">
        <w:t>15</w:t>
      </w:r>
      <w:r w:rsidR="00FC44ED">
        <w:t>/20</w:t>
      </w:r>
      <w:r w:rsidRPr="00BC5F06">
        <w:t>.</w:t>
      </w:r>
    </w:p>
    <w:p w14:paraId="5D0C4517" w14:textId="77777777" w:rsidR="00263543" w:rsidRPr="00F52E60" w:rsidRDefault="00263543" w:rsidP="00F10EEB">
      <w:pPr>
        <w:pStyle w:val="BodyText"/>
      </w:pPr>
    </w:p>
    <w:p w14:paraId="33696735" w14:textId="77777777" w:rsidR="00F10EEB" w:rsidRPr="00796CD5" w:rsidRDefault="00F10EEB" w:rsidP="003C42A2">
      <w:pPr>
        <w:pStyle w:val="PART"/>
        <w:rPr>
          <w:rStyle w:val="BodyTextChar"/>
        </w:rPr>
      </w:pPr>
      <w:bookmarkStart w:id="3" w:name="_Toc479161308"/>
      <w:bookmarkStart w:id="4" w:name="_Toc42158559"/>
      <w:r w:rsidRPr="003C42A2">
        <w:t>GENERAL</w:t>
      </w:r>
      <w:bookmarkEnd w:id="3"/>
      <w:bookmarkEnd w:id="4"/>
      <w:r w:rsidR="00C54283">
        <w:br/>
      </w:r>
    </w:p>
    <w:p w14:paraId="6DA91C64" w14:textId="77777777" w:rsidR="00F01DBD" w:rsidRPr="00A62862" w:rsidRDefault="000B25AD" w:rsidP="00A46641">
      <w:pPr>
        <w:pStyle w:val="ARTICLE"/>
      </w:pPr>
      <w:bookmarkStart w:id="5" w:name="_Toc479161309"/>
      <w:bookmarkStart w:id="6" w:name="_Toc42158560"/>
      <w:r w:rsidRPr="00A62862">
        <w:t>Scope</w:t>
      </w:r>
      <w:bookmarkEnd w:id="5"/>
      <w:bookmarkEnd w:id="6"/>
    </w:p>
    <w:p w14:paraId="61373BD6" w14:textId="258AF62F" w:rsidR="00BE1D0C" w:rsidRDefault="007575BE" w:rsidP="00EE57E8">
      <w:pPr>
        <w:pStyle w:val="BodyText"/>
      </w:pPr>
      <w:r>
        <w:t xml:space="preserve">Provide </w:t>
      </w:r>
      <w:r w:rsidR="00453DF6">
        <w:t>“Hearing Loop</w:t>
      </w:r>
      <w:r w:rsidR="00280669">
        <w:t xml:space="preserve">” type </w:t>
      </w:r>
      <w:r>
        <w:t xml:space="preserve">Assistive Listening System(s) as indicated on the drawings and as specified herein. </w:t>
      </w:r>
      <w:r w:rsidR="00280669">
        <w:t xml:space="preserve"> The</w:t>
      </w:r>
      <w:r w:rsidR="00280669" w:rsidRPr="00280669">
        <w:t xml:space="preserve"> technology consists of a physical loop system that generates a magnetic field in the looped area and transmits signals directly to telecoils in hearing aids, cochlear implants, and other listening devices.</w:t>
      </w:r>
    </w:p>
    <w:p w14:paraId="64ACA2BE" w14:textId="77777777" w:rsidR="00453DF6" w:rsidRPr="00CF7623" w:rsidRDefault="00453DF6" w:rsidP="00BE1D0C">
      <w:pPr>
        <w:pStyle w:val="BodyText"/>
      </w:pPr>
    </w:p>
    <w:p w14:paraId="169A2A48" w14:textId="77777777" w:rsidR="00F01DBD" w:rsidRPr="00CF7623" w:rsidRDefault="00F01DBD" w:rsidP="00CF7623">
      <w:pPr>
        <w:pStyle w:val="BodyText"/>
      </w:pPr>
      <w:r w:rsidRPr="00CF7623">
        <w:t>Included are the following topics:</w:t>
      </w:r>
    </w:p>
    <w:p w14:paraId="272AD6E1" w14:textId="18FA21B4" w:rsidR="0071497B" w:rsidRDefault="00DE37CC">
      <w:pPr>
        <w:pStyle w:val="TOC1"/>
        <w:rPr>
          <w:rFonts w:asciiTheme="minorHAnsi" w:eastAsiaTheme="minorEastAsia" w:hAnsiTheme="minorHAnsi" w:cstheme="minorBidi"/>
          <w:noProof/>
          <w:sz w:val="22"/>
          <w:szCs w:val="22"/>
        </w:rPr>
      </w:pPr>
      <w:r>
        <w:rPr>
          <w:noProof/>
        </w:rPr>
        <w:fldChar w:fldCharType="begin"/>
      </w:r>
      <w:r>
        <w:rPr>
          <w:noProof/>
        </w:rPr>
        <w:instrText xml:space="preserve"> TOC \n \h \z \t "PART,1,ARTICLE,2,APPENDIX,1" </w:instrText>
      </w:r>
      <w:r>
        <w:rPr>
          <w:noProof/>
        </w:rPr>
        <w:fldChar w:fldCharType="separate"/>
      </w:r>
      <w:hyperlink w:anchor="_Toc42158559" w:history="1">
        <w:r w:rsidR="0071497B" w:rsidRPr="00200443">
          <w:rPr>
            <w:rStyle w:val="Hyperlink"/>
            <w:noProof/>
          </w:rPr>
          <w:t>PART 1 - GENERAL</w:t>
        </w:r>
      </w:hyperlink>
    </w:p>
    <w:p w14:paraId="31824B9B" w14:textId="41FD3A07" w:rsidR="0071497B" w:rsidRDefault="002E44D8">
      <w:pPr>
        <w:pStyle w:val="TOC2"/>
        <w:rPr>
          <w:rFonts w:asciiTheme="minorHAnsi" w:eastAsiaTheme="minorEastAsia" w:hAnsiTheme="minorHAnsi" w:cstheme="minorBidi"/>
          <w:noProof/>
          <w:sz w:val="22"/>
          <w:szCs w:val="22"/>
        </w:rPr>
      </w:pPr>
      <w:hyperlink w:anchor="_Toc42158560" w:history="1">
        <w:r w:rsidR="0071497B" w:rsidRPr="00200443">
          <w:rPr>
            <w:rStyle w:val="Hyperlink"/>
            <w:noProof/>
          </w:rPr>
          <w:t>Scope</w:t>
        </w:r>
      </w:hyperlink>
    </w:p>
    <w:p w14:paraId="6E9B594A" w14:textId="08721EF8" w:rsidR="0071497B" w:rsidRDefault="002E44D8">
      <w:pPr>
        <w:pStyle w:val="TOC2"/>
        <w:rPr>
          <w:rFonts w:asciiTheme="minorHAnsi" w:eastAsiaTheme="minorEastAsia" w:hAnsiTheme="minorHAnsi" w:cstheme="minorBidi"/>
          <w:noProof/>
          <w:sz w:val="22"/>
          <w:szCs w:val="22"/>
        </w:rPr>
      </w:pPr>
      <w:hyperlink w:anchor="_Toc42158561" w:history="1">
        <w:r w:rsidR="0071497B" w:rsidRPr="00200443">
          <w:rPr>
            <w:rStyle w:val="Hyperlink"/>
            <w:noProof/>
          </w:rPr>
          <w:t>Related Work</w:t>
        </w:r>
      </w:hyperlink>
    </w:p>
    <w:p w14:paraId="58BD5FDF" w14:textId="2529DC98" w:rsidR="0071497B" w:rsidRDefault="002E44D8">
      <w:pPr>
        <w:pStyle w:val="TOC2"/>
        <w:rPr>
          <w:rFonts w:asciiTheme="minorHAnsi" w:eastAsiaTheme="minorEastAsia" w:hAnsiTheme="minorHAnsi" w:cstheme="minorBidi"/>
          <w:noProof/>
          <w:sz w:val="22"/>
          <w:szCs w:val="22"/>
        </w:rPr>
      </w:pPr>
      <w:hyperlink w:anchor="_Toc42158562" w:history="1">
        <w:r w:rsidR="0071497B" w:rsidRPr="00200443">
          <w:rPr>
            <w:rStyle w:val="Hyperlink"/>
            <w:noProof/>
          </w:rPr>
          <w:t>References</w:t>
        </w:r>
      </w:hyperlink>
    </w:p>
    <w:p w14:paraId="7413CEBE" w14:textId="784D5FD8" w:rsidR="0071497B" w:rsidRDefault="002E44D8">
      <w:pPr>
        <w:pStyle w:val="TOC2"/>
        <w:rPr>
          <w:rFonts w:asciiTheme="minorHAnsi" w:eastAsiaTheme="minorEastAsia" w:hAnsiTheme="minorHAnsi" w:cstheme="minorBidi"/>
          <w:noProof/>
          <w:sz w:val="22"/>
          <w:szCs w:val="22"/>
        </w:rPr>
      </w:pPr>
      <w:hyperlink w:anchor="_Toc42158563" w:history="1">
        <w:r w:rsidR="0071497B" w:rsidRPr="00200443">
          <w:rPr>
            <w:rStyle w:val="Hyperlink"/>
            <w:noProof/>
          </w:rPr>
          <w:t>Manufacturer Provided Services</w:t>
        </w:r>
      </w:hyperlink>
    </w:p>
    <w:p w14:paraId="36EF3BF8" w14:textId="2BAC12E8" w:rsidR="0071497B" w:rsidRDefault="002E44D8">
      <w:pPr>
        <w:pStyle w:val="TOC2"/>
        <w:rPr>
          <w:rFonts w:asciiTheme="minorHAnsi" w:eastAsiaTheme="minorEastAsia" w:hAnsiTheme="minorHAnsi" w:cstheme="minorBidi"/>
          <w:noProof/>
          <w:sz w:val="22"/>
          <w:szCs w:val="22"/>
        </w:rPr>
      </w:pPr>
      <w:hyperlink w:anchor="_Toc42158564" w:history="1">
        <w:r w:rsidR="0071497B" w:rsidRPr="00200443">
          <w:rPr>
            <w:rStyle w:val="Hyperlink"/>
            <w:noProof/>
          </w:rPr>
          <w:t>Qualifications</w:t>
        </w:r>
      </w:hyperlink>
    </w:p>
    <w:p w14:paraId="12DC7722" w14:textId="49D21180" w:rsidR="0071497B" w:rsidRDefault="002E44D8">
      <w:pPr>
        <w:pStyle w:val="TOC2"/>
        <w:rPr>
          <w:rFonts w:asciiTheme="minorHAnsi" w:eastAsiaTheme="minorEastAsia" w:hAnsiTheme="minorHAnsi" w:cstheme="minorBidi"/>
          <w:noProof/>
          <w:sz w:val="22"/>
          <w:szCs w:val="22"/>
        </w:rPr>
      </w:pPr>
      <w:hyperlink w:anchor="_Toc42158565" w:history="1">
        <w:r w:rsidR="0071497B" w:rsidRPr="00200443">
          <w:rPr>
            <w:rStyle w:val="Hyperlink"/>
            <w:noProof/>
          </w:rPr>
          <w:t>Submittals</w:t>
        </w:r>
      </w:hyperlink>
    </w:p>
    <w:p w14:paraId="2ED30541" w14:textId="725ABCEC" w:rsidR="0071497B" w:rsidRDefault="002E44D8">
      <w:pPr>
        <w:pStyle w:val="TOC1"/>
        <w:rPr>
          <w:rFonts w:asciiTheme="minorHAnsi" w:eastAsiaTheme="minorEastAsia" w:hAnsiTheme="minorHAnsi" w:cstheme="minorBidi"/>
          <w:noProof/>
          <w:sz w:val="22"/>
          <w:szCs w:val="22"/>
        </w:rPr>
      </w:pPr>
      <w:hyperlink w:anchor="_Toc42158566" w:history="1">
        <w:r w:rsidR="0071497B" w:rsidRPr="00200443">
          <w:rPr>
            <w:rStyle w:val="Hyperlink"/>
            <w:noProof/>
          </w:rPr>
          <w:t>PART 2 - PRODUCTS</w:t>
        </w:r>
      </w:hyperlink>
    </w:p>
    <w:p w14:paraId="707D6767" w14:textId="30DFAD49" w:rsidR="0071497B" w:rsidRDefault="002E44D8">
      <w:pPr>
        <w:pStyle w:val="TOC2"/>
        <w:rPr>
          <w:rFonts w:asciiTheme="minorHAnsi" w:eastAsiaTheme="minorEastAsia" w:hAnsiTheme="minorHAnsi" w:cstheme="minorBidi"/>
          <w:noProof/>
          <w:sz w:val="22"/>
          <w:szCs w:val="22"/>
        </w:rPr>
      </w:pPr>
      <w:hyperlink w:anchor="_Toc42158567" w:history="1">
        <w:r w:rsidR="0071497B" w:rsidRPr="00200443">
          <w:rPr>
            <w:rStyle w:val="Hyperlink"/>
            <w:noProof/>
          </w:rPr>
          <w:t>System Design</w:t>
        </w:r>
      </w:hyperlink>
    </w:p>
    <w:p w14:paraId="15F4BDA0" w14:textId="1099EC05" w:rsidR="0071497B" w:rsidRDefault="002E44D8">
      <w:pPr>
        <w:pStyle w:val="TOC2"/>
        <w:rPr>
          <w:rFonts w:asciiTheme="minorHAnsi" w:eastAsiaTheme="minorEastAsia" w:hAnsiTheme="minorHAnsi" w:cstheme="minorBidi"/>
          <w:noProof/>
          <w:sz w:val="22"/>
          <w:szCs w:val="22"/>
        </w:rPr>
      </w:pPr>
      <w:hyperlink w:anchor="_Toc42158568" w:history="1">
        <w:r w:rsidR="0071497B" w:rsidRPr="00200443">
          <w:rPr>
            <w:rStyle w:val="Hyperlink"/>
            <w:noProof/>
          </w:rPr>
          <w:t>Compliance</w:t>
        </w:r>
      </w:hyperlink>
    </w:p>
    <w:p w14:paraId="691B697B" w14:textId="2DCA05EE" w:rsidR="0071497B" w:rsidRDefault="002E44D8">
      <w:pPr>
        <w:pStyle w:val="TOC2"/>
        <w:rPr>
          <w:rFonts w:asciiTheme="minorHAnsi" w:eastAsiaTheme="minorEastAsia" w:hAnsiTheme="minorHAnsi" w:cstheme="minorBidi"/>
          <w:noProof/>
          <w:sz w:val="22"/>
          <w:szCs w:val="22"/>
        </w:rPr>
      </w:pPr>
      <w:hyperlink w:anchor="_Toc42158569" w:history="1">
        <w:r w:rsidR="0071497B" w:rsidRPr="00200443">
          <w:rPr>
            <w:rStyle w:val="Hyperlink"/>
            <w:noProof/>
          </w:rPr>
          <w:t>Audio Input</w:t>
        </w:r>
      </w:hyperlink>
    </w:p>
    <w:p w14:paraId="5BAA8307" w14:textId="7FB6E9A5" w:rsidR="0071497B" w:rsidRDefault="002E44D8">
      <w:pPr>
        <w:pStyle w:val="TOC2"/>
        <w:rPr>
          <w:rFonts w:asciiTheme="minorHAnsi" w:eastAsiaTheme="minorEastAsia" w:hAnsiTheme="minorHAnsi" w:cstheme="minorBidi"/>
          <w:noProof/>
          <w:sz w:val="22"/>
          <w:szCs w:val="22"/>
        </w:rPr>
      </w:pPr>
      <w:hyperlink w:anchor="_Toc42158570" w:history="1">
        <w:r w:rsidR="0071497B" w:rsidRPr="00200443">
          <w:rPr>
            <w:rStyle w:val="Hyperlink"/>
            <w:noProof/>
          </w:rPr>
          <w:t>Hearing Loops</w:t>
        </w:r>
      </w:hyperlink>
    </w:p>
    <w:p w14:paraId="37717A3C" w14:textId="3B27079E" w:rsidR="0071497B" w:rsidRDefault="002E44D8">
      <w:pPr>
        <w:pStyle w:val="TOC2"/>
        <w:rPr>
          <w:rFonts w:asciiTheme="minorHAnsi" w:eastAsiaTheme="minorEastAsia" w:hAnsiTheme="minorHAnsi" w:cstheme="minorBidi"/>
          <w:noProof/>
          <w:sz w:val="22"/>
          <w:szCs w:val="22"/>
        </w:rPr>
      </w:pPr>
      <w:hyperlink w:anchor="_Toc42158571" w:history="1">
        <w:r w:rsidR="0071497B" w:rsidRPr="00200443">
          <w:rPr>
            <w:rStyle w:val="Hyperlink"/>
            <w:noProof/>
          </w:rPr>
          <w:t>Signage</w:t>
        </w:r>
      </w:hyperlink>
    </w:p>
    <w:p w14:paraId="176B2FB5" w14:textId="5CD2EFBD" w:rsidR="0071497B" w:rsidRDefault="002E44D8">
      <w:pPr>
        <w:pStyle w:val="TOC2"/>
        <w:rPr>
          <w:rFonts w:asciiTheme="minorHAnsi" w:eastAsiaTheme="minorEastAsia" w:hAnsiTheme="minorHAnsi" w:cstheme="minorBidi"/>
          <w:noProof/>
          <w:sz w:val="22"/>
          <w:szCs w:val="22"/>
        </w:rPr>
      </w:pPr>
      <w:hyperlink w:anchor="_Toc42158572" w:history="1">
        <w:r w:rsidR="0071497B" w:rsidRPr="00200443">
          <w:rPr>
            <w:rStyle w:val="Hyperlink"/>
            <w:noProof/>
          </w:rPr>
          <w:t>Test Equipment</w:t>
        </w:r>
      </w:hyperlink>
    </w:p>
    <w:p w14:paraId="0611F96A" w14:textId="03D5B5DB" w:rsidR="0071497B" w:rsidRDefault="002E44D8">
      <w:pPr>
        <w:pStyle w:val="TOC1"/>
        <w:rPr>
          <w:rFonts w:asciiTheme="minorHAnsi" w:eastAsiaTheme="minorEastAsia" w:hAnsiTheme="minorHAnsi" w:cstheme="minorBidi"/>
          <w:noProof/>
          <w:sz w:val="22"/>
          <w:szCs w:val="22"/>
        </w:rPr>
      </w:pPr>
      <w:hyperlink w:anchor="_Toc42158573" w:history="1">
        <w:r w:rsidR="0071497B" w:rsidRPr="00200443">
          <w:rPr>
            <w:rStyle w:val="Hyperlink"/>
            <w:noProof/>
          </w:rPr>
          <w:t>PART 3 - EXECUTION</w:t>
        </w:r>
      </w:hyperlink>
    </w:p>
    <w:p w14:paraId="7A9A15FF" w14:textId="10517DFD" w:rsidR="0071497B" w:rsidRDefault="002E44D8">
      <w:pPr>
        <w:pStyle w:val="TOC2"/>
        <w:rPr>
          <w:rFonts w:asciiTheme="minorHAnsi" w:eastAsiaTheme="minorEastAsia" w:hAnsiTheme="minorHAnsi" w:cstheme="minorBidi"/>
          <w:noProof/>
          <w:sz w:val="22"/>
          <w:szCs w:val="22"/>
        </w:rPr>
      </w:pPr>
      <w:hyperlink w:anchor="_Toc42158574" w:history="1">
        <w:r w:rsidR="0071497B" w:rsidRPr="00200443">
          <w:rPr>
            <w:rStyle w:val="Hyperlink"/>
            <w:noProof/>
          </w:rPr>
          <w:t>General</w:t>
        </w:r>
      </w:hyperlink>
    </w:p>
    <w:p w14:paraId="044AC436" w14:textId="3D1669DE" w:rsidR="0071497B" w:rsidRDefault="002E44D8">
      <w:pPr>
        <w:pStyle w:val="TOC2"/>
        <w:rPr>
          <w:rFonts w:asciiTheme="minorHAnsi" w:eastAsiaTheme="minorEastAsia" w:hAnsiTheme="minorHAnsi" w:cstheme="minorBidi"/>
          <w:noProof/>
          <w:sz w:val="22"/>
          <w:szCs w:val="22"/>
        </w:rPr>
      </w:pPr>
      <w:hyperlink w:anchor="_Toc42158575" w:history="1">
        <w:r w:rsidR="0071497B" w:rsidRPr="00200443">
          <w:rPr>
            <w:rStyle w:val="Hyperlink"/>
            <w:noProof/>
          </w:rPr>
          <w:t>Coordination</w:t>
        </w:r>
      </w:hyperlink>
    </w:p>
    <w:p w14:paraId="435606BC" w14:textId="2DAB35FD" w:rsidR="0071497B" w:rsidRDefault="002E44D8">
      <w:pPr>
        <w:pStyle w:val="TOC2"/>
        <w:rPr>
          <w:rFonts w:asciiTheme="minorHAnsi" w:eastAsiaTheme="minorEastAsia" w:hAnsiTheme="minorHAnsi" w:cstheme="minorBidi"/>
          <w:noProof/>
          <w:sz w:val="22"/>
          <w:szCs w:val="22"/>
        </w:rPr>
      </w:pPr>
      <w:hyperlink w:anchor="_Toc42158576" w:history="1">
        <w:r w:rsidR="0071497B" w:rsidRPr="00200443">
          <w:rPr>
            <w:rStyle w:val="Hyperlink"/>
            <w:noProof/>
          </w:rPr>
          <w:t>Installation</w:t>
        </w:r>
      </w:hyperlink>
    </w:p>
    <w:p w14:paraId="564D4033" w14:textId="4DF55B24" w:rsidR="0071497B" w:rsidRDefault="002E44D8">
      <w:pPr>
        <w:pStyle w:val="TOC2"/>
        <w:rPr>
          <w:rFonts w:asciiTheme="minorHAnsi" w:eastAsiaTheme="minorEastAsia" w:hAnsiTheme="minorHAnsi" w:cstheme="minorBidi"/>
          <w:noProof/>
          <w:sz w:val="22"/>
          <w:szCs w:val="22"/>
        </w:rPr>
      </w:pPr>
      <w:hyperlink w:anchor="_Toc42158577" w:history="1">
        <w:r w:rsidR="0071497B" w:rsidRPr="00200443">
          <w:rPr>
            <w:rStyle w:val="Hyperlink"/>
            <w:noProof/>
          </w:rPr>
          <w:t>Identification and Labeling</w:t>
        </w:r>
      </w:hyperlink>
    </w:p>
    <w:p w14:paraId="6CA4BF90" w14:textId="6872B887" w:rsidR="0071497B" w:rsidRDefault="002E44D8">
      <w:pPr>
        <w:pStyle w:val="TOC2"/>
        <w:rPr>
          <w:rFonts w:asciiTheme="minorHAnsi" w:eastAsiaTheme="minorEastAsia" w:hAnsiTheme="minorHAnsi" w:cstheme="minorBidi"/>
          <w:noProof/>
          <w:sz w:val="22"/>
          <w:szCs w:val="22"/>
        </w:rPr>
      </w:pPr>
      <w:hyperlink w:anchor="_Toc42158578" w:history="1">
        <w:r w:rsidR="0071497B" w:rsidRPr="00200443">
          <w:rPr>
            <w:rStyle w:val="Hyperlink"/>
            <w:noProof/>
          </w:rPr>
          <w:t>Signage</w:t>
        </w:r>
      </w:hyperlink>
    </w:p>
    <w:p w14:paraId="0755EBC1" w14:textId="5DFDEA47" w:rsidR="0071497B" w:rsidRDefault="002E44D8">
      <w:pPr>
        <w:pStyle w:val="TOC2"/>
        <w:rPr>
          <w:rFonts w:asciiTheme="minorHAnsi" w:eastAsiaTheme="minorEastAsia" w:hAnsiTheme="minorHAnsi" w:cstheme="minorBidi"/>
          <w:noProof/>
          <w:sz w:val="22"/>
          <w:szCs w:val="22"/>
        </w:rPr>
      </w:pPr>
      <w:hyperlink w:anchor="_Toc42158579" w:history="1">
        <w:r w:rsidR="0071497B" w:rsidRPr="00200443">
          <w:rPr>
            <w:rStyle w:val="Hyperlink"/>
            <w:noProof/>
          </w:rPr>
          <w:t>COMMISSIONING AND Acceptance Testing</w:t>
        </w:r>
      </w:hyperlink>
    </w:p>
    <w:p w14:paraId="06420915" w14:textId="484E9088" w:rsidR="0071497B" w:rsidRDefault="002E44D8">
      <w:pPr>
        <w:pStyle w:val="TOC2"/>
        <w:rPr>
          <w:rFonts w:asciiTheme="minorHAnsi" w:eastAsiaTheme="minorEastAsia" w:hAnsiTheme="minorHAnsi" w:cstheme="minorBidi"/>
          <w:noProof/>
          <w:sz w:val="22"/>
          <w:szCs w:val="22"/>
        </w:rPr>
      </w:pPr>
      <w:hyperlink w:anchor="_Toc42158580" w:history="1">
        <w:r w:rsidR="0071497B" w:rsidRPr="00200443">
          <w:rPr>
            <w:rStyle w:val="Hyperlink"/>
            <w:noProof/>
          </w:rPr>
          <w:t>Agency Training</w:t>
        </w:r>
      </w:hyperlink>
    </w:p>
    <w:p w14:paraId="2E63266C" w14:textId="1A1ACADF" w:rsidR="0071497B" w:rsidRDefault="002E44D8">
      <w:pPr>
        <w:pStyle w:val="TOC2"/>
        <w:rPr>
          <w:rFonts w:asciiTheme="minorHAnsi" w:eastAsiaTheme="minorEastAsia" w:hAnsiTheme="minorHAnsi" w:cstheme="minorBidi"/>
          <w:noProof/>
          <w:sz w:val="22"/>
          <w:szCs w:val="22"/>
        </w:rPr>
      </w:pPr>
      <w:hyperlink w:anchor="_Toc42158581" w:history="1">
        <w:r w:rsidR="0071497B" w:rsidRPr="00200443">
          <w:rPr>
            <w:rStyle w:val="Hyperlink"/>
            <w:noProof/>
          </w:rPr>
          <w:t>DOCUMENTATION / Operation &amp; Maintenance Data</w:t>
        </w:r>
      </w:hyperlink>
    </w:p>
    <w:p w14:paraId="2CC5D520" w14:textId="53A69D3B" w:rsidR="0071497B" w:rsidRDefault="002E44D8">
      <w:pPr>
        <w:pStyle w:val="TOC2"/>
        <w:rPr>
          <w:rFonts w:asciiTheme="minorHAnsi" w:eastAsiaTheme="minorEastAsia" w:hAnsiTheme="minorHAnsi" w:cstheme="minorBidi"/>
          <w:noProof/>
          <w:sz w:val="22"/>
          <w:szCs w:val="22"/>
        </w:rPr>
      </w:pPr>
      <w:hyperlink w:anchor="_Toc42158582" w:history="1">
        <w:r w:rsidR="0071497B" w:rsidRPr="00200443">
          <w:rPr>
            <w:rStyle w:val="Hyperlink"/>
            <w:noProof/>
          </w:rPr>
          <w:t>Warranty</w:t>
        </w:r>
      </w:hyperlink>
    </w:p>
    <w:p w14:paraId="05127953" w14:textId="1BBD3FE7" w:rsidR="00F10EEB" w:rsidRPr="00E758F1" w:rsidRDefault="00DE37CC" w:rsidP="00F10EEB">
      <w:pPr>
        <w:pStyle w:val="BodyText"/>
      </w:pPr>
      <w:r>
        <w:rPr>
          <w:noProof/>
        </w:rPr>
        <w:fldChar w:fldCharType="end"/>
      </w:r>
    </w:p>
    <w:p w14:paraId="5944C3CF" w14:textId="77777777" w:rsidR="00F10EEB" w:rsidRPr="00A62862" w:rsidRDefault="000B25AD" w:rsidP="00A46641">
      <w:pPr>
        <w:pStyle w:val="ARTICLE"/>
      </w:pPr>
      <w:bookmarkStart w:id="7" w:name="_Toc479161310"/>
      <w:bookmarkStart w:id="8" w:name="_Toc42158561"/>
      <w:r w:rsidRPr="00A62862">
        <w:lastRenderedPageBreak/>
        <w:t>Related Work</w:t>
      </w:r>
      <w:bookmarkEnd w:id="7"/>
      <w:bookmarkEnd w:id="8"/>
    </w:p>
    <w:p w14:paraId="3E18B4D7" w14:textId="77777777" w:rsidR="00E538FE" w:rsidRPr="00C404A7" w:rsidRDefault="00E538FE" w:rsidP="00796CD5">
      <w:pPr>
        <w:pStyle w:val="BodyText"/>
      </w:pPr>
      <w:r w:rsidRPr="00C404A7">
        <w:t>Applicable provisions of Division 1 govern work under this Section.</w:t>
      </w:r>
    </w:p>
    <w:p w14:paraId="54DE715F" w14:textId="77777777" w:rsidR="00E538FE" w:rsidRDefault="00E538FE" w:rsidP="00796CD5">
      <w:pPr>
        <w:pStyle w:val="BodyText"/>
      </w:pPr>
    </w:p>
    <w:p w14:paraId="30699032" w14:textId="77777777" w:rsidR="00EA2746" w:rsidRPr="007E5C2F" w:rsidRDefault="00EA2746" w:rsidP="00F80728">
      <w:pPr>
        <w:pStyle w:val="BodyText"/>
      </w:pPr>
      <w:r w:rsidRPr="007E5C2F">
        <w:t xml:space="preserve">Section 01 91 01 or 01 91 02 </w:t>
      </w:r>
      <w:r>
        <w:t>–</w:t>
      </w:r>
      <w:r w:rsidRPr="007E5C2F">
        <w:t xml:space="preserve"> Commissioning Process</w:t>
      </w:r>
    </w:p>
    <w:p w14:paraId="3E53A5C3" w14:textId="77777777" w:rsidR="00F01DBD" w:rsidRPr="001350F5" w:rsidRDefault="00F01DBD" w:rsidP="00D70D55">
      <w:pPr>
        <w:pStyle w:val="BodyText"/>
      </w:pPr>
      <w:r w:rsidRPr="001350F5">
        <w:t xml:space="preserve">Section 26 05 26 </w:t>
      </w:r>
      <w:r>
        <w:t>–</w:t>
      </w:r>
      <w:r w:rsidRPr="001350F5">
        <w:t xml:space="preserve"> Grounding and Bonding for </w:t>
      </w:r>
      <w:r>
        <w:t>Electrical</w:t>
      </w:r>
      <w:r w:rsidRPr="001350F5">
        <w:t xml:space="preserve"> Systems</w:t>
      </w:r>
    </w:p>
    <w:p w14:paraId="2A0AECC1" w14:textId="77777777" w:rsidR="00F01DBD" w:rsidRPr="001350F5" w:rsidRDefault="00F01DBD" w:rsidP="00D70D55">
      <w:pPr>
        <w:pStyle w:val="BodyText"/>
      </w:pPr>
      <w:r>
        <w:t xml:space="preserve">Section 26 05 </w:t>
      </w:r>
      <w:r w:rsidRPr="001350F5">
        <w:t xml:space="preserve">29 </w:t>
      </w:r>
      <w:r>
        <w:t>–</w:t>
      </w:r>
      <w:r w:rsidRPr="001350F5">
        <w:t xml:space="preserve"> Hangers and Supports for </w:t>
      </w:r>
      <w:r>
        <w:t>Electrical</w:t>
      </w:r>
      <w:r w:rsidRPr="001350F5">
        <w:t xml:space="preserve"> Systems</w:t>
      </w:r>
    </w:p>
    <w:p w14:paraId="00296376" w14:textId="77777777" w:rsidR="00F01DBD" w:rsidRPr="001350F5" w:rsidRDefault="00F01DBD" w:rsidP="00796CD5">
      <w:pPr>
        <w:pStyle w:val="BodyText"/>
      </w:pPr>
      <w:r w:rsidRPr="001350F5">
        <w:t xml:space="preserve">Section 26 05 33 </w:t>
      </w:r>
      <w:r>
        <w:t>–</w:t>
      </w:r>
      <w:r w:rsidRPr="001350F5">
        <w:t xml:space="preserve"> Raceway and Boxes for </w:t>
      </w:r>
      <w:r>
        <w:t>Electrical</w:t>
      </w:r>
      <w:r w:rsidRPr="001350F5">
        <w:t xml:space="preserve"> Systems</w:t>
      </w:r>
    </w:p>
    <w:p w14:paraId="32D28400" w14:textId="2D91C6DD" w:rsidR="00F91771" w:rsidRPr="00905757" w:rsidRDefault="00F91771" w:rsidP="00F91771">
      <w:pPr>
        <w:pStyle w:val="BodyText"/>
      </w:pPr>
      <w:r w:rsidRPr="00905757">
        <w:t>Section 2</w:t>
      </w:r>
      <w:r w:rsidR="00EA2746">
        <w:t>6</w:t>
      </w:r>
      <w:r>
        <w:t> </w:t>
      </w:r>
      <w:r w:rsidRPr="00905757">
        <w:t>05</w:t>
      </w:r>
      <w:r>
        <w:t> </w:t>
      </w:r>
      <w:r w:rsidRPr="00905757">
        <w:t xml:space="preserve">53 – Identification for </w:t>
      </w:r>
      <w:r w:rsidR="00EA2746">
        <w:t>Electrical</w:t>
      </w:r>
      <w:r w:rsidRPr="00905757">
        <w:t xml:space="preserve"> Systems</w:t>
      </w:r>
    </w:p>
    <w:p w14:paraId="4D246372" w14:textId="77777777" w:rsidR="0012339F" w:rsidRDefault="0012339F" w:rsidP="00D70D55">
      <w:pPr>
        <w:pStyle w:val="BodyText"/>
        <w:rPr>
          <w:highlight w:val="yellow"/>
        </w:rPr>
      </w:pPr>
    </w:p>
    <w:p w14:paraId="0807F744" w14:textId="77777777" w:rsidR="00F10EEB" w:rsidRDefault="000B25AD" w:rsidP="00A46641">
      <w:pPr>
        <w:pStyle w:val="ARTICLE"/>
      </w:pPr>
      <w:bookmarkStart w:id="9" w:name="_Toc479161311"/>
      <w:bookmarkStart w:id="10" w:name="_Toc42158562"/>
      <w:r w:rsidRPr="00A62862">
        <w:t>R</w:t>
      </w:r>
      <w:r w:rsidR="0098463B">
        <w:t>eferences</w:t>
      </w:r>
      <w:bookmarkEnd w:id="9"/>
      <w:bookmarkEnd w:id="10"/>
    </w:p>
    <w:p w14:paraId="0F07279E" w14:textId="031C009C" w:rsidR="00135981" w:rsidRDefault="00135981" w:rsidP="0057370A">
      <w:pPr>
        <w:pStyle w:val="BodyText"/>
        <w:tabs>
          <w:tab w:val="left" w:pos="1800"/>
        </w:tabs>
      </w:pPr>
      <w:r w:rsidRPr="00FA7FB5">
        <w:t xml:space="preserve">ADA </w:t>
      </w:r>
      <w:r w:rsidRPr="00FA7FB5">
        <w:tab/>
        <w:t xml:space="preserve">Americans with Disabilities Act </w:t>
      </w:r>
      <w:r w:rsidR="00F97E50">
        <w:t xml:space="preserve">2010 </w:t>
      </w:r>
      <w:r w:rsidRPr="00FA7FB5">
        <w:t>(Section 706)</w:t>
      </w:r>
    </w:p>
    <w:p w14:paraId="1FC38779" w14:textId="632B71B3" w:rsidR="00D22F05" w:rsidRDefault="00D22F05" w:rsidP="0057370A">
      <w:pPr>
        <w:pStyle w:val="BodyText"/>
        <w:tabs>
          <w:tab w:val="left" w:pos="1800"/>
        </w:tabs>
      </w:pPr>
      <w:r>
        <w:t xml:space="preserve">ANSI </w:t>
      </w:r>
      <w:r w:rsidRPr="00D22F05">
        <w:t xml:space="preserve">A117.1 </w:t>
      </w:r>
      <w:r w:rsidR="007B3BCD">
        <w:tab/>
      </w:r>
      <w:r w:rsidRPr="00D22F05">
        <w:t>Standard for Accessible and Usable Buildings and Facilities</w:t>
      </w:r>
    </w:p>
    <w:p w14:paraId="14B5B958" w14:textId="62C9AE32" w:rsidR="00135981" w:rsidRDefault="00135981" w:rsidP="0057370A">
      <w:pPr>
        <w:pStyle w:val="BodyText"/>
        <w:tabs>
          <w:tab w:val="left" w:pos="1800"/>
        </w:tabs>
      </w:pPr>
      <w:r w:rsidRPr="00B35E60">
        <w:t xml:space="preserve">IBC 1108.2 </w:t>
      </w:r>
      <w:r w:rsidRPr="00B35E60">
        <w:tab/>
        <w:t xml:space="preserve">International Building Code </w:t>
      </w:r>
      <w:r w:rsidR="00F97E50" w:rsidRPr="00B35E60">
        <w:t xml:space="preserve">2015 </w:t>
      </w:r>
      <w:r w:rsidRPr="00B35E60">
        <w:t>(Section 1108.2)</w:t>
      </w:r>
    </w:p>
    <w:p w14:paraId="3685AEED" w14:textId="251518C3" w:rsidR="00D22F05" w:rsidRDefault="007B3BCD" w:rsidP="0057370A">
      <w:pPr>
        <w:pStyle w:val="BodyText"/>
        <w:tabs>
          <w:tab w:val="left" w:pos="1800"/>
        </w:tabs>
        <w:ind w:left="1800" w:hanging="1800"/>
      </w:pPr>
      <w:r w:rsidRPr="00135981">
        <w:t xml:space="preserve">IEC 60118-4 </w:t>
      </w:r>
      <w:r>
        <w:tab/>
      </w:r>
      <w:r w:rsidRPr="007B3BCD">
        <w:t xml:space="preserve">Electroacoustics - Hearing Aids - Part 4: Induction-Loop Systems </w:t>
      </w:r>
      <w:r>
        <w:t>for</w:t>
      </w:r>
      <w:r w:rsidRPr="007B3BCD">
        <w:t xml:space="preserve"> Hearing Aid Purposes - System Performance Requirements</w:t>
      </w:r>
      <w:r w:rsidR="00B75D9D">
        <w:t xml:space="preserve"> </w:t>
      </w:r>
    </w:p>
    <w:p w14:paraId="6ED8B7A7" w14:textId="5BEC82B6" w:rsidR="0098463B" w:rsidRDefault="0098463B" w:rsidP="0057370A">
      <w:pPr>
        <w:pStyle w:val="BodyText"/>
        <w:tabs>
          <w:tab w:val="left" w:pos="1800"/>
        </w:tabs>
      </w:pPr>
      <w:r w:rsidRPr="002776AE">
        <w:t>SPS Chapter 316</w:t>
      </w:r>
      <w:r w:rsidR="007B3BCD">
        <w:tab/>
      </w:r>
      <w:r w:rsidRPr="002776AE">
        <w:t>Wisconsin Dept. of Safety and Professional Services Electrical Code</w:t>
      </w:r>
    </w:p>
    <w:p w14:paraId="1B2513C9" w14:textId="6C0605ED" w:rsidR="00947BC2" w:rsidRDefault="00947BC2" w:rsidP="00CF7623">
      <w:pPr>
        <w:pStyle w:val="BodyText"/>
      </w:pPr>
    </w:p>
    <w:p w14:paraId="7A05FBBA" w14:textId="06D3B24C" w:rsidR="006E557F" w:rsidRPr="00B5711B" w:rsidRDefault="006E557F" w:rsidP="00A46641">
      <w:pPr>
        <w:pStyle w:val="ARTICLE"/>
      </w:pPr>
      <w:bookmarkStart w:id="11" w:name="_Toc42158563"/>
      <w:r w:rsidRPr="00B5711B">
        <w:t>M</w:t>
      </w:r>
      <w:r w:rsidR="007D541F">
        <w:t>anufacturer Provided Services</w:t>
      </w:r>
      <w:bookmarkEnd w:id="11"/>
    </w:p>
    <w:p w14:paraId="52970DCC" w14:textId="19F64C98" w:rsidR="006E557F" w:rsidRPr="007D541F" w:rsidRDefault="006E557F" w:rsidP="0057370A">
      <w:pPr>
        <w:pStyle w:val="BodyText"/>
      </w:pPr>
      <w:r w:rsidRPr="007D541F">
        <w:t xml:space="preserve">A </w:t>
      </w:r>
      <w:r w:rsidRPr="0057370A">
        <w:t>manufacturer-trained</w:t>
      </w:r>
      <w:r w:rsidRPr="007D541F">
        <w:t xml:space="preserve"> service technician shall provide the following installation supervision. This Techni</w:t>
      </w:r>
      <w:r w:rsidRPr="007D541F">
        <w:softHyphen/>
        <w:t xml:space="preserve">cian shall be certified </w:t>
      </w:r>
      <w:r w:rsidRPr="0057370A">
        <w:t>by the equipment manufacturer and shall have</w:t>
      </w:r>
      <w:r w:rsidRPr="007D541F">
        <w:t xml:space="preserve"> a minimum of two (2) years of service experience in the assistive listening system industry. </w:t>
      </w:r>
    </w:p>
    <w:p w14:paraId="07F93570" w14:textId="77777777" w:rsidR="006E557F" w:rsidRPr="007D541F" w:rsidRDefault="006E557F" w:rsidP="0057370A">
      <w:pPr>
        <w:pStyle w:val="BodyText"/>
      </w:pPr>
    </w:p>
    <w:p w14:paraId="7E83B37E" w14:textId="0CDA8B10" w:rsidR="006E557F" w:rsidRPr="007D541F" w:rsidRDefault="006E557F" w:rsidP="0057370A">
      <w:pPr>
        <w:pStyle w:val="BodyText"/>
      </w:pPr>
      <w:r w:rsidRPr="007D541F">
        <w:t>The service technician shall be responsible for the following items:</w:t>
      </w:r>
    </w:p>
    <w:p w14:paraId="1D89F69D" w14:textId="5B787456" w:rsidR="006E557F" w:rsidRPr="007D541F" w:rsidRDefault="006E557F" w:rsidP="0057370A">
      <w:pPr>
        <w:pStyle w:val="ListBullet"/>
      </w:pPr>
      <w:r w:rsidRPr="007D541F">
        <w:t>Pre</w:t>
      </w:r>
      <w:r w:rsidRPr="007D541F">
        <w:noBreakHyphen/>
        <w:t xml:space="preserve">installation visit to the job site to </w:t>
      </w:r>
      <w:r w:rsidR="00581EA4">
        <w:t xml:space="preserve">confirm conditions as described in PART 3 </w:t>
      </w:r>
      <w:r w:rsidRPr="007D541F">
        <w:t>and verify method by which the system</w:t>
      </w:r>
      <w:r w:rsidR="00553AFC">
        <w:t>s</w:t>
      </w:r>
      <w:r w:rsidRPr="007D541F">
        <w:t xml:space="preserve"> </w:t>
      </w:r>
      <w:r w:rsidR="00581EA4">
        <w:t>is to</w:t>
      </w:r>
      <w:r w:rsidR="00581EA4" w:rsidRPr="007D541F">
        <w:t xml:space="preserve"> </w:t>
      </w:r>
      <w:r w:rsidRPr="007D541F">
        <w:t>be installed.</w:t>
      </w:r>
    </w:p>
    <w:p w14:paraId="72B53322" w14:textId="78214379" w:rsidR="006E557F" w:rsidRPr="0057370A" w:rsidRDefault="006E557F" w:rsidP="0057370A">
      <w:pPr>
        <w:pStyle w:val="ListBullet"/>
      </w:pPr>
      <w:r w:rsidRPr="007D541F">
        <w:t>Periodic job site visits to verify installation and wiring of system</w:t>
      </w:r>
      <w:r w:rsidR="00553AFC">
        <w:t>s</w:t>
      </w:r>
      <w:r w:rsidRPr="0057370A">
        <w:t>.</w:t>
      </w:r>
    </w:p>
    <w:p w14:paraId="008D863D" w14:textId="40FFA9F7" w:rsidR="006E557F" w:rsidRPr="007D541F" w:rsidRDefault="006E557F" w:rsidP="0057370A">
      <w:pPr>
        <w:pStyle w:val="ListBullet"/>
      </w:pPr>
      <w:r w:rsidRPr="007D541F">
        <w:t xml:space="preserve">Upon completion of wiring, </w:t>
      </w:r>
      <w:r w:rsidR="00581EA4">
        <w:t xml:space="preserve">oversee </w:t>
      </w:r>
      <w:r w:rsidRPr="007D541F">
        <w:t xml:space="preserve">final </w:t>
      </w:r>
      <w:r w:rsidR="00581EA4">
        <w:t xml:space="preserve">equipment </w:t>
      </w:r>
      <w:r w:rsidRPr="007D541F">
        <w:t>connections</w:t>
      </w:r>
      <w:r w:rsidR="00581EA4">
        <w:t>,</w:t>
      </w:r>
      <w:r w:rsidRPr="007D541F">
        <w:t xml:space="preserve"> final checkout and certification of the system</w:t>
      </w:r>
      <w:r w:rsidR="00553AFC">
        <w:t>s</w:t>
      </w:r>
      <w:r w:rsidRPr="007D541F">
        <w:t>.</w:t>
      </w:r>
    </w:p>
    <w:p w14:paraId="14E53192" w14:textId="4A935769" w:rsidR="006E557F" w:rsidRDefault="00581EA4" w:rsidP="00F80728">
      <w:pPr>
        <w:pStyle w:val="ListBullet"/>
      </w:pPr>
      <w:r>
        <w:t>Participate in Agency Training as described in PART 3.</w:t>
      </w:r>
    </w:p>
    <w:p w14:paraId="7376F7BC" w14:textId="77777777" w:rsidR="00F80728" w:rsidRPr="007D541F" w:rsidRDefault="00F80728" w:rsidP="00F80728">
      <w:pPr>
        <w:pStyle w:val="BodyText"/>
      </w:pPr>
    </w:p>
    <w:p w14:paraId="0D09B039" w14:textId="668E0B2E" w:rsidR="006E557F" w:rsidRPr="007D541F" w:rsidRDefault="006E557F" w:rsidP="00A46641">
      <w:pPr>
        <w:pStyle w:val="ARTICLE"/>
      </w:pPr>
      <w:bookmarkStart w:id="12" w:name="_Toc42158564"/>
      <w:r w:rsidRPr="007D541F">
        <w:t>Q</w:t>
      </w:r>
      <w:r w:rsidR="007D541F">
        <w:t>ualifications</w:t>
      </w:r>
      <w:bookmarkEnd w:id="12"/>
    </w:p>
    <w:p w14:paraId="47BA37A0" w14:textId="4F299984" w:rsidR="006E557F" w:rsidRPr="007D541F" w:rsidRDefault="006E557F" w:rsidP="001F2A0B">
      <w:pPr>
        <w:pStyle w:val="BodyText"/>
      </w:pPr>
      <w:r w:rsidRPr="007D541F">
        <w:t xml:space="preserve">All equipment shall be supplied by a company which specializes in </w:t>
      </w:r>
      <w:r w:rsidR="004E1DA1">
        <w:t>A</w:t>
      </w:r>
      <w:r w:rsidRPr="007D541F">
        <w:t xml:space="preserve">ssistive </w:t>
      </w:r>
      <w:r w:rsidR="004E1DA1">
        <w:t>L</w:t>
      </w:r>
      <w:r w:rsidRPr="007D541F">
        <w:t xml:space="preserve">istening </w:t>
      </w:r>
      <w:r w:rsidR="004E1DA1">
        <w:t>S</w:t>
      </w:r>
      <w:r w:rsidRPr="007D541F">
        <w:t>ystems with a minimum of five (5) years-documented experience.  The company shall be an authorized distributor of the proposed equipment.</w:t>
      </w:r>
    </w:p>
    <w:p w14:paraId="4DF4D972" w14:textId="77777777" w:rsidR="006E557F" w:rsidRPr="007D541F" w:rsidRDefault="006E557F" w:rsidP="001F2A0B">
      <w:pPr>
        <w:pStyle w:val="BodyText"/>
      </w:pPr>
    </w:p>
    <w:p w14:paraId="4546BD49" w14:textId="1BEA60B4" w:rsidR="006E557F" w:rsidRPr="00B5711B" w:rsidRDefault="006E557F" w:rsidP="001F2A0B">
      <w:pPr>
        <w:pStyle w:val="BodyText"/>
      </w:pPr>
      <w:r w:rsidRPr="007D541F">
        <w:t xml:space="preserve">All work shall be performed by a </w:t>
      </w:r>
      <w:r w:rsidR="00581EA4">
        <w:t xml:space="preserve">certified </w:t>
      </w:r>
      <w:r w:rsidRPr="007D541F">
        <w:t xml:space="preserve">contractor who is regularly engaged in the installation and servicing of </w:t>
      </w:r>
      <w:r w:rsidR="004E1DA1">
        <w:t>A</w:t>
      </w:r>
      <w:r w:rsidRPr="007D541F">
        <w:t xml:space="preserve">ssistive </w:t>
      </w:r>
      <w:r w:rsidR="004E1DA1">
        <w:t>L</w:t>
      </w:r>
      <w:r w:rsidRPr="007D541F">
        <w:t xml:space="preserve">istening </w:t>
      </w:r>
      <w:r w:rsidR="004E1DA1">
        <w:t>S</w:t>
      </w:r>
      <w:r w:rsidRPr="007D541F">
        <w:t xml:space="preserve">ystems.  Proof of five (5) years documented experience and of factory authorization to furnish and install the </w:t>
      </w:r>
      <w:r w:rsidR="007D541F" w:rsidRPr="007D541F">
        <w:t xml:space="preserve">proposed </w:t>
      </w:r>
      <w:r w:rsidRPr="007D541F">
        <w:t xml:space="preserve">equipment shall be furnished </w:t>
      </w:r>
      <w:r w:rsidR="007D541F" w:rsidRPr="007D541F">
        <w:t>with the submittals</w:t>
      </w:r>
      <w:r w:rsidRPr="007D541F">
        <w:t>.</w:t>
      </w:r>
    </w:p>
    <w:p w14:paraId="3E1E36A8" w14:textId="77777777" w:rsidR="006E557F" w:rsidRDefault="006E557F" w:rsidP="00CF7623">
      <w:pPr>
        <w:pStyle w:val="BodyText"/>
      </w:pPr>
    </w:p>
    <w:p w14:paraId="1B4808F8" w14:textId="77777777" w:rsidR="00F10EEB" w:rsidRPr="00A62862" w:rsidRDefault="000B25AD" w:rsidP="00A46641">
      <w:pPr>
        <w:pStyle w:val="ARTICLE"/>
      </w:pPr>
      <w:bookmarkStart w:id="13" w:name="_Toc479161312"/>
      <w:bookmarkStart w:id="14" w:name="_Toc42158565"/>
      <w:r w:rsidRPr="00A62862">
        <w:t>Submittals</w:t>
      </w:r>
      <w:bookmarkEnd w:id="13"/>
      <w:bookmarkEnd w:id="14"/>
    </w:p>
    <w:p w14:paraId="78298F91" w14:textId="413BE579" w:rsidR="00947BC2" w:rsidRPr="00947BC2" w:rsidRDefault="00581EA4" w:rsidP="00947BC2">
      <w:pPr>
        <w:pStyle w:val="BodyText"/>
      </w:pPr>
      <w:r>
        <w:t>Provide</w:t>
      </w:r>
      <w:r w:rsidR="00947BC2" w:rsidRPr="00947BC2">
        <w:t>, at a minimum, the following:</w:t>
      </w:r>
    </w:p>
    <w:p w14:paraId="351BAF64" w14:textId="1FC2673C" w:rsidR="00947BC2" w:rsidRPr="00462EA4" w:rsidRDefault="00947BC2" w:rsidP="008122CE">
      <w:pPr>
        <w:pStyle w:val="BodyText"/>
        <w:ind w:left="360"/>
      </w:pPr>
      <w:r w:rsidRPr="00462EA4">
        <w:t xml:space="preserve">Cover Sheet including the submittal date, specification section, contractor name, system vendor name, and the project </w:t>
      </w:r>
      <w:r w:rsidR="007E3D59">
        <w:t xml:space="preserve">number and </w:t>
      </w:r>
      <w:r w:rsidRPr="00462EA4">
        <w:t>name.</w:t>
      </w:r>
    </w:p>
    <w:p w14:paraId="02246B32" w14:textId="77777777" w:rsidR="00947BC2" w:rsidRPr="00462EA4" w:rsidRDefault="00947BC2" w:rsidP="008122CE">
      <w:pPr>
        <w:pStyle w:val="BodyText"/>
        <w:ind w:left="360"/>
      </w:pPr>
    </w:p>
    <w:p w14:paraId="12A72FFF" w14:textId="70A00E69" w:rsidR="00581EA4" w:rsidRDefault="00947BC2" w:rsidP="001F2A0B">
      <w:pPr>
        <w:pStyle w:val="BodyText"/>
        <w:keepNext/>
        <w:ind w:left="360"/>
      </w:pPr>
      <w:r w:rsidRPr="00462EA4">
        <w:t>Equipment list, including quantity, manufacturer, manufacturer part number</w:t>
      </w:r>
      <w:r w:rsidR="00E81C58">
        <w:t>s</w:t>
      </w:r>
      <w:r w:rsidRPr="00462EA4">
        <w:t>, and equipment description</w:t>
      </w:r>
      <w:r w:rsidR="00E81C58">
        <w:t>s</w:t>
      </w:r>
      <w:r w:rsidRPr="00462EA4">
        <w:t>.</w:t>
      </w:r>
    </w:p>
    <w:p w14:paraId="0D5C13E5" w14:textId="68F11F31" w:rsidR="00581EA4" w:rsidRDefault="00947BC2" w:rsidP="00581EA4">
      <w:pPr>
        <w:pStyle w:val="ListBullet2"/>
      </w:pPr>
      <w:r w:rsidRPr="00462EA4">
        <w:t>Spare parts shall be listed separately and labeled as spares.</w:t>
      </w:r>
    </w:p>
    <w:p w14:paraId="4A3104CD" w14:textId="7C275E5D" w:rsidR="00947BC2" w:rsidRPr="00462EA4" w:rsidRDefault="00947BC2" w:rsidP="001F2A0B">
      <w:pPr>
        <w:pStyle w:val="ListBullet2"/>
      </w:pPr>
      <w:r w:rsidRPr="00462EA4">
        <w:t xml:space="preserve">A separate equipment list shall be provided for each </w:t>
      </w:r>
      <w:r w:rsidR="00E81C58">
        <w:t>Assistive Listening System</w:t>
      </w:r>
      <w:r w:rsidRPr="00462EA4">
        <w:t xml:space="preserve">. </w:t>
      </w:r>
    </w:p>
    <w:p w14:paraId="559209AF" w14:textId="77777777" w:rsidR="00947BC2" w:rsidRPr="00462EA4" w:rsidRDefault="00947BC2" w:rsidP="008122CE">
      <w:pPr>
        <w:pStyle w:val="BodyText"/>
        <w:ind w:left="360"/>
      </w:pPr>
    </w:p>
    <w:p w14:paraId="012011BC" w14:textId="521ECAE9" w:rsidR="00581EA4" w:rsidRDefault="00581EA4" w:rsidP="001F2A0B">
      <w:pPr>
        <w:pStyle w:val="BodyText"/>
        <w:keepNext/>
        <w:ind w:left="360"/>
      </w:pPr>
      <w:r>
        <w:t>M</w:t>
      </w:r>
      <w:r w:rsidR="00947BC2" w:rsidRPr="00462EA4">
        <w:t xml:space="preserve">anufacturer’s </w:t>
      </w:r>
      <w:r w:rsidR="00E81C58">
        <w:t>d</w:t>
      </w:r>
      <w:r w:rsidR="00947BC2" w:rsidRPr="00462EA4">
        <w:t xml:space="preserve">ata </w:t>
      </w:r>
      <w:r w:rsidR="00E81C58">
        <w:t>s</w:t>
      </w:r>
      <w:r w:rsidR="00947BC2" w:rsidRPr="00462EA4">
        <w:t>heets, wiring diagrams, and installation manuals for each piece of equipment provided. Data sheets shall be bound in the order they occur in the equipment list.</w:t>
      </w:r>
    </w:p>
    <w:p w14:paraId="5E8A6DEB" w14:textId="698A7E67" w:rsidR="00947BC2" w:rsidRPr="00462EA4" w:rsidRDefault="00947BC2" w:rsidP="001F2A0B">
      <w:pPr>
        <w:pStyle w:val="ListBullet2"/>
      </w:pPr>
      <w:r w:rsidRPr="00462EA4">
        <w:t>If an item occurs more than once in the equipment list, only one data sheet is needed.</w:t>
      </w:r>
    </w:p>
    <w:p w14:paraId="5DC0F0B8" w14:textId="77777777" w:rsidR="00947BC2" w:rsidRPr="00462EA4" w:rsidRDefault="00947BC2" w:rsidP="001F2A0B">
      <w:pPr>
        <w:pStyle w:val="ListBullet2"/>
      </w:pPr>
      <w:r w:rsidRPr="00462EA4">
        <w:t>Data sheets shall be clearly marked, noting which item or items on that sheet are being provided.</w:t>
      </w:r>
    </w:p>
    <w:p w14:paraId="4DDFAFDD" w14:textId="77777777" w:rsidR="00947BC2" w:rsidRPr="00462EA4" w:rsidRDefault="00947BC2" w:rsidP="008122CE">
      <w:pPr>
        <w:pStyle w:val="BodyText"/>
        <w:ind w:left="360"/>
      </w:pPr>
    </w:p>
    <w:p w14:paraId="7B931358" w14:textId="560D067B" w:rsidR="00581EA4" w:rsidRDefault="00462EA4" w:rsidP="001F2A0B">
      <w:pPr>
        <w:pStyle w:val="BodyText"/>
        <w:keepNext/>
        <w:ind w:left="360"/>
      </w:pPr>
      <w:r w:rsidRPr="00462EA4">
        <w:lastRenderedPageBreak/>
        <w:t>Wiring</w:t>
      </w:r>
      <w:r w:rsidR="00CF2628" w:rsidRPr="00462EA4">
        <w:t xml:space="preserve"> </w:t>
      </w:r>
      <w:r w:rsidR="00581EA4">
        <w:t>D</w:t>
      </w:r>
      <w:r w:rsidR="00CF2628" w:rsidRPr="00462EA4">
        <w:t>iagrams illustrat</w:t>
      </w:r>
      <w:r w:rsidR="00581EA4">
        <w:t>ing</w:t>
      </w:r>
      <w:r w:rsidR="00CF2628" w:rsidRPr="00462EA4">
        <w:t xml:space="preserve"> </w:t>
      </w:r>
      <w:r w:rsidR="00E81C58">
        <w:t>system equipment inter-connections</w:t>
      </w:r>
      <w:r w:rsidR="00CF2628" w:rsidRPr="00462EA4">
        <w:t>.</w:t>
      </w:r>
    </w:p>
    <w:p w14:paraId="2842CA66" w14:textId="41B944D9" w:rsidR="00CF2628" w:rsidRDefault="00462EA4" w:rsidP="001F2A0B">
      <w:pPr>
        <w:pStyle w:val="ListBullet2"/>
      </w:pPr>
      <w:r w:rsidRPr="00462EA4">
        <w:t>W</w:t>
      </w:r>
      <w:r w:rsidR="00CF2628" w:rsidRPr="00462EA4">
        <w:t xml:space="preserve">iring diagrams shall be job specific and show the </w:t>
      </w:r>
      <w:r w:rsidR="00E81C58">
        <w:t xml:space="preserve">wiring </w:t>
      </w:r>
      <w:r w:rsidR="00CF2628" w:rsidRPr="00462EA4">
        <w:t>point</w:t>
      </w:r>
      <w:r w:rsidR="00E81C58">
        <w:t>s</w:t>
      </w:r>
      <w:r w:rsidR="00CF2628" w:rsidRPr="00462EA4">
        <w:t xml:space="preserve"> of origin, </w:t>
      </w:r>
      <w:r w:rsidR="00E81C58">
        <w:t>wire function</w:t>
      </w:r>
      <w:r w:rsidR="00CF2628" w:rsidRPr="00462EA4">
        <w:t>, and wire type.</w:t>
      </w:r>
    </w:p>
    <w:p w14:paraId="60594F69" w14:textId="77777777" w:rsidR="007D541F" w:rsidRDefault="007D541F" w:rsidP="00CF2628">
      <w:pPr>
        <w:pStyle w:val="BodyText"/>
        <w:ind w:left="360"/>
      </w:pPr>
    </w:p>
    <w:p w14:paraId="6CB5A393" w14:textId="2F540AF0" w:rsidR="004258C7" w:rsidRDefault="004258C7" w:rsidP="00CF2628">
      <w:pPr>
        <w:pStyle w:val="BodyText"/>
        <w:ind w:left="360"/>
      </w:pPr>
      <w:r>
        <w:t>Applicable signage.  Provide samples and identify where each Sign Type is to be placed.</w:t>
      </w:r>
    </w:p>
    <w:p w14:paraId="5B430B09" w14:textId="77777777" w:rsidR="004258C7" w:rsidRDefault="004258C7" w:rsidP="00CF2628">
      <w:pPr>
        <w:pStyle w:val="BodyText"/>
        <w:ind w:left="360"/>
      </w:pPr>
    </w:p>
    <w:p w14:paraId="30E6E206" w14:textId="1E19B50A" w:rsidR="007D541F" w:rsidRDefault="007D541F" w:rsidP="00CF2628">
      <w:pPr>
        <w:pStyle w:val="BodyText"/>
        <w:ind w:left="360"/>
      </w:pPr>
      <w:r>
        <w:t>Contractor qualifications as described under the “QUALIFICATIONS” heading above.</w:t>
      </w:r>
    </w:p>
    <w:p w14:paraId="62D0CC4B" w14:textId="4748F140" w:rsidR="00CF2628" w:rsidRDefault="00CF2628" w:rsidP="00CF2628">
      <w:pPr>
        <w:pStyle w:val="BodyText"/>
      </w:pPr>
    </w:p>
    <w:p w14:paraId="545BFBFD" w14:textId="7DABCE57" w:rsidR="00A46641" w:rsidRDefault="00A46641" w:rsidP="001F2A0B">
      <w:pPr>
        <w:pStyle w:val="BodyText"/>
        <w:ind w:left="360"/>
      </w:pPr>
      <w:r w:rsidRPr="00A46641">
        <w:t>D</w:t>
      </w:r>
      <w:r>
        <w:t>ocumentation / Operations and Maintenance Data as described in PART 3.</w:t>
      </w:r>
    </w:p>
    <w:p w14:paraId="79E99385" w14:textId="77777777" w:rsidR="00A46641" w:rsidRDefault="00A46641" w:rsidP="00CF2628">
      <w:pPr>
        <w:pStyle w:val="BodyText"/>
      </w:pPr>
    </w:p>
    <w:p w14:paraId="35A6ABA2" w14:textId="07AFC4D4" w:rsidR="007E3D59" w:rsidRPr="00C15491" w:rsidRDefault="007E3D59" w:rsidP="007E3D59">
      <w:pPr>
        <w:pStyle w:val="BodyText"/>
      </w:pPr>
      <w:r w:rsidRPr="00C15491">
        <w:t>Submit quantities required by Division 1 and Section 26 05 00.</w:t>
      </w:r>
    </w:p>
    <w:p w14:paraId="56133F78" w14:textId="77777777" w:rsidR="007E3D59" w:rsidRPr="00C15491" w:rsidRDefault="007E3D59" w:rsidP="007E3D59">
      <w:pPr>
        <w:pStyle w:val="BodyText"/>
      </w:pPr>
    </w:p>
    <w:p w14:paraId="3B76B25D" w14:textId="77777777" w:rsidR="007E3D59" w:rsidRPr="00C15491" w:rsidRDefault="007E3D59" w:rsidP="007E3D59">
      <w:pPr>
        <w:pStyle w:val="BodyText"/>
      </w:pPr>
      <w:r w:rsidRPr="00C15491">
        <w:t>Provide documents in electronic format (Adobe Acrobat pdf) and</w:t>
      </w:r>
      <w:r>
        <w:t>,</w:t>
      </w:r>
      <w:r w:rsidRPr="00C15491">
        <w:t xml:space="preserve"> when requested</w:t>
      </w:r>
      <w:r>
        <w:t>,</w:t>
      </w:r>
      <w:r w:rsidRPr="00C15491">
        <w:t xml:space="preserve"> hard copy.</w:t>
      </w:r>
    </w:p>
    <w:p w14:paraId="48210517" w14:textId="77777777" w:rsidR="007E3D59" w:rsidRPr="00947BC2" w:rsidRDefault="007E3D59" w:rsidP="007E3D59">
      <w:pPr>
        <w:pStyle w:val="BodyText"/>
      </w:pPr>
    </w:p>
    <w:p w14:paraId="323CAD6D" w14:textId="77777777" w:rsidR="00E812B6" w:rsidRDefault="00E812B6" w:rsidP="00CF2628">
      <w:pPr>
        <w:pStyle w:val="BodyText"/>
      </w:pPr>
    </w:p>
    <w:p w14:paraId="4030EE86" w14:textId="77777777" w:rsidR="009C139B" w:rsidRPr="00796CD5" w:rsidRDefault="00F10EEB" w:rsidP="003C42A2">
      <w:pPr>
        <w:pStyle w:val="PART"/>
        <w:rPr>
          <w:rStyle w:val="BodyTextChar"/>
        </w:rPr>
      </w:pPr>
      <w:bookmarkStart w:id="15" w:name="_Toc479161313"/>
      <w:bookmarkStart w:id="16" w:name="_Toc42158566"/>
      <w:r w:rsidRPr="00C54283">
        <w:t>PRODUCTS</w:t>
      </w:r>
      <w:bookmarkEnd w:id="15"/>
      <w:bookmarkEnd w:id="16"/>
      <w:r w:rsidR="00C54283">
        <w:br/>
      </w:r>
    </w:p>
    <w:p w14:paraId="0DED257B" w14:textId="113C5E0B" w:rsidR="004E1603" w:rsidRDefault="004E1603" w:rsidP="00BD5D2B">
      <w:pPr>
        <w:pStyle w:val="ARTICLE"/>
      </w:pPr>
      <w:bookmarkStart w:id="17" w:name="_Toc42158567"/>
      <w:r>
        <w:t xml:space="preserve">System </w:t>
      </w:r>
      <w:r w:rsidR="00867D22">
        <w:t>Design</w:t>
      </w:r>
      <w:bookmarkEnd w:id="17"/>
    </w:p>
    <w:p w14:paraId="321C41AE" w14:textId="774E5BC5" w:rsidR="007575BE" w:rsidRDefault="007575BE" w:rsidP="00BD5D2B">
      <w:pPr>
        <w:pStyle w:val="BodyText"/>
      </w:pPr>
      <w:r w:rsidRPr="007575BE">
        <w:t>The system shall incorporate all necessary components and accessories, including but not limited to the following:</w:t>
      </w:r>
    </w:p>
    <w:p w14:paraId="0AD5813E" w14:textId="77777777" w:rsidR="00837C6C" w:rsidRDefault="00837C6C" w:rsidP="00837C6C">
      <w:pPr>
        <w:pStyle w:val="ListBullet"/>
      </w:pPr>
      <w:r>
        <w:t>Audio Input systems,</w:t>
      </w:r>
    </w:p>
    <w:p w14:paraId="5C87B09A" w14:textId="492A1A71" w:rsidR="007575BE" w:rsidRDefault="007575BE" w:rsidP="00BD5D2B">
      <w:pPr>
        <w:pStyle w:val="ListBullet"/>
      </w:pPr>
      <w:r>
        <w:t>Hearing Loop drive equipment, ancillary components and mounting accessories</w:t>
      </w:r>
      <w:r w:rsidR="00C42EFF">
        <w:t>,</w:t>
      </w:r>
    </w:p>
    <w:p w14:paraId="7337D326" w14:textId="70D95D41" w:rsidR="007575BE" w:rsidRDefault="007575BE" w:rsidP="00BD5D2B">
      <w:pPr>
        <w:pStyle w:val="ListBullet"/>
      </w:pPr>
      <w:r>
        <w:t>Hearing Loop wire or flat copper tape with appropriate mounting accessories and associated feed cables</w:t>
      </w:r>
      <w:r w:rsidR="00C42EFF">
        <w:t>,</w:t>
      </w:r>
    </w:p>
    <w:p w14:paraId="5DD0CCB0" w14:textId="77777777" w:rsidR="004E1603" w:rsidRDefault="004E1603" w:rsidP="00F80728">
      <w:pPr>
        <w:pStyle w:val="BodyText"/>
      </w:pPr>
    </w:p>
    <w:p w14:paraId="609B996D" w14:textId="39F7159C" w:rsidR="004E1603" w:rsidRDefault="004E1603" w:rsidP="00BD5D2B">
      <w:pPr>
        <w:pStyle w:val="BodyText"/>
      </w:pPr>
      <w:r>
        <w:t xml:space="preserve">Final design of the </w:t>
      </w:r>
      <w:r w:rsidRPr="007575BE">
        <w:t xml:space="preserve">system </w:t>
      </w:r>
      <w:r>
        <w:t>and integration of all equipment is the responsibility of the contractor.</w:t>
      </w:r>
    </w:p>
    <w:p w14:paraId="50E89418" w14:textId="22C3477A" w:rsidR="00423766" w:rsidRDefault="00423766" w:rsidP="00423766">
      <w:pPr>
        <w:pStyle w:val="BodyText"/>
      </w:pPr>
    </w:p>
    <w:p w14:paraId="07B4749C" w14:textId="1308D885" w:rsidR="00423766" w:rsidRPr="00345643" w:rsidRDefault="00A62600" w:rsidP="00BD5D2B">
      <w:pPr>
        <w:pStyle w:val="ARTICLE"/>
      </w:pPr>
      <w:bookmarkStart w:id="18" w:name="_Toc42158568"/>
      <w:r>
        <w:t>Compliance</w:t>
      </w:r>
      <w:bookmarkEnd w:id="18"/>
    </w:p>
    <w:p w14:paraId="2797E35A" w14:textId="0F95F71E" w:rsidR="00A62600" w:rsidRPr="00B75D9D" w:rsidRDefault="00A62600" w:rsidP="0047030F">
      <w:pPr>
        <w:pStyle w:val="BodyText"/>
      </w:pPr>
      <w:r>
        <w:t>The system</w:t>
      </w:r>
      <w:r w:rsidR="004839A9">
        <w:t xml:space="preserve"> </w:t>
      </w:r>
      <w:r w:rsidR="00820E93">
        <w:t xml:space="preserve">and components, as applicable, </w:t>
      </w:r>
      <w:r>
        <w:t>shall comply with</w:t>
      </w:r>
      <w:r w:rsidR="00820E93">
        <w:t xml:space="preserve"> the Standards, Codes and requirements referenced in PART 1 of this section.</w:t>
      </w:r>
    </w:p>
    <w:p w14:paraId="7F2F0915" w14:textId="77777777" w:rsidR="00C42EFF" w:rsidRDefault="00C42EFF" w:rsidP="00A62600">
      <w:pPr>
        <w:pStyle w:val="BodyText"/>
      </w:pPr>
    </w:p>
    <w:p w14:paraId="755490A1" w14:textId="64839C8D" w:rsidR="00423766" w:rsidRPr="00CF7623" w:rsidRDefault="00A62600" w:rsidP="00BD5D2B">
      <w:pPr>
        <w:pStyle w:val="ARTICLE"/>
      </w:pPr>
      <w:bookmarkStart w:id="19" w:name="_Toc42158569"/>
      <w:r>
        <w:t>Audio Input</w:t>
      </w:r>
      <w:bookmarkEnd w:id="19"/>
    </w:p>
    <w:p w14:paraId="4E5339FC" w14:textId="4804323B" w:rsidR="00A62600" w:rsidRDefault="00A62600" w:rsidP="00A62600">
      <w:pPr>
        <w:pStyle w:val="BodyText"/>
      </w:pPr>
      <w:r>
        <w:t>Audio inputs shall provide clear pick up of all wanted audio signals while minimizing unwanted audio and background noise.</w:t>
      </w:r>
    </w:p>
    <w:p w14:paraId="602641D0" w14:textId="1DDD5017" w:rsidR="004839A9" w:rsidRDefault="004839A9" w:rsidP="00A62600">
      <w:pPr>
        <w:pStyle w:val="BodyText"/>
      </w:pPr>
    </w:p>
    <w:p w14:paraId="4E564710" w14:textId="468C24B1" w:rsidR="004839A9" w:rsidRDefault="004839A9" w:rsidP="00A62600">
      <w:pPr>
        <w:pStyle w:val="BodyText"/>
      </w:pPr>
      <w:r>
        <w:t>The system shall support</w:t>
      </w:r>
      <w:r w:rsidR="00B60352">
        <w:t>:</w:t>
      </w:r>
      <w:r>
        <w:t xml:space="preserve"> </w:t>
      </w:r>
    </w:p>
    <w:p w14:paraId="75B842F7" w14:textId="1927C88A" w:rsidR="00A62600" w:rsidRDefault="00B60352" w:rsidP="00BD5D2B">
      <w:pPr>
        <w:pStyle w:val="ListBullet"/>
      </w:pPr>
      <w:r>
        <w:t>S</w:t>
      </w:r>
      <w:r w:rsidR="00A62600">
        <w:t xml:space="preserve">elective amplification of the intended audio signal </w:t>
      </w:r>
      <w:r>
        <w:t xml:space="preserve">relative to </w:t>
      </w:r>
      <w:r w:rsidR="00A62600">
        <w:t xml:space="preserve">the general </w:t>
      </w:r>
      <w:r w:rsidR="00126525">
        <w:t xml:space="preserve">(ambient) </w:t>
      </w:r>
      <w:r w:rsidR="00A62600">
        <w:t>sound level in the area.</w:t>
      </w:r>
    </w:p>
    <w:p w14:paraId="38EDE642" w14:textId="3C99584D" w:rsidR="00A62600" w:rsidRDefault="00B60352" w:rsidP="00BD5D2B">
      <w:pPr>
        <w:pStyle w:val="ListBullet"/>
      </w:pPr>
      <w:r>
        <w:t>A</w:t>
      </w:r>
      <w:r w:rsidR="00820E93">
        <w:t xml:space="preserve">n </w:t>
      </w:r>
      <w:r w:rsidR="00A62600">
        <w:t>auto-mixing system</w:t>
      </w:r>
      <w:r>
        <w:t xml:space="preserve"> where </w:t>
      </w:r>
      <w:r w:rsidRPr="00B60352">
        <w:t xml:space="preserve">multiple un-attended microphones </w:t>
      </w:r>
      <w:r w:rsidR="0047030F">
        <w:t>may be</w:t>
      </w:r>
      <w:r w:rsidRPr="00B60352">
        <w:t xml:space="preserve"> used</w:t>
      </w:r>
      <w:r w:rsidR="0047030F">
        <w:t>.</w:t>
      </w:r>
    </w:p>
    <w:p w14:paraId="19A73471" w14:textId="2E6112C9" w:rsidR="00A62600" w:rsidRDefault="00B60352" w:rsidP="00BD5D2B">
      <w:pPr>
        <w:pStyle w:val="ListBullet"/>
      </w:pPr>
      <w:r>
        <w:t xml:space="preserve">Connection to </w:t>
      </w:r>
      <w:r w:rsidR="00A62600">
        <w:t xml:space="preserve">a sound reinforcement system </w:t>
      </w:r>
      <w:r>
        <w:t>via</w:t>
      </w:r>
      <w:r w:rsidR="00A62600">
        <w:t xml:space="preserve"> a balanced, line level XLR feed</w:t>
      </w:r>
      <w:r w:rsidR="00636134">
        <w:t>.</w:t>
      </w:r>
    </w:p>
    <w:p w14:paraId="290FEE66" w14:textId="370327AF" w:rsidR="00A62600" w:rsidRDefault="00A62600" w:rsidP="00A62600">
      <w:pPr>
        <w:pStyle w:val="BodyText"/>
      </w:pPr>
    </w:p>
    <w:p w14:paraId="41261C36" w14:textId="6C33C9E1" w:rsidR="00A62600" w:rsidRDefault="00A62600" w:rsidP="00A46641">
      <w:pPr>
        <w:pStyle w:val="ARTICLE"/>
      </w:pPr>
      <w:bookmarkStart w:id="20" w:name="_Toc42158570"/>
      <w:r>
        <w:t>Hearing Loop</w:t>
      </w:r>
      <w:r w:rsidR="00B96A72">
        <w:t>s</w:t>
      </w:r>
      <w:bookmarkEnd w:id="20"/>
    </w:p>
    <w:p w14:paraId="69514757" w14:textId="77777777" w:rsidR="00E87783" w:rsidRDefault="00E87783" w:rsidP="00E87783">
      <w:pPr>
        <w:pStyle w:val="Article-Sub-Heading"/>
      </w:pPr>
      <w:r>
        <w:t>Hearing Loop Drivers (Amplifiers)</w:t>
      </w:r>
    </w:p>
    <w:p w14:paraId="52F93397" w14:textId="46FE5CD1" w:rsidR="00820E93" w:rsidRDefault="00A62600" w:rsidP="00A62600">
      <w:pPr>
        <w:pStyle w:val="BodyText"/>
      </w:pPr>
      <w:r>
        <w:t>Hearing Loop drivers shall be provided to amplify input audio signals and to drive the loop system</w:t>
      </w:r>
      <w:r w:rsidR="00820E93">
        <w:t>(</w:t>
      </w:r>
      <w:r>
        <w:t>s</w:t>
      </w:r>
      <w:r w:rsidR="00820E93">
        <w:t>).</w:t>
      </w:r>
    </w:p>
    <w:p w14:paraId="2BA4A6B0" w14:textId="77777777" w:rsidR="00820E93" w:rsidRDefault="00820E93" w:rsidP="00A62600">
      <w:pPr>
        <w:pStyle w:val="BodyText"/>
      </w:pPr>
    </w:p>
    <w:p w14:paraId="6E151D4E" w14:textId="771B8263" w:rsidR="00A62600" w:rsidRDefault="000A3CEF" w:rsidP="000A3CEF">
      <w:pPr>
        <w:pStyle w:val="BodyText"/>
        <w:keepNext/>
      </w:pPr>
      <w:r>
        <w:t>D</w:t>
      </w:r>
      <w:r w:rsidR="00A62600">
        <w:t>rivers shall</w:t>
      </w:r>
      <w:r>
        <w:t xml:space="preserve">, as applicable, </w:t>
      </w:r>
      <w:r w:rsidR="00A62600">
        <w:t xml:space="preserve">meet the requirements for a </w:t>
      </w:r>
      <w:r>
        <w:t>T</w:t>
      </w:r>
      <w:r w:rsidR="00A62600">
        <w:t xml:space="preserve">ype A or </w:t>
      </w:r>
      <w:r>
        <w:t>T</w:t>
      </w:r>
      <w:r w:rsidR="00A62600">
        <w:t>ype B driver as defined below.</w:t>
      </w:r>
    </w:p>
    <w:p w14:paraId="154EB12D" w14:textId="77777777" w:rsidR="000A3CEF" w:rsidRDefault="000A3CEF" w:rsidP="00BD5D2B">
      <w:pPr>
        <w:pStyle w:val="BodyText"/>
        <w:keepNext/>
      </w:pPr>
    </w:p>
    <w:p w14:paraId="3B12236F" w14:textId="0E2B9280" w:rsidR="00A62600" w:rsidRDefault="00A62600" w:rsidP="00BD5D2B">
      <w:pPr>
        <w:pStyle w:val="ListBullet"/>
        <w:keepNext/>
      </w:pPr>
      <w:r>
        <w:t>Type A</w:t>
      </w:r>
      <w:r w:rsidR="000A3CEF">
        <w:t xml:space="preserve"> –</w:t>
      </w:r>
      <w:r>
        <w:t xml:space="preserve"> Area Coverage Hearing Loop Driver(s)</w:t>
      </w:r>
    </w:p>
    <w:p w14:paraId="3870967B" w14:textId="3B5F15A1" w:rsidR="00A62600" w:rsidRDefault="00A62600" w:rsidP="00BD5D2B">
      <w:pPr>
        <w:pStyle w:val="BodyTextIndent"/>
        <w:keepNext/>
      </w:pPr>
      <w:r w:rsidRPr="00DF34CC">
        <w:t>Where</w:t>
      </w:r>
      <w:r>
        <w:t xml:space="preserve"> </w:t>
      </w:r>
      <w:r w:rsidRPr="00DF34CC">
        <w:t>the</w:t>
      </w:r>
      <w:r>
        <w:t xml:space="preserve"> horizontal loop area that must be covered is in excess of 6½ feet x 6½ feet, for either a one-phase (perimeter) or two-phase (phased array) system</w:t>
      </w:r>
      <w:r w:rsidR="00636134">
        <w:t>, e</w:t>
      </w:r>
      <w:r>
        <w:t>ach induction loop driver shall have the following characteristics:</w:t>
      </w:r>
    </w:p>
    <w:p w14:paraId="5249BF7B" w14:textId="57832B9F" w:rsidR="00A62600" w:rsidRPr="00DF34CC" w:rsidRDefault="00A62600" w:rsidP="00BD5D2B">
      <w:pPr>
        <w:pStyle w:val="ListBullet2"/>
      </w:pPr>
      <w:r w:rsidRPr="00DF34CC">
        <w:t>‘Current drive’ output.</w:t>
      </w:r>
    </w:p>
    <w:p w14:paraId="7243A081" w14:textId="5E2D463B" w:rsidR="00A62600" w:rsidRPr="00DF34CC" w:rsidRDefault="00A62600" w:rsidP="00BD5D2B">
      <w:pPr>
        <w:pStyle w:val="ListBullet2"/>
      </w:pPr>
      <w:r w:rsidRPr="00DF34CC">
        <w:t>Rated current and voltage capable of driving the designed loop without clipping or distortion of the signal with full power bandwidth up to at least 5kHz.</w:t>
      </w:r>
    </w:p>
    <w:p w14:paraId="2771785D" w14:textId="09EC2C9D" w:rsidR="00A62600" w:rsidRPr="00DF34CC" w:rsidRDefault="00A62600" w:rsidP="00BD5D2B">
      <w:pPr>
        <w:pStyle w:val="ListBullet2"/>
      </w:pPr>
      <w:r w:rsidRPr="00DF34CC">
        <w:lastRenderedPageBreak/>
        <w:t>Capable of delivering the rated current and voltage into a load with 1kHz and 5kHz sine wave signal continuously without damage to the unit or interruption of the output signal.</w:t>
      </w:r>
    </w:p>
    <w:p w14:paraId="4723593B" w14:textId="34148A9E" w:rsidR="00A62600" w:rsidRPr="00DF34CC" w:rsidRDefault="00A62600" w:rsidP="00BD5D2B">
      <w:pPr>
        <w:pStyle w:val="ListBullet2"/>
      </w:pPr>
      <w:r w:rsidRPr="00DF34CC">
        <w:t>Frequency response from 80Hz to 6.5kHz</w:t>
      </w:r>
      <w:r w:rsidR="00636134" w:rsidRPr="00DF34CC">
        <w:t>.</w:t>
      </w:r>
    </w:p>
    <w:p w14:paraId="32231748" w14:textId="537F695F" w:rsidR="00A62600" w:rsidRPr="00DF34CC" w:rsidRDefault="00A62600" w:rsidP="00BD5D2B">
      <w:pPr>
        <w:pStyle w:val="ListBullet2"/>
      </w:pPr>
      <w:r w:rsidRPr="00DF34CC">
        <w:t>THD+N less than 0.2% at 1kHz sine at full current.</w:t>
      </w:r>
    </w:p>
    <w:p w14:paraId="0740FFC0" w14:textId="3044167B" w:rsidR="00A62600" w:rsidRPr="00DF34CC" w:rsidRDefault="00A62600" w:rsidP="00BD5D2B">
      <w:pPr>
        <w:pStyle w:val="ListBullet2"/>
      </w:pPr>
      <w:r w:rsidRPr="00DF34CC">
        <w:t>Automatic Gain Control (AGC) optimized for both speech and music, with a dynamic range greater than 36dB</w:t>
      </w:r>
      <w:r w:rsidR="00636134" w:rsidRPr="00DF34CC">
        <w:t>.</w:t>
      </w:r>
    </w:p>
    <w:p w14:paraId="63A00D03" w14:textId="7244C086" w:rsidR="00A62600" w:rsidRPr="00DF34CC" w:rsidRDefault="00A62600" w:rsidP="00BD5D2B">
      <w:pPr>
        <w:pStyle w:val="ListBullet2"/>
      </w:pPr>
      <w:r w:rsidRPr="00DF34CC">
        <w:t>Metal loss correction with an adjustable gain slope range of at least 0dB to +3dB per octave.</w:t>
      </w:r>
    </w:p>
    <w:p w14:paraId="0E202900" w14:textId="529AD628" w:rsidR="00A62600" w:rsidRPr="00DF34CC" w:rsidRDefault="00A62600" w:rsidP="00BD5D2B">
      <w:pPr>
        <w:pStyle w:val="ListBullet2"/>
      </w:pPr>
      <w:r w:rsidRPr="00DF34CC">
        <w:t>Input facilities of a type and connection suitable for the intended audio inputs to the system. Where input connections are to exceed 10 feet in length, balanced inputs shall be available. Balanced microphone inputs shall have phantom power available.</w:t>
      </w:r>
    </w:p>
    <w:p w14:paraId="02D1909D" w14:textId="1FD0A14B" w:rsidR="00A62600" w:rsidRPr="00DF34CC" w:rsidRDefault="00A62600" w:rsidP="00BD5D2B">
      <w:pPr>
        <w:pStyle w:val="ListBullet2"/>
      </w:pPr>
      <w:r w:rsidRPr="00DF34CC">
        <w:t>Front panel indication of audio signal activity on the output of the unit and the input.</w:t>
      </w:r>
    </w:p>
    <w:p w14:paraId="3CA57F92" w14:textId="11DB9477" w:rsidR="00A62600" w:rsidRPr="00DF34CC" w:rsidRDefault="00A62600" w:rsidP="00BD5D2B">
      <w:pPr>
        <w:pStyle w:val="ListBullet2"/>
      </w:pPr>
      <w:r w:rsidRPr="00DF34CC">
        <w:t>Controls for commissioning shall all be located on the front of the unit and commissioning shall be achievable without exposure of terminals carrying hazardous voltages.</w:t>
      </w:r>
    </w:p>
    <w:p w14:paraId="341BE826" w14:textId="255C006C" w:rsidR="00A62600" w:rsidRPr="00DF34CC" w:rsidRDefault="00A62600" w:rsidP="00BD5D2B">
      <w:pPr>
        <w:pStyle w:val="ListBullet2"/>
      </w:pPr>
      <w:r w:rsidRPr="00DF34CC">
        <w:t>Height no greater than 3.5 inches (i.e. 2 unit of standard 19</w:t>
      </w:r>
      <w:r w:rsidR="00E4072B" w:rsidRPr="00DF34CC">
        <w:t>-</w:t>
      </w:r>
      <w:r w:rsidRPr="00DF34CC">
        <w:t>inch rack space) per unit.</w:t>
      </w:r>
    </w:p>
    <w:p w14:paraId="0F162923" w14:textId="7739B5AB" w:rsidR="00A62600" w:rsidRDefault="00A62600" w:rsidP="00BD5D2B">
      <w:pPr>
        <w:pStyle w:val="ListBullet2"/>
      </w:pPr>
      <w:r w:rsidRPr="00DF34CC">
        <w:t>All AC powered devices shall have passed testing at a Nationally Recognized Testing Laboratory (NRTL) for safety with reference to the current edition of UL 60065 and any other applicable</w:t>
      </w:r>
      <w:r>
        <w:t xml:space="preserve"> safety standards.</w:t>
      </w:r>
    </w:p>
    <w:p w14:paraId="7BFB4D17" w14:textId="77777777" w:rsidR="00E4072B" w:rsidRDefault="00E4072B" w:rsidP="00E4072B">
      <w:pPr>
        <w:pStyle w:val="BodyText"/>
      </w:pPr>
    </w:p>
    <w:p w14:paraId="0438588E" w14:textId="570949DC" w:rsidR="00636134" w:rsidRDefault="00636134" w:rsidP="00BD5D2B">
      <w:pPr>
        <w:pStyle w:val="BodyTextIndent"/>
      </w:pPr>
      <w:r w:rsidRPr="00DF34CC">
        <w:t>Where</w:t>
      </w:r>
      <w:r>
        <w:t xml:space="preserve"> two-phase systems are required, </w:t>
      </w:r>
      <w:r w:rsidR="00DF34CC">
        <w:t xml:space="preserve">provide </w:t>
      </w:r>
      <w:r>
        <w:t>an assembled unit that is capable of driving two separate outputs with a 90° phase shift accurate to ±1° from 100Hz to 5kHz.</w:t>
      </w:r>
    </w:p>
    <w:p w14:paraId="70BAEE54" w14:textId="77777777" w:rsidR="000B3D9B" w:rsidRDefault="000B3D9B" w:rsidP="000B3D9B">
      <w:pPr>
        <w:pStyle w:val="BodyText"/>
      </w:pPr>
    </w:p>
    <w:p w14:paraId="41D74AA3" w14:textId="07386140" w:rsidR="000B3D9B" w:rsidRDefault="000B3D9B" w:rsidP="00BD5D2B">
      <w:pPr>
        <w:pStyle w:val="ListBullet"/>
      </w:pPr>
      <w:r>
        <w:t>Type B</w:t>
      </w:r>
      <w:r w:rsidR="000A3CEF">
        <w:t xml:space="preserve"> – </w:t>
      </w:r>
      <w:r>
        <w:t>Counter / Local Area Hearing Loop Driver(s)</w:t>
      </w:r>
    </w:p>
    <w:p w14:paraId="581FA328" w14:textId="2BDA4985" w:rsidR="000B3D9B" w:rsidRDefault="000B3D9B" w:rsidP="00BD5D2B">
      <w:pPr>
        <w:pStyle w:val="BodyTextIndent"/>
      </w:pPr>
      <w:r>
        <w:t xml:space="preserve">Where the loop system provides </w:t>
      </w:r>
      <w:r w:rsidR="00797374">
        <w:t xml:space="preserve">listening </w:t>
      </w:r>
      <w:r>
        <w:t xml:space="preserve">assistance </w:t>
      </w:r>
      <w:r w:rsidR="00797374">
        <w:t xml:space="preserve">for </w:t>
      </w:r>
      <w:r>
        <w:t>a single end user in a defined location, such as a retail counter or information point</w:t>
      </w:r>
      <w:r w:rsidR="00E4072B">
        <w:t>, e</w:t>
      </w:r>
      <w:r>
        <w:t>ach hearing loop driver shall have the following characteristics:</w:t>
      </w:r>
    </w:p>
    <w:p w14:paraId="50C31344" w14:textId="1CAD9F4B" w:rsidR="000B3D9B" w:rsidRDefault="000B3D9B" w:rsidP="00BD5D2B">
      <w:pPr>
        <w:pStyle w:val="ListBullet2"/>
      </w:pPr>
      <w:r>
        <w:t>‘Current drive’ output with current capability of at least 2 A rms with 1KHz sine signal</w:t>
      </w:r>
    </w:p>
    <w:p w14:paraId="66C6FA75" w14:textId="5691427A" w:rsidR="000B3D9B" w:rsidRDefault="000B3D9B" w:rsidP="00BD5D2B">
      <w:pPr>
        <w:pStyle w:val="ListBullet2"/>
      </w:pPr>
      <w:r>
        <w:t>Voltage output of no less than 4.0V peak at maximum current.</w:t>
      </w:r>
    </w:p>
    <w:p w14:paraId="7A8343C6" w14:textId="5488A7ED" w:rsidR="000B3D9B" w:rsidRDefault="000B3D9B" w:rsidP="00BD5D2B">
      <w:pPr>
        <w:pStyle w:val="ListBullet2"/>
      </w:pPr>
      <w:r>
        <w:t>Earthed chassis or ground plane</w:t>
      </w:r>
    </w:p>
    <w:p w14:paraId="18CC0B01" w14:textId="5061D003" w:rsidR="000B3D9B" w:rsidRDefault="000B3D9B" w:rsidP="00BD5D2B">
      <w:pPr>
        <w:pStyle w:val="ListBullet2"/>
      </w:pPr>
      <w:r>
        <w:t>Frequency response from 80Hz to 6.5KHz</w:t>
      </w:r>
    </w:p>
    <w:p w14:paraId="66CED371" w14:textId="42350009" w:rsidR="000B3D9B" w:rsidRDefault="000B3D9B" w:rsidP="00BD5D2B">
      <w:pPr>
        <w:pStyle w:val="ListBullet2"/>
      </w:pPr>
      <w:r>
        <w:t>Automatic gain control (AGC) optimized for speech</w:t>
      </w:r>
    </w:p>
    <w:p w14:paraId="27928B17" w14:textId="5267AB6B" w:rsidR="000B3D9B" w:rsidRDefault="000B3D9B" w:rsidP="00BD5D2B">
      <w:pPr>
        <w:pStyle w:val="ListBullet2"/>
      </w:pPr>
      <w:r>
        <w:t>Minimum of 2 inputs: 1 microphone input and 1 fully isolated line input</w:t>
      </w:r>
    </w:p>
    <w:p w14:paraId="1582D50C" w14:textId="1E3E97CE" w:rsidR="00A62600" w:rsidRDefault="000B3D9B" w:rsidP="00BD5D2B">
      <w:pPr>
        <w:pStyle w:val="ListBullet2"/>
      </w:pPr>
      <w:r>
        <w:t>Panel / wall mounting capability (using screws or other appropriate and reliable mounting)</w:t>
      </w:r>
    </w:p>
    <w:p w14:paraId="625280B7" w14:textId="5BE7D7DB" w:rsidR="00475786" w:rsidRDefault="00475786" w:rsidP="00475786">
      <w:pPr>
        <w:pStyle w:val="BodyText"/>
      </w:pPr>
    </w:p>
    <w:p w14:paraId="243DF4F8" w14:textId="7B08B7C4" w:rsidR="00475786" w:rsidRDefault="00475786" w:rsidP="00475786">
      <w:pPr>
        <w:pStyle w:val="Article-Sub-Heading"/>
      </w:pPr>
      <w:r>
        <w:t xml:space="preserve">Hearing Loop </w:t>
      </w:r>
      <w:r w:rsidR="00965FAF">
        <w:t>Receivers</w:t>
      </w:r>
    </w:p>
    <w:p w14:paraId="25ECB521" w14:textId="53898C58" w:rsidR="00475786" w:rsidRDefault="000A3CEF" w:rsidP="00BD5D2B">
      <w:pPr>
        <w:pStyle w:val="BodyText"/>
        <w:keepNext/>
      </w:pPr>
      <w:r>
        <w:t>R</w:t>
      </w:r>
      <w:r w:rsidR="00475786">
        <w:t>eceiver</w:t>
      </w:r>
      <w:r w:rsidR="00AB324D">
        <w:t>s</w:t>
      </w:r>
      <w:r w:rsidR="00475786">
        <w:t xml:space="preserve"> </w:t>
      </w:r>
      <w:r w:rsidR="00475786" w:rsidRPr="00837C6C">
        <w:t>shall</w:t>
      </w:r>
      <w:r w:rsidR="00475786">
        <w:t xml:space="preserve"> have the following characteristics:</w:t>
      </w:r>
    </w:p>
    <w:p w14:paraId="4A659AB8" w14:textId="5CEF185B" w:rsidR="00265F34" w:rsidRDefault="00041799" w:rsidP="00F63236">
      <w:pPr>
        <w:pStyle w:val="ListBullet"/>
      </w:pPr>
      <w:r>
        <w:t>C</w:t>
      </w:r>
      <w:r w:rsidR="00265F34">
        <w:t xml:space="preserve">apability to be clipped to a belt </w:t>
      </w:r>
      <w:r>
        <w:t>and</w:t>
      </w:r>
      <w:r w:rsidR="00265F34">
        <w:t xml:space="preserve"> have a lanyard for wearing around the neck. </w:t>
      </w:r>
    </w:p>
    <w:p w14:paraId="753667FA" w14:textId="3FEFCCC5" w:rsidR="00265F34" w:rsidRDefault="00265F34" w:rsidP="00F63236">
      <w:pPr>
        <w:pStyle w:val="ListBullet"/>
      </w:pPr>
      <w:r>
        <w:t>O</w:t>
      </w:r>
      <w:r w:rsidR="00904446">
        <w:t>perate for up to 200 h</w:t>
      </w:r>
      <w:r w:rsidR="00041799">
        <w:t>ou</w:t>
      </w:r>
      <w:r w:rsidR="00904446">
        <w:t xml:space="preserve">rs with Alkaline </w:t>
      </w:r>
      <w:r>
        <w:t xml:space="preserve">or NiMH </w:t>
      </w:r>
      <w:r w:rsidR="00904446">
        <w:t xml:space="preserve">batteries. </w:t>
      </w:r>
    </w:p>
    <w:p w14:paraId="07FFEE03" w14:textId="77F083FB" w:rsidR="00265F34" w:rsidRDefault="00041799" w:rsidP="00F63236">
      <w:pPr>
        <w:pStyle w:val="ListBullet"/>
      </w:pPr>
      <w:r>
        <w:t>G</w:t>
      </w:r>
      <w:r w:rsidR="00265F34">
        <w:t>reen power LED which will blink when the battery is low.</w:t>
      </w:r>
    </w:p>
    <w:p w14:paraId="1BD28D1B" w14:textId="12294BFA" w:rsidR="00041799" w:rsidRDefault="00041799" w:rsidP="00041799">
      <w:pPr>
        <w:pStyle w:val="ListBullet"/>
      </w:pPr>
      <w:r>
        <w:t>Battery recharge capability utilizing drop-in chargers. Chargers NIC.</w:t>
      </w:r>
    </w:p>
    <w:p w14:paraId="5E3659EC" w14:textId="2BC1B130" w:rsidR="00265F34" w:rsidRPr="00041799" w:rsidRDefault="004F5E93" w:rsidP="003D5DE2">
      <w:pPr>
        <w:pStyle w:val="ListBullet"/>
      </w:pPr>
      <w:r>
        <w:t>H</w:t>
      </w:r>
      <w:r w:rsidR="00904446">
        <w:t>ave a 3.5 mm headphone jack</w:t>
      </w:r>
      <w:r w:rsidR="00265F34">
        <w:t xml:space="preserve"> and be provided with headphones.</w:t>
      </w:r>
    </w:p>
    <w:p w14:paraId="698EAAD9" w14:textId="77777777" w:rsidR="00265F34" w:rsidRPr="00041799" w:rsidRDefault="00265F34" w:rsidP="003D5DE2">
      <w:pPr>
        <w:pStyle w:val="ListBullet"/>
      </w:pPr>
      <w:r>
        <w:t>O</w:t>
      </w:r>
      <w:r w:rsidR="00904446">
        <w:t xml:space="preserve">n/off volume control. </w:t>
      </w:r>
    </w:p>
    <w:p w14:paraId="543260DB" w14:textId="77777777" w:rsidR="00265F34" w:rsidRPr="00041799" w:rsidRDefault="00265F34" w:rsidP="003D5DE2">
      <w:pPr>
        <w:pStyle w:val="ListBullet"/>
      </w:pPr>
      <w:r>
        <w:t>T</w:t>
      </w:r>
      <w:r w:rsidR="00904446">
        <w:t xml:space="preserve">one control. </w:t>
      </w:r>
    </w:p>
    <w:p w14:paraId="4BB2BD10" w14:textId="77777777" w:rsidR="00041799" w:rsidRDefault="00041799" w:rsidP="00041799">
      <w:pPr>
        <w:pStyle w:val="ListBullet"/>
      </w:pPr>
      <w:r>
        <w:t>Active low frequency cut filter.</w:t>
      </w:r>
    </w:p>
    <w:p w14:paraId="18655491" w14:textId="4F46F95B" w:rsidR="00475786" w:rsidRDefault="00475786" w:rsidP="00475786">
      <w:pPr>
        <w:pStyle w:val="BodyText"/>
      </w:pPr>
    </w:p>
    <w:p w14:paraId="36C867C9" w14:textId="77777777" w:rsidR="008154BB" w:rsidRDefault="008154BB" w:rsidP="008154BB">
      <w:pPr>
        <w:pStyle w:val="Article-Sub-Heading"/>
      </w:pPr>
      <w:r>
        <w:t>Loop Wire</w:t>
      </w:r>
    </w:p>
    <w:p w14:paraId="41425C4B" w14:textId="7451981E" w:rsidR="008154BB" w:rsidRPr="00920290" w:rsidRDefault="006F410B" w:rsidP="008154BB">
      <w:pPr>
        <w:pStyle w:val="BodyText"/>
      </w:pPr>
      <w:r w:rsidRPr="00920290">
        <w:t>P</w:t>
      </w:r>
      <w:r w:rsidR="00920290">
        <w:t>rovide p</w:t>
      </w:r>
      <w:r w:rsidRPr="00920290">
        <w:t xml:space="preserve">er </w:t>
      </w:r>
      <w:r w:rsidR="00920290" w:rsidRPr="00920290">
        <w:t>Assistive Listening S</w:t>
      </w:r>
      <w:r w:rsidRPr="00920290">
        <w:t>ystem manufacturer’s recommendations, installation environment, and drawings as applicable.</w:t>
      </w:r>
    </w:p>
    <w:p w14:paraId="29DB6DA8" w14:textId="77777777" w:rsidR="008154BB" w:rsidRDefault="008154BB" w:rsidP="008154BB">
      <w:pPr>
        <w:pStyle w:val="Article-Sub-Heading"/>
      </w:pPr>
    </w:p>
    <w:p w14:paraId="5DF78997" w14:textId="77777777" w:rsidR="00E40070" w:rsidRDefault="00E40070" w:rsidP="00135045">
      <w:pPr>
        <w:pStyle w:val="ARTICLE"/>
      </w:pPr>
      <w:bookmarkStart w:id="21" w:name="_Toc42158571"/>
      <w:r>
        <w:t>Signage</w:t>
      </w:r>
      <w:bookmarkEnd w:id="21"/>
    </w:p>
    <w:p w14:paraId="2C9C94B4" w14:textId="7567AD86" w:rsidR="00E247BA" w:rsidRDefault="00596661" w:rsidP="00E247BA">
      <w:pPr>
        <w:pStyle w:val="BodyText"/>
      </w:pPr>
      <w:r w:rsidRPr="00596661">
        <w:t>Signage shall be c</w:t>
      </w:r>
      <w:r w:rsidR="006F410B" w:rsidRPr="00596661">
        <w:t xml:space="preserve">ompliant with </w:t>
      </w:r>
      <w:r w:rsidR="00B14B82" w:rsidRPr="00596661">
        <w:t xml:space="preserve">applicable </w:t>
      </w:r>
      <w:r w:rsidRPr="00596661">
        <w:t xml:space="preserve">accessibility </w:t>
      </w:r>
      <w:r w:rsidR="00B14B82" w:rsidRPr="00596661">
        <w:t>code</w:t>
      </w:r>
      <w:r w:rsidRPr="00596661">
        <w:t>s</w:t>
      </w:r>
      <w:r w:rsidR="006F410B" w:rsidRPr="00596661">
        <w:t>.</w:t>
      </w:r>
      <w:r w:rsidR="006F410B">
        <w:t xml:space="preserve"> </w:t>
      </w:r>
      <w:r w:rsidR="00B14B82">
        <w:t xml:space="preserve">Coordinate </w:t>
      </w:r>
      <w:r w:rsidR="00C313B4">
        <w:t xml:space="preserve">all signage type, location, text, and mounting </w:t>
      </w:r>
      <w:r w:rsidR="00041799">
        <w:t xml:space="preserve">requirements </w:t>
      </w:r>
      <w:r w:rsidR="00B14B82">
        <w:t>with agency.</w:t>
      </w:r>
    </w:p>
    <w:p w14:paraId="1443DE7A" w14:textId="77777777" w:rsidR="00C313B4" w:rsidRDefault="00C313B4" w:rsidP="00E247BA">
      <w:pPr>
        <w:pStyle w:val="BodyText"/>
      </w:pPr>
    </w:p>
    <w:p w14:paraId="646863EA" w14:textId="77777777" w:rsidR="00266373" w:rsidRDefault="00266373" w:rsidP="00266373">
      <w:pPr>
        <w:pStyle w:val="BodyText"/>
      </w:pPr>
      <w:r>
        <w:t xml:space="preserve">Signage shall have the following characteristics: </w:t>
      </w:r>
    </w:p>
    <w:p w14:paraId="071DBD90" w14:textId="24F4DC83" w:rsidR="00266373" w:rsidRDefault="00266373" w:rsidP="00266373">
      <w:pPr>
        <w:pStyle w:val="ListBullet"/>
      </w:pPr>
      <w:r>
        <w:t>Hard plastic or acrylic ADA wall plaque, approximately 8" (H) x 5</w:t>
      </w:r>
      <w:r w:rsidR="00041799">
        <w:t>.</w:t>
      </w:r>
      <w:r>
        <w:t>5" (W).</w:t>
      </w:r>
    </w:p>
    <w:p w14:paraId="0FB6E023" w14:textId="77777777" w:rsidR="00AA68A0" w:rsidRDefault="00266373" w:rsidP="00266373">
      <w:pPr>
        <w:pStyle w:val="ListBullet"/>
      </w:pPr>
      <w:r>
        <w:t>High-contrast white-on-blue colors</w:t>
      </w:r>
      <w:r w:rsidRPr="00266373">
        <w:t xml:space="preserve"> </w:t>
      </w:r>
      <w:r w:rsidR="00AA68A0">
        <w:t>with a matte finish.</w:t>
      </w:r>
    </w:p>
    <w:p w14:paraId="1AFDFB22" w14:textId="0420AAE6" w:rsidR="00266373" w:rsidRDefault="00AA68A0" w:rsidP="00266373">
      <w:pPr>
        <w:pStyle w:val="ListBullet"/>
      </w:pPr>
      <w:r>
        <w:t xml:space="preserve">Include </w:t>
      </w:r>
      <w:r w:rsidR="00A247D5">
        <w:t xml:space="preserve">the </w:t>
      </w:r>
      <w:r>
        <w:t xml:space="preserve">tactile </w:t>
      </w:r>
      <w:r w:rsidR="00266373">
        <w:t>International Symbol of Access for Hearing Loss</w:t>
      </w:r>
      <w:r w:rsidR="006627F8">
        <w:t>.</w:t>
      </w:r>
    </w:p>
    <w:p w14:paraId="7448FC76" w14:textId="5FBB55F7" w:rsidR="00C313B4" w:rsidRDefault="00C313B4" w:rsidP="00266373">
      <w:pPr>
        <w:pStyle w:val="ListBullet"/>
      </w:pPr>
      <w:r>
        <w:lastRenderedPageBreak/>
        <w:t>[Include braille text].</w:t>
      </w:r>
    </w:p>
    <w:p w14:paraId="26028851" w14:textId="3AE4FA50" w:rsidR="00C313B4" w:rsidRDefault="00C313B4" w:rsidP="00266373">
      <w:pPr>
        <w:pStyle w:val="ListBullet"/>
      </w:pPr>
      <w:r>
        <w:t>[Be bilingual – English and Spanish.]</w:t>
      </w:r>
    </w:p>
    <w:p w14:paraId="00A170D2" w14:textId="0DDD12AD" w:rsidR="001061B1" w:rsidRDefault="001061B1" w:rsidP="00266373">
      <w:pPr>
        <w:pStyle w:val="BodyText"/>
      </w:pPr>
    </w:p>
    <w:p w14:paraId="75222FCA" w14:textId="691B64F6" w:rsidR="00920290" w:rsidRDefault="00920290" w:rsidP="00266373">
      <w:pPr>
        <w:pStyle w:val="BodyText"/>
      </w:pPr>
      <w:r>
        <w:t>An example sign follows:</w:t>
      </w:r>
    </w:p>
    <w:p w14:paraId="298C813C" w14:textId="2631AEB8" w:rsidR="00D6160E" w:rsidRDefault="00D6160E" w:rsidP="00624C9D">
      <w:pPr>
        <w:pStyle w:val="BodyText"/>
        <w:keepNext/>
        <w:jc w:val="center"/>
      </w:pPr>
      <w:r>
        <w:t>Hearing Assistance Available</w:t>
      </w:r>
    </w:p>
    <w:p w14:paraId="0F9A1462" w14:textId="46122B74" w:rsidR="00D6160E" w:rsidRDefault="009F5434" w:rsidP="00624C9D">
      <w:pPr>
        <w:pStyle w:val="BodyText"/>
        <w:keepNext/>
        <w:jc w:val="center"/>
        <w:rPr>
          <w:i/>
          <w:iCs/>
        </w:rPr>
      </w:pPr>
      <w:r w:rsidRPr="00E709AA">
        <w:rPr>
          <w:i/>
          <w:iCs/>
        </w:rPr>
        <w:t>Asistencia Auditiva Disponible</w:t>
      </w:r>
    </w:p>
    <w:p w14:paraId="4219EA57" w14:textId="7E100499" w:rsidR="00E709AA" w:rsidRPr="00624C9D" w:rsidRDefault="00624C9D" w:rsidP="00624C9D">
      <w:pPr>
        <w:pStyle w:val="BodyText"/>
        <w:keepNext/>
        <w:jc w:val="center"/>
      </w:pPr>
      <w:r w:rsidRPr="00624C9D">
        <w:rPr>
          <w:noProof/>
        </w:rPr>
        <w:drawing>
          <wp:anchor distT="0" distB="0" distL="114300" distR="114300" simplePos="0" relativeHeight="251661312" behindDoc="1" locked="0" layoutInCell="1" allowOverlap="1" wp14:anchorId="0C022CBA" wp14:editId="66ACD7D0">
            <wp:simplePos x="0" y="0"/>
            <wp:positionH relativeFrom="margin">
              <wp:align>center</wp:align>
            </wp:positionH>
            <wp:positionV relativeFrom="paragraph">
              <wp:posOffset>144145</wp:posOffset>
            </wp:positionV>
            <wp:extent cx="1323975" cy="15049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3975" cy="1504950"/>
                    </a:xfrm>
                    <a:prstGeom prst="rect">
                      <a:avLst/>
                    </a:prstGeom>
                    <a:noFill/>
                    <a:ln>
                      <a:noFill/>
                    </a:ln>
                  </pic:spPr>
                </pic:pic>
              </a:graphicData>
            </a:graphic>
          </wp:anchor>
        </w:drawing>
      </w:r>
    </w:p>
    <w:p w14:paraId="236BABD7" w14:textId="36FF5FEE" w:rsidR="00EA74A6" w:rsidRDefault="00EA74A6" w:rsidP="00624C9D">
      <w:pPr>
        <w:pStyle w:val="BodyText"/>
        <w:keepNext/>
        <w:jc w:val="center"/>
      </w:pPr>
    </w:p>
    <w:p w14:paraId="1238DCD3" w14:textId="377E6567" w:rsidR="00EA74A6" w:rsidRDefault="00EA74A6" w:rsidP="00624C9D">
      <w:pPr>
        <w:pStyle w:val="BodyText"/>
        <w:keepNext/>
        <w:jc w:val="center"/>
      </w:pPr>
    </w:p>
    <w:p w14:paraId="0704F34B" w14:textId="3EEC67BA" w:rsidR="00E709AA" w:rsidRDefault="00E709AA" w:rsidP="00AA68A0">
      <w:pPr>
        <w:pStyle w:val="BodyText"/>
        <w:keepNext/>
        <w:jc w:val="center"/>
      </w:pPr>
    </w:p>
    <w:p w14:paraId="0E543259" w14:textId="77777777" w:rsidR="00E709AA" w:rsidRDefault="00E709AA" w:rsidP="00AA68A0">
      <w:pPr>
        <w:pStyle w:val="BodyText"/>
        <w:keepNext/>
        <w:jc w:val="center"/>
      </w:pPr>
    </w:p>
    <w:p w14:paraId="65B9991E" w14:textId="77777777" w:rsidR="00EA74A6" w:rsidRDefault="00EA74A6" w:rsidP="00AA68A0">
      <w:pPr>
        <w:pStyle w:val="BodyText"/>
        <w:keepNext/>
        <w:jc w:val="center"/>
      </w:pPr>
    </w:p>
    <w:p w14:paraId="377DFD54" w14:textId="4FC9AC84" w:rsidR="00EA74A6" w:rsidRDefault="00EA74A6" w:rsidP="00AA68A0">
      <w:pPr>
        <w:pStyle w:val="BodyText"/>
        <w:keepNext/>
        <w:jc w:val="center"/>
      </w:pPr>
    </w:p>
    <w:p w14:paraId="04A38D0B" w14:textId="77777777" w:rsidR="00EA74A6" w:rsidRDefault="00EA74A6" w:rsidP="00AA68A0">
      <w:pPr>
        <w:pStyle w:val="BodyText"/>
        <w:keepNext/>
        <w:jc w:val="center"/>
      </w:pPr>
    </w:p>
    <w:p w14:paraId="2E35700F" w14:textId="40E1EE63" w:rsidR="00EA74A6" w:rsidRDefault="00EA74A6" w:rsidP="00AA68A0">
      <w:pPr>
        <w:pStyle w:val="BodyText"/>
        <w:keepNext/>
        <w:jc w:val="center"/>
      </w:pPr>
    </w:p>
    <w:p w14:paraId="13A3A55D" w14:textId="7A3A9A29" w:rsidR="009F5434" w:rsidRDefault="009F5434" w:rsidP="00AA68A0">
      <w:pPr>
        <w:pStyle w:val="BodyText"/>
        <w:keepNext/>
        <w:jc w:val="center"/>
      </w:pPr>
    </w:p>
    <w:p w14:paraId="28C00D74" w14:textId="77777777" w:rsidR="00EA74A6" w:rsidRDefault="00EA74A6" w:rsidP="00AA68A0">
      <w:pPr>
        <w:pStyle w:val="BodyText"/>
        <w:keepNext/>
        <w:jc w:val="center"/>
      </w:pPr>
    </w:p>
    <w:p w14:paraId="270EB495" w14:textId="77777777" w:rsidR="00E709AA" w:rsidRDefault="00E709AA" w:rsidP="00AA68A0">
      <w:pPr>
        <w:pStyle w:val="BodyText"/>
        <w:keepNext/>
        <w:jc w:val="center"/>
      </w:pPr>
    </w:p>
    <w:p w14:paraId="4522EA96" w14:textId="430EBA52" w:rsidR="001061B1" w:rsidRDefault="001061B1" w:rsidP="00AA68A0">
      <w:pPr>
        <w:pStyle w:val="BodyText"/>
        <w:keepNext/>
        <w:jc w:val="center"/>
      </w:pPr>
      <w:r>
        <w:t>This facility is equipped with a hearing</w:t>
      </w:r>
    </w:p>
    <w:p w14:paraId="07E2BD67" w14:textId="77777777" w:rsidR="00266373" w:rsidRDefault="001061B1" w:rsidP="00624C9D">
      <w:pPr>
        <w:pStyle w:val="BodyText"/>
        <w:keepNext/>
        <w:jc w:val="center"/>
      </w:pPr>
      <w:r>
        <w:t>assistance system. Please ask for a receiver</w:t>
      </w:r>
    </w:p>
    <w:p w14:paraId="71EC87E3" w14:textId="21A64AA4" w:rsidR="001061B1" w:rsidRDefault="00266373" w:rsidP="00266373">
      <w:pPr>
        <w:pStyle w:val="BodyText"/>
        <w:keepNext/>
        <w:jc w:val="center"/>
      </w:pPr>
      <w:r>
        <w:t xml:space="preserve"> or switch your hearing aid to T-coil.</w:t>
      </w:r>
    </w:p>
    <w:p w14:paraId="147EDF3B" w14:textId="6476D529" w:rsidR="001061B1" w:rsidRPr="00E709AA" w:rsidRDefault="001061B1" w:rsidP="00AA68A0">
      <w:pPr>
        <w:pStyle w:val="BodyText"/>
        <w:keepNext/>
        <w:jc w:val="center"/>
        <w:rPr>
          <w:i/>
          <w:iCs/>
        </w:rPr>
      </w:pPr>
      <w:r w:rsidRPr="00E709AA">
        <w:rPr>
          <w:i/>
          <w:iCs/>
        </w:rPr>
        <w:t>Este establecimiento est</w:t>
      </w:r>
      <w:r w:rsidR="00E709AA" w:rsidRPr="00E709AA">
        <w:rPr>
          <w:i/>
          <w:iCs/>
        </w:rPr>
        <w:t>á</w:t>
      </w:r>
      <w:r w:rsidRPr="00E709AA">
        <w:rPr>
          <w:i/>
          <w:iCs/>
        </w:rPr>
        <w:t xml:space="preserve"> equipado </w:t>
      </w:r>
      <w:r w:rsidR="00E709AA" w:rsidRPr="00E709AA">
        <w:rPr>
          <w:i/>
          <w:iCs/>
        </w:rPr>
        <w:t>con un sistema</w:t>
      </w:r>
    </w:p>
    <w:p w14:paraId="7A514A92" w14:textId="7B193495" w:rsidR="00C313B4" w:rsidRDefault="00E709AA" w:rsidP="00AA68A0">
      <w:pPr>
        <w:pStyle w:val="BodyText"/>
        <w:keepNext/>
        <w:jc w:val="center"/>
        <w:rPr>
          <w:i/>
          <w:iCs/>
        </w:rPr>
      </w:pPr>
      <w:r w:rsidRPr="00E709AA">
        <w:rPr>
          <w:i/>
          <w:iCs/>
        </w:rPr>
        <w:t xml:space="preserve">de asistencia auditiva. </w:t>
      </w:r>
      <w:r w:rsidR="004029F1">
        <w:rPr>
          <w:i/>
          <w:iCs/>
        </w:rPr>
        <w:t>S</w:t>
      </w:r>
      <w:r w:rsidRPr="00E709AA">
        <w:rPr>
          <w:i/>
          <w:iCs/>
        </w:rPr>
        <w:t>olicite un receptor</w:t>
      </w:r>
    </w:p>
    <w:p w14:paraId="4E930F6F" w14:textId="25ACC573" w:rsidR="00E709AA" w:rsidRPr="00E709AA" w:rsidRDefault="00C313B4" w:rsidP="00AA68A0">
      <w:pPr>
        <w:pStyle w:val="BodyText"/>
        <w:keepNext/>
        <w:jc w:val="center"/>
        <w:rPr>
          <w:i/>
          <w:iCs/>
        </w:rPr>
      </w:pPr>
      <w:r>
        <w:rPr>
          <w:i/>
          <w:iCs/>
        </w:rPr>
        <w:t xml:space="preserve">o cambie su audífono a </w:t>
      </w:r>
      <w:r w:rsidR="004029F1">
        <w:rPr>
          <w:i/>
          <w:iCs/>
        </w:rPr>
        <w:t>‘</w:t>
      </w:r>
      <w:r>
        <w:rPr>
          <w:i/>
          <w:iCs/>
        </w:rPr>
        <w:t>T</w:t>
      </w:r>
      <w:r w:rsidR="004029F1">
        <w:rPr>
          <w:i/>
          <w:iCs/>
        </w:rPr>
        <w:t>-coil’ por favor</w:t>
      </w:r>
      <w:r w:rsidR="00E709AA" w:rsidRPr="00E709AA">
        <w:rPr>
          <w:i/>
          <w:iCs/>
        </w:rPr>
        <w:t xml:space="preserve">. </w:t>
      </w:r>
    </w:p>
    <w:p w14:paraId="12B4A0F2" w14:textId="77777777" w:rsidR="00E709AA" w:rsidRDefault="00E709AA" w:rsidP="006627F8">
      <w:pPr>
        <w:pStyle w:val="BodyText"/>
        <w:jc w:val="left"/>
      </w:pPr>
    </w:p>
    <w:p w14:paraId="09A7EEF6" w14:textId="4CE1B036" w:rsidR="00E87783" w:rsidRDefault="00E87783" w:rsidP="00506152">
      <w:pPr>
        <w:pStyle w:val="ARTICLE"/>
      </w:pPr>
      <w:bookmarkStart w:id="22" w:name="_Toc42158572"/>
      <w:r>
        <w:t>Test Equipment</w:t>
      </w:r>
      <w:bookmarkEnd w:id="22"/>
    </w:p>
    <w:p w14:paraId="0A8711B6" w14:textId="77777777" w:rsidR="00E87783" w:rsidRDefault="00E87783" w:rsidP="00506152">
      <w:pPr>
        <w:pStyle w:val="Article-Sub-Heading"/>
      </w:pPr>
      <w:r>
        <w:t>Field Strength Meter</w:t>
      </w:r>
    </w:p>
    <w:p w14:paraId="01847468" w14:textId="771C3502" w:rsidR="00E87783" w:rsidRDefault="00E87783" w:rsidP="00506152">
      <w:pPr>
        <w:pStyle w:val="AEInstructions"/>
      </w:pPr>
      <w:r>
        <w:t xml:space="preserve">If the Agency or </w:t>
      </w:r>
      <w:r w:rsidRPr="00E87783">
        <w:t>operational</w:t>
      </w:r>
      <w:r>
        <w:t xml:space="preserve"> staff are required to set up, commission or carry out a specified maintenance period (i.e. every 3, 6, 9 or 12 months), a field strength meter shall be provided capable of commissioning to the requirements of IEC 60118-4:2006.  Otherwise, </w:t>
      </w:r>
      <w:r w:rsidR="00005BFF">
        <w:t xml:space="preserve">replace the </w:t>
      </w:r>
      <w:r>
        <w:t xml:space="preserve">following content </w:t>
      </w:r>
      <w:r w:rsidR="00005BFF">
        <w:t xml:space="preserve">with </w:t>
      </w:r>
      <w:r>
        <w:t>“Not applicable to this Project”.</w:t>
      </w:r>
    </w:p>
    <w:p w14:paraId="7ABF2B63" w14:textId="75B7234B" w:rsidR="00E87783" w:rsidRDefault="000A3CEF" w:rsidP="00506152">
      <w:pPr>
        <w:pStyle w:val="BodyText"/>
      </w:pPr>
      <w:r>
        <w:t>M</w:t>
      </w:r>
      <w:r w:rsidR="00E87783">
        <w:t>eter shall have the following characteristics:</w:t>
      </w:r>
    </w:p>
    <w:p w14:paraId="12F05E9E" w14:textId="77777777" w:rsidR="00E87783" w:rsidRDefault="00E87783" w:rsidP="00506152">
      <w:pPr>
        <w:pStyle w:val="ListBullet"/>
      </w:pPr>
      <w:r>
        <w:t>Calibrated reading of 0dB at 400mA/m rms as per IEC 60118-4:2006.</w:t>
      </w:r>
    </w:p>
    <w:p w14:paraId="2A6A8B5F" w14:textId="77777777" w:rsidR="00E87783" w:rsidRDefault="00E87783" w:rsidP="00506152">
      <w:pPr>
        <w:pStyle w:val="ListBullet"/>
      </w:pPr>
      <w:r>
        <w:t>True RMS measurement with 125mS time constant.</w:t>
      </w:r>
    </w:p>
    <w:p w14:paraId="54718949" w14:textId="77777777" w:rsidR="00E87783" w:rsidRDefault="00E87783" w:rsidP="00506152">
      <w:pPr>
        <w:pStyle w:val="ListBullet"/>
      </w:pPr>
      <w:r>
        <w:t>A-Weighted background noise range of at least -50dB to -12dB.</w:t>
      </w:r>
    </w:p>
    <w:p w14:paraId="22ACA431" w14:textId="77777777" w:rsidR="00E87783" w:rsidRDefault="00E87783" w:rsidP="00506152">
      <w:pPr>
        <w:pStyle w:val="ListBullet"/>
      </w:pPr>
      <w:r>
        <w:t>Field strength measurement range of at least -56dB to +8dB, with increments better than 1dB from -6dB to +6dB.</w:t>
      </w:r>
    </w:p>
    <w:p w14:paraId="5423AA24" w14:textId="77777777" w:rsidR="00E87783" w:rsidRDefault="00E87783" w:rsidP="00506152">
      <w:pPr>
        <w:pStyle w:val="ListBullet"/>
      </w:pPr>
      <w:r>
        <w:t>Frequency band mode with 1/3 octave frequency bands centered on at least 100Hz, 1kHz and 5kHz meeting IEC 61260:1996 and IEC 60118-4:2006.</w:t>
      </w:r>
    </w:p>
    <w:p w14:paraId="774305B6" w14:textId="77777777" w:rsidR="00E87783" w:rsidRDefault="00E87783" w:rsidP="00506152">
      <w:pPr>
        <w:pStyle w:val="ListBullet"/>
      </w:pPr>
      <w:r>
        <w:t>Headphone output for both listening to the hearing loop signal and use with a spectrum analyzer if needed.</w:t>
      </w:r>
    </w:p>
    <w:p w14:paraId="4788E119" w14:textId="77777777" w:rsidR="00005BFF" w:rsidRDefault="00005BFF" w:rsidP="00005BFF">
      <w:pPr>
        <w:pStyle w:val="BodyText"/>
      </w:pPr>
    </w:p>
    <w:p w14:paraId="613F00C4" w14:textId="3991682C" w:rsidR="00E87783" w:rsidRDefault="00005BFF" w:rsidP="00506152">
      <w:pPr>
        <w:pStyle w:val="BodyText"/>
      </w:pPr>
      <w:r>
        <w:t xml:space="preserve">Documentation shall include </w:t>
      </w:r>
      <w:r w:rsidR="000A3CEF">
        <w:t>i</w:t>
      </w:r>
      <w:r w:rsidR="00E87783">
        <w:t>nstructions for setting up</w:t>
      </w:r>
      <w:r w:rsidR="000A3CEF">
        <w:t xml:space="preserve">, maintaining and trouble-shooting </w:t>
      </w:r>
      <w:r w:rsidR="00E87783">
        <w:t>a Hearing Loop System to IEC 60118-4:2006 by use of the field strength meter.</w:t>
      </w:r>
    </w:p>
    <w:p w14:paraId="490D3D8A" w14:textId="77777777" w:rsidR="00E87783" w:rsidRDefault="00E87783" w:rsidP="00E87783">
      <w:pPr>
        <w:pStyle w:val="BodyText"/>
      </w:pPr>
    </w:p>
    <w:p w14:paraId="658F007F" w14:textId="77777777" w:rsidR="00E87783" w:rsidRDefault="00E87783" w:rsidP="006C4CD9">
      <w:pPr>
        <w:pStyle w:val="BodyText"/>
      </w:pPr>
    </w:p>
    <w:p w14:paraId="224FD8CC" w14:textId="77777777" w:rsidR="00F10EEB" w:rsidRPr="00C54283" w:rsidRDefault="00F10EEB">
      <w:pPr>
        <w:pStyle w:val="PART"/>
      </w:pPr>
      <w:bookmarkStart w:id="23" w:name="_Toc479161327"/>
      <w:bookmarkStart w:id="24" w:name="_Toc42158573"/>
      <w:r w:rsidRPr="00C54283">
        <w:t>EXECUTION</w:t>
      </w:r>
      <w:bookmarkEnd w:id="23"/>
      <w:bookmarkEnd w:id="24"/>
      <w:r w:rsidR="00C54283">
        <w:br/>
      </w:r>
    </w:p>
    <w:p w14:paraId="6C3CDFE6" w14:textId="77777777" w:rsidR="00F10EEB" w:rsidRPr="00B858AE" w:rsidRDefault="003B12CC" w:rsidP="00A46641">
      <w:pPr>
        <w:pStyle w:val="ARTICLE"/>
      </w:pPr>
      <w:bookmarkStart w:id="25" w:name="_Toc479161328"/>
      <w:bookmarkStart w:id="26" w:name="_Toc42158574"/>
      <w:r>
        <w:t>General</w:t>
      </w:r>
      <w:bookmarkEnd w:id="25"/>
      <w:bookmarkEnd w:id="26"/>
    </w:p>
    <w:p w14:paraId="748E9FD7" w14:textId="4E94D06F" w:rsidR="004E1DA1" w:rsidRDefault="004E1DA1" w:rsidP="004E1DA1">
      <w:pPr>
        <w:pStyle w:val="BodyText"/>
      </w:pPr>
      <w:r>
        <w:t>Provide Assistive Listening System(s) in each space indicated on the drawings and as specified herein.</w:t>
      </w:r>
    </w:p>
    <w:p w14:paraId="3B7AFBFB" w14:textId="77777777" w:rsidR="004E1DA1" w:rsidRDefault="004E1DA1" w:rsidP="004E1DA1">
      <w:pPr>
        <w:pStyle w:val="BodyText"/>
      </w:pPr>
    </w:p>
    <w:p w14:paraId="766679EE" w14:textId="64D772C9" w:rsidR="00B858AE" w:rsidRDefault="00B858AE" w:rsidP="004E1DA1">
      <w:pPr>
        <w:pStyle w:val="BodyText"/>
      </w:pPr>
      <w:r w:rsidRPr="00B858AE">
        <w:t>The complete installation shall be done in a neat, workmanlike manner in accordance with Division 26 of these documents and manufacturer's recommendations.</w:t>
      </w:r>
    </w:p>
    <w:p w14:paraId="385B6F99" w14:textId="17CED1BA" w:rsidR="00A46641" w:rsidRDefault="00A46641" w:rsidP="004E1DA1">
      <w:pPr>
        <w:pStyle w:val="BodyText"/>
      </w:pPr>
    </w:p>
    <w:p w14:paraId="457012E7" w14:textId="77777777" w:rsidR="00A46641" w:rsidRDefault="00A46641" w:rsidP="00A46641">
      <w:pPr>
        <w:pStyle w:val="BodyText"/>
      </w:pPr>
      <w:r>
        <w:lastRenderedPageBreak/>
        <w:t>A factory authorized technician shall supervise the installation and connection of all products furnished under this Section and shall perform start-up services and acceptance testing of the same.</w:t>
      </w:r>
    </w:p>
    <w:p w14:paraId="779213F6" w14:textId="77777777" w:rsidR="00A46641" w:rsidRDefault="00A46641" w:rsidP="00A46641">
      <w:pPr>
        <w:pStyle w:val="BodyText"/>
      </w:pPr>
    </w:p>
    <w:p w14:paraId="18A39C79" w14:textId="77777777" w:rsidR="00F306B1" w:rsidRPr="00977556" w:rsidRDefault="003B12CC" w:rsidP="00A46641">
      <w:pPr>
        <w:pStyle w:val="ARTICLE"/>
      </w:pPr>
      <w:bookmarkStart w:id="27" w:name="_Toc479161329"/>
      <w:bookmarkStart w:id="28" w:name="_Toc42158575"/>
      <w:r>
        <w:t>Coordination</w:t>
      </w:r>
      <w:bookmarkEnd w:id="27"/>
      <w:bookmarkEnd w:id="28"/>
    </w:p>
    <w:p w14:paraId="0D3EEFAA" w14:textId="7126645B" w:rsidR="00F306B1" w:rsidRDefault="008363AC" w:rsidP="00796CD5">
      <w:pPr>
        <w:pStyle w:val="BodyText"/>
      </w:pPr>
      <w:r w:rsidRPr="008363AC">
        <w:t>Coordinate installation with User Agency</w:t>
      </w:r>
      <w:r w:rsidR="00E03D51">
        <w:t xml:space="preserve"> and with other trades</w:t>
      </w:r>
      <w:r w:rsidR="0041416C">
        <w:t>.</w:t>
      </w:r>
      <w:r w:rsidRPr="008363AC">
        <w:t xml:space="preserve"> Verify rough-in and installation requirements</w:t>
      </w:r>
      <w:r w:rsidR="00E03D51">
        <w:t xml:space="preserve"> with manufacturer</w:t>
      </w:r>
      <w:r w:rsidR="0041416C">
        <w:t>.</w:t>
      </w:r>
      <w:r w:rsidRPr="008363AC">
        <w:t xml:space="preserve"> </w:t>
      </w:r>
    </w:p>
    <w:p w14:paraId="18C92609" w14:textId="147233DD" w:rsidR="006E3DA0" w:rsidRDefault="006E3DA0" w:rsidP="00796CD5">
      <w:pPr>
        <w:pStyle w:val="BodyText"/>
      </w:pPr>
    </w:p>
    <w:p w14:paraId="427D13CA" w14:textId="77777777" w:rsidR="00F306B1" w:rsidRPr="00977556" w:rsidRDefault="003B12CC" w:rsidP="00A46641">
      <w:pPr>
        <w:pStyle w:val="ARTICLE"/>
      </w:pPr>
      <w:bookmarkStart w:id="29" w:name="_Toc479161331"/>
      <w:bookmarkStart w:id="30" w:name="_Toc42158576"/>
      <w:r>
        <w:t>Installation</w:t>
      </w:r>
      <w:bookmarkEnd w:id="29"/>
      <w:bookmarkEnd w:id="30"/>
    </w:p>
    <w:p w14:paraId="3322826A" w14:textId="0A5C03AA" w:rsidR="004E1603" w:rsidRPr="00345643" w:rsidRDefault="004E1603" w:rsidP="004E1603">
      <w:pPr>
        <w:pStyle w:val="Article-Sub-Heading"/>
      </w:pPr>
      <w:bookmarkStart w:id="31" w:name="_Toc479161334"/>
      <w:bookmarkStart w:id="32" w:name="_Toc479161340"/>
      <w:r>
        <w:t>Pre-Installation Checks</w:t>
      </w:r>
    </w:p>
    <w:p w14:paraId="4CAB3217" w14:textId="4F8C08B6" w:rsidR="004E1603" w:rsidRDefault="004E1603" w:rsidP="00F80728">
      <w:pPr>
        <w:pStyle w:val="BodyText"/>
      </w:pPr>
      <w:r>
        <w:t>Prior to installation:</w:t>
      </w:r>
    </w:p>
    <w:p w14:paraId="549BF4BC" w14:textId="767F3060" w:rsidR="004E1603" w:rsidRDefault="009D127C" w:rsidP="00D8607F">
      <w:pPr>
        <w:pStyle w:val="ListBullet"/>
      </w:pPr>
      <w:r>
        <w:t>Demonstrate</w:t>
      </w:r>
      <w:r w:rsidR="004E1603">
        <w:t xml:space="preserve"> that cross-talk between adjacent looped areas (whether part of this contract or not), and that magnetic spill from any Hearing Loop System where the signal is defined as ‘confidential’ will, by design, be less than -32dB peak with normal signal levels.</w:t>
      </w:r>
    </w:p>
    <w:p w14:paraId="7E08C183" w14:textId="4B7A9C48" w:rsidR="004E1603" w:rsidRDefault="000A3CEF" w:rsidP="00D8607F">
      <w:pPr>
        <w:pStyle w:val="ListBullet"/>
      </w:pPr>
      <w:r>
        <w:t>P</w:t>
      </w:r>
      <w:r w:rsidR="004E1603">
        <w:t>rovide evidence that the effect of metal within the structure of the building has been adequately assessed and compensated for by loop design and / or appropriate loop driver selection. Where necessary, the effect of metal shall be assessed by site survey and using test loops on relevant construction, carried out by a competent test specialist.</w:t>
      </w:r>
    </w:p>
    <w:p w14:paraId="30F4AA0A" w14:textId="0CE3DF7C" w:rsidR="004E1603" w:rsidRPr="00B75D9D" w:rsidRDefault="000A3CEF" w:rsidP="00D8607F">
      <w:pPr>
        <w:pStyle w:val="ListBullet"/>
      </w:pPr>
      <w:r>
        <w:t>P</w:t>
      </w:r>
      <w:r w:rsidR="004E1603">
        <w:t xml:space="preserve">rovide a pre-install test data sheet to demonstrate that the field strength of the </w:t>
      </w:r>
      <w:r w:rsidR="004E1603" w:rsidRPr="00B75D9D">
        <w:t>proposed systems will meet the requirements of the standard IEC 60118-4:2006.</w:t>
      </w:r>
    </w:p>
    <w:p w14:paraId="352C0764" w14:textId="0DC51CCC" w:rsidR="004E1603" w:rsidRDefault="000A3CEF" w:rsidP="00D8607F">
      <w:pPr>
        <w:pStyle w:val="ListBullet"/>
      </w:pPr>
      <w:r>
        <w:t>D</w:t>
      </w:r>
      <w:r w:rsidR="004E1603">
        <w:t>emonstrate that all seating areas will be covered by the hearing loop.</w:t>
      </w:r>
    </w:p>
    <w:p w14:paraId="75246549" w14:textId="77777777" w:rsidR="004E1603" w:rsidRDefault="004E1603" w:rsidP="004E1603">
      <w:pPr>
        <w:pStyle w:val="BodyText"/>
      </w:pPr>
    </w:p>
    <w:p w14:paraId="32FFD6C9" w14:textId="2232DB68" w:rsidR="000B675E" w:rsidRDefault="000B675E" w:rsidP="0030643F">
      <w:pPr>
        <w:pStyle w:val="Article-Sub-Heading"/>
      </w:pPr>
      <w:r>
        <w:t>General</w:t>
      </w:r>
    </w:p>
    <w:p w14:paraId="3C6A0A03" w14:textId="6E85A3FF" w:rsidR="0041416C" w:rsidRDefault="0041416C" w:rsidP="00D8607F">
      <w:pPr>
        <w:pStyle w:val="BodyText"/>
      </w:pPr>
      <w:r>
        <w:t>Coordinate with other relevant contactors to ensure that all appropriate audio signals are connected to the induction loop system and transmitted clearly.</w:t>
      </w:r>
    </w:p>
    <w:p w14:paraId="51C707CC" w14:textId="77777777" w:rsidR="009D127C" w:rsidRDefault="009D127C" w:rsidP="009D127C">
      <w:pPr>
        <w:pStyle w:val="BodyText"/>
      </w:pPr>
    </w:p>
    <w:p w14:paraId="4B0ED707" w14:textId="0061BFB2" w:rsidR="0041416C" w:rsidRDefault="0041416C" w:rsidP="00D8607F">
      <w:pPr>
        <w:pStyle w:val="BodyText"/>
      </w:pPr>
      <w:r>
        <w:t>Provide appropriate cabling and/or connection points for system integration.</w:t>
      </w:r>
    </w:p>
    <w:p w14:paraId="135BFB64" w14:textId="0CE34AE2" w:rsidR="0041416C" w:rsidRDefault="0041416C" w:rsidP="00D8607F">
      <w:pPr>
        <w:pStyle w:val="ListBullet"/>
      </w:pPr>
      <w:r>
        <w:t>Wire and connect to all items of equipment in accordance with the manufacturers’ recommendations.</w:t>
      </w:r>
    </w:p>
    <w:p w14:paraId="4AC7E89E" w14:textId="47C39601" w:rsidR="0041416C" w:rsidRDefault="0041416C" w:rsidP="00D8607F">
      <w:pPr>
        <w:pStyle w:val="ListBullet"/>
      </w:pPr>
      <w:r>
        <w:t>Ensure complete segregation of the Extra-Low Voltage (ELV) wiring system, from any other ELV or Low Voltage (LV) wiring system.</w:t>
      </w:r>
    </w:p>
    <w:p w14:paraId="2F90BDF3" w14:textId="77777777" w:rsidR="00E87783" w:rsidRDefault="00E87783" w:rsidP="00E87783">
      <w:pPr>
        <w:pStyle w:val="ListBullet"/>
      </w:pPr>
      <w:r>
        <w:t>All wiring, including that inside equipment enclosures or racks, shall be of a neat and tidy appearance.</w:t>
      </w:r>
    </w:p>
    <w:p w14:paraId="7F2618A4" w14:textId="77777777" w:rsidR="00E87783" w:rsidRDefault="00E87783" w:rsidP="00E87783">
      <w:pPr>
        <w:pStyle w:val="ListBullet"/>
      </w:pPr>
      <w:r>
        <w:t>Identify all wiring at both ends of each cable.</w:t>
      </w:r>
    </w:p>
    <w:p w14:paraId="70EBD2C0" w14:textId="77777777" w:rsidR="009D127C" w:rsidRDefault="009D127C" w:rsidP="009D127C">
      <w:pPr>
        <w:pStyle w:val="BodyText"/>
      </w:pPr>
    </w:p>
    <w:p w14:paraId="74A01F8D" w14:textId="77777777" w:rsidR="00E87783" w:rsidRDefault="00E87783" w:rsidP="00E87783">
      <w:pPr>
        <w:pStyle w:val="BodyText"/>
      </w:pPr>
      <w:r>
        <w:t>Follow industry-recognized relevant practice to ensure that proper grounding and other cable system design does not cause degradation of audio or other system performance by allowing interference in inappropriate paths.</w:t>
      </w:r>
    </w:p>
    <w:p w14:paraId="7233E590" w14:textId="28F8EEBF" w:rsidR="0041416C" w:rsidRDefault="0041416C" w:rsidP="00D8607F">
      <w:pPr>
        <w:pStyle w:val="ListBullet"/>
      </w:pPr>
      <w:r>
        <w:t>Provide all necessary and supplementary grounding conductors and connections to each component or item of equipment.</w:t>
      </w:r>
    </w:p>
    <w:p w14:paraId="2EDBD95A" w14:textId="77777777" w:rsidR="009D127C" w:rsidRDefault="009D127C" w:rsidP="009D127C">
      <w:pPr>
        <w:pStyle w:val="BodyText"/>
      </w:pPr>
    </w:p>
    <w:p w14:paraId="6DFC902F" w14:textId="0520DA87" w:rsidR="0041416C" w:rsidRDefault="0041416C" w:rsidP="00FE47EE">
      <w:pPr>
        <w:pStyle w:val="BodyText"/>
      </w:pPr>
      <w:r>
        <w:t xml:space="preserve">Confirm locations </w:t>
      </w:r>
      <w:r w:rsidR="000A3CEF">
        <w:t xml:space="preserve">and </w:t>
      </w:r>
      <w:r w:rsidR="00FF053C">
        <w:t>spatial</w:t>
      </w:r>
      <w:r w:rsidR="000A3CEF">
        <w:t xml:space="preserve"> requirements </w:t>
      </w:r>
      <w:r>
        <w:t>of all local power suppl</w:t>
      </w:r>
      <w:r w:rsidR="000A3CEF">
        <w:t>ies</w:t>
      </w:r>
      <w:r>
        <w:t xml:space="preserve"> and equipment.</w:t>
      </w:r>
    </w:p>
    <w:p w14:paraId="78893437" w14:textId="77777777" w:rsidR="009D127C" w:rsidRDefault="009D127C" w:rsidP="009D127C">
      <w:pPr>
        <w:pStyle w:val="BodyText"/>
      </w:pPr>
    </w:p>
    <w:p w14:paraId="0D344C38" w14:textId="5A0FC355" w:rsidR="0041416C" w:rsidRDefault="009D127C" w:rsidP="00D8607F">
      <w:pPr>
        <w:pStyle w:val="BodyText"/>
      </w:pPr>
      <w:r>
        <w:t>Conceal and contain a</w:t>
      </w:r>
      <w:r w:rsidR="0041416C">
        <w:t>ll wiring of loops and between equipment locations.</w:t>
      </w:r>
    </w:p>
    <w:p w14:paraId="0CF946D4" w14:textId="77777777" w:rsidR="009D127C" w:rsidRDefault="009D127C" w:rsidP="009D127C">
      <w:pPr>
        <w:pStyle w:val="BodyText"/>
      </w:pPr>
    </w:p>
    <w:p w14:paraId="2D7F932E" w14:textId="77777777" w:rsidR="00E40070" w:rsidRDefault="00E40070" w:rsidP="00E40070">
      <w:pPr>
        <w:pStyle w:val="Article-Sub-Heading"/>
      </w:pPr>
      <w:r>
        <w:t>Hearing Loops</w:t>
      </w:r>
    </w:p>
    <w:p w14:paraId="707C1A35" w14:textId="1125E2E8" w:rsidR="00E40070" w:rsidRPr="001F5A3B" w:rsidRDefault="00E40070" w:rsidP="00E40070">
      <w:pPr>
        <w:pStyle w:val="BodyText"/>
      </w:pPr>
      <w:r>
        <w:t>Loops connected to the system shall be</w:t>
      </w:r>
      <w:r w:rsidRPr="001F5A3B">
        <w:t xml:space="preserve"> designed and implemented to meet all requirements of </w:t>
      </w:r>
      <w:r>
        <w:t xml:space="preserve">PART 2, </w:t>
      </w:r>
      <w:r w:rsidR="00E247BA">
        <w:t>HEARING LOOPS</w:t>
      </w:r>
      <w:r>
        <w:t>.</w:t>
      </w:r>
    </w:p>
    <w:p w14:paraId="7E04E38D" w14:textId="77777777" w:rsidR="00E40070" w:rsidRDefault="00E40070" w:rsidP="00E40070">
      <w:pPr>
        <w:pStyle w:val="BodyText"/>
      </w:pPr>
    </w:p>
    <w:p w14:paraId="64066780" w14:textId="52DA4D03" w:rsidR="00E40070" w:rsidRDefault="000A3CEF" w:rsidP="00E40070">
      <w:pPr>
        <w:pStyle w:val="BodyText"/>
      </w:pPr>
      <w:r>
        <w:t>I</w:t>
      </w:r>
      <w:r w:rsidR="00E40070">
        <w:t xml:space="preserve">mplementation </w:t>
      </w:r>
      <w:r>
        <w:t xml:space="preserve">plan for </w:t>
      </w:r>
      <w:r w:rsidR="00E40070">
        <w:t>the hearing loop shall take the building layout and construction materials into account.</w:t>
      </w:r>
      <w:r w:rsidR="007B755E">
        <w:t xml:space="preserve"> Refer to drawings for building layout and materials used in constructing the building.</w:t>
      </w:r>
    </w:p>
    <w:p w14:paraId="4CE0B4E2" w14:textId="77777777" w:rsidR="00E40070" w:rsidRDefault="00E40070" w:rsidP="00E40070">
      <w:pPr>
        <w:pStyle w:val="BodyText"/>
      </w:pPr>
    </w:p>
    <w:p w14:paraId="64BD8A44" w14:textId="4812D974" w:rsidR="00E40070" w:rsidRDefault="00E40070" w:rsidP="00E40070">
      <w:pPr>
        <w:pStyle w:val="BodyText"/>
      </w:pPr>
      <w:r>
        <w:t>Appropriate materials for the installation environment shall be used (e.g. wire in the floor/ceiling, flat copper tape under floor coverings, or a purpose-designed loop coil inside a counter vertical front).</w:t>
      </w:r>
      <w:r w:rsidR="007B755E">
        <w:t xml:space="preserve"> </w:t>
      </w:r>
    </w:p>
    <w:p w14:paraId="1A135B19" w14:textId="77777777" w:rsidR="00E40070" w:rsidRDefault="00E40070" w:rsidP="00E40070">
      <w:pPr>
        <w:pStyle w:val="BodyText"/>
      </w:pPr>
    </w:p>
    <w:p w14:paraId="566E3AB4" w14:textId="62881826" w:rsidR="00E40070" w:rsidRDefault="00E40070" w:rsidP="00E40070">
      <w:pPr>
        <w:pStyle w:val="BodyText"/>
      </w:pPr>
      <w:r>
        <w:t xml:space="preserve">Loop wire containment shall be PVC conduit, or of non-metallic construction (to avoid short circuit grounding paths parallel with the loop wire). This restriction does not apply to the loop feeder cables </w:t>
      </w:r>
      <w:r w:rsidRPr="001F5A3B">
        <w:t>between a loop amplifier and the start of the loop itself, which shall be installed in metal (EMT)</w:t>
      </w:r>
      <w:r>
        <w:t xml:space="preserve"> conduit.</w:t>
      </w:r>
    </w:p>
    <w:p w14:paraId="06197EEC" w14:textId="77777777" w:rsidR="00E40070" w:rsidRDefault="00E40070" w:rsidP="00E40070">
      <w:pPr>
        <w:pStyle w:val="BodyText"/>
      </w:pPr>
    </w:p>
    <w:p w14:paraId="5DCEE9B9" w14:textId="0C5AF3A6" w:rsidR="00E40070" w:rsidRDefault="00E40070" w:rsidP="00E40070">
      <w:pPr>
        <w:pStyle w:val="BodyText"/>
      </w:pPr>
      <w:r>
        <w:t>Where flat copper tape is accepted for use under carpet or other floor coverings, this does not require the use of containment and shall be installed according to the manufacturer’s recommendations and current best practice.</w:t>
      </w:r>
    </w:p>
    <w:p w14:paraId="1841E32D" w14:textId="09248EDF" w:rsidR="00E40070" w:rsidRDefault="00E40070" w:rsidP="00E40070">
      <w:pPr>
        <w:pStyle w:val="BodyText"/>
      </w:pPr>
    </w:p>
    <w:p w14:paraId="1D424BF0" w14:textId="310F0809" w:rsidR="004839A9" w:rsidRPr="00B60352" w:rsidRDefault="004839A9" w:rsidP="007B2ABA">
      <w:pPr>
        <w:pStyle w:val="Article-Sub-Heading"/>
      </w:pPr>
      <w:r w:rsidRPr="00B60352">
        <w:t>Audio Input</w:t>
      </w:r>
    </w:p>
    <w:p w14:paraId="7BBC3585" w14:textId="77777777" w:rsidR="00B60352" w:rsidRPr="00B60352" w:rsidRDefault="00B60352" w:rsidP="00B60352">
      <w:pPr>
        <w:pStyle w:val="BodyText"/>
      </w:pPr>
      <w:r w:rsidRPr="00B60352">
        <w:t>Audio inputs shall provide clear pick up of all wanted audio signals while minimizing unwanted audio and background noise.</w:t>
      </w:r>
    </w:p>
    <w:p w14:paraId="7E5E2639" w14:textId="77777777" w:rsidR="00B60352" w:rsidRPr="00B60352" w:rsidRDefault="00B60352" w:rsidP="00B60352">
      <w:pPr>
        <w:pStyle w:val="BodyText"/>
      </w:pPr>
    </w:p>
    <w:p w14:paraId="39FFA2CE" w14:textId="685B7F03" w:rsidR="00B60352" w:rsidRPr="00274153" w:rsidRDefault="00B60352" w:rsidP="00B60352">
      <w:pPr>
        <w:pStyle w:val="BodyText"/>
      </w:pPr>
      <w:r w:rsidRPr="00B60352">
        <w:t xml:space="preserve">The input system design shall allow for selective amplification of the intended audio signal </w:t>
      </w:r>
      <w:r w:rsidR="00126525">
        <w:t>relative to</w:t>
      </w:r>
      <w:r w:rsidRPr="00B60352">
        <w:t xml:space="preserve"> the general </w:t>
      </w:r>
      <w:r w:rsidR="00126525">
        <w:t xml:space="preserve">(ambient) </w:t>
      </w:r>
      <w:r w:rsidRPr="00B60352">
        <w:t>sound level in the area.</w:t>
      </w:r>
    </w:p>
    <w:p w14:paraId="0068FA77" w14:textId="77777777" w:rsidR="00B60352" w:rsidRPr="00B60352" w:rsidRDefault="00B60352" w:rsidP="00274153">
      <w:pPr>
        <w:pStyle w:val="BodyText"/>
      </w:pPr>
    </w:p>
    <w:p w14:paraId="706896A4" w14:textId="77777777" w:rsidR="00B60352" w:rsidRPr="00274153" w:rsidRDefault="00B60352" w:rsidP="00B60352">
      <w:pPr>
        <w:pStyle w:val="BodyText"/>
      </w:pPr>
      <w:r w:rsidRPr="00B60352">
        <w:t>Where multiple un-attended microphones are used, an auto-mixing system shall be included</w:t>
      </w:r>
      <w:r w:rsidRPr="00274153">
        <w:t>.</w:t>
      </w:r>
    </w:p>
    <w:p w14:paraId="462B8082" w14:textId="77777777" w:rsidR="00B60352" w:rsidRPr="00274153" w:rsidRDefault="00B60352" w:rsidP="00B60352">
      <w:pPr>
        <w:pStyle w:val="BodyText"/>
      </w:pPr>
    </w:p>
    <w:p w14:paraId="1F1581E5" w14:textId="2A1F9856" w:rsidR="00B60352" w:rsidRPr="00274153" w:rsidRDefault="00B60352" w:rsidP="00B60352">
      <w:pPr>
        <w:pStyle w:val="BodyText"/>
      </w:pPr>
      <w:r w:rsidRPr="00274153">
        <w:t>T</w:t>
      </w:r>
      <w:r w:rsidRPr="00B60352">
        <w:t>he number of open microphones should be kept as low as possible</w:t>
      </w:r>
      <w:r w:rsidRPr="00274153">
        <w:t xml:space="preserve"> while maintaining system performance</w:t>
      </w:r>
      <w:r w:rsidRPr="00B60352">
        <w:t>.</w:t>
      </w:r>
    </w:p>
    <w:p w14:paraId="106A7F55" w14:textId="00F7D8FE" w:rsidR="00B60352" w:rsidRPr="00B60352" w:rsidRDefault="00B60352" w:rsidP="00274153">
      <w:pPr>
        <w:pStyle w:val="BodyTextIndent"/>
      </w:pPr>
      <w:r w:rsidRPr="00B60352">
        <w:t>A single, ceiling-mount boundary microphone shall never be used.</w:t>
      </w:r>
    </w:p>
    <w:p w14:paraId="1923E832" w14:textId="77777777" w:rsidR="00B60352" w:rsidRPr="00B60352" w:rsidRDefault="00B60352" w:rsidP="00274153">
      <w:pPr>
        <w:pStyle w:val="BodyTextIndent"/>
      </w:pPr>
    </w:p>
    <w:p w14:paraId="1724E57E" w14:textId="080E2397" w:rsidR="00B60352" w:rsidRPr="00B60352" w:rsidRDefault="00B60352" w:rsidP="00274153">
      <w:pPr>
        <w:pStyle w:val="BodyText"/>
      </w:pPr>
      <w:r w:rsidRPr="00B60352">
        <w:t xml:space="preserve">Where a sound reinforcement system is installed, </w:t>
      </w:r>
      <w:r w:rsidRPr="00274153">
        <w:t xml:space="preserve">provide a </w:t>
      </w:r>
      <w:r w:rsidRPr="00B60352">
        <w:t>balanced, line level feed from the system to the hearing loop</w:t>
      </w:r>
      <w:r w:rsidRPr="00274153">
        <w:t>.  Interface shall be XLR type connection.</w:t>
      </w:r>
    </w:p>
    <w:p w14:paraId="65AEA182" w14:textId="77777777" w:rsidR="00B60352" w:rsidRPr="002601E9" w:rsidRDefault="00B60352" w:rsidP="00B60352">
      <w:pPr>
        <w:pStyle w:val="BodyText"/>
      </w:pPr>
    </w:p>
    <w:p w14:paraId="0D71CD18" w14:textId="7DA77BB8" w:rsidR="007B2ABA" w:rsidRPr="00B60352" w:rsidRDefault="007B2ABA" w:rsidP="007B2ABA">
      <w:pPr>
        <w:pStyle w:val="Article-Sub-Heading"/>
      </w:pPr>
      <w:r w:rsidRPr="00B60352">
        <w:t>Hearing Loop Receivers</w:t>
      </w:r>
    </w:p>
    <w:p w14:paraId="1EDC2D29" w14:textId="1C7FC321" w:rsidR="007B2ABA" w:rsidRDefault="00A46641" w:rsidP="007B2ABA">
      <w:pPr>
        <w:pStyle w:val="BodyText"/>
      </w:pPr>
      <w:r>
        <w:t>Provide f</w:t>
      </w:r>
      <w:r w:rsidR="007B2ABA" w:rsidRPr="00837C6C">
        <w:t>or</w:t>
      </w:r>
      <w:r w:rsidR="007B2ABA">
        <w:t xml:space="preserve"> each room supplied with a </w:t>
      </w:r>
      <w:r w:rsidR="00750D73">
        <w:t>H</w:t>
      </w:r>
      <w:r w:rsidR="007B2ABA">
        <w:t xml:space="preserve">earing </w:t>
      </w:r>
      <w:r w:rsidR="00750D73">
        <w:t>L</w:t>
      </w:r>
      <w:r w:rsidR="007B2ABA">
        <w:t xml:space="preserve">oop </w:t>
      </w:r>
      <w:r w:rsidR="00750D73">
        <w:t>S</w:t>
      </w:r>
      <w:r w:rsidR="007B2ABA">
        <w:t xml:space="preserve">ystem, </w:t>
      </w:r>
      <w:r w:rsidR="007B2ABA" w:rsidRPr="00DB0EB1">
        <w:t xml:space="preserve">a minimum of </w:t>
      </w:r>
      <w:r>
        <w:t>t</w:t>
      </w:r>
      <w:r w:rsidR="00750D73">
        <w:t>wo (</w:t>
      </w:r>
      <w:r w:rsidR="007B2ABA" w:rsidRPr="00DB0EB1">
        <w:t>2</w:t>
      </w:r>
      <w:r w:rsidR="00750D73">
        <w:t>)</w:t>
      </w:r>
      <w:r w:rsidR="007B2ABA" w:rsidRPr="00DB0EB1">
        <w:t xml:space="preserve"> </w:t>
      </w:r>
      <w:r w:rsidR="00750D73">
        <w:t>H</w:t>
      </w:r>
      <w:r w:rsidR="007B2ABA" w:rsidRPr="00DB0EB1">
        <w:t xml:space="preserve">earing </w:t>
      </w:r>
      <w:r w:rsidR="00750D73">
        <w:t>L</w:t>
      </w:r>
      <w:r w:rsidR="007B2ABA" w:rsidRPr="00DB0EB1">
        <w:t xml:space="preserve">oop </w:t>
      </w:r>
      <w:r w:rsidR="00750D73">
        <w:t>R</w:t>
      </w:r>
      <w:r w:rsidR="007B2ABA" w:rsidRPr="00DB0EB1">
        <w:t>eceivers with headphones</w:t>
      </w:r>
      <w:r w:rsidR="007B2ABA">
        <w:t xml:space="preserve">. </w:t>
      </w:r>
      <w:r>
        <w:t xml:space="preserve"> This is to support </w:t>
      </w:r>
      <w:r w:rsidRPr="00A46641">
        <w:t>attendees who do not have compatible hearing aids</w:t>
      </w:r>
      <w:r>
        <w:t>.</w:t>
      </w:r>
    </w:p>
    <w:p w14:paraId="7FBD400E" w14:textId="77777777" w:rsidR="007B2ABA" w:rsidRDefault="007B2ABA" w:rsidP="007B2ABA">
      <w:pPr>
        <w:pStyle w:val="BodyText"/>
        <w:ind w:left="720"/>
      </w:pPr>
    </w:p>
    <w:p w14:paraId="53D86BA1" w14:textId="4F399373" w:rsidR="007B2ABA" w:rsidRDefault="007B2ABA" w:rsidP="007B2ABA">
      <w:pPr>
        <w:pStyle w:val="BodyText"/>
      </w:pPr>
      <w:r>
        <w:t xml:space="preserve">The </w:t>
      </w:r>
      <w:r w:rsidRPr="00837C6C">
        <w:t>number</w:t>
      </w:r>
      <w:r>
        <w:t xml:space="preserve"> of </w:t>
      </w:r>
      <w:r w:rsidR="00750D73">
        <w:t>H</w:t>
      </w:r>
      <w:r>
        <w:t xml:space="preserve">earing </w:t>
      </w:r>
      <w:r w:rsidR="00750D73">
        <w:t>L</w:t>
      </w:r>
      <w:r>
        <w:t xml:space="preserve">oop </w:t>
      </w:r>
      <w:r w:rsidR="00750D73">
        <w:t>R</w:t>
      </w:r>
      <w:r>
        <w:t xml:space="preserve">eceivers shall be based on the </w:t>
      </w:r>
      <w:r w:rsidRPr="00DB0EB1">
        <w:t>seating capacit</w:t>
      </w:r>
      <w:r>
        <w:t>y</w:t>
      </w:r>
      <w:r w:rsidRPr="00DB0EB1">
        <w:t xml:space="preserve"> </w:t>
      </w:r>
      <w:r>
        <w:t>(occupants)</w:t>
      </w:r>
      <w:r w:rsidR="00750D73">
        <w:t xml:space="preserve"> </w:t>
      </w:r>
      <w:r>
        <w:t>of the room:</w:t>
      </w:r>
    </w:p>
    <w:p w14:paraId="5054B503" w14:textId="1EC30E8D" w:rsidR="007B2ABA" w:rsidRDefault="007B2ABA" w:rsidP="002601E9">
      <w:pPr>
        <w:pStyle w:val="BodyTextIndent"/>
      </w:pPr>
      <w:r w:rsidRPr="002601E9">
        <w:rPr>
          <w:u w:val="single"/>
        </w:rPr>
        <w:t>Room Capacity</w:t>
      </w:r>
      <w:r>
        <w:tab/>
      </w:r>
      <w:r w:rsidRPr="002601E9">
        <w:rPr>
          <w:u w:val="single"/>
        </w:rPr>
        <w:t>Receiver Qty.</w:t>
      </w:r>
    </w:p>
    <w:p w14:paraId="48181C5B" w14:textId="0D346730" w:rsidR="007B2ABA" w:rsidRDefault="007B2ABA" w:rsidP="002601E9">
      <w:pPr>
        <w:pStyle w:val="BodyTextIndent"/>
      </w:pPr>
      <w:r>
        <w:t>≤</w:t>
      </w:r>
      <w:r w:rsidDel="007B2ABA">
        <w:t xml:space="preserve"> </w:t>
      </w:r>
      <w:r>
        <w:t>20</w:t>
      </w:r>
      <w:r w:rsidRPr="00DB0EB1">
        <w:t>0</w:t>
      </w:r>
      <w:r>
        <w:t xml:space="preserve"> occupants</w:t>
      </w:r>
      <w:r>
        <w:tab/>
        <w:t xml:space="preserve">Two (2) </w:t>
      </w:r>
    </w:p>
    <w:p w14:paraId="2EE2B7C9" w14:textId="7D8249B7" w:rsidR="007B2ABA" w:rsidRDefault="007B2ABA" w:rsidP="002601E9">
      <w:pPr>
        <w:pStyle w:val="BodyTextIndent"/>
      </w:pPr>
      <w:r>
        <w:t xml:space="preserve">201 </w:t>
      </w:r>
      <w:r w:rsidR="00A46641">
        <w:t>–</w:t>
      </w:r>
      <w:r>
        <w:t xml:space="preserve"> </w:t>
      </w:r>
      <w:r w:rsidRPr="00DB0EB1">
        <w:t>500;</w:t>
      </w:r>
      <w:r>
        <w:tab/>
      </w:r>
      <w:r w:rsidR="00750D73">
        <w:tab/>
      </w:r>
      <w:r>
        <w:t>Five (5)</w:t>
      </w:r>
    </w:p>
    <w:p w14:paraId="2D2F6508" w14:textId="35AA7692" w:rsidR="007B2ABA" w:rsidRDefault="007B2ABA" w:rsidP="002601E9">
      <w:pPr>
        <w:pStyle w:val="BodyTextIndent"/>
      </w:pPr>
      <w:r>
        <w:t>501 – 1000</w:t>
      </w:r>
      <w:r>
        <w:tab/>
      </w:r>
      <w:r>
        <w:tab/>
        <w:t>Nine (9)</w:t>
      </w:r>
    </w:p>
    <w:p w14:paraId="23F02F24" w14:textId="031EFBB7" w:rsidR="007B2ABA" w:rsidRDefault="007B2ABA" w:rsidP="002601E9">
      <w:pPr>
        <w:pStyle w:val="BodyTextIndent"/>
      </w:pPr>
      <w:r>
        <w:t>&gt;1000</w:t>
      </w:r>
      <w:r w:rsidR="00750D73">
        <w:tab/>
      </w:r>
      <w:r w:rsidR="00750D73">
        <w:tab/>
        <w:t>Fourteen (</w:t>
      </w:r>
      <w:r>
        <w:t>14</w:t>
      </w:r>
      <w:r w:rsidR="00750D73">
        <w:t xml:space="preserve">) </w:t>
      </w:r>
      <w:r w:rsidRPr="00DB0EB1">
        <w:t xml:space="preserve">up to 2000, plus </w:t>
      </w:r>
      <w:r w:rsidR="00A46641">
        <w:t>(</w:t>
      </w:r>
      <w:r w:rsidRPr="00DB0EB1">
        <w:t>1</w:t>
      </w:r>
      <w:r w:rsidR="00A46641">
        <w:t>)</w:t>
      </w:r>
      <w:r w:rsidRPr="00DB0EB1">
        <w:t xml:space="preserve"> per 400 beyond 2000.</w:t>
      </w:r>
    </w:p>
    <w:p w14:paraId="15FEE31E" w14:textId="77777777" w:rsidR="007B2ABA" w:rsidRDefault="007B2ABA" w:rsidP="00E40070">
      <w:pPr>
        <w:pStyle w:val="BodyText"/>
      </w:pPr>
    </w:p>
    <w:p w14:paraId="5FF5128C" w14:textId="0E226425" w:rsidR="006E7503" w:rsidRPr="00C15491" w:rsidRDefault="006E7503" w:rsidP="00A46641">
      <w:pPr>
        <w:pStyle w:val="ARTICLE"/>
      </w:pPr>
      <w:bookmarkStart w:id="33" w:name="_Toc42158577"/>
      <w:r w:rsidRPr="00C15491">
        <w:t>Identification and Labeling</w:t>
      </w:r>
      <w:bookmarkEnd w:id="31"/>
      <w:bookmarkEnd w:id="33"/>
    </w:p>
    <w:p w14:paraId="73B2A98E" w14:textId="35874B98" w:rsidR="006E7503" w:rsidRDefault="00E40070" w:rsidP="006E7503">
      <w:pPr>
        <w:pStyle w:val="BodyText"/>
      </w:pPr>
      <w:r>
        <w:t>Label all components and cables – m</w:t>
      </w:r>
      <w:r w:rsidR="002C5281">
        <w:t xml:space="preserve">icrophones, </w:t>
      </w:r>
      <w:r w:rsidR="00EA2746">
        <w:t>drivers (</w:t>
      </w:r>
      <w:r w:rsidR="002C5281">
        <w:t>amplifiers</w:t>
      </w:r>
      <w:r w:rsidR="00EA2746">
        <w:t>)</w:t>
      </w:r>
      <w:r w:rsidR="002C5281">
        <w:t>, hearing loops</w:t>
      </w:r>
      <w:r w:rsidR="00EA2746">
        <w:t>, and hearing loop receivers</w:t>
      </w:r>
      <w:r>
        <w:t xml:space="preserve"> –</w:t>
      </w:r>
      <w:r w:rsidR="00FC50F8">
        <w:t xml:space="preserve"> </w:t>
      </w:r>
      <w:r w:rsidR="002C5281">
        <w:t xml:space="preserve">identifying </w:t>
      </w:r>
      <w:r w:rsidR="00FC50F8">
        <w:t xml:space="preserve">their function </w:t>
      </w:r>
      <w:r w:rsidR="002C5281">
        <w:t>as part of the Assistive Listening System.</w:t>
      </w:r>
    </w:p>
    <w:p w14:paraId="226BE036" w14:textId="04B2BC2A" w:rsidR="00FC50F8" w:rsidRDefault="00FC50F8" w:rsidP="006E7503">
      <w:pPr>
        <w:pStyle w:val="BodyText"/>
      </w:pPr>
    </w:p>
    <w:p w14:paraId="57E93D9F" w14:textId="38681A84" w:rsidR="00FC50F8" w:rsidRDefault="00FC50F8" w:rsidP="006E7503">
      <w:pPr>
        <w:pStyle w:val="BodyText"/>
      </w:pPr>
      <w:r>
        <w:t>Label</w:t>
      </w:r>
      <w:r w:rsidRPr="00FC50F8">
        <w:t xml:space="preserve"> </w:t>
      </w:r>
      <w:r>
        <w:t xml:space="preserve">as </w:t>
      </w:r>
      <w:r w:rsidRPr="00FC50F8">
        <w:t xml:space="preserve">per specification </w:t>
      </w:r>
      <w:r>
        <w:t>S</w:t>
      </w:r>
      <w:r w:rsidRPr="00FC50F8">
        <w:t>ection 26 05 53</w:t>
      </w:r>
      <w:r>
        <w:t xml:space="preserve"> – </w:t>
      </w:r>
      <w:r w:rsidRPr="00FC50F8">
        <w:t>I</w:t>
      </w:r>
      <w:r>
        <w:t>dentification for Electrical Systems.</w:t>
      </w:r>
    </w:p>
    <w:p w14:paraId="3A5D6994" w14:textId="7C3E98ED" w:rsidR="00C40D33" w:rsidRDefault="00C40D33" w:rsidP="006E7503">
      <w:pPr>
        <w:pStyle w:val="BodyText"/>
      </w:pPr>
    </w:p>
    <w:p w14:paraId="3C9F1C79" w14:textId="77777777" w:rsidR="00E40070" w:rsidRDefault="00E40070" w:rsidP="002601E9">
      <w:pPr>
        <w:pStyle w:val="ARTICLE"/>
      </w:pPr>
      <w:bookmarkStart w:id="34" w:name="_Toc42158578"/>
      <w:r>
        <w:t>Signage</w:t>
      </w:r>
      <w:bookmarkEnd w:id="34"/>
    </w:p>
    <w:p w14:paraId="41D7556C" w14:textId="169182D1" w:rsidR="00E40070" w:rsidRDefault="00E40070" w:rsidP="00E40070">
      <w:pPr>
        <w:pStyle w:val="BodyText"/>
      </w:pPr>
      <w:r>
        <w:t xml:space="preserve">Provide </w:t>
      </w:r>
      <w:r w:rsidRPr="00E74D0D">
        <w:t xml:space="preserve">signage </w:t>
      </w:r>
      <w:r>
        <w:t>that indicates ‘</w:t>
      </w:r>
      <w:r w:rsidRPr="00E74D0D">
        <w:t>Assistive Listening System Available</w:t>
      </w:r>
      <w:r>
        <w:t>’</w:t>
      </w:r>
      <w:r w:rsidRPr="00E74D0D">
        <w:t xml:space="preserve"> </w:t>
      </w:r>
      <w:r>
        <w:t>at the entrance</w:t>
      </w:r>
      <w:r w:rsidR="00B96A72">
        <w:t>(s)</w:t>
      </w:r>
      <w:r>
        <w:t xml:space="preserve"> to </w:t>
      </w:r>
      <w:r w:rsidR="00B96A72">
        <w:t xml:space="preserve">each </w:t>
      </w:r>
      <w:r>
        <w:t>room</w:t>
      </w:r>
      <w:r w:rsidR="00B96A72">
        <w:t xml:space="preserve"> where the system is in place.</w:t>
      </w:r>
    </w:p>
    <w:p w14:paraId="7CF4E773" w14:textId="77777777" w:rsidR="00E40070" w:rsidRDefault="00E40070" w:rsidP="00E40070">
      <w:pPr>
        <w:pStyle w:val="BodyText"/>
      </w:pPr>
    </w:p>
    <w:p w14:paraId="0C2EB4AF" w14:textId="14299AE6" w:rsidR="00E40070" w:rsidRDefault="00E40070" w:rsidP="00E40070">
      <w:pPr>
        <w:pStyle w:val="BodyText"/>
      </w:pPr>
      <w:r>
        <w:t>Provided signage should match the equipment type(s) installed.</w:t>
      </w:r>
    </w:p>
    <w:p w14:paraId="1B281F5B" w14:textId="1D158979" w:rsidR="004258C7" w:rsidRDefault="004258C7" w:rsidP="00E40070">
      <w:pPr>
        <w:pStyle w:val="BodyText"/>
      </w:pPr>
    </w:p>
    <w:p w14:paraId="5E47B5A1" w14:textId="7949C5CF" w:rsidR="004258C7" w:rsidRDefault="004258C7" w:rsidP="00E40070">
      <w:pPr>
        <w:pStyle w:val="BodyText"/>
      </w:pPr>
      <w:r>
        <w:t>Confirm all Sign Types and location of each with agency.</w:t>
      </w:r>
    </w:p>
    <w:p w14:paraId="76D667D3" w14:textId="77777777" w:rsidR="00E40070" w:rsidRDefault="00E40070" w:rsidP="00E40070">
      <w:pPr>
        <w:pStyle w:val="BodyText"/>
      </w:pPr>
    </w:p>
    <w:p w14:paraId="50876421" w14:textId="604EC945" w:rsidR="00F306B1" w:rsidRPr="00C15491" w:rsidRDefault="00E42383" w:rsidP="00A46641">
      <w:pPr>
        <w:pStyle w:val="ARTICLE"/>
      </w:pPr>
      <w:bookmarkStart w:id="35" w:name="_Toc42158579"/>
      <w:r>
        <w:t xml:space="preserve">COMMISSIONING AND </w:t>
      </w:r>
      <w:r w:rsidR="003B12CC" w:rsidRPr="00C15491">
        <w:t>Acceptance Testing</w:t>
      </w:r>
      <w:bookmarkEnd w:id="32"/>
      <w:bookmarkEnd w:id="35"/>
    </w:p>
    <w:p w14:paraId="75192EF6" w14:textId="77777777" w:rsidR="00F306B1" w:rsidRPr="00C15491" w:rsidRDefault="00F306B1" w:rsidP="00F306B1">
      <w:pPr>
        <w:pStyle w:val="Article-Sub-Heading"/>
      </w:pPr>
      <w:r w:rsidRPr="00C15491">
        <w:t>General</w:t>
      </w:r>
    </w:p>
    <w:p w14:paraId="6CE900E2" w14:textId="72A933C0" w:rsidR="00E42383" w:rsidRDefault="00E42383" w:rsidP="00E42383">
      <w:pPr>
        <w:pStyle w:val="BodyText"/>
      </w:pPr>
      <w:r w:rsidRPr="00E42383">
        <w:t>Include</w:t>
      </w:r>
      <w:r>
        <w:t xml:space="preserve"> Commissioning of the completed system(s) in accordance with the referenced Standards, Codes and requirements</w:t>
      </w:r>
    </w:p>
    <w:p w14:paraId="3888AE30" w14:textId="3E845ACE" w:rsidR="00E42383" w:rsidRDefault="00E42383" w:rsidP="0047030F">
      <w:pPr>
        <w:pStyle w:val="BodyText"/>
      </w:pPr>
    </w:p>
    <w:p w14:paraId="0032ED2F" w14:textId="62422238" w:rsidR="00302C20" w:rsidRPr="00C15491" w:rsidRDefault="00302C20" w:rsidP="00263543">
      <w:pPr>
        <w:pStyle w:val="BodyText"/>
      </w:pPr>
      <w:r w:rsidRPr="00C15491">
        <w:t>Conduct acceptance testing according to a schedule coordinated with the Agency</w:t>
      </w:r>
      <w:r w:rsidR="00E03D51">
        <w:t xml:space="preserve"> and</w:t>
      </w:r>
      <w:r w:rsidR="00355F9F" w:rsidRPr="00C15491">
        <w:t xml:space="preserve"> DFD</w:t>
      </w:r>
      <w:r w:rsidR="00E42383">
        <w:t>M</w:t>
      </w:r>
      <w:r w:rsidRPr="00C15491">
        <w:t>.</w:t>
      </w:r>
    </w:p>
    <w:p w14:paraId="1C4A9FE4" w14:textId="77777777" w:rsidR="00E42383" w:rsidRDefault="00E42383" w:rsidP="00E42383">
      <w:pPr>
        <w:pStyle w:val="ListBullet"/>
      </w:pPr>
      <w:r>
        <w:t>Provide a minimum of 14 days notice of all testing in order that the Agency’s representative may have reasonable option to attend and witness tests.</w:t>
      </w:r>
    </w:p>
    <w:p w14:paraId="3CC1E3D7" w14:textId="77777777" w:rsidR="00302C20" w:rsidRPr="00C15491" w:rsidRDefault="00302C20" w:rsidP="00263543">
      <w:pPr>
        <w:pStyle w:val="BodyText"/>
      </w:pPr>
    </w:p>
    <w:p w14:paraId="5A9EE1DA" w14:textId="77777777" w:rsidR="00302C20" w:rsidRPr="00C15491" w:rsidRDefault="00302C20" w:rsidP="00263543">
      <w:pPr>
        <w:pStyle w:val="BodyText"/>
      </w:pPr>
      <w:r w:rsidRPr="00C15491">
        <w:t>Supply all equipment and personnel necessary to conduct the acceptance tests.</w:t>
      </w:r>
    </w:p>
    <w:p w14:paraId="1C4B4735" w14:textId="77777777" w:rsidR="00302C20" w:rsidRPr="00C15491" w:rsidRDefault="00302C20" w:rsidP="00263543">
      <w:pPr>
        <w:pStyle w:val="BodyText"/>
      </w:pPr>
    </w:p>
    <w:p w14:paraId="778E9C9E" w14:textId="03F37901" w:rsidR="00A46641" w:rsidRDefault="00E42383" w:rsidP="00A46641">
      <w:pPr>
        <w:pStyle w:val="BodyText"/>
      </w:pPr>
      <w:r>
        <w:lastRenderedPageBreak/>
        <w:t xml:space="preserve">Document </w:t>
      </w:r>
      <w:r w:rsidR="00A46641" w:rsidRPr="00A46641">
        <w:t>all test</w:t>
      </w:r>
      <w:r w:rsidR="004258C7">
        <w:t>s</w:t>
      </w:r>
      <w:r>
        <w:t xml:space="preserve">.  Include Summary and Results </w:t>
      </w:r>
      <w:r w:rsidR="00A46641" w:rsidRPr="00A46641">
        <w:t>in the Operation and Maintenance manual.</w:t>
      </w:r>
    </w:p>
    <w:p w14:paraId="689B9726" w14:textId="5ACD0711" w:rsidR="004258C7" w:rsidRDefault="004258C7" w:rsidP="00A46641">
      <w:pPr>
        <w:pStyle w:val="BodyText"/>
      </w:pPr>
    </w:p>
    <w:p w14:paraId="0694F43E" w14:textId="4D827D0F" w:rsidR="004258C7" w:rsidRDefault="004258C7" w:rsidP="00A46641">
      <w:pPr>
        <w:pStyle w:val="BodyText"/>
      </w:pPr>
      <w:r w:rsidRPr="004258C7">
        <w:t>Demonstrate that all required Signage is approved by the facility and installed.</w:t>
      </w:r>
    </w:p>
    <w:p w14:paraId="45A2E5BE" w14:textId="77777777" w:rsidR="004258C7" w:rsidRPr="00A46641" w:rsidRDefault="004258C7" w:rsidP="0047030F">
      <w:pPr>
        <w:pStyle w:val="BodyText"/>
      </w:pPr>
    </w:p>
    <w:p w14:paraId="5E874EF1" w14:textId="6FA7B808" w:rsidR="004258C7" w:rsidRDefault="004258C7" w:rsidP="0047030F">
      <w:pPr>
        <w:pStyle w:val="BodyText"/>
      </w:pPr>
      <w:r>
        <w:t>Upon completion of all acceptance testing and inspection, Issue Certificates of Conformity to IEC 60118-4:2006 that clearly state the results of testing and confirmation that the system performance meets the relevant requirements of the standard.</w:t>
      </w:r>
    </w:p>
    <w:p w14:paraId="6850E381" w14:textId="77777777" w:rsidR="00302C20" w:rsidRPr="00C15491" w:rsidRDefault="00302C20" w:rsidP="00263543">
      <w:pPr>
        <w:pStyle w:val="BodyText"/>
      </w:pPr>
    </w:p>
    <w:p w14:paraId="6C9911F9" w14:textId="6C919174" w:rsidR="004258C7" w:rsidRPr="00C15491" w:rsidRDefault="004258C7" w:rsidP="004E3675">
      <w:pPr>
        <w:pStyle w:val="Article-Sub-Heading"/>
      </w:pPr>
      <w:bookmarkStart w:id="36" w:name="_Toc479161341"/>
      <w:r>
        <w:t>Acceptance Testing</w:t>
      </w:r>
    </w:p>
    <w:p w14:paraId="0AF449CC" w14:textId="77777777" w:rsidR="00E03D51" w:rsidRDefault="00E03D51" w:rsidP="00E03D51">
      <w:pPr>
        <w:pStyle w:val="BodyText"/>
      </w:pPr>
      <w:r>
        <w:t>The contractor shall:</w:t>
      </w:r>
    </w:p>
    <w:p w14:paraId="4F42A189" w14:textId="3C59C229" w:rsidR="00A46641" w:rsidRDefault="00E03D51" w:rsidP="0047030F">
      <w:pPr>
        <w:pStyle w:val="ListBullet"/>
      </w:pPr>
      <w:r>
        <w:t xml:space="preserve">Provide </w:t>
      </w:r>
      <w:r w:rsidR="00A46641">
        <w:t xml:space="preserve">prior to testing </w:t>
      </w:r>
      <w:r>
        <w:t xml:space="preserve">a </w:t>
      </w:r>
      <w:r w:rsidR="00A46641">
        <w:t xml:space="preserve">written description of the intended </w:t>
      </w:r>
      <w:r>
        <w:t>testing and commissioning.</w:t>
      </w:r>
    </w:p>
    <w:p w14:paraId="571EB677" w14:textId="3920F754" w:rsidR="00E03D51" w:rsidRDefault="00E03D51" w:rsidP="0047030F">
      <w:pPr>
        <w:pStyle w:val="ListBullet"/>
      </w:pPr>
      <w:r>
        <w:t>Demonstrate all systems and methods of use to the end user.</w:t>
      </w:r>
    </w:p>
    <w:p w14:paraId="467CBAF3" w14:textId="47ECAC99" w:rsidR="00E42383" w:rsidRDefault="00E42383" w:rsidP="00E42383">
      <w:pPr>
        <w:pStyle w:val="ListBullet"/>
      </w:pPr>
      <w:r>
        <w:t>Demonstrate that all seats within the facility meet the IEC 60118-4 standard.</w:t>
      </w:r>
    </w:p>
    <w:p w14:paraId="5DA64B36" w14:textId="77777777" w:rsidR="00E42383" w:rsidRDefault="00E42383" w:rsidP="0047030F">
      <w:pPr>
        <w:pStyle w:val="BodyText"/>
      </w:pPr>
    </w:p>
    <w:p w14:paraId="61E62EFC" w14:textId="7164E74A" w:rsidR="00E03D51" w:rsidRDefault="00E03D51" w:rsidP="00E42383">
      <w:pPr>
        <w:pStyle w:val="BodyText"/>
      </w:pPr>
      <w:r w:rsidRPr="0047030F">
        <w:t xml:space="preserve">When carrying out commissioning tests, use a Field Strength measurement tool with a minimum specification as </w:t>
      </w:r>
      <w:r w:rsidR="00E42383" w:rsidRPr="0047030F">
        <w:t>described in PART 2</w:t>
      </w:r>
      <w:r w:rsidRPr="0047030F">
        <w:t>.</w:t>
      </w:r>
    </w:p>
    <w:p w14:paraId="6E975554" w14:textId="77777777" w:rsidR="00E42383" w:rsidRDefault="00E42383" w:rsidP="0047030F">
      <w:pPr>
        <w:pStyle w:val="BodyText"/>
      </w:pPr>
    </w:p>
    <w:p w14:paraId="5A509F0A" w14:textId="6B238C7D" w:rsidR="00302C20" w:rsidRDefault="00E03D51" w:rsidP="00E03D51">
      <w:pPr>
        <w:pStyle w:val="BodyText"/>
      </w:pPr>
      <w:r>
        <w:t xml:space="preserve">Where the induction loops are to be installed prior to the driver/amplifier equipment, </w:t>
      </w:r>
      <w:r w:rsidR="004258C7">
        <w:t xml:space="preserve">test </w:t>
      </w:r>
      <w:r>
        <w:t>the loops for continuity and for isolation from electrical ground and metal structures/containment.</w:t>
      </w:r>
    </w:p>
    <w:p w14:paraId="12150998" w14:textId="77777777" w:rsidR="00E03D51" w:rsidRPr="00C15491" w:rsidRDefault="00E03D51" w:rsidP="00E03D51">
      <w:pPr>
        <w:pStyle w:val="BodyText"/>
      </w:pPr>
    </w:p>
    <w:p w14:paraId="1B4E5608" w14:textId="2CBBD0CC" w:rsidR="00BB74B8" w:rsidRPr="00C15491" w:rsidRDefault="001051FF" w:rsidP="00A46641">
      <w:pPr>
        <w:pStyle w:val="ARTICLE"/>
      </w:pPr>
      <w:bookmarkStart w:id="37" w:name="_Toc42158580"/>
      <w:bookmarkEnd w:id="36"/>
      <w:r>
        <w:t>Agency Training</w:t>
      </w:r>
      <w:bookmarkEnd w:id="37"/>
    </w:p>
    <w:p w14:paraId="4EE4E4C4" w14:textId="77777777" w:rsidR="008154BB" w:rsidRDefault="008154BB" w:rsidP="008154BB">
      <w:pPr>
        <w:pStyle w:val="BodyText"/>
      </w:pPr>
      <w:r>
        <w:t>Provide Training and Documentation such that operational staff are able to:</w:t>
      </w:r>
    </w:p>
    <w:p w14:paraId="6888A832" w14:textId="77777777" w:rsidR="008154BB" w:rsidRDefault="008154BB" w:rsidP="00E40070">
      <w:pPr>
        <w:pStyle w:val="ListBullet"/>
      </w:pPr>
      <w:r>
        <w:t>Understand the proper use of the system and ensure that people with Telecoil or T-Coil equipped hearing aids can make use of the system effectively.</w:t>
      </w:r>
    </w:p>
    <w:p w14:paraId="74D045A1" w14:textId="39AA7E12" w:rsidR="008154BB" w:rsidRDefault="008154BB" w:rsidP="0047030F">
      <w:pPr>
        <w:pStyle w:val="ListBullet"/>
      </w:pPr>
      <w:r>
        <w:t>Perform regular functional tests on the system(s). This training shall include, but not be limited to, demonstrating the correct use of the test equipment and hearing loop drivers installed.  Where Test Equipment is provided as part of the project, include instruction specific to that equipment.</w:t>
      </w:r>
    </w:p>
    <w:p w14:paraId="06A458BC" w14:textId="77777777" w:rsidR="008154BB" w:rsidRDefault="008154BB" w:rsidP="0047030F">
      <w:pPr>
        <w:pStyle w:val="BodyText"/>
      </w:pPr>
      <w:r>
        <w:t>Provide a schedule documenting recommended testing and maintenance.</w:t>
      </w:r>
    </w:p>
    <w:p w14:paraId="7D05DF40" w14:textId="77777777" w:rsidR="008154BB" w:rsidRDefault="008154BB" w:rsidP="008154BB">
      <w:pPr>
        <w:pStyle w:val="BodyText"/>
      </w:pPr>
    </w:p>
    <w:p w14:paraId="6C01E59E" w14:textId="2B513CE3" w:rsidR="00EA2746" w:rsidRPr="005666CD" w:rsidRDefault="008154BB" w:rsidP="0047030F">
      <w:pPr>
        <w:pStyle w:val="BodyText"/>
      </w:pPr>
      <w:r>
        <w:t>T</w:t>
      </w:r>
      <w:r w:rsidR="00EA2746" w:rsidRPr="005666CD">
        <w:t>raining shall comply with the format, general content requirements and submission guidelines s</w:t>
      </w:r>
      <w:r w:rsidR="00EA2746">
        <w:t>pecified under Section 01 91 01</w:t>
      </w:r>
      <w:r w:rsidR="00EA2746" w:rsidRPr="005666CD">
        <w:t xml:space="preserve"> </w:t>
      </w:r>
      <w:r w:rsidR="00EA2746">
        <w:t xml:space="preserve">or </w:t>
      </w:r>
      <w:r w:rsidR="00EA2746" w:rsidRPr="005666CD">
        <w:t>01 91 02.</w:t>
      </w:r>
    </w:p>
    <w:p w14:paraId="166F004E" w14:textId="77777777" w:rsidR="00EA2746" w:rsidRDefault="00EA2746" w:rsidP="001051FF">
      <w:pPr>
        <w:pStyle w:val="BodyText"/>
      </w:pPr>
    </w:p>
    <w:p w14:paraId="4721B748" w14:textId="77777777" w:rsidR="00A46641" w:rsidRPr="00A62862" w:rsidRDefault="00A46641" w:rsidP="00A46641">
      <w:pPr>
        <w:pStyle w:val="ARTICLE"/>
      </w:pPr>
      <w:bookmarkStart w:id="38" w:name="_Toc42158581"/>
      <w:r>
        <w:t>DOCUMENTATION / Operation &amp; Maintenance Data</w:t>
      </w:r>
      <w:bookmarkEnd w:id="38"/>
    </w:p>
    <w:p w14:paraId="73810F42" w14:textId="77777777" w:rsidR="00A46641" w:rsidRDefault="00A46641" w:rsidP="00A46641">
      <w:pPr>
        <w:pStyle w:val="BodyText"/>
      </w:pPr>
      <w:r>
        <w:t>All operations and maintenance data shall comply with the submission and content requirements specified in Division 1, GENERAL REQUIREMENTS.</w:t>
      </w:r>
    </w:p>
    <w:p w14:paraId="39334978" w14:textId="77777777" w:rsidR="00A46641" w:rsidRDefault="00A46641" w:rsidP="00A46641">
      <w:pPr>
        <w:pStyle w:val="BodyText"/>
      </w:pPr>
    </w:p>
    <w:p w14:paraId="7F96490C" w14:textId="77777777" w:rsidR="00A46641" w:rsidRPr="00C15491" w:rsidRDefault="00A46641" w:rsidP="00A46641">
      <w:pPr>
        <w:pStyle w:val="BodyText"/>
        <w:keepNext/>
      </w:pPr>
      <w:r w:rsidRPr="00C15491">
        <w:t>At minimum, O&amp;M Manuals shall include:</w:t>
      </w:r>
    </w:p>
    <w:p w14:paraId="437D4400" w14:textId="77777777" w:rsidR="00A46641" w:rsidRPr="00C15491" w:rsidRDefault="00A46641" w:rsidP="00A46641">
      <w:pPr>
        <w:pStyle w:val="ListBullet"/>
      </w:pPr>
      <w:r w:rsidRPr="00C15491">
        <w:t xml:space="preserve">Wiring </w:t>
      </w:r>
      <w:r>
        <w:t>Diagrams (as built)</w:t>
      </w:r>
    </w:p>
    <w:p w14:paraId="37A68A8B" w14:textId="77777777" w:rsidR="00A46641" w:rsidRDefault="00A46641" w:rsidP="00A46641">
      <w:pPr>
        <w:pStyle w:val="ListBullet"/>
      </w:pPr>
      <w:r w:rsidRPr="00C15491">
        <w:t>Approved Submittals</w:t>
      </w:r>
    </w:p>
    <w:p w14:paraId="0B1DC879" w14:textId="77777777" w:rsidR="00A46641" w:rsidRDefault="00A46641" w:rsidP="00A46641">
      <w:pPr>
        <w:pStyle w:val="ListBullet"/>
      </w:pPr>
      <w:r>
        <w:t>Operating instructions</w:t>
      </w:r>
    </w:p>
    <w:p w14:paraId="10A0727F" w14:textId="104B825D" w:rsidR="00A46641" w:rsidRDefault="00A46641" w:rsidP="00A46641">
      <w:pPr>
        <w:pStyle w:val="ListBullet"/>
      </w:pPr>
      <w:r>
        <w:t>Testing Summary and Documentation of Results</w:t>
      </w:r>
    </w:p>
    <w:p w14:paraId="3BD4DE76" w14:textId="4A931BAF" w:rsidR="004258C7" w:rsidRPr="00C15491" w:rsidRDefault="004258C7" w:rsidP="00A46641">
      <w:pPr>
        <w:pStyle w:val="ListBullet"/>
      </w:pPr>
      <w:r>
        <w:t>Certificates of Conformity</w:t>
      </w:r>
    </w:p>
    <w:p w14:paraId="76552FE0" w14:textId="77777777" w:rsidR="00A46641" w:rsidRDefault="00A46641" w:rsidP="00A46641">
      <w:pPr>
        <w:pStyle w:val="BodyText"/>
      </w:pPr>
    </w:p>
    <w:p w14:paraId="18DDDE2B" w14:textId="77777777" w:rsidR="008154BB" w:rsidRPr="00C15491" w:rsidRDefault="008154BB" w:rsidP="00A46641">
      <w:pPr>
        <w:pStyle w:val="ARTICLE"/>
      </w:pPr>
      <w:bookmarkStart w:id="39" w:name="_Toc42158582"/>
      <w:r w:rsidRPr="00C15491">
        <w:t>Warranty</w:t>
      </w:r>
      <w:bookmarkEnd w:id="39"/>
    </w:p>
    <w:p w14:paraId="43AEC1BD" w14:textId="77777777" w:rsidR="00E43196" w:rsidRDefault="00E43196" w:rsidP="00E43196">
      <w:pPr>
        <w:pStyle w:val="BodyText"/>
      </w:pPr>
      <w:bookmarkStart w:id="40" w:name="_Toc479161342"/>
      <w:r w:rsidRPr="00C404A7">
        <w:t>See Division 1, GENERAL CONDITIONS, and GENERAL REQUIREMENTS - Guarantee Documents for general requirements.</w:t>
      </w:r>
    </w:p>
    <w:p w14:paraId="224B39D7" w14:textId="77777777" w:rsidR="00E43196" w:rsidRPr="00442253" w:rsidRDefault="00E43196" w:rsidP="00E43196">
      <w:pPr>
        <w:pStyle w:val="BodyText"/>
        <w:rPr>
          <w:highlight w:val="yellow"/>
        </w:rPr>
      </w:pPr>
    </w:p>
    <w:p w14:paraId="12A0E7A6" w14:textId="4031D1B7" w:rsidR="008154BB" w:rsidRPr="00C15491" w:rsidRDefault="00E43196" w:rsidP="008154BB">
      <w:pPr>
        <w:pStyle w:val="BodyText"/>
        <w:keepNext/>
      </w:pPr>
      <w:r>
        <w:t>The G</w:t>
      </w:r>
      <w:r w:rsidR="008154BB" w:rsidRPr="00C15491">
        <w:t xml:space="preserve">uarantee </w:t>
      </w:r>
      <w:r>
        <w:t xml:space="preserve">shall cover </w:t>
      </w:r>
      <w:r w:rsidR="008154BB" w:rsidRPr="00C15491">
        <w:t xml:space="preserve">the following for a period of </w:t>
      </w:r>
      <w:r w:rsidR="008154BB">
        <w:t>one</w:t>
      </w:r>
      <w:r w:rsidR="008154BB" w:rsidRPr="00C15491">
        <w:t xml:space="preserve"> (</w:t>
      </w:r>
      <w:r w:rsidR="008154BB">
        <w:t>1</w:t>
      </w:r>
      <w:r w:rsidR="008154BB" w:rsidRPr="00C15491">
        <w:t>) year from date of substantial completion of this work:</w:t>
      </w:r>
    </w:p>
    <w:p w14:paraId="41E37E7B" w14:textId="77777777" w:rsidR="008154BB" w:rsidRPr="00C15491" w:rsidRDefault="008154BB" w:rsidP="008154BB">
      <w:pPr>
        <w:pStyle w:val="ListBullet"/>
      </w:pPr>
      <w:r w:rsidRPr="00C15491">
        <w:t>All provided materials and equipment</w:t>
      </w:r>
    </w:p>
    <w:p w14:paraId="4F7810D8" w14:textId="77777777" w:rsidR="008154BB" w:rsidRPr="00C15491" w:rsidRDefault="008154BB" w:rsidP="008154BB">
      <w:pPr>
        <w:pStyle w:val="ListBullet"/>
      </w:pPr>
      <w:r w:rsidRPr="00C15491">
        <w:t>Installation of all equipment, hardware, wiring and related components.</w:t>
      </w:r>
    </w:p>
    <w:p w14:paraId="4C2B1858" w14:textId="77777777" w:rsidR="008154BB" w:rsidRPr="00C15491" w:rsidRDefault="008154BB" w:rsidP="008154BB">
      <w:pPr>
        <w:pStyle w:val="BodyText"/>
      </w:pPr>
    </w:p>
    <w:p w14:paraId="2C51B4B2" w14:textId="77777777" w:rsidR="008154BB" w:rsidRPr="00C44AED" w:rsidRDefault="008154BB" w:rsidP="008154BB">
      <w:pPr>
        <w:pStyle w:val="BodyText"/>
      </w:pPr>
      <w:r w:rsidRPr="00C15491">
        <w:t>Warranties shall include labor, materials, and travel time.</w:t>
      </w:r>
    </w:p>
    <w:p w14:paraId="558DEA81" w14:textId="77777777" w:rsidR="008154BB" w:rsidRPr="00C44AED" w:rsidRDefault="008154BB" w:rsidP="008154BB">
      <w:pPr>
        <w:pStyle w:val="BodyText"/>
      </w:pPr>
    </w:p>
    <w:bookmarkEnd w:id="40"/>
    <w:p w14:paraId="0323B594" w14:textId="77777777" w:rsidR="00453632" w:rsidRPr="004E3675" w:rsidRDefault="00F10EEB" w:rsidP="00A0036B">
      <w:pPr>
        <w:pStyle w:val="EOS"/>
      </w:pPr>
      <w:r w:rsidRPr="00E758F1">
        <w:t>END OF SECTION</w:t>
      </w:r>
    </w:p>
    <w:sectPr w:rsidR="00453632" w:rsidRPr="004E3675" w:rsidSect="00293007">
      <w:footerReference w:type="default" r:id="rId13"/>
      <w:pgSz w:w="12240" w:h="15840" w:code="1"/>
      <w:pgMar w:top="1440" w:right="1440" w:bottom="1440" w:left="1440" w:header="720" w:footer="720" w:gutter="720"/>
      <w:lnNumType w:countBy="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1110A" w14:textId="77777777" w:rsidR="00DE13DD" w:rsidRDefault="00DE13DD">
      <w:r>
        <w:separator/>
      </w:r>
    </w:p>
  </w:endnote>
  <w:endnote w:type="continuationSeparator" w:id="0">
    <w:p w14:paraId="3845E2CF" w14:textId="77777777" w:rsidR="00DE13DD" w:rsidRDefault="00DE13DD">
      <w:r>
        <w:continuationSeparator/>
      </w:r>
    </w:p>
  </w:endnote>
  <w:endnote w:type="continuationNotice" w:id="1">
    <w:p w14:paraId="628E7DC4" w14:textId="77777777" w:rsidR="00DE13DD" w:rsidRDefault="00DE13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B27F4" w14:textId="77777777" w:rsidR="00E709AA" w:rsidRDefault="00E709AA" w:rsidP="001B5F1F">
    <w:pPr>
      <w:pStyle w:val="Footer"/>
    </w:pPr>
    <w:r>
      <w:t>DFD</w:t>
    </w:r>
    <w:r w:rsidRPr="008F2ADD">
      <w:t xml:space="preserve"> Project No.</w:t>
    </w:r>
  </w:p>
  <w:p w14:paraId="01CC61F8" w14:textId="6982E4FB" w:rsidR="00E709AA" w:rsidRPr="001B5F1F" w:rsidRDefault="00E709AA" w:rsidP="001B5F1F">
    <w:pPr>
      <w:pStyle w:val="Footer"/>
    </w:pPr>
    <w:r>
      <w:t>27 51 2</w:t>
    </w:r>
    <w:r w:rsidR="00A247D5">
      <w:t>6</w:t>
    </w:r>
    <w:r w:rsidRPr="008F2ADD">
      <w:t> - </w:t>
    </w:r>
    <w:r>
      <w:fldChar w:fldCharType="begin"/>
    </w:r>
    <w:r>
      <w:instrText xml:space="preserve"> PAGE  \* Arabic  \* MERGEFORMAT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DE3FA" w14:textId="77777777" w:rsidR="00DE13DD" w:rsidRDefault="00DE13DD">
      <w:r>
        <w:separator/>
      </w:r>
    </w:p>
  </w:footnote>
  <w:footnote w:type="continuationSeparator" w:id="0">
    <w:p w14:paraId="37722891" w14:textId="77777777" w:rsidR="00DE13DD" w:rsidRDefault="00DE13DD">
      <w:r>
        <w:continuationSeparator/>
      </w:r>
    </w:p>
  </w:footnote>
  <w:footnote w:type="continuationNotice" w:id="1">
    <w:p w14:paraId="3F6D55A9" w14:textId="77777777" w:rsidR="00DE13DD" w:rsidRDefault="00DE13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70AA83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682BB6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B6CC1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00C39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784D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F4CC5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62FB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5B6B36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788A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08BF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37D082A8"/>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47"/>
        </w:tabs>
        <w:ind w:left="547" w:hanging="547"/>
      </w:pPr>
      <w:rPr>
        <w:rFonts w:ascii="Arial" w:hAnsi="Arial" w:hint="default"/>
        <w:b w:val="0"/>
        <w:i w:val="0"/>
        <w:color w:val="auto"/>
        <w:sz w:val="20"/>
        <w:szCs w:val="20"/>
        <w:u w:val="none"/>
      </w:rPr>
    </w:lvl>
    <w:lvl w:ilvl="2">
      <w:start w:val="1"/>
      <w:numFmt w:val="upperLetter"/>
      <w:lvlText w:val="%3."/>
      <w:lvlJc w:val="left"/>
      <w:pPr>
        <w:tabs>
          <w:tab w:val="num" w:pos="907"/>
        </w:tabs>
        <w:ind w:left="907" w:hanging="360"/>
      </w:pPr>
      <w:rPr>
        <w:rFonts w:ascii="Arial" w:hAnsi="Arial" w:hint="default"/>
        <w:b w:val="0"/>
        <w:i w:val="0"/>
        <w:color w:val="auto"/>
        <w:sz w:val="20"/>
        <w:szCs w:val="20"/>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99"/>
        </w:tabs>
        <w:ind w:left="1699" w:hanging="432"/>
      </w:pPr>
      <w:rPr>
        <w:rFonts w:ascii="Arial" w:hAnsi="Arial" w:hint="default"/>
        <w:b w:val="0"/>
        <w:i w:val="0"/>
        <w:color w:val="auto"/>
        <w:sz w:val="20"/>
        <w:szCs w:val="20"/>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lowerLetter"/>
      <w:lvlText w:val="%8"/>
      <w:lvlJc w:val="left"/>
      <w:pPr>
        <w:tabs>
          <w:tab w:val="num" w:pos="144"/>
        </w:tabs>
        <w:ind w:left="144" w:firstLine="0"/>
      </w:pPr>
      <w:rPr>
        <w:rFonts w:hint="default"/>
      </w:rPr>
    </w:lvl>
    <w:lvl w:ilvl="8">
      <w:start w:val="1"/>
      <w:numFmt w:val="decimal"/>
      <w:lvlText w:val=""/>
      <w:lvlJc w:val="left"/>
      <w:pPr>
        <w:tabs>
          <w:tab w:val="num" w:pos="144"/>
        </w:tabs>
        <w:ind w:left="144" w:firstLine="0"/>
      </w:pPr>
      <w:rPr>
        <w:rFonts w:hint="default"/>
      </w:rPr>
    </w:lvl>
  </w:abstractNum>
  <w:abstractNum w:abstractNumId="11" w15:restartNumberingAfterBreak="0">
    <w:nsid w:val="06C43678"/>
    <w:multiLevelType w:val="multilevel"/>
    <w:tmpl w:val="9094EB0A"/>
    <w:lvl w:ilvl="0">
      <w:start w:val="1"/>
      <w:numFmt w:val="decimal"/>
      <w:suff w:val="nothing"/>
      <w:lvlText w:val="PART %1 - "/>
      <w:lvlJc w:val="left"/>
      <w:pPr>
        <w:ind w:left="-1080" w:firstLine="0"/>
      </w:pPr>
      <w:rPr>
        <w:rFonts w:hint="default"/>
      </w:rPr>
    </w:lvl>
    <w:lvl w:ilvl="1">
      <w:start w:val="1"/>
      <w:numFmt w:val="none"/>
      <w:suff w:val="nothing"/>
      <w:lvlText w:val=""/>
      <w:lvlJc w:val="left"/>
      <w:pPr>
        <w:ind w:left="-1080" w:firstLine="0"/>
      </w:pPr>
      <w:rPr>
        <w:rFonts w:hint="default"/>
      </w:rPr>
    </w:lvl>
    <w:lvl w:ilvl="2">
      <w:start w:val="1"/>
      <w:numFmt w:val="none"/>
      <w:suff w:val="nothing"/>
      <w:lvlText w:val=""/>
      <w:lvlJc w:val="left"/>
      <w:pPr>
        <w:ind w:left="-1080" w:firstLine="0"/>
      </w:pPr>
      <w:rPr>
        <w:rFonts w:hint="default"/>
      </w:rPr>
    </w:lvl>
    <w:lvl w:ilvl="3">
      <w:start w:val="1"/>
      <w:numFmt w:val="upperLetter"/>
      <w:lvlRestart w:val="0"/>
      <w:pStyle w:val="APPENDIX"/>
      <w:suff w:val="nothing"/>
      <w:lvlText w:val="APPENDIX %4 - "/>
      <w:lvlJc w:val="left"/>
      <w:pPr>
        <w:ind w:left="648"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152"/>
        </w:tabs>
        <w:ind w:left="1152" w:hanging="792"/>
      </w:pPr>
      <w:rPr>
        <w:rFonts w:hint="default"/>
      </w:rPr>
    </w:lvl>
    <w:lvl w:ilvl="5">
      <w:start w:val="1"/>
      <w:numFmt w:val="decimal"/>
      <w:lvlText w:val="%1.%2.%3.%4.%5.%6."/>
      <w:lvlJc w:val="left"/>
      <w:pPr>
        <w:tabs>
          <w:tab w:val="num" w:pos="1656"/>
        </w:tabs>
        <w:ind w:left="1656" w:hanging="936"/>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664"/>
        </w:tabs>
        <w:ind w:left="2664" w:hanging="1224"/>
      </w:pPr>
      <w:rPr>
        <w:rFonts w:hint="default"/>
      </w:rPr>
    </w:lvl>
    <w:lvl w:ilvl="8">
      <w:start w:val="1"/>
      <w:numFmt w:val="decimal"/>
      <w:lvlText w:val="%1.%2.%3.%4.%5.%6.%7.%8.%9."/>
      <w:lvlJc w:val="left"/>
      <w:pPr>
        <w:tabs>
          <w:tab w:val="num" w:pos="3240"/>
        </w:tabs>
        <w:ind w:left="3240" w:hanging="1440"/>
      </w:pPr>
      <w:rPr>
        <w:rFonts w:hint="default"/>
      </w:rPr>
    </w:lvl>
  </w:abstractNum>
  <w:abstractNum w:abstractNumId="12" w15:restartNumberingAfterBreak="0">
    <w:nsid w:val="0CDE4B41"/>
    <w:multiLevelType w:val="hybridMultilevel"/>
    <w:tmpl w:val="0A305492"/>
    <w:lvl w:ilvl="0" w:tplc="D892FA4C">
      <w:start w:val="1"/>
      <w:numFmt w:val="bullet"/>
      <w:pStyle w:val="Asterisk"/>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0660A4"/>
    <w:multiLevelType w:val="hybridMultilevel"/>
    <w:tmpl w:val="99AAB8E6"/>
    <w:lvl w:ilvl="0" w:tplc="31388D4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2CE1ED4"/>
    <w:multiLevelType w:val="hybridMultilevel"/>
    <w:tmpl w:val="CA10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EC30E6"/>
    <w:multiLevelType w:val="hybridMultilevel"/>
    <w:tmpl w:val="2DB84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C33F61"/>
    <w:multiLevelType w:val="hybridMultilevel"/>
    <w:tmpl w:val="453C79F8"/>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D096A55"/>
    <w:multiLevelType w:val="multilevel"/>
    <w:tmpl w:val="4940767C"/>
    <w:lvl w:ilvl="0">
      <w:start w:val="1"/>
      <w:numFmt w:val="decimal"/>
      <w:suff w:val="nothing"/>
      <w:lvlText w:val="PART %1 -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2F545567"/>
    <w:multiLevelType w:val="hybridMultilevel"/>
    <w:tmpl w:val="3632A334"/>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3057C29"/>
    <w:multiLevelType w:val="multilevel"/>
    <w:tmpl w:val="97A0746A"/>
    <w:lvl w:ilvl="0">
      <w:start w:val="1"/>
      <w:numFmt w:val="decimal"/>
      <w:pStyle w:val="Spec1"/>
      <w:suff w:val="nothing"/>
      <w:lvlText w:val="PART %1 - "/>
      <w:lvlJc w:val="left"/>
      <w:pPr>
        <w:ind w:left="2880" w:hanging="2880"/>
      </w:pPr>
      <w:rPr>
        <w:rFonts w:hint="default"/>
        <w:u w:val="none"/>
      </w:rPr>
    </w:lvl>
    <w:lvl w:ilvl="1">
      <w:start w:val="1"/>
      <w:numFmt w:val="decimal"/>
      <w:pStyle w:val="Spec2"/>
      <w:lvlText w:val="%1.%2"/>
      <w:lvlJc w:val="left"/>
      <w:pPr>
        <w:tabs>
          <w:tab w:val="num" w:pos="720"/>
        </w:tabs>
        <w:ind w:left="720" w:hanging="720"/>
      </w:pPr>
      <w:rPr>
        <w:rFonts w:hint="default"/>
      </w:rPr>
    </w:lvl>
    <w:lvl w:ilvl="2">
      <w:start w:val="1"/>
      <w:numFmt w:val="upperLetter"/>
      <w:pStyle w:val="Spec3"/>
      <w:lvlText w:val="%3."/>
      <w:lvlJc w:val="left"/>
      <w:pPr>
        <w:tabs>
          <w:tab w:val="num" w:pos="1440"/>
        </w:tabs>
        <w:ind w:left="1440" w:hanging="720"/>
      </w:pPr>
      <w:rPr>
        <w:rFonts w:hint="default"/>
      </w:rPr>
    </w:lvl>
    <w:lvl w:ilvl="3">
      <w:start w:val="1"/>
      <w:numFmt w:val="decimal"/>
      <w:pStyle w:val="Spec4"/>
      <w:lvlText w:val="%4."/>
      <w:lvlJc w:val="left"/>
      <w:pPr>
        <w:tabs>
          <w:tab w:val="num" w:pos="2160"/>
        </w:tabs>
        <w:ind w:left="2160" w:hanging="720"/>
      </w:pPr>
      <w:rPr>
        <w:rFonts w:hint="default"/>
      </w:rPr>
    </w:lvl>
    <w:lvl w:ilvl="4">
      <w:start w:val="1"/>
      <w:numFmt w:val="lowerLetter"/>
      <w:pStyle w:val="Spec5"/>
      <w:lvlText w:val="%5."/>
      <w:lvlJc w:val="left"/>
      <w:pPr>
        <w:tabs>
          <w:tab w:val="num" w:pos="2880"/>
        </w:tabs>
        <w:ind w:left="2880" w:hanging="720"/>
      </w:pPr>
      <w:rPr>
        <w:rFonts w:hint="default"/>
      </w:rPr>
    </w:lvl>
    <w:lvl w:ilvl="5">
      <w:start w:val="1"/>
      <w:numFmt w:val="decimal"/>
      <w:pStyle w:val="Spec6"/>
      <w:lvlText w:val="%6)"/>
      <w:lvlJc w:val="left"/>
      <w:pPr>
        <w:tabs>
          <w:tab w:val="num" w:pos="3600"/>
        </w:tabs>
        <w:ind w:left="3600" w:hanging="720"/>
      </w:pPr>
      <w:rPr>
        <w:rFonts w:hint="default"/>
      </w:rPr>
    </w:lvl>
    <w:lvl w:ilvl="6">
      <w:start w:val="1"/>
      <w:numFmt w:val="lowerLetter"/>
      <w:pStyle w:val="Spec7"/>
      <w:lvlText w:val="%7)"/>
      <w:lvlJc w:val="left"/>
      <w:pPr>
        <w:tabs>
          <w:tab w:val="num" w:pos="4320"/>
        </w:tabs>
        <w:ind w:left="4320" w:hanging="720"/>
      </w:pPr>
      <w:rPr>
        <w:rFonts w:hint="default"/>
      </w:rPr>
    </w:lvl>
    <w:lvl w:ilvl="7">
      <w:start w:val="1"/>
      <w:numFmt w:val="decimal"/>
      <w:pStyle w:val="Spec8"/>
      <w:lvlText w:val="(%8)"/>
      <w:lvlJc w:val="left"/>
      <w:pPr>
        <w:tabs>
          <w:tab w:val="num" w:pos="5400"/>
        </w:tabs>
        <w:ind w:left="504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0" w15:restartNumberingAfterBreak="0">
    <w:nsid w:val="35B945A9"/>
    <w:multiLevelType w:val="hybridMultilevel"/>
    <w:tmpl w:val="6C22C1D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704D4D"/>
    <w:multiLevelType w:val="hybridMultilevel"/>
    <w:tmpl w:val="A32C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061FA4"/>
    <w:multiLevelType w:val="hybridMultilevel"/>
    <w:tmpl w:val="0CE88D94"/>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B364562"/>
    <w:multiLevelType w:val="hybridMultilevel"/>
    <w:tmpl w:val="0C849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3E7474"/>
    <w:multiLevelType w:val="hybridMultilevel"/>
    <w:tmpl w:val="BBF8A372"/>
    <w:lvl w:ilvl="0" w:tplc="EF24DA66">
      <w:start w:val="1"/>
      <w:numFmt w:val="bullet"/>
      <w:pStyle w:val="ListBullet3"/>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DEE10C2"/>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469B5B5A"/>
    <w:multiLevelType w:val="hybridMultilevel"/>
    <w:tmpl w:val="94F892CA"/>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8D545A8"/>
    <w:multiLevelType w:val="hybridMultilevel"/>
    <w:tmpl w:val="71148210"/>
    <w:lvl w:ilvl="0" w:tplc="04090001">
      <w:start w:val="1"/>
      <w:numFmt w:val="bullet"/>
      <w:lvlText w:val=""/>
      <w:lvlJc w:val="left"/>
      <w:pPr>
        <w:ind w:left="720" w:hanging="360"/>
      </w:pPr>
      <w:rPr>
        <w:rFonts w:ascii="Symbol" w:hAnsi="Symbol" w:hint="default"/>
      </w:rPr>
    </w:lvl>
    <w:lvl w:ilvl="1" w:tplc="34E2101C">
      <w:start w:val="1"/>
      <w:numFmt w:val="bullet"/>
      <w:pStyle w:val="List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A701E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4CB62564"/>
    <w:multiLevelType w:val="multilevel"/>
    <w:tmpl w:val="4940767C"/>
    <w:lvl w:ilvl="0">
      <w:start w:val="1"/>
      <w:numFmt w:val="decimal"/>
      <w:suff w:val="nothing"/>
      <w:lvlText w:val="PART %1 -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4D0908E2"/>
    <w:multiLevelType w:val="hybridMultilevel"/>
    <w:tmpl w:val="008A2E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5F0B25"/>
    <w:multiLevelType w:val="multilevel"/>
    <w:tmpl w:val="5D4EFE58"/>
    <w:lvl w:ilvl="0">
      <w:start w:val="1"/>
      <w:numFmt w:val="decimal"/>
      <w:pStyle w:val="PART"/>
      <w:suff w:val="nothing"/>
      <w:lvlText w:val="PART %1 - "/>
      <w:lvlJc w:val="center"/>
      <w:pPr>
        <w:ind w:left="0" w:firstLine="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013230F"/>
    <w:multiLevelType w:val="hybridMultilevel"/>
    <w:tmpl w:val="423ED0B0"/>
    <w:lvl w:ilvl="0" w:tplc="31388D4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1114CA5"/>
    <w:multiLevelType w:val="hybridMultilevel"/>
    <w:tmpl w:val="33DAB2C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13D4C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4F4684F"/>
    <w:multiLevelType w:val="hybridMultilevel"/>
    <w:tmpl w:val="D6F40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03617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15:restartNumberingAfterBreak="0">
    <w:nsid w:val="5F1B66DA"/>
    <w:multiLevelType w:val="hybridMultilevel"/>
    <w:tmpl w:val="FD74FEB8"/>
    <w:lvl w:ilvl="0" w:tplc="0AEE8F08">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F9B7D44"/>
    <w:multiLevelType w:val="hybridMultilevel"/>
    <w:tmpl w:val="19A66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474C9D"/>
    <w:multiLevelType w:val="hybridMultilevel"/>
    <w:tmpl w:val="CEFE7D3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6A792E"/>
    <w:multiLevelType w:val="multilevel"/>
    <w:tmpl w:val="7B284FA8"/>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15:restartNumberingAfterBreak="0">
    <w:nsid w:val="77541E7E"/>
    <w:multiLevelType w:val="hybridMultilevel"/>
    <w:tmpl w:val="44F02268"/>
    <w:lvl w:ilvl="0" w:tplc="5466649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C20364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7CE411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9"/>
  </w:num>
  <w:num w:numId="3">
    <w:abstractNumId w:val="28"/>
  </w:num>
  <w:num w:numId="4">
    <w:abstractNumId w:val="43"/>
  </w:num>
  <w:num w:numId="5">
    <w:abstractNumId w:val="36"/>
  </w:num>
  <w:num w:numId="6">
    <w:abstractNumId w:val="41"/>
  </w:num>
  <w:num w:numId="7">
    <w:abstractNumId w:val="12"/>
  </w:num>
  <w:num w:numId="8">
    <w:abstractNumId w:val="24"/>
  </w:num>
  <w:num w:numId="9">
    <w:abstractNumId w:val="31"/>
  </w:num>
  <w:num w:numId="10">
    <w:abstractNumId w:val="19"/>
  </w:num>
  <w:num w:numId="11">
    <w:abstractNumId w:val="38"/>
  </w:num>
  <w:num w:numId="12">
    <w:abstractNumId w:val="27"/>
  </w:num>
  <w:num w:numId="13">
    <w:abstractNumId w:val="15"/>
  </w:num>
  <w:num w:numId="14">
    <w:abstractNumId w:val="21"/>
  </w:num>
  <w:num w:numId="15">
    <w:abstractNumId w:val="14"/>
  </w:num>
  <w:num w:numId="16">
    <w:abstractNumId w:val="23"/>
  </w:num>
  <w:num w:numId="17">
    <w:abstractNumId w:val="20"/>
  </w:num>
  <w:num w:numId="18">
    <w:abstractNumId w:val="22"/>
  </w:num>
  <w:num w:numId="19">
    <w:abstractNumId w:val="39"/>
  </w:num>
  <w:num w:numId="20">
    <w:abstractNumId w:val="33"/>
  </w:num>
  <w:num w:numId="21">
    <w:abstractNumId w:val="18"/>
  </w:num>
  <w:num w:numId="22">
    <w:abstractNumId w:val="16"/>
  </w:num>
  <w:num w:numId="23">
    <w:abstractNumId w:val="26"/>
  </w:num>
  <w:num w:numId="24">
    <w:abstractNumId w:val="30"/>
  </w:num>
  <w:num w:numId="25">
    <w:abstractNumId w:val="35"/>
  </w:num>
  <w:num w:numId="26">
    <w:abstractNumId w:val="13"/>
  </w:num>
  <w:num w:numId="27">
    <w:abstractNumId w:val="32"/>
  </w:num>
  <w:num w:numId="28">
    <w:abstractNumId w:val="40"/>
  </w:num>
  <w:num w:numId="29">
    <w:abstractNumId w:val="42"/>
  </w:num>
  <w:num w:numId="30">
    <w:abstractNumId w:val="34"/>
  </w:num>
  <w:num w:numId="31">
    <w:abstractNumId w:val="25"/>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0"/>
  </w:num>
  <w:num w:numId="41">
    <w:abstractNumId w:val="7"/>
  </w:num>
  <w:num w:numId="42">
    <w:abstractNumId w:val="29"/>
  </w:num>
  <w:num w:numId="43">
    <w:abstractNumId w:val="17"/>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trackRevisions/>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DE3"/>
    <w:rsid w:val="00000DD7"/>
    <w:rsid w:val="00001FF7"/>
    <w:rsid w:val="000023B6"/>
    <w:rsid w:val="000034F1"/>
    <w:rsid w:val="00003EEE"/>
    <w:rsid w:val="0000428B"/>
    <w:rsid w:val="00005BFF"/>
    <w:rsid w:val="00006442"/>
    <w:rsid w:val="0001312D"/>
    <w:rsid w:val="00025B22"/>
    <w:rsid w:val="00026D49"/>
    <w:rsid w:val="00032832"/>
    <w:rsid w:val="00032A0C"/>
    <w:rsid w:val="00034A9E"/>
    <w:rsid w:val="00037202"/>
    <w:rsid w:val="00041799"/>
    <w:rsid w:val="00044313"/>
    <w:rsid w:val="00044397"/>
    <w:rsid w:val="000447A0"/>
    <w:rsid w:val="000462CF"/>
    <w:rsid w:val="00047193"/>
    <w:rsid w:val="0005012F"/>
    <w:rsid w:val="000504C1"/>
    <w:rsid w:val="0005081D"/>
    <w:rsid w:val="00051F8A"/>
    <w:rsid w:val="0005329F"/>
    <w:rsid w:val="0005607A"/>
    <w:rsid w:val="00060A1D"/>
    <w:rsid w:val="0006753C"/>
    <w:rsid w:val="00070919"/>
    <w:rsid w:val="00072505"/>
    <w:rsid w:val="000849DA"/>
    <w:rsid w:val="00086244"/>
    <w:rsid w:val="0009076D"/>
    <w:rsid w:val="000909CD"/>
    <w:rsid w:val="000910A2"/>
    <w:rsid w:val="00091348"/>
    <w:rsid w:val="00091878"/>
    <w:rsid w:val="00094FBA"/>
    <w:rsid w:val="000A09DD"/>
    <w:rsid w:val="000A3043"/>
    <w:rsid w:val="000A3CEF"/>
    <w:rsid w:val="000A7426"/>
    <w:rsid w:val="000B1B97"/>
    <w:rsid w:val="000B1FA3"/>
    <w:rsid w:val="000B25AD"/>
    <w:rsid w:val="000B3D9B"/>
    <w:rsid w:val="000B4661"/>
    <w:rsid w:val="000B479F"/>
    <w:rsid w:val="000B4F85"/>
    <w:rsid w:val="000B5C61"/>
    <w:rsid w:val="000B675E"/>
    <w:rsid w:val="000B7FAE"/>
    <w:rsid w:val="000C0D3A"/>
    <w:rsid w:val="000C2F11"/>
    <w:rsid w:val="000C43B0"/>
    <w:rsid w:val="000D0D4E"/>
    <w:rsid w:val="000D4942"/>
    <w:rsid w:val="000E00CA"/>
    <w:rsid w:val="000E21B9"/>
    <w:rsid w:val="000E28C0"/>
    <w:rsid w:val="000E2E47"/>
    <w:rsid w:val="000E68A6"/>
    <w:rsid w:val="000E720B"/>
    <w:rsid w:val="000F1181"/>
    <w:rsid w:val="000F1888"/>
    <w:rsid w:val="000F2EF7"/>
    <w:rsid w:val="000F4C2E"/>
    <w:rsid w:val="000F7281"/>
    <w:rsid w:val="000F7BD6"/>
    <w:rsid w:val="00100A02"/>
    <w:rsid w:val="00103526"/>
    <w:rsid w:val="00104AA6"/>
    <w:rsid w:val="001051FF"/>
    <w:rsid w:val="001061B1"/>
    <w:rsid w:val="001103C2"/>
    <w:rsid w:val="001114E0"/>
    <w:rsid w:val="001115B8"/>
    <w:rsid w:val="0011547B"/>
    <w:rsid w:val="001162FE"/>
    <w:rsid w:val="00117677"/>
    <w:rsid w:val="001207FA"/>
    <w:rsid w:val="00120F0B"/>
    <w:rsid w:val="00122A2C"/>
    <w:rsid w:val="0012339F"/>
    <w:rsid w:val="00124193"/>
    <w:rsid w:val="001246F6"/>
    <w:rsid w:val="00126525"/>
    <w:rsid w:val="001305FE"/>
    <w:rsid w:val="00131707"/>
    <w:rsid w:val="00131C1D"/>
    <w:rsid w:val="00132806"/>
    <w:rsid w:val="00134576"/>
    <w:rsid w:val="00134FF6"/>
    <w:rsid w:val="00135045"/>
    <w:rsid w:val="00135981"/>
    <w:rsid w:val="00135A8B"/>
    <w:rsid w:val="00137B90"/>
    <w:rsid w:val="00137D99"/>
    <w:rsid w:val="00140183"/>
    <w:rsid w:val="00140A92"/>
    <w:rsid w:val="00140EBF"/>
    <w:rsid w:val="00143944"/>
    <w:rsid w:val="001441BD"/>
    <w:rsid w:val="001512AC"/>
    <w:rsid w:val="00155E34"/>
    <w:rsid w:val="001641D7"/>
    <w:rsid w:val="00166F13"/>
    <w:rsid w:val="00167646"/>
    <w:rsid w:val="00171B00"/>
    <w:rsid w:val="0017486D"/>
    <w:rsid w:val="001756D4"/>
    <w:rsid w:val="00177232"/>
    <w:rsid w:val="001774B2"/>
    <w:rsid w:val="00180675"/>
    <w:rsid w:val="00180CFB"/>
    <w:rsid w:val="001812AA"/>
    <w:rsid w:val="00183880"/>
    <w:rsid w:val="00185008"/>
    <w:rsid w:val="00187487"/>
    <w:rsid w:val="00187A2B"/>
    <w:rsid w:val="00190B4D"/>
    <w:rsid w:val="0019301B"/>
    <w:rsid w:val="001938DF"/>
    <w:rsid w:val="00195DD4"/>
    <w:rsid w:val="001975F2"/>
    <w:rsid w:val="001A2B73"/>
    <w:rsid w:val="001A319E"/>
    <w:rsid w:val="001A3D6C"/>
    <w:rsid w:val="001A4468"/>
    <w:rsid w:val="001A6473"/>
    <w:rsid w:val="001B02A0"/>
    <w:rsid w:val="001B0FF9"/>
    <w:rsid w:val="001B1BA6"/>
    <w:rsid w:val="001B5612"/>
    <w:rsid w:val="001B5F1F"/>
    <w:rsid w:val="001B60B2"/>
    <w:rsid w:val="001C0319"/>
    <w:rsid w:val="001C0DAD"/>
    <w:rsid w:val="001C56B1"/>
    <w:rsid w:val="001D675B"/>
    <w:rsid w:val="001D7C7B"/>
    <w:rsid w:val="001E236F"/>
    <w:rsid w:val="001E7174"/>
    <w:rsid w:val="001F2A0B"/>
    <w:rsid w:val="001F2A72"/>
    <w:rsid w:val="001F3A28"/>
    <w:rsid w:val="001F3F3B"/>
    <w:rsid w:val="001F4DEE"/>
    <w:rsid w:val="001F5A3B"/>
    <w:rsid w:val="00202393"/>
    <w:rsid w:val="00202BD3"/>
    <w:rsid w:val="002061B7"/>
    <w:rsid w:val="00211733"/>
    <w:rsid w:val="00211B3A"/>
    <w:rsid w:val="002125CA"/>
    <w:rsid w:val="00212954"/>
    <w:rsid w:val="0021370B"/>
    <w:rsid w:val="00217029"/>
    <w:rsid w:val="00222A42"/>
    <w:rsid w:val="00222BEA"/>
    <w:rsid w:val="0022336C"/>
    <w:rsid w:val="002244D0"/>
    <w:rsid w:val="002278CB"/>
    <w:rsid w:val="002302DA"/>
    <w:rsid w:val="00231330"/>
    <w:rsid w:val="00235FD5"/>
    <w:rsid w:val="002363C9"/>
    <w:rsid w:val="00243FFB"/>
    <w:rsid w:val="00244648"/>
    <w:rsid w:val="0024484A"/>
    <w:rsid w:val="0024514D"/>
    <w:rsid w:val="00250C1C"/>
    <w:rsid w:val="002536BF"/>
    <w:rsid w:val="00254522"/>
    <w:rsid w:val="002548AE"/>
    <w:rsid w:val="0025585A"/>
    <w:rsid w:val="00257569"/>
    <w:rsid w:val="0025769E"/>
    <w:rsid w:val="002601E9"/>
    <w:rsid w:val="00260D7F"/>
    <w:rsid w:val="00261940"/>
    <w:rsid w:val="00261F36"/>
    <w:rsid w:val="00262F53"/>
    <w:rsid w:val="002634F9"/>
    <w:rsid w:val="00263543"/>
    <w:rsid w:val="00265A8A"/>
    <w:rsid w:val="00265F34"/>
    <w:rsid w:val="00266373"/>
    <w:rsid w:val="002709D2"/>
    <w:rsid w:val="0027185F"/>
    <w:rsid w:val="00273DEF"/>
    <w:rsid w:val="00274153"/>
    <w:rsid w:val="002758A8"/>
    <w:rsid w:val="002776AE"/>
    <w:rsid w:val="00280257"/>
    <w:rsid w:val="00280669"/>
    <w:rsid w:val="0028086E"/>
    <w:rsid w:val="0028087F"/>
    <w:rsid w:val="002810EB"/>
    <w:rsid w:val="0028137E"/>
    <w:rsid w:val="00282107"/>
    <w:rsid w:val="00285BD5"/>
    <w:rsid w:val="0029128B"/>
    <w:rsid w:val="00293007"/>
    <w:rsid w:val="002935D3"/>
    <w:rsid w:val="0029472A"/>
    <w:rsid w:val="0029614A"/>
    <w:rsid w:val="002968B8"/>
    <w:rsid w:val="002A0EC3"/>
    <w:rsid w:val="002A1BD7"/>
    <w:rsid w:val="002A20D3"/>
    <w:rsid w:val="002A2AE6"/>
    <w:rsid w:val="002A51F3"/>
    <w:rsid w:val="002A5313"/>
    <w:rsid w:val="002A584D"/>
    <w:rsid w:val="002A651B"/>
    <w:rsid w:val="002B0E7D"/>
    <w:rsid w:val="002B5112"/>
    <w:rsid w:val="002B76F4"/>
    <w:rsid w:val="002B77DB"/>
    <w:rsid w:val="002C0F57"/>
    <w:rsid w:val="002C5281"/>
    <w:rsid w:val="002C5A47"/>
    <w:rsid w:val="002D0E84"/>
    <w:rsid w:val="002D1F02"/>
    <w:rsid w:val="002D27E9"/>
    <w:rsid w:val="002D5B27"/>
    <w:rsid w:val="002E0D67"/>
    <w:rsid w:val="002E2838"/>
    <w:rsid w:val="002E44D8"/>
    <w:rsid w:val="002E5DC7"/>
    <w:rsid w:val="002E6EDD"/>
    <w:rsid w:val="002F0261"/>
    <w:rsid w:val="002F318F"/>
    <w:rsid w:val="002F5E7F"/>
    <w:rsid w:val="00300CFC"/>
    <w:rsid w:val="00302C20"/>
    <w:rsid w:val="003031D6"/>
    <w:rsid w:val="00305515"/>
    <w:rsid w:val="0030643F"/>
    <w:rsid w:val="003073B2"/>
    <w:rsid w:val="0031093B"/>
    <w:rsid w:val="003116CE"/>
    <w:rsid w:val="00315A26"/>
    <w:rsid w:val="003234BB"/>
    <w:rsid w:val="003241B2"/>
    <w:rsid w:val="0032612F"/>
    <w:rsid w:val="003268B5"/>
    <w:rsid w:val="00331383"/>
    <w:rsid w:val="00331DDD"/>
    <w:rsid w:val="003351E1"/>
    <w:rsid w:val="0033533A"/>
    <w:rsid w:val="00335E9D"/>
    <w:rsid w:val="00336378"/>
    <w:rsid w:val="00340EAE"/>
    <w:rsid w:val="00341717"/>
    <w:rsid w:val="00341DBB"/>
    <w:rsid w:val="003427A6"/>
    <w:rsid w:val="00343620"/>
    <w:rsid w:val="00345709"/>
    <w:rsid w:val="00345845"/>
    <w:rsid w:val="00345855"/>
    <w:rsid w:val="00347073"/>
    <w:rsid w:val="00347DF2"/>
    <w:rsid w:val="00351C00"/>
    <w:rsid w:val="003543B3"/>
    <w:rsid w:val="00355F9F"/>
    <w:rsid w:val="00357F01"/>
    <w:rsid w:val="00362B37"/>
    <w:rsid w:val="00366290"/>
    <w:rsid w:val="003671C7"/>
    <w:rsid w:val="00373538"/>
    <w:rsid w:val="00373FB2"/>
    <w:rsid w:val="003741A9"/>
    <w:rsid w:val="003754E4"/>
    <w:rsid w:val="00375D04"/>
    <w:rsid w:val="00381A36"/>
    <w:rsid w:val="0038486C"/>
    <w:rsid w:val="00384B69"/>
    <w:rsid w:val="00384CF8"/>
    <w:rsid w:val="0038562F"/>
    <w:rsid w:val="00386F07"/>
    <w:rsid w:val="0039226E"/>
    <w:rsid w:val="003927CF"/>
    <w:rsid w:val="00395E39"/>
    <w:rsid w:val="0039673C"/>
    <w:rsid w:val="003A0AF4"/>
    <w:rsid w:val="003A5BF1"/>
    <w:rsid w:val="003A6086"/>
    <w:rsid w:val="003B12CC"/>
    <w:rsid w:val="003B25DD"/>
    <w:rsid w:val="003B3751"/>
    <w:rsid w:val="003B4978"/>
    <w:rsid w:val="003C0D56"/>
    <w:rsid w:val="003C327D"/>
    <w:rsid w:val="003C34DB"/>
    <w:rsid w:val="003C42A2"/>
    <w:rsid w:val="003C48EC"/>
    <w:rsid w:val="003D199A"/>
    <w:rsid w:val="003D2D4D"/>
    <w:rsid w:val="003E384F"/>
    <w:rsid w:val="003E3AE7"/>
    <w:rsid w:val="003E4A2C"/>
    <w:rsid w:val="003E5ADD"/>
    <w:rsid w:val="003E5FF3"/>
    <w:rsid w:val="003E67AE"/>
    <w:rsid w:val="003F0A02"/>
    <w:rsid w:val="003F0EA0"/>
    <w:rsid w:val="003F2A8B"/>
    <w:rsid w:val="003F5081"/>
    <w:rsid w:val="003F5D9A"/>
    <w:rsid w:val="003F665E"/>
    <w:rsid w:val="003F74B7"/>
    <w:rsid w:val="004029F1"/>
    <w:rsid w:val="00402C65"/>
    <w:rsid w:val="00403577"/>
    <w:rsid w:val="004078E2"/>
    <w:rsid w:val="00407BC7"/>
    <w:rsid w:val="0041064B"/>
    <w:rsid w:val="0041416C"/>
    <w:rsid w:val="00414FB5"/>
    <w:rsid w:val="0041531E"/>
    <w:rsid w:val="00423766"/>
    <w:rsid w:val="004258C7"/>
    <w:rsid w:val="00427696"/>
    <w:rsid w:val="00427AD1"/>
    <w:rsid w:val="00432EB4"/>
    <w:rsid w:val="004343F1"/>
    <w:rsid w:val="004349B0"/>
    <w:rsid w:val="004363AD"/>
    <w:rsid w:val="00441B57"/>
    <w:rsid w:val="00441C76"/>
    <w:rsid w:val="004517F2"/>
    <w:rsid w:val="00453632"/>
    <w:rsid w:val="00453DF6"/>
    <w:rsid w:val="00457C39"/>
    <w:rsid w:val="00460DCC"/>
    <w:rsid w:val="004621A7"/>
    <w:rsid w:val="00462EA4"/>
    <w:rsid w:val="00465453"/>
    <w:rsid w:val="0046719A"/>
    <w:rsid w:val="0047030F"/>
    <w:rsid w:val="00470363"/>
    <w:rsid w:val="00475786"/>
    <w:rsid w:val="00476753"/>
    <w:rsid w:val="00480C41"/>
    <w:rsid w:val="0048355F"/>
    <w:rsid w:val="004839A9"/>
    <w:rsid w:val="0048480D"/>
    <w:rsid w:val="00490351"/>
    <w:rsid w:val="00493AF9"/>
    <w:rsid w:val="004945D1"/>
    <w:rsid w:val="004954FB"/>
    <w:rsid w:val="004961B5"/>
    <w:rsid w:val="004A0179"/>
    <w:rsid w:val="004A24F3"/>
    <w:rsid w:val="004A307E"/>
    <w:rsid w:val="004A5A59"/>
    <w:rsid w:val="004B048C"/>
    <w:rsid w:val="004B0910"/>
    <w:rsid w:val="004B449C"/>
    <w:rsid w:val="004B5C94"/>
    <w:rsid w:val="004B6E44"/>
    <w:rsid w:val="004C01CC"/>
    <w:rsid w:val="004C0840"/>
    <w:rsid w:val="004C1258"/>
    <w:rsid w:val="004C18B0"/>
    <w:rsid w:val="004C4132"/>
    <w:rsid w:val="004C4F04"/>
    <w:rsid w:val="004C7B1A"/>
    <w:rsid w:val="004D1946"/>
    <w:rsid w:val="004D400F"/>
    <w:rsid w:val="004D48B7"/>
    <w:rsid w:val="004D63D8"/>
    <w:rsid w:val="004D7CBB"/>
    <w:rsid w:val="004E1603"/>
    <w:rsid w:val="004E1DA1"/>
    <w:rsid w:val="004E3675"/>
    <w:rsid w:val="004E516D"/>
    <w:rsid w:val="004E5B76"/>
    <w:rsid w:val="004E5CEB"/>
    <w:rsid w:val="004F0414"/>
    <w:rsid w:val="004F08D5"/>
    <w:rsid w:val="004F0986"/>
    <w:rsid w:val="004F0F27"/>
    <w:rsid w:val="004F5E93"/>
    <w:rsid w:val="004F7DA2"/>
    <w:rsid w:val="005000E3"/>
    <w:rsid w:val="00502CE0"/>
    <w:rsid w:val="005045EE"/>
    <w:rsid w:val="00504603"/>
    <w:rsid w:val="00504B12"/>
    <w:rsid w:val="005052F1"/>
    <w:rsid w:val="00506152"/>
    <w:rsid w:val="00507A32"/>
    <w:rsid w:val="005135A5"/>
    <w:rsid w:val="00513721"/>
    <w:rsid w:val="00513AFC"/>
    <w:rsid w:val="00517358"/>
    <w:rsid w:val="00520892"/>
    <w:rsid w:val="005214FA"/>
    <w:rsid w:val="0052151C"/>
    <w:rsid w:val="0052273C"/>
    <w:rsid w:val="0052532C"/>
    <w:rsid w:val="0052589B"/>
    <w:rsid w:val="00531F19"/>
    <w:rsid w:val="00533F9B"/>
    <w:rsid w:val="00534A7D"/>
    <w:rsid w:val="0053501B"/>
    <w:rsid w:val="00536E07"/>
    <w:rsid w:val="00537DE2"/>
    <w:rsid w:val="00541716"/>
    <w:rsid w:val="00542210"/>
    <w:rsid w:val="00543169"/>
    <w:rsid w:val="005441E4"/>
    <w:rsid w:val="00546152"/>
    <w:rsid w:val="00547E48"/>
    <w:rsid w:val="00550DAA"/>
    <w:rsid w:val="00551A53"/>
    <w:rsid w:val="00552552"/>
    <w:rsid w:val="00553768"/>
    <w:rsid w:val="00553AFC"/>
    <w:rsid w:val="0055520A"/>
    <w:rsid w:val="005610D4"/>
    <w:rsid w:val="005665F0"/>
    <w:rsid w:val="005671DE"/>
    <w:rsid w:val="00572C5F"/>
    <w:rsid w:val="00573144"/>
    <w:rsid w:val="0057370A"/>
    <w:rsid w:val="0057713C"/>
    <w:rsid w:val="005772B7"/>
    <w:rsid w:val="0057737E"/>
    <w:rsid w:val="0058146C"/>
    <w:rsid w:val="00581EA4"/>
    <w:rsid w:val="00583723"/>
    <w:rsid w:val="00584F10"/>
    <w:rsid w:val="00584FC6"/>
    <w:rsid w:val="00585769"/>
    <w:rsid w:val="0059006C"/>
    <w:rsid w:val="00591109"/>
    <w:rsid w:val="00594140"/>
    <w:rsid w:val="00594AE0"/>
    <w:rsid w:val="00596661"/>
    <w:rsid w:val="005A0C4D"/>
    <w:rsid w:val="005A366D"/>
    <w:rsid w:val="005A4781"/>
    <w:rsid w:val="005B2B30"/>
    <w:rsid w:val="005B2F8A"/>
    <w:rsid w:val="005B359F"/>
    <w:rsid w:val="005B3663"/>
    <w:rsid w:val="005B70D5"/>
    <w:rsid w:val="005B7CDA"/>
    <w:rsid w:val="005C0878"/>
    <w:rsid w:val="005C1FB7"/>
    <w:rsid w:val="005C3069"/>
    <w:rsid w:val="005C5826"/>
    <w:rsid w:val="005D0133"/>
    <w:rsid w:val="005D1432"/>
    <w:rsid w:val="005D1B7D"/>
    <w:rsid w:val="005D5C78"/>
    <w:rsid w:val="005E1342"/>
    <w:rsid w:val="005E1529"/>
    <w:rsid w:val="005E4085"/>
    <w:rsid w:val="005E439A"/>
    <w:rsid w:val="005E5068"/>
    <w:rsid w:val="005E5959"/>
    <w:rsid w:val="005E6104"/>
    <w:rsid w:val="005F0828"/>
    <w:rsid w:val="005F22DA"/>
    <w:rsid w:val="005F2AB8"/>
    <w:rsid w:val="005F3BC4"/>
    <w:rsid w:val="005F6F74"/>
    <w:rsid w:val="005F7451"/>
    <w:rsid w:val="0060314E"/>
    <w:rsid w:val="006043B3"/>
    <w:rsid w:val="00604F75"/>
    <w:rsid w:val="00604FDE"/>
    <w:rsid w:val="00605488"/>
    <w:rsid w:val="0061168B"/>
    <w:rsid w:val="00613815"/>
    <w:rsid w:val="00617915"/>
    <w:rsid w:val="00617B4C"/>
    <w:rsid w:val="00621FA5"/>
    <w:rsid w:val="00624C9D"/>
    <w:rsid w:val="006317E2"/>
    <w:rsid w:val="00633B10"/>
    <w:rsid w:val="00636134"/>
    <w:rsid w:val="00637ED7"/>
    <w:rsid w:val="00643ADE"/>
    <w:rsid w:val="00646CC5"/>
    <w:rsid w:val="00647F73"/>
    <w:rsid w:val="006512B7"/>
    <w:rsid w:val="0065248B"/>
    <w:rsid w:val="00656F71"/>
    <w:rsid w:val="006578FD"/>
    <w:rsid w:val="006626B0"/>
    <w:rsid w:val="006627F8"/>
    <w:rsid w:val="00663634"/>
    <w:rsid w:val="00663939"/>
    <w:rsid w:val="00664BAB"/>
    <w:rsid w:val="00666EB8"/>
    <w:rsid w:val="00670DB4"/>
    <w:rsid w:val="0067313F"/>
    <w:rsid w:val="006756FB"/>
    <w:rsid w:val="00675FD0"/>
    <w:rsid w:val="00677D47"/>
    <w:rsid w:val="006818C7"/>
    <w:rsid w:val="00684D6B"/>
    <w:rsid w:val="00686657"/>
    <w:rsid w:val="00687007"/>
    <w:rsid w:val="0068774C"/>
    <w:rsid w:val="00687CC1"/>
    <w:rsid w:val="00691A92"/>
    <w:rsid w:val="0069368B"/>
    <w:rsid w:val="00693FD6"/>
    <w:rsid w:val="0069580A"/>
    <w:rsid w:val="00696AFF"/>
    <w:rsid w:val="00696CE6"/>
    <w:rsid w:val="006A1263"/>
    <w:rsid w:val="006A56B8"/>
    <w:rsid w:val="006A74AA"/>
    <w:rsid w:val="006A7CB8"/>
    <w:rsid w:val="006B0DD0"/>
    <w:rsid w:val="006B5738"/>
    <w:rsid w:val="006B6F09"/>
    <w:rsid w:val="006C49C8"/>
    <w:rsid w:val="006C4CD9"/>
    <w:rsid w:val="006C7A7A"/>
    <w:rsid w:val="006D085F"/>
    <w:rsid w:val="006D2E63"/>
    <w:rsid w:val="006D3F23"/>
    <w:rsid w:val="006D47B5"/>
    <w:rsid w:val="006E1C6E"/>
    <w:rsid w:val="006E3343"/>
    <w:rsid w:val="006E39E1"/>
    <w:rsid w:val="006E3DA0"/>
    <w:rsid w:val="006E557F"/>
    <w:rsid w:val="006E5BD2"/>
    <w:rsid w:val="006E73C0"/>
    <w:rsid w:val="006E7503"/>
    <w:rsid w:val="006F1438"/>
    <w:rsid w:val="006F147F"/>
    <w:rsid w:val="006F197F"/>
    <w:rsid w:val="006F2252"/>
    <w:rsid w:val="006F410B"/>
    <w:rsid w:val="007003E5"/>
    <w:rsid w:val="00701407"/>
    <w:rsid w:val="00702BAE"/>
    <w:rsid w:val="00702CFB"/>
    <w:rsid w:val="00702E78"/>
    <w:rsid w:val="00705795"/>
    <w:rsid w:val="00706041"/>
    <w:rsid w:val="00707F79"/>
    <w:rsid w:val="0071497B"/>
    <w:rsid w:val="00715A3E"/>
    <w:rsid w:val="0072408B"/>
    <w:rsid w:val="00724CFC"/>
    <w:rsid w:val="007251B6"/>
    <w:rsid w:val="00726667"/>
    <w:rsid w:val="00731B20"/>
    <w:rsid w:val="007326C3"/>
    <w:rsid w:val="007332FB"/>
    <w:rsid w:val="00734520"/>
    <w:rsid w:val="00734A5B"/>
    <w:rsid w:val="00734F1C"/>
    <w:rsid w:val="0073612A"/>
    <w:rsid w:val="00740810"/>
    <w:rsid w:val="0074453E"/>
    <w:rsid w:val="00745365"/>
    <w:rsid w:val="00745625"/>
    <w:rsid w:val="00746939"/>
    <w:rsid w:val="00750BAE"/>
    <w:rsid w:val="00750D73"/>
    <w:rsid w:val="00750E4C"/>
    <w:rsid w:val="00750EFB"/>
    <w:rsid w:val="00752C57"/>
    <w:rsid w:val="00753BFF"/>
    <w:rsid w:val="007557F1"/>
    <w:rsid w:val="00756ED4"/>
    <w:rsid w:val="007575BE"/>
    <w:rsid w:val="00757CE5"/>
    <w:rsid w:val="0076347C"/>
    <w:rsid w:val="00763A04"/>
    <w:rsid w:val="00766954"/>
    <w:rsid w:val="00766955"/>
    <w:rsid w:val="0077145A"/>
    <w:rsid w:val="00771A11"/>
    <w:rsid w:val="00772234"/>
    <w:rsid w:val="00772F6F"/>
    <w:rsid w:val="00773059"/>
    <w:rsid w:val="00774117"/>
    <w:rsid w:val="00775911"/>
    <w:rsid w:val="00783EB0"/>
    <w:rsid w:val="00785EEB"/>
    <w:rsid w:val="00786126"/>
    <w:rsid w:val="0078628B"/>
    <w:rsid w:val="00786F05"/>
    <w:rsid w:val="007915AB"/>
    <w:rsid w:val="00792232"/>
    <w:rsid w:val="00793149"/>
    <w:rsid w:val="0079318D"/>
    <w:rsid w:val="00794748"/>
    <w:rsid w:val="0079538F"/>
    <w:rsid w:val="00796CD5"/>
    <w:rsid w:val="00797374"/>
    <w:rsid w:val="007A06E0"/>
    <w:rsid w:val="007A188A"/>
    <w:rsid w:val="007A4265"/>
    <w:rsid w:val="007A5A0D"/>
    <w:rsid w:val="007A6339"/>
    <w:rsid w:val="007B119B"/>
    <w:rsid w:val="007B1C87"/>
    <w:rsid w:val="007B1D97"/>
    <w:rsid w:val="007B1E6B"/>
    <w:rsid w:val="007B2ABA"/>
    <w:rsid w:val="007B3BCD"/>
    <w:rsid w:val="007B4279"/>
    <w:rsid w:val="007B57C6"/>
    <w:rsid w:val="007B755E"/>
    <w:rsid w:val="007C0B79"/>
    <w:rsid w:val="007C29CA"/>
    <w:rsid w:val="007C2F64"/>
    <w:rsid w:val="007C341A"/>
    <w:rsid w:val="007C645C"/>
    <w:rsid w:val="007C7186"/>
    <w:rsid w:val="007D08F6"/>
    <w:rsid w:val="007D4741"/>
    <w:rsid w:val="007D541F"/>
    <w:rsid w:val="007D5743"/>
    <w:rsid w:val="007D65DE"/>
    <w:rsid w:val="007D7BC2"/>
    <w:rsid w:val="007E1A70"/>
    <w:rsid w:val="007E25D7"/>
    <w:rsid w:val="007E3D59"/>
    <w:rsid w:val="007E4BBA"/>
    <w:rsid w:val="007F0DC2"/>
    <w:rsid w:val="00800D1D"/>
    <w:rsid w:val="00801827"/>
    <w:rsid w:val="00803745"/>
    <w:rsid w:val="00803CCC"/>
    <w:rsid w:val="008063E3"/>
    <w:rsid w:val="0081048F"/>
    <w:rsid w:val="00811A7C"/>
    <w:rsid w:val="008122CE"/>
    <w:rsid w:val="008154BB"/>
    <w:rsid w:val="00820C08"/>
    <w:rsid w:val="00820E93"/>
    <w:rsid w:val="00824B9E"/>
    <w:rsid w:val="0082788D"/>
    <w:rsid w:val="00827ADD"/>
    <w:rsid w:val="0083096A"/>
    <w:rsid w:val="00830A84"/>
    <w:rsid w:val="008317B4"/>
    <w:rsid w:val="00832B95"/>
    <w:rsid w:val="008337C8"/>
    <w:rsid w:val="00834322"/>
    <w:rsid w:val="00834647"/>
    <w:rsid w:val="00835EA2"/>
    <w:rsid w:val="008363AC"/>
    <w:rsid w:val="00837C6C"/>
    <w:rsid w:val="00841A83"/>
    <w:rsid w:val="00841EFB"/>
    <w:rsid w:val="00842235"/>
    <w:rsid w:val="008471F2"/>
    <w:rsid w:val="008500CB"/>
    <w:rsid w:val="0085179B"/>
    <w:rsid w:val="008517DE"/>
    <w:rsid w:val="00854605"/>
    <w:rsid w:val="00857D98"/>
    <w:rsid w:val="00864EFA"/>
    <w:rsid w:val="008663C9"/>
    <w:rsid w:val="00867D22"/>
    <w:rsid w:val="00871642"/>
    <w:rsid w:val="00872581"/>
    <w:rsid w:val="00872B1D"/>
    <w:rsid w:val="008775B2"/>
    <w:rsid w:val="008846AD"/>
    <w:rsid w:val="00884978"/>
    <w:rsid w:val="00885BDE"/>
    <w:rsid w:val="00887E39"/>
    <w:rsid w:val="0089168D"/>
    <w:rsid w:val="008933B2"/>
    <w:rsid w:val="008938C3"/>
    <w:rsid w:val="00894270"/>
    <w:rsid w:val="008942C7"/>
    <w:rsid w:val="00895F5C"/>
    <w:rsid w:val="00896D39"/>
    <w:rsid w:val="008A0283"/>
    <w:rsid w:val="008A06AE"/>
    <w:rsid w:val="008A4391"/>
    <w:rsid w:val="008A6264"/>
    <w:rsid w:val="008A6AE8"/>
    <w:rsid w:val="008B0D57"/>
    <w:rsid w:val="008B0EE5"/>
    <w:rsid w:val="008B49ED"/>
    <w:rsid w:val="008B4F3E"/>
    <w:rsid w:val="008C0DF1"/>
    <w:rsid w:val="008C0E80"/>
    <w:rsid w:val="008C2200"/>
    <w:rsid w:val="008C7C4F"/>
    <w:rsid w:val="008D1DA3"/>
    <w:rsid w:val="008D2259"/>
    <w:rsid w:val="008D236B"/>
    <w:rsid w:val="008D35FD"/>
    <w:rsid w:val="008D3B5B"/>
    <w:rsid w:val="008D4796"/>
    <w:rsid w:val="008E0FC6"/>
    <w:rsid w:val="008E1BA9"/>
    <w:rsid w:val="008E3382"/>
    <w:rsid w:val="008F014B"/>
    <w:rsid w:val="008F2ADD"/>
    <w:rsid w:val="008F427B"/>
    <w:rsid w:val="008F5D73"/>
    <w:rsid w:val="008F6AFA"/>
    <w:rsid w:val="0090032A"/>
    <w:rsid w:val="00900A15"/>
    <w:rsid w:val="00901C15"/>
    <w:rsid w:val="00904446"/>
    <w:rsid w:val="0090608A"/>
    <w:rsid w:val="00907F7B"/>
    <w:rsid w:val="00910888"/>
    <w:rsid w:val="00910A8A"/>
    <w:rsid w:val="00913389"/>
    <w:rsid w:val="00914C42"/>
    <w:rsid w:val="009159FE"/>
    <w:rsid w:val="00920290"/>
    <w:rsid w:val="0092151F"/>
    <w:rsid w:val="0092300E"/>
    <w:rsid w:val="0092409B"/>
    <w:rsid w:val="00924C85"/>
    <w:rsid w:val="00924E5B"/>
    <w:rsid w:val="00925599"/>
    <w:rsid w:val="00927401"/>
    <w:rsid w:val="00930E85"/>
    <w:rsid w:val="009322DC"/>
    <w:rsid w:val="0093238F"/>
    <w:rsid w:val="0093394D"/>
    <w:rsid w:val="00934E1A"/>
    <w:rsid w:val="009401EC"/>
    <w:rsid w:val="00942C3F"/>
    <w:rsid w:val="00943B3F"/>
    <w:rsid w:val="00944C4D"/>
    <w:rsid w:val="00944F95"/>
    <w:rsid w:val="00947BC2"/>
    <w:rsid w:val="00950084"/>
    <w:rsid w:val="0095042F"/>
    <w:rsid w:val="00962048"/>
    <w:rsid w:val="00964999"/>
    <w:rsid w:val="00965FAF"/>
    <w:rsid w:val="009669EE"/>
    <w:rsid w:val="00966FA6"/>
    <w:rsid w:val="0096799F"/>
    <w:rsid w:val="00970109"/>
    <w:rsid w:val="0097197D"/>
    <w:rsid w:val="00972820"/>
    <w:rsid w:val="009769FB"/>
    <w:rsid w:val="0098463B"/>
    <w:rsid w:val="009851CC"/>
    <w:rsid w:val="009864F2"/>
    <w:rsid w:val="00986E54"/>
    <w:rsid w:val="00990393"/>
    <w:rsid w:val="00990AA0"/>
    <w:rsid w:val="00992280"/>
    <w:rsid w:val="00993AD8"/>
    <w:rsid w:val="00993C93"/>
    <w:rsid w:val="0099407D"/>
    <w:rsid w:val="00994F95"/>
    <w:rsid w:val="00995B6D"/>
    <w:rsid w:val="009960B2"/>
    <w:rsid w:val="00996552"/>
    <w:rsid w:val="009972EC"/>
    <w:rsid w:val="009A01FF"/>
    <w:rsid w:val="009A1C01"/>
    <w:rsid w:val="009A2134"/>
    <w:rsid w:val="009A4566"/>
    <w:rsid w:val="009A4BEE"/>
    <w:rsid w:val="009B1C91"/>
    <w:rsid w:val="009B254A"/>
    <w:rsid w:val="009B5573"/>
    <w:rsid w:val="009B5B01"/>
    <w:rsid w:val="009B669E"/>
    <w:rsid w:val="009B7225"/>
    <w:rsid w:val="009C009E"/>
    <w:rsid w:val="009C139B"/>
    <w:rsid w:val="009C15DD"/>
    <w:rsid w:val="009C1E0F"/>
    <w:rsid w:val="009C218D"/>
    <w:rsid w:val="009C2944"/>
    <w:rsid w:val="009C2E46"/>
    <w:rsid w:val="009C4210"/>
    <w:rsid w:val="009C4291"/>
    <w:rsid w:val="009C6DF6"/>
    <w:rsid w:val="009D0491"/>
    <w:rsid w:val="009D127C"/>
    <w:rsid w:val="009D1D21"/>
    <w:rsid w:val="009D7315"/>
    <w:rsid w:val="009E13A2"/>
    <w:rsid w:val="009E54BB"/>
    <w:rsid w:val="009E572F"/>
    <w:rsid w:val="009F21EC"/>
    <w:rsid w:val="009F30B3"/>
    <w:rsid w:val="009F3A1C"/>
    <w:rsid w:val="009F5434"/>
    <w:rsid w:val="009F7B90"/>
    <w:rsid w:val="00A0036B"/>
    <w:rsid w:val="00A0092E"/>
    <w:rsid w:val="00A00DE0"/>
    <w:rsid w:val="00A04345"/>
    <w:rsid w:val="00A0622A"/>
    <w:rsid w:val="00A07150"/>
    <w:rsid w:val="00A07DEC"/>
    <w:rsid w:val="00A1042A"/>
    <w:rsid w:val="00A128B1"/>
    <w:rsid w:val="00A21BC7"/>
    <w:rsid w:val="00A23BD0"/>
    <w:rsid w:val="00A2422D"/>
    <w:rsid w:val="00A247D5"/>
    <w:rsid w:val="00A254DC"/>
    <w:rsid w:val="00A26222"/>
    <w:rsid w:val="00A2668B"/>
    <w:rsid w:val="00A26A8B"/>
    <w:rsid w:val="00A33CDE"/>
    <w:rsid w:val="00A37A37"/>
    <w:rsid w:val="00A46641"/>
    <w:rsid w:val="00A511A5"/>
    <w:rsid w:val="00A53357"/>
    <w:rsid w:val="00A62600"/>
    <w:rsid w:val="00A62862"/>
    <w:rsid w:val="00A670AB"/>
    <w:rsid w:val="00A702CD"/>
    <w:rsid w:val="00A71137"/>
    <w:rsid w:val="00A717EA"/>
    <w:rsid w:val="00A80B3B"/>
    <w:rsid w:val="00A861DA"/>
    <w:rsid w:val="00A86D3D"/>
    <w:rsid w:val="00A87637"/>
    <w:rsid w:val="00A87986"/>
    <w:rsid w:val="00A9152E"/>
    <w:rsid w:val="00A938E3"/>
    <w:rsid w:val="00A939AE"/>
    <w:rsid w:val="00A96025"/>
    <w:rsid w:val="00AA0695"/>
    <w:rsid w:val="00AA68A0"/>
    <w:rsid w:val="00AA693C"/>
    <w:rsid w:val="00AA7157"/>
    <w:rsid w:val="00AA7AC0"/>
    <w:rsid w:val="00AB020D"/>
    <w:rsid w:val="00AB0BF1"/>
    <w:rsid w:val="00AB0FEE"/>
    <w:rsid w:val="00AB324D"/>
    <w:rsid w:val="00AB3927"/>
    <w:rsid w:val="00AB6FB7"/>
    <w:rsid w:val="00AB7269"/>
    <w:rsid w:val="00AC0989"/>
    <w:rsid w:val="00AC2BB1"/>
    <w:rsid w:val="00AC4F27"/>
    <w:rsid w:val="00AC6DB4"/>
    <w:rsid w:val="00AD092D"/>
    <w:rsid w:val="00AD2612"/>
    <w:rsid w:val="00AD305C"/>
    <w:rsid w:val="00AD792F"/>
    <w:rsid w:val="00AE1523"/>
    <w:rsid w:val="00AE248F"/>
    <w:rsid w:val="00AE4C59"/>
    <w:rsid w:val="00AF23A4"/>
    <w:rsid w:val="00AF32D8"/>
    <w:rsid w:val="00AF3401"/>
    <w:rsid w:val="00AF5585"/>
    <w:rsid w:val="00B040D7"/>
    <w:rsid w:val="00B055A8"/>
    <w:rsid w:val="00B065F2"/>
    <w:rsid w:val="00B07C36"/>
    <w:rsid w:val="00B13F3B"/>
    <w:rsid w:val="00B14B82"/>
    <w:rsid w:val="00B16706"/>
    <w:rsid w:val="00B17E36"/>
    <w:rsid w:val="00B20AC3"/>
    <w:rsid w:val="00B22663"/>
    <w:rsid w:val="00B22AEA"/>
    <w:rsid w:val="00B22B23"/>
    <w:rsid w:val="00B22B29"/>
    <w:rsid w:val="00B24068"/>
    <w:rsid w:val="00B241AF"/>
    <w:rsid w:val="00B277BC"/>
    <w:rsid w:val="00B27881"/>
    <w:rsid w:val="00B30D14"/>
    <w:rsid w:val="00B3168A"/>
    <w:rsid w:val="00B31918"/>
    <w:rsid w:val="00B35E60"/>
    <w:rsid w:val="00B425F4"/>
    <w:rsid w:val="00B42D11"/>
    <w:rsid w:val="00B462A5"/>
    <w:rsid w:val="00B50F47"/>
    <w:rsid w:val="00B53476"/>
    <w:rsid w:val="00B60352"/>
    <w:rsid w:val="00B614C8"/>
    <w:rsid w:val="00B61B42"/>
    <w:rsid w:val="00B62806"/>
    <w:rsid w:val="00B6581F"/>
    <w:rsid w:val="00B67E80"/>
    <w:rsid w:val="00B71A82"/>
    <w:rsid w:val="00B73523"/>
    <w:rsid w:val="00B73BB4"/>
    <w:rsid w:val="00B75D9D"/>
    <w:rsid w:val="00B762C8"/>
    <w:rsid w:val="00B81DB8"/>
    <w:rsid w:val="00B81F9D"/>
    <w:rsid w:val="00B836CA"/>
    <w:rsid w:val="00B84376"/>
    <w:rsid w:val="00B858AE"/>
    <w:rsid w:val="00B86FF4"/>
    <w:rsid w:val="00B87594"/>
    <w:rsid w:val="00B87692"/>
    <w:rsid w:val="00B87724"/>
    <w:rsid w:val="00B919E5"/>
    <w:rsid w:val="00B936F4"/>
    <w:rsid w:val="00B958AD"/>
    <w:rsid w:val="00B96A72"/>
    <w:rsid w:val="00B96EF4"/>
    <w:rsid w:val="00B97C77"/>
    <w:rsid w:val="00BA3160"/>
    <w:rsid w:val="00BB03F1"/>
    <w:rsid w:val="00BB74B8"/>
    <w:rsid w:val="00BC5F06"/>
    <w:rsid w:val="00BC6014"/>
    <w:rsid w:val="00BC730C"/>
    <w:rsid w:val="00BD2050"/>
    <w:rsid w:val="00BD46D3"/>
    <w:rsid w:val="00BD5D2B"/>
    <w:rsid w:val="00BD5F81"/>
    <w:rsid w:val="00BD6A4D"/>
    <w:rsid w:val="00BE00C2"/>
    <w:rsid w:val="00BE034C"/>
    <w:rsid w:val="00BE1054"/>
    <w:rsid w:val="00BE1D0C"/>
    <w:rsid w:val="00BE2693"/>
    <w:rsid w:val="00BE3DD6"/>
    <w:rsid w:val="00BE3FCB"/>
    <w:rsid w:val="00BE4495"/>
    <w:rsid w:val="00BE4BE3"/>
    <w:rsid w:val="00BE59F1"/>
    <w:rsid w:val="00BE6D55"/>
    <w:rsid w:val="00BF06D9"/>
    <w:rsid w:val="00BF41D7"/>
    <w:rsid w:val="00BF48CB"/>
    <w:rsid w:val="00BF4DE3"/>
    <w:rsid w:val="00BF4F7E"/>
    <w:rsid w:val="00BF57B6"/>
    <w:rsid w:val="00C00318"/>
    <w:rsid w:val="00C004E3"/>
    <w:rsid w:val="00C02FEC"/>
    <w:rsid w:val="00C048B6"/>
    <w:rsid w:val="00C05274"/>
    <w:rsid w:val="00C06CB6"/>
    <w:rsid w:val="00C11F87"/>
    <w:rsid w:val="00C11F94"/>
    <w:rsid w:val="00C12916"/>
    <w:rsid w:val="00C15491"/>
    <w:rsid w:val="00C1552C"/>
    <w:rsid w:val="00C1775B"/>
    <w:rsid w:val="00C17B57"/>
    <w:rsid w:val="00C20178"/>
    <w:rsid w:val="00C20588"/>
    <w:rsid w:val="00C20C79"/>
    <w:rsid w:val="00C21AA5"/>
    <w:rsid w:val="00C22A5E"/>
    <w:rsid w:val="00C247BD"/>
    <w:rsid w:val="00C27224"/>
    <w:rsid w:val="00C30D1C"/>
    <w:rsid w:val="00C313B4"/>
    <w:rsid w:val="00C34701"/>
    <w:rsid w:val="00C36B59"/>
    <w:rsid w:val="00C40B35"/>
    <w:rsid w:val="00C40D33"/>
    <w:rsid w:val="00C41C1F"/>
    <w:rsid w:val="00C42EFF"/>
    <w:rsid w:val="00C431D5"/>
    <w:rsid w:val="00C43C14"/>
    <w:rsid w:val="00C44AED"/>
    <w:rsid w:val="00C45209"/>
    <w:rsid w:val="00C503E5"/>
    <w:rsid w:val="00C54283"/>
    <w:rsid w:val="00C56E67"/>
    <w:rsid w:val="00C6033B"/>
    <w:rsid w:val="00C61DDC"/>
    <w:rsid w:val="00C64016"/>
    <w:rsid w:val="00C64ECD"/>
    <w:rsid w:val="00C659D5"/>
    <w:rsid w:val="00C65DDF"/>
    <w:rsid w:val="00C673FF"/>
    <w:rsid w:val="00C70F6C"/>
    <w:rsid w:val="00C716A1"/>
    <w:rsid w:val="00C72442"/>
    <w:rsid w:val="00C72E94"/>
    <w:rsid w:val="00C7370F"/>
    <w:rsid w:val="00C76C09"/>
    <w:rsid w:val="00C7754E"/>
    <w:rsid w:val="00C809CD"/>
    <w:rsid w:val="00C82538"/>
    <w:rsid w:val="00C82CAE"/>
    <w:rsid w:val="00C871D2"/>
    <w:rsid w:val="00C92293"/>
    <w:rsid w:val="00C92790"/>
    <w:rsid w:val="00C93221"/>
    <w:rsid w:val="00C965DF"/>
    <w:rsid w:val="00C96CEA"/>
    <w:rsid w:val="00C97F59"/>
    <w:rsid w:val="00CA0E91"/>
    <w:rsid w:val="00CA193D"/>
    <w:rsid w:val="00CA1A47"/>
    <w:rsid w:val="00CA35D3"/>
    <w:rsid w:val="00CA49B2"/>
    <w:rsid w:val="00CB4758"/>
    <w:rsid w:val="00CB5E09"/>
    <w:rsid w:val="00CB614F"/>
    <w:rsid w:val="00CB7D7D"/>
    <w:rsid w:val="00CC06EF"/>
    <w:rsid w:val="00CC1B55"/>
    <w:rsid w:val="00CC221D"/>
    <w:rsid w:val="00CC2538"/>
    <w:rsid w:val="00CC31AC"/>
    <w:rsid w:val="00CC42D4"/>
    <w:rsid w:val="00CD4A5B"/>
    <w:rsid w:val="00CD5DAD"/>
    <w:rsid w:val="00CE23CF"/>
    <w:rsid w:val="00CE3DC2"/>
    <w:rsid w:val="00CE6312"/>
    <w:rsid w:val="00CE686C"/>
    <w:rsid w:val="00CE724A"/>
    <w:rsid w:val="00CF098D"/>
    <w:rsid w:val="00CF15EC"/>
    <w:rsid w:val="00CF1CB8"/>
    <w:rsid w:val="00CF2628"/>
    <w:rsid w:val="00CF513E"/>
    <w:rsid w:val="00CF741F"/>
    <w:rsid w:val="00CF7623"/>
    <w:rsid w:val="00D010A3"/>
    <w:rsid w:val="00D05D89"/>
    <w:rsid w:val="00D15666"/>
    <w:rsid w:val="00D15FCD"/>
    <w:rsid w:val="00D1656D"/>
    <w:rsid w:val="00D17FD5"/>
    <w:rsid w:val="00D2204E"/>
    <w:rsid w:val="00D22F05"/>
    <w:rsid w:val="00D23A49"/>
    <w:rsid w:val="00D24F58"/>
    <w:rsid w:val="00D25AFB"/>
    <w:rsid w:val="00D30F42"/>
    <w:rsid w:val="00D31242"/>
    <w:rsid w:val="00D316BB"/>
    <w:rsid w:val="00D32568"/>
    <w:rsid w:val="00D332B3"/>
    <w:rsid w:val="00D3741D"/>
    <w:rsid w:val="00D401F3"/>
    <w:rsid w:val="00D42666"/>
    <w:rsid w:val="00D42E7A"/>
    <w:rsid w:val="00D452CE"/>
    <w:rsid w:val="00D463E9"/>
    <w:rsid w:val="00D54B92"/>
    <w:rsid w:val="00D6160E"/>
    <w:rsid w:val="00D70D55"/>
    <w:rsid w:val="00D73F72"/>
    <w:rsid w:val="00D7424A"/>
    <w:rsid w:val="00D76B65"/>
    <w:rsid w:val="00D76EBC"/>
    <w:rsid w:val="00D85FF2"/>
    <w:rsid w:val="00D8607F"/>
    <w:rsid w:val="00D90F3F"/>
    <w:rsid w:val="00D92100"/>
    <w:rsid w:val="00D9275C"/>
    <w:rsid w:val="00D9422B"/>
    <w:rsid w:val="00D9593E"/>
    <w:rsid w:val="00D9610A"/>
    <w:rsid w:val="00D96CFF"/>
    <w:rsid w:val="00D97948"/>
    <w:rsid w:val="00D97E7F"/>
    <w:rsid w:val="00DA11A1"/>
    <w:rsid w:val="00DA11F6"/>
    <w:rsid w:val="00DA1BCB"/>
    <w:rsid w:val="00DA3B46"/>
    <w:rsid w:val="00DA47B0"/>
    <w:rsid w:val="00DA4D77"/>
    <w:rsid w:val="00DA5914"/>
    <w:rsid w:val="00DB0EB1"/>
    <w:rsid w:val="00DC50DC"/>
    <w:rsid w:val="00DC7F7B"/>
    <w:rsid w:val="00DD003E"/>
    <w:rsid w:val="00DD04FF"/>
    <w:rsid w:val="00DD1675"/>
    <w:rsid w:val="00DD17B5"/>
    <w:rsid w:val="00DD24F9"/>
    <w:rsid w:val="00DD4007"/>
    <w:rsid w:val="00DD44AE"/>
    <w:rsid w:val="00DD580A"/>
    <w:rsid w:val="00DD6968"/>
    <w:rsid w:val="00DD790C"/>
    <w:rsid w:val="00DE0137"/>
    <w:rsid w:val="00DE05A1"/>
    <w:rsid w:val="00DE13DD"/>
    <w:rsid w:val="00DE1FE4"/>
    <w:rsid w:val="00DE2A2A"/>
    <w:rsid w:val="00DE37CC"/>
    <w:rsid w:val="00DE4B9F"/>
    <w:rsid w:val="00DE61EA"/>
    <w:rsid w:val="00DE7845"/>
    <w:rsid w:val="00DF34CC"/>
    <w:rsid w:val="00DF7CD7"/>
    <w:rsid w:val="00E00836"/>
    <w:rsid w:val="00E01BBD"/>
    <w:rsid w:val="00E02DA2"/>
    <w:rsid w:val="00E03D11"/>
    <w:rsid w:val="00E03D51"/>
    <w:rsid w:val="00E069B9"/>
    <w:rsid w:val="00E10745"/>
    <w:rsid w:val="00E1087F"/>
    <w:rsid w:val="00E10D1A"/>
    <w:rsid w:val="00E12042"/>
    <w:rsid w:val="00E20D5F"/>
    <w:rsid w:val="00E210A7"/>
    <w:rsid w:val="00E22A74"/>
    <w:rsid w:val="00E236BE"/>
    <w:rsid w:val="00E23EEC"/>
    <w:rsid w:val="00E247BA"/>
    <w:rsid w:val="00E24A5C"/>
    <w:rsid w:val="00E26A65"/>
    <w:rsid w:val="00E26D46"/>
    <w:rsid w:val="00E27FE1"/>
    <w:rsid w:val="00E33E12"/>
    <w:rsid w:val="00E40070"/>
    <w:rsid w:val="00E4072B"/>
    <w:rsid w:val="00E42383"/>
    <w:rsid w:val="00E43196"/>
    <w:rsid w:val="00E43D12"/>
    <w:rsid w:val="00E43D1D"/>
    <w:rsid w:val="00E538FE"/>
    <w:rsid w:val="00E55A0A"/>
    <w:rsid w:val="00E578F2"/>
    <w:rsid w:val="00E57A82"/>
    <w:rsid w:val="00E60152"/>
    <w:rsid w:val="00E611C0"/>
    <w:rsid w:val="00E62328"/>
    <w:rsid w:val="00E63936"/>
    <w:rsid w:val="00E67518"/>
    <w:rsid w:val="00E709AA"/>
    <w:rsid w:val="00E74D0D"/>
    <w:rsid w:val="00E805C3"/>
    <w:rsid w:val="00E812B6"/>
    <w:rsid w:val="00E81C58"/>
    <w:rsid w:val="00E83C55"/>
    <w:rsid w:val="00E83D0A"/>
    <w:rsid w:val="00E84673"/>
    <w:rsid w:val="00E84B50"/>
    <w:rsid w:val="00E85DA2"/>
    <w:rsid w:val="00E8679A"/>
    <w:rsid w:val="00E86A91"/>
    <w:rsid w:val="00E86B2B"/>
    <w:rsid w:val="00E86F92"/>
    <w:rsid w:val="00E87783"/>
    <w:rsid w:val="00E909A7"/>
    <w:rsid w:val="00E92AB4"/>
    <w:rsid w:val="00E93CF1"/>
    <w:rsid w:val="00E9498E"/>
    <w:rsid w:val="00E97AF8"/>
    <w:rsid w:val="00EA2746"/>
    <w:rsid w:val="00EA2B11"/>
    <w:rsid w:val="00EA373C"/>
    <w:rsid w:val="00EA438E"/>
    <w:rsid w:val="00EA4860"/>
    <w:rsid w:val="00EA55E9"/>
    <w:rsid w:val="00EA74A6"/>
    <w:rsid w:val="00EB15F3"/>
    <w:rsid w:val="00EB6D93"/>
    <w:rsid w:val="00EC09A0"/>
    <w:rsid w:val="00EC0F02"/>
    <w:rsid w:val="00EC2219"/>
    <w:rsid w:val="00EC2C83"/>
    <w:rsid w:val="00EC2D72"/>
    <w:rsid w:val="00EC55B3"/>
    <w:rsid w:val="00EC5E50"/>
    <w:rsid w:val="00ED1447"/>
    <w:rsid w:val="00ED37BD"/>
    <w:rsid w:val="00ED4B46"/>
    <w:rsid w:val="00ED6D5B"/>
    <w:rsid w:val="00ED7470"/>
    <w:rsid w:val="00EE14F2"/>
    <w:rsid w:val="00EE2687"/>
    <w:rsid w:val="00EE57E8"/>
    <w:rsid w:val="00EE674E"/>
    <w:rsid w:val="00EF280C"/>
    <w:rsid w:val="00EF3CFC"/>
    <w:rsid w:val="00EF5BAE"/>
    <w:rsid w:val="00EF6039"/>
    <w:rsid w:val="00EF6F62"/>
    <w:rsid w:val="00F015C7"/>
    <w:rsid w:val="00F01DBD"/>
    <w:rsid w:val="00F0256D"/>
    <w:rsid w:val="00F02596"/>
    <w:rsid w:val="00F032C3"/>
    <w:rsid w:val="00F073DA"/>
    <w:rsid w:val="00F101F7"/>
    <w:rsid w:val="00F10EEB"/>
    <w:rsid w:val="00F13453"/>
    <w:rsid w:val="00F14689"/>
    <w:rsid w:val="00F1652D"/>
    <w:rsid w:val="00F2701D"/>
    <w:rsid w:val="00F27429"/>
    <w:rsid w:val="00F306B1"/>
    <w:rsid w:val="00F307E2"/>
    <w:rsid w:val="00F32B0A"/>
    <w:rsid w:val="00F33F0A"/>
    <w:rsid w:val="00F40B87"/>
    <w:rsid w:val="00F42F66"/>
    <w:rsid w:val="00F4306F"/>
    <w:rsid w:val="00F5069E"/>
    <w:rsid w:val="00F516D8"/>
    <w:rsid w:val="00F52E60"/>
    <w:rsid w:val="00F531D1"/>
    <w:rsid w:val="00F5398D"/>
    <w:rsid w:val="00F55EE5"/>
    <w:rsid w:val="00F57232"/>
    <w:rsid w:val="00F65E19"/>
    <w:rsid w:val="00F66C16"/>
    <w:rsid w:val="00F672B7"/>
    <w:rsid w:val="00F7031A"/>
    <w:rsid w:val="00F76A0B"/>
    <w:rsid w:val="00F778E0"/>
    <w:rsid w:val="00F80728"/>
    <w:rsid w:val="00F82051"/>
    <w:rsid w:val="00F85828"/>
    <w:rsid w:val="00F874B7"/>
    <w:rsid w:val="00F8756D"/>
    <w:rsid w:val="00F87FFC"/>
    <w:rsid w:val="00F91771"/>
    <w:rsid w:val="00F91DE2"/>
    <w:rsid w:val="00F92A55"/>
    <w:rsid w:val="00F94AC7"/>
    <w:rsid w:val="00F95A7F"/>
    <w:rsid w:val="00F9632A"/>
    <w:rsid w:val="00F9661B"/>
    <w:rsid w:val="00F96A9E"/>
    <w:rsid w:val="00F96D08"/>
    <w:rsid w:val="00F97732"/>
    <w:rsid w:val="00F977C1"/>
    <w:rsid w:val="00F97E50"/>
    <w:rsid w:val="00FA18C6"/>
    <w:rsid w:val="00FA34FF"/>
    <w:rsid w:val="00FA5BE3"/>
    <w:rsid w:val="00FA655B"/>
    <w:rsid w:val="00FA6DF2"/>
    <w:rsid w:val="00FA7F85"/>
    <w:rsid w:val="00FA7FB5"/>
    <w:rsid w:val="00FB0E32"/>
    <w:rsid w:val="00FB2708"/>
    <w:rsid w:val="00FB316E"/>
    <w:rsid w:val="00FB3A68"/>
    <w:rsid w:val="00FB4386"/>
    <w:rsid w:val="00FB43DD"/>
    <w:rsid w:val="00FB4A2A"/>
    <w:rsid w:val="00FB4AFB"/>
    <w:rsid w:val="00FB7D33"/>
    <w:rsid w:val="00FC023F"/>
    <w:rsid w:val="00FC0E5C"/>
    <w:rsid w:val="00FC161E"/>
    <w:rsid w:val="00FC371C"/>
    <w:rsid w:val="00FC44ED"/>
    <w:rsid w:val="00FC48D8"/>
    <w:rsid w:val="00FC490B"/>
    <w:rsid w:val="00FC50F8"/>
    <w:rsid w:val="00FC6E2F"/>
    <w:rsid w:val="00FD308E"/>
    <w:rsid w:val="00FD4192"/>
    <w:rsid w:val="00FE3FD6"/>
    <w:rsid w:val="00FE418E"/>
    <w:rsid w:val="00FE47EE"/>
    <w:rsid w:val="00FF053C"/>
    <w:rsid w:val="00FF065E"/>
    <w:rsid w:val="00FF11D4"/>
    <w:rsid w:val="00FF1F6F"/>
    <w:rsid w:val="00FF3ACF"/>
    <w:rsid w:val="00FF6A50"/>
    <w:rsid w:val="00FF6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74957C9"/>
  <w15:docId w15:val="{6384C911-7F92-4A03-AC01-90EB23A7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4CC"/>
  </w:style>
  <w:style w:type="paragraph" w:styleId="Heading1">
    <w:name w:val="heading 1"/>
    <w:basedOn w:val="Normal"/>
    <w:next w:val="Normal"/>
    <w:qFormat/>
    <w:rsid w:val="00453DF6"/>
    <w:pPr>
      <w:keepNext/>
      <w:tabs>
        <w:tab w:val="num" w:pos="1440"/>
      </w:tabs>
      <w:jc w:val="center"/>
      <w:outlineLvl w:val="0"/>
    </w:pPr>
    <w:rPr>
      <w:b/>
      <w:caps/>
      <w:kern w:val="28"/>
    </w:rPr>
  </w:style>
  <w:style w:type="paragraph" w:styleId="Heading2">
    <w:name w:val="heading 2"/>
    <w:basedOn w:val="Normal"/>
    <w:next w:val="Normal"/>
    <w:qFormat/>
    <w:rsid w:val="00453DF6"/>
    <w:pPr>
      <w:keepNext/>
      <w:tabs>
        <w:tab w:val="num" w:pos="1080"/>
      </w:tabs>
      <w:outlineLvl w:val="1"/>
    </w:pPr>
    <w:rPr>
      <w:b/>
      <w:caps/>
    </w:rPr>
  </w:style>
  <w:style w:type="paragraph" w:styleId="Heading3">
    <w:name w:val="heading 3"/>
    <w:basedOn w:val="Normal"/>
    <w:next w:val="BodyText"/>
    <w:qFormat/>
    <w:rsid w:val="00453DF6"/>
    <w:pPr>
      <w:keepNext/>
      <w:tabs>
        <w:tab w:val="num" w:pos="720"/>
      </w:tabs>
      <w:outlineLvl w:val="2"/>
    </w:pPr>
    <w:rPr>
      <w:b/>
    </w:rPr>
  </w:style>
  <w:style w:type="paragraph" w:styleId="Heading4">
    <w:name w:val="heading 4"/>
    <w:basedOn w:val="Normal"/>
    <w:next w:val="Normal"/>
    <w:qFormat/>
    <w:rsid w:val="00453DF6"/>
    <w:pPr>
      <w:keepNext/>
      <w:tabs>
        <w:tab w:val="left" w:pos="-720"/>
        <w:tab w:val="left" w:pos="0"/>
        <w:tab w:val="num" w:pos="864"/>
      </w:tabs>
      <w:ind w:left="864" w:right="720" w:hanging="144"/>
      <w:jc w:val="center"/>
      <w:outlineLvl w:val="3"/>
    </w:pPr>
    <w:rPr>
      <w:b/>
    </w:rPr>
  </w:style>
  <w:style w:type="paragraph" w:styleId="Heading5">
    <w:name w:val="heading 5"/>
    <w:basedOn w:val="Normal"/>
    <w:next w:val="Normal"/>
    <w:qFormat/>
    <w:rsid w:val="00453DF6"/>
    <w:pPr>
      <w:tabs>
        <w:tab w:val="num" w:pos="1008"/>
      </w:tabs>
      <w:ind w:left="1008" w:hanging="432"/>
      <w:outlineLvl w:val="4"/>
    </w:pPr>
    <w:rPr>
      <w:u w:val="single"/>
    </w:rPr>
  </w:style>
  <w:style w:type="paragraph" w:styleId="Heading6">
    <w:name w:val="heading 6"/>
    <w:basedOn w:val="Normal"/>
    <w:next w:val="Normal"/>
    <w:qFormat/>
    <w:rsid w:val="00453DF6"/>
    <w:pPr>
      <w:tabs>
        <w:tab w:val="num" w:pos="1152"/>
      </w:tabs>
      <w:ind w:left="1152" w:hanging="432"/>
      <w:outlineLvl w:val="5"/>
    </w:pPr>
    <w:rPr>
      <w:i/>
      <w:sz w:val="22"/>
    </w:rPr>
  </w:style>
  <w:style w:type="paragraph" w:styleId="Heading7">
    <w:name w:val="heading 7"/>
    <w:basedOn w:val="Normal"/>
    <w:next w:val="Normal"/>
    <w:qFormat/>
    <w:rsid w:val="00453DF6"/>
    <w:pPr>
      <w:keepNext/>
      <w:tabs>
        <w:tab w:val="num" w:pos="1296"/>
      </w:tabs>
      <w:ind w:left="1296" w:hanging="288"/>
      <w:jc w:val="center"/>
      <w:outlineLvl w:val="6"/>
    </w:pPr>
    <w:rPr>
      <w:b/>
      <w:sz w:val="18"/>
    </w:rPr>
  </w:style>
  <w:style w:type="paragraph" w:styleId="Heading8">
    <w:name w:val="heading 8"/>
    <w:basedOn w:val="Normal"/>
    <w:next w:val="Normal"/>
    <w:qFormat/>
    <w:rsid w:val="00453DF6"/>
    <w:pPr>
      <w:keepNext/>
      <w:tabs>
        <w:tab w:val="num" w:pos="1440"/>
      </w:tabs>
      <w:ind w:left="1440" w:hanging="432"/>
      <w:outlineLvl w:val="7"/>
    </w:pPr>
    <w:rPr>
      <w:b/>
      <w:color w:val="FF0000"/>
    </w:rPr>
  </w:style>
  <w:style w:type="paragraph" w:styleId="Heading9">
    <w:name w:val="heading 9"/>
    <w:basedOn w:val="Normal"/>
    <w:next w:val="Normal"/>
    <w:qFormat/>
    <w:rsid w:val="00453DF6"/>
    <w:pPr>
      <w:keepNext/>
      <w:tabs>
        <w:tab w:val="num" w:pos="1584"/>
      </w:tabs>
      <w:ind w:left="1584" w:hanging="144"/>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53DF6"/>
    <w:pPr>
      <w:jc w:val="both"/>
    </w:pPr>
  </w:style>
  <w:style w:type="character" w:customStyle="1" w:styleId="BodyTextChar">
    <w:name w:val="Body Text Char"/>
    <w:basedOn w:val="DefaultParagraphFont"/>
    <w:link w:val="BodyText"/>
    <w:uiPriority w:val="1"/>
    <w:rsid w:val="00453DF6"/>
  </w:style>
  <w:style w:type="paragraph" w:styleId="PlainText">
    <w:name w:val="Plain Text"/>
    <w:basedOn w:val="Normal"/>
    <w:rsid w:val="00453DF6"/>
    <w:rPr>
      <w:rFonts w:ascii="Courier New" w:hAnsi="Courier New"/>
    </w:rPr>
  </w:style>
  <w:style w:type="paragraph" w:styleId="TOC1">
    <w:name w:val="toc 1"/>
    <w:basedOn w:val="BodyText"/>
    <w:next w:val="BodyText"/>
    <w:uiPriority w:val="39"/>
    <w:rsid w:val="00453DF6"/>
    <w:pPr>
      <w:tabs>
        <w:tab w:val="right" w:leader="underscore" w:pos="8640"/>
      </w:tabs>
    </w:pPr>
  </w:style>
  <w:style w:type="paragraph" w:customStyle="1" w:styleId="Subject">
    <w:name w:val="Subject"/>
    <w:basedOn w:val="Normal"/>
    <w:next w:val="BodyText"/>
    <w:rsid w:val="00453DF6"/>
    <w:rPr>
      <w:b/>
    </w:rPr>
  </w:style>
  <w:style w:type="paragraph" w:styleId="Header">
    <w:name w:val="header"/>
    <w:basedOn w:val="Normal"/>
    <w:link w:val="HeaderChar"/>
    <w:rsid w:val="00453DF6"/>
    <w:pPr>
      <w:tabs>
        <w:tab w:val="center" w:pos="4320"/>
        <w:tab w:val="right" w:pos="8640"/>
      </w:tabs>
    </w:pPr>
  </w:style>
  <w:style w:type="paragraph" w:styleId="Footer">
    <w:name w:val="footer"/>
    <w:basedOn w:val="BodyText"/>
    <w:link w:val="FooterChar"/>
    <w:rsid w:val="00453DF6"/>
    <w:pPr>
      <w:tabs>
        <w:tab w:val="center" w:pos="4320"/>
        <w:tab w:val="right" w:pos="8640"/>
      </w:tabs>
      <w:jc w:val="center"/>
    </w:pPr>
  </w:style>
  <w:style w:type="character" w:styleId="PageNumber">
    <w:name w:val="page number"/>
    <w:rsid w:val="00453DF6"/>
  </w:style>
  <w:style w:type="paragraph" w:customStyle="1" w:styleId="Regarding">
    <w:name w:val="Regarding"/>
    <w:basedOn w:val="Normal"/>
    <w:next w:val="BodyText"/>
    <w:rsid w:val="00453DF6"/>
    <w:rPr>
      <w:b/>
      <w:caps/>
    </w:rPr>
  </w:style>
  <w:style w:type="paragraph" w:styleId="List">
    <w:name w:val="List"/>
    <w:basedOn w:val="Normal"/>
    <w:rsid w:val="00453DF6"/>
    <w:pPr>
      <w:ind w:left="360" w:hanging="360"/>
    </w:pPr>
  </w:style>
  <w:style w:type="paragraph" w:customStyle="1" w:styleId="Bullet2">
    <w:name w:val="Bullet 2"/>
    <w:rsid w:val="00453DF6"/>
    <w:pPr>
      <w:ind w:left="1008" w:hanging="288"/>
    </w:pPr>
    <w:rPr>
      <w:color w:val="000000"/>
    </w:rPr>
  </w:style>
  <w:style w:type="paragraph" w:customStyle="1" w:styleId="Indent2">
    <w:name w:val="Indent 2"/>
    <w:basedOn w:val="BodyText"/>
    <w:rsid w:val="00453DF6"/>
    <w:pPr>
      <w:ind w:left="1440"/>
    </w:pPr>
  </w:style>
  <w:style w:type="paragraph" w:customStyle="1" w:styleId="Part0">
    <w:name w:val="Part#"/>
    <w:basedOn w:val="Normal"/>
    <w:rsid w:val="00453DF6"/>
    <w:pPr>
      <w:jc w:val="center"/>
    </w:pPr>
    <w:rPr>
      <w:b/>
    </w:rPr>
  </w:style>
  <w:style w:type="paragraph" w:customStyle="1" w:styleId="Table">
    <w:name w:val="Table"/>
    <w:basedOn w:val="Normal"/>
    <w:rsid w:val="00453DF6"/>
  </w:style>
  <w:style w:type="paragraph" w:styleId="CommentText">
    <w:name w:val="annotation text"/>
    <w:basedOn w:val="Normal"/>
    <w:rsid w:val="00453DF6"/>
  </w:style>
  <w:style w:type="character" w:styleId="LineNumber">
    <w:name w:val="line number"/>
    <w:rsid w:val="00453DF6"/>
  </w:style>
  <w:style w:type="paragraph" w:customStyle="1" w:styleId="Indent1">
    <w:name w:val="Indent 1"/>
    <w:basedOn w:val="Normal"/>
    <w:rsid w:val="00453DF6"/>
    <w:pPr>
      <w:spacing w:line="200" w:lineRule="exact"/>
      <w:ind w:left="720" w:hanging="360"/>
      <w:jc w:val="both"/>
    </w:pPr>
    <w:rPr>
      <w:color w:val="0000FF"/>
    </w:rPr>
  </w:style>
  <w:style w:type="paragraph" w:customStyle="1" w:styleId="Bullet1">
    <w:name w:val="Bullet1"/>
    <w:basedOn w:val="Normal"/>
    <w:rsid w:val="00453DF6"/>
    <w:p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hanging="360"/>
    </w:pPr>
  </w:style>
  <w:style w:type="paragraph" w:customStyle="1" w:styleId="Comment">
    <w:name w:val="Comment"/>
    <w:basedOn w:val="Normal"/>
    <w:link w:val="CommentChar"/>
    <w:rsid w:val="00453DF6"/>
    <w:pPr>
      <w:spacing w:line="200" w:lineRule="exact"/>
      <w:jc w:val="both"/>
    </w:pPr>
    <w:rPr>
      <w:b/>
      <w:i/>
      <w:color w:val="FF0000"/>
    </w:rPr>
  </w:style>
  <w:style w:type="character" w:customStyle="1" w:styleId="CommentChar">
    <w:name w:val="Comment Char"/>
    <w:link w:val="Comment"/>
    <w:rsid w:val="00453DF6"/>
    <w:rPr>
      <w:b/>
      <w:i/>
      <w:color w:val="FF0000"/>
    </w:rPr>
  </w:style>
  <w:style w:type="paragraph" w:customStyle="1" w:styleId="PART">
    <w:name w:val="PART"/>
    <w:basedOn w:val="BodyText"/>
    <w:next w:val="BodyText"/>
    <w:qFormat/>
    <w:rsid w:val="00453DF6"/>
    <w:pPr>
      <w:keepNext/>
      <w:numPr>
        <w:numId w:val="9"/>
      </w:numPr>
      <w:jc w:val="center"/>
      <w:outlineLvl w:val="0"/>
    </w:pPr>
    <w:rPr>
      <w:b/>
    </w:rPr>
  </w:style>
  <w:style w:type="paragraph" w:customStyle="1" w:styleId="Article-Sub-Heading">
    <w:name w:val="Article - Sub-Heading"/>
    <w:basedOn w:val="BodyText"/>
    <w:next w:val="BodyText"/>
    <w:link w:val="Article-Sub-HeadingChar"/>
    <w:qFormat/>
    <w:rsid w:val="00453DF6"/>
    <w:pPr>
      <w:keepNext/>
      <w:outlineLvl w:val="2"/>
    </w:pPr>
    <w:rPr>
      <w:b/>
    </w:rPr>
  </w:style>
  <w:style w:type="paragraph" w:customStyle="1" w:styleId="SECTION">
    <w:name w:val="SECTION"/>
    <w:basedOn w:val="Normal"/>
    <w:rsid w:val="00453DF6"/>
    <w:pPr>
      <w:spacing w:line="200" w:lineRule="exact"/>
      <w:jc w:val="center"/>
    </w:pPr>
    <w:rPr>
      <w:b/>
    </w:rPr>
  </w:style>
  <w:style w:type="paragraph" w:customStyle="1" w:styleId="EOS">
    <w:name w:val="EOS"/>
    <w:basedOn w:val="BodyText"/>
    <w:rsid w:val="00453DF6"/>
    <w:pPr>
      <w:jc w:val="center"/>
    </w:pPr>
  </w:style>
  <w:style w:type="character" w:styleId="CommentReference">
    <w:name w:val="annotation reference"/>
    <w:rsid w:val="00453DF6"/>
    <w:rPr>
      <w:sz w:val="16"/>
      <w:szCs w:val="16"/>
    </w:rPr>
  </w:style>
  <w:style w:type="paragraph" w:styleId="CommentSubject">
    <w:name w:val="annotation subject"/>
    <w:basedOn w:val="CommentText"/>
    <w:next w:val="CommentText"/>
    <w:rsid w:val="00453DF6"/>
    <w:rPr>
      <w:b/>
      <w:bCs/>
    </w:rPr>
  </w:style>
  <w:style w:type="paragraph" w:styleId="TOC2">
    <w:name w:val="toc 2"/>
    <w:basedOn w:val="Normal"/>
    <w:next w:val="Normal"/>
    <w:autoRedefine/>
    <w:uiPriority w:val="39"/>
    <w:rsid w:val="00B96A72"/>
    <w:pPr>
      <w:tabs>
        <w:tab w:val="right" w:leader="underscore" w:pos="8630"/>
      </w:tabs>
      <w:ind w:left="360"/>
    </w:pPr>
  </w:style>
  <w:style w:type="character" w:styleId="Hyperlink">
    <w:name w:val="Hyperlink"/>
    <w:uiPriority w:val="99"/>
    <w:rsid w:val="00453DF6"/>
    <w:rPr>
      <w:color w:val="0000FF"/>
      <w:u w:val="single"/>
    </w:rPr>
  </w:style>
  <w:style w:type="paragraph" w:customStyle="1" w:styleId="ART">
    <w:name w:val="ART"/>
    <w:basedOn w:val="Normal"/>
    <w:next w:val="Normal"/>
    <w:link w:val="ARTChar"/>
    <w:rsid w:val="00453DF6"/>
    <w:pPr>
      <w:keepNext/>
      <w:tabs>
        <w:tab w:val="num" w:pos="547"/>
      </w:tabs>
      <w:suppressAutoHyphens/>
      <w:spacing w:before="200"/>
      <w:ind w:left="547" w:hanging="547"/>
      <w:jc w:val="both"/>
      <w:outlineLvl w:val="1"/>
    </w:pPr>
    <w:rPr>
      <w:caps/>
    </w:rPr>
  </w:style>
  <w:style w:type="paragraph" w:customStyle="1" w:styleId="PR1">
    <w:name w:val="PR1"/>
    <w:basedOn w:val="Normal"/>
    <w:link w:val="PR1Char"/>
    <w:rsid w:val="00453DF6"/>
    <w:pPr>
      <w:tabs>
        <w:tab w:val="num" w:pos="907"/>
      </w:tabs>
      <w:suppressAutoHyphens/>
      <w:spacing w:before="200"/>
      <w:ind w:left="907" w:hanging="360"/>
      <w:jc w:val="both"/>
      <w:outlineLvl w:val="2"/>
    </w:pPr>
  </w:style>
  <w:style w:type="paragraph" w:customStyle="1" w:styleId="PR2">
    <w:name w:val="PR2"/>
    <w:basedOn w:val="Normal"/>
    <w:link w:val="PR2Char"/>
    <w:rsid w:val="00453DF6"/>
    <w:pPr>
      <w:tabs>
        <w:tab w:val="num" w:pos="1267"/>
        <w:tab w:val="left" w:pos="2160"/>
        <w:tab w:val="left" w:leader="dot" w:pos="2880"/>
        <w:tab w:val="left" w:leader="dot" w:pos="4320"/>
      </w:tabs>
      <w:suppressAutoHyphens/>
      <w:spacing w:before="60"/>
      <w:ind w:left="1267" w:hanging="360"/>
      <w:jc w:val="both"/>
      <w:outlineLvl w:val="3"/>
    </w:pPr>
  </w:style>
  <w:style w:type="paragraph" w:customStyle="1" w:styleId="PR3">
    <w:name w:val="PR3"/>
    <w:basedOn w:val="Normal"/>
    <w:link w:val="PR3Char"/>
    <w:rsid w:val="00453DF6"/>
    <w:pPr>
      <w:tabs>
        <w:tab w:val="num" w:pos="1699"/>
        <w:tab w:val="left" w:pos="2016"/>
      </w:tabs>
      <w:suppressAutoHyphens/>
      <w:spacing w:before="60"/>
      <w:ind w:left="1699" w:hanging="432"/>
      <w:jc w:val="both"/>
      <w:outlineLvl w:val="4"/>
    </w:pPr>
  </w:style>
  <w:style w:type="paragraph" w:customStyle="1" w:styleId="PR4">
    <w:name w:val="PR4"/>
    <w:basedOn w:val="Normal"/>
    <w:rsid w:val="00453DF6"/>
    <w:pPr>
      <w:tabs>
        <w:tab w:val="num" w:pos="2059"/>
        <w:tab w:val="left" w:pos="2592"/>
        <w:tab w:val="left" w:pos="3888"/>
        <w:tab w:val="left" w:pos="4860"/>
      </w:tabs>
      <w:suppressAutoHyphens/>
      <w:spacing w:before="60"/>
      <w:ind w:left="2059" w:hanging="360"/>
      <w:jc w:val="both"/>
      <w:outlineLvl w:val="5"/>
    </w:pPr>
  </w:style>
  <w:style w:type="paragraph" w:customStyle="1" w:styleId="PR5">
    <w:name w:val="PR5"/>
    <w:basedOn w:val="Normal"/>
    <w:rsid w:val="00453DF6"/>
    <w:pPr>
      <w:tabs>
        <w:tab w:val="num" w:pos="2419"/>
        <w:tab w:val="left" w:pos="3168"/>
      </w:tabs>
      <w:suppressAutoHyphens/>
      <w:spacing w:before="60"/>
      <w:ind w:left="2419" w:hanging="360"/>
      <w:jc w:val="both"/>
      <w:outlineLvl w:val="6"/>
    </w:pPr>
  </w:style>
  <w:style w:type="paragraph" w:customStyle="1" w:styleId="PRT">
    <w:name w:val="PRT"/>
    <w:basedOn w:val="Normal"/>
    <w:next w:val="ART"/>
    <w:autoRedefine/>
    <w:rsid w:val="00453DF6"/>
    <w:pPr>
      <w:keepNext/>
      <w:suppressAutoHyphens/>
      <w:spacing w:before="360"/>
      <w:jc w:val="both"/>
      <w:outlineLvl w:val="0"/>
    </w:pPr>
    <w:rPr>
      <w:b/>
      <w:sz w:val="22"/>
      <w:szCs w:val="22"/>
    </w:rPr>
  </w:style>
  <w:style w:type="character" w:customStyle="1" w:styleId="PR1Char">
    <w:name w:val="PR1 Char"/>
    <w:link w:val="PR1"/>
    <w:rsid w:val="00453DF6"/>
  </w:style>
  <w:style w:type="character" w:customStyle="1" w:styleId="PR2Char">
    <w:name w:val="PR2 Char"/>
    <w:link w:val="PR2"/>
    <w:rsid w:val="00453DF6"/>
  </w:style>
  <w:style w:type="character" w:customStyle="1" w:styleId="ARTChar">
    <w:name w:val="ART Char"/>
    <w:link w:val="ART"/>
    <w:rsid w:val="00453DF6"/>
    <w:rPr>
      <w:caps/>
    </w:rPr>
  </w:style>
  <w:style w:type="paragraph" w:customStyle="1" w:styleId="CMT">
    <w:name w:val="CMT"/>
    <w:basedOn w:val="Normal"/>
    <w:link w:val="CMTChar"/>
    <w:rsid w:val="00453DF6"/>
    <w:pPr>
      <w:pBdr>
        <w:top w:val="single" w:sz="4" w:space="1" w:color="auto"/>
        <w:left w:val="single" w:sz="4" w:space="4" w:color="auto"/>
        <w:bottom w:val="single" w:sz="4" w:space="1" w:color="auto"/>
        <w:right w:val="single" w:sz="4" w:space="4" w:color="auto"/>
      </w:pBdr>
      <w:shd w:val="pct15" w:color="auto" w:fill="FFFFFF"/>
      <w:suppressAutoHyphens/>
      <w:spacing w:before="120"/>
      <w:jc w:val="both"/>
    </w:pPr>
    <w:rPr>
      <w:i/>
      <w:vanish/>
      <w:color w:val="0000FF"/>
    </w:rPr>
  </w:style>
  <w:style w:type="character" w:customStyle="1" w:styleId="CMTChar">
    <w:name w:val="CMT Char"/>
    <w:link w:val="CMT"/>
    <w:rsid w:val="00453DF6"/>
    <w:rPr>
      <w:i/>
      <w:vanish/>
      <w:color w:val="0000FF"/>
      <w:shd w:val="pct15" w:color="auto" w:fill="FFFFFF"/>
    </w:rPr>
  </w:style>
  <w:style w:type="character" w:customStyle="1" w:styleId="PR3Char">
    <w:name w:val="PR3 Char"/>
    <w:link w:val="PR3"/>
    <w:rsid w:val="00453DF6"/>
  </w:style>
  <w:style w:type="paragraph" w:styleId="DocumentMap">
    <w:name w:val="Document Map"/>
    <w:basedOn w:val="Normal"/>
    <w:rsid w:val="00453DF6"/>
    <w:pPr>
      <w:shd w:val="clear" w:color="auto" w:fill="000080"/>
    </w:pPr>
    <w:rPr>
      <w:rFonts w:ascii="Tahoma" w:hAnsi="Tahoma" w:cs="Tahoma"/>
    </w:rPr>
  </w:style>
  <w:style w:type="paragraph" w:customStyle="1" w:styleId="ARTICLE">
    <w:name w:val="ARTICLE"/>
    <w:basedOn w:val="BodyText"/>
    <w:autoRedefine/>
    <w:qFormat/>
    <w:rsid w:val="00A46641"/>
    <w:pPr>
      <w:keepNext/>
      <w:outlineLvl w:val="1"/>
    </w:pPr>
    <w:rPr>
      <w:b/>
      <w:caps/>
    </w:rPr>
  </w:style>
  <w:style w:type="paragraph" w:customStyle="1" w:styleId="AEInstructions">
    <w:name w:val="A/E Instructions"/>
    <w:basedOn w:val="BodyText"/>
    <w:link w:val="AEInstructionsChar"/>
    <w:qFormat/>
    <w:rsid w:val="00453DF6"/>
    <w:pPr>
      <w:keepNext/>
      <w:ind w:left="720"/>
    </w:pPr>
    <w:rPr>
      <w:b/>
      <w:i/>
      <w:color w:val="FF0000"/>
    </w:rPr>
  </w:style>
  <w:style w:type="character" w:customStyle="1" w:styleId="AEInstructionsChar">
    <w:name w:val="A/E Instructions Char"/>
    <w:link w:val="AEInstructions"/>
    <w:rsid w:val="00453DF6"/>
    <w:rPr>
      <w:b/>
      <w:i/>
      <w:color w:val="FF0000"/>
    </w:rPr>
  </w:style>
  <w:style w:type="character" w:customStyle="1" w:styleId="FooterChar">
    <w:name w:val="Footer Char"/>
    <w:link w:val="Footer"/>
    <w:rsid w:val="00453DF6"/>
  </w:style>
  <w:style w:type="paragraph" w:styleId="BodyTextIndent">
    <w:name w:val="Body Text Indent"/>
    <w:basedOn w:val="BodyText"/>
    <w:link w:val="BodyTextIndentChar"/>
    <w:rsid w:val="00DF34CC"/>
    <w:pPr>
      <w:ind w:left="360"/>
    </w:pPr>
  </w:style>
  <w:style w:type="paragraph" w:styleId="FootnoteText">
    <w:name w:val="footnote text"/>
    <w:basedOn w:val="Normal"/>
    <w:rsid w:val="00453DF6"/>
  </w:style>
  <w:style w:type="character" w:styleId="FootnoteReference">
    <w:name w:val="footnote reference"/>
    <w:rsid w:val="00453DF6"/>
    <w:rPr>
      <w:vertAlign w:val="superscript"/>
    </w:rPr>
  </w:style>
  <w:style w:type="paragraph" w:customStyle="1" w:styleId="APPENDIX">
    <w:name w:val="APPENDIX"/>
    <w:basedOn w:val="Normal"/>
    <w:next w:val="BodyText"/>
    <w:rsid w:val="00453DF6"/>
    <w:pPr>
      <w:numPr>
        <w:ilvl w:val="3"/>
        <w:numId w:val="1"/>
      </w:numPr>
      <w:spacing w:line="200" w:lineRule="exact"/>
      <w:jc w:val="center"/>
      <w:outlineLvl w:val="0"/>
    </w:pPr>
    <w:rPr>
      <w:b/>
    </w:rPr>
  </w:style>
  <w:style w:type="paragraph" w:customStyle="1" w:styleId="PR2Indent">
    <w:name w:val="PR2_Indent"/>
    <w:basedOn w:val="Normal"/>
    <w:rsid w:val="00453DF6"/>
    <w:pPr>
      <w:spacing w:before="60"/>
      <w:ind w:left="1260"/>
    </w:pPr>
    <w:rPr>
      <w:rFonts w:ascii="Arial" w:eastAsia="Arial" w:hAnsi="Arial"/>
    </w:rPr>
  </w:style>
  <w:style w:type="paragraph" w:customStyle="1" w:styleId="Indent">
    <w:name w:val="Indent"/>
    <w:basedOn w:val="Normal"/>
    <w:rsid w:val="00453DF6"/>
    <w:pPr>
      <w:spacing w:line="200" w:lineRule="exact"/>
      <w:ind w:left="1440"/>
      <w:jc w:val="both"/>
    </w:pPr>
    <w:rPr>
      <w:color w:val="0000FF"/>
    </w:rPr>
  </w:style>
  <w:style w:type="paragraph" w:styleId="ListBullet">
    <w:name w:val="List Bullet"/>
    <w:basedOn w:val="Normal"/>
    <w:qFormat/>
    <w:rsid w:val="00DF34CC"/>
    <w:pPr>
      <w:numPr>
        <w:numId w:val="2"/>
      </w:numPr>
      <w:outlineLvl w:val="3"/>
    </w:pPr>
  </w:style>
  <w:style w:type="paragraph" w:styleId="ListBullet2">
    <w:name w:val="List Bullet 2"/>
    <w:basedOn w:val="BodyText"/>
    <w:unhideWhenUsed/>
    <w:rsid w:val="00DF34CC"/>
    <w:pPr>
      <w:numPr>
        <w:ilvl w:val="1"/>
        <w:numId w:val="12"/>
      </w:numPr>
      <w:ind w:left="720"/>
    </w:pPr>
  </w:style>
  <w:style w:type="paragraph" w:styleId="ListContinue">
    <w:name w:val="List Continue"/>
    <w:basedOn w:val="Normal"/>
    <w:qFormat/>
    <w:rsid w:val="00453DF6"/>
    <w:pPr>
      <w:spacing w:line="200" w:lineRule="exact"/>
      <w:ind w:left="360"/>
    </w:pPr>
  </w:style>
  <w:style w:type="paragraph" w:styleId="ListContinue2">
    <w:name w:val="List Continue 2"/>
    <w:basedOn w:val="Normal"/>
    <w:rsid w:val="00453DF6"/>
    <w:pPr>
      <w:spacing w:line="200" w:lineRule="exact"/>
      <w:ind w:left="720"/>
    </w:pPr>
  </w:style>
  <w:style w:type="paragraph" w:customStyle="1" w:styleId="StyleListContinueItalic">
    <w:name w:val="Style List Continue + Italic"/>
    <w:basedOn w:val="ListContinue"/>
    <w:rsid w:val="00453DF6"/>
    <w:rPr>
      <w:i/>
      <w:iCs/>
    </w:rPr>
  </w:style>
  <w:style w:type="table" w:styleId="TableGrid">
    <w:name w:val="Table Grid"/>
    <w:basedOn w:val="TableNormal"/>
    <w:rsid w:val="00453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rsid w:val="00453DF6"/>
    <w:pPr>
      <w:numPr>
        <w:numId w:val="3"/>
      </w:numPr>
    </w:pPr>
  </w:style>
  <w:style w:type="numbering" w:styleId="1ai">
    <w:name w:val="Outline List 1"/>
    <w:basedOn w:val="NoList"/>
    <w:semiHidden/>
    <w:rsid w:val="00453DF6"/>
    <w:pPr>
      <w:numPr>
        <w:numId w:val="4"/>
      </w:numPr>
    </w:pPr>
  </w:style>
  <w:style w:type="numbering" w:styleId="ArticleSection">
    <w:name w:val="Outline List 3"/>
    <w:basedOn w:val="NoList"/>
    <w:rsid w:val="00453DF6"/>
    <w:pPr>
      <w:numPr>
        <w:numId w:val="5"/>
      </w:numPr>
    </w:pPr>
  </w:style>
  <w:style w:type="paragraph" w:styleId="BlockText">
    <w:name w:val="Block Text"/>
    <w:basedOn w:val="Normal"/>
    <w:rsid w:val="00453DF6"/>
    <w:pPr>
      <w:spacing w:after="120"/>
      <w:ind w:left="1440" w:right="1440"/>
    </w:pPr>
  </w:style>
  <w:style w:type="paragraph" w:styleId="BodyText2">
    <w:name w:val="Body Text 2"/>
    <w:basedOn w:val="Normal"/>
    <w:rsid w:val="00453DF6"/>
    <w:pPr>
      <w:spacing w:after="120" w:line="480" w:lineRule="auto"/>
    </w:pPr>
  </w:style>
  <w:style w:type="paragraph" w:styleId="BodyText3">
    <w:name w:val="Body Text 3"/>
    <w:basedOn w:val="Normal"/>
    <w:rsid w:val="00453DF6"/>
    <w:pPr>
      <w:spacing w:after="120"/>
    </w:pPr>
    <w:rPr>
      <w:sz w:val="16"/>
      <w:szCs w:val="16"/>
    </w:rPr>
  </w:style>
  <w:style w:type="paragraph" w:styleId="BodyTextFirstIndent">
    <w:name w:val="Body Text First Indent"/>
    <w:basedOn w:val="BodyText"/>
    <w:rsid w:val="00453DF6"/>
    <w:pPr>
      <w:spacing w:after="120"/>
      <w:ind w:firstLine="210"/>
      <w:jc w:val="left"/>
    </w:pPr>
  </w:style>
  <w:style w:type="paragraph" w:styleId="BodyTextFirstIndent2">
    <w:name w:val="Body Text First Indent 2"/>
    <w:basedOn w:val="Normal"/>
    <w:rsid w:val="00453DF6"/>
    <w:pPr>
      <w:spacing w:after="120"/>
      <w:ind w:left="360" w:firstLine="210"/>
    </w:pPr>
  </w:style>
  <w:style w:type="paragraph" w:styleId="BodyTextIndent3">
    <w:name w:val="Body Text Indent 3"/>
    <w:basedOn w:val="Normal"/>
    <w:rsid w:val="00453DF6"/>
    <w:pPr>
      <w:spacing w:after="120"/>
      <w:ind w:left="360"/>
    </w:pPr>
    <w:rPr>
      <w:sz w:val="16"/>
      <w:szCs w:val="16"/>
    </w:rPr>
  </w:style>
  <w:style w:type="paragraph" w:styleId="Closing">
    <w:name w:val="Closing"/>
    <w:basedOn w:val="Normal"/>
    <w:rsid w:val="00453DF6"/>
    <w:pPr>
      <w:ind w:left="4320"/>
    </w:pPr>
  </w:style>
  <w:style w:type="paragraph" w:styleId="Date">
    <w:name w:val="Date"/>
    <w:basedOn w:val="Normal"/>
    <w:next w:val="Normal"/>
    <w:rsid w:val="00453DF6"/>
  </w:style>
  <w:style w:type="paragraph" w:styleId="E-mailSignature">
    <w:name w:val="E-mail Signature"/>
    <w:basedOn w:val="Normal"/>
    <w:rsid w:val="00453DF6"/>
  </w:style>
  <w:style w:type="character" w:styleId="Emphasis">
    <w:name w:val="Emphasis"/>
    <w:qFormat/>
    <w:rsid w:val="00453DF6"/>
    <w:rPr>
      <w:i/>
      <w:iCs/>
    </w:rPr>
  </w:style>
  <w:style w:type="paragraph" w:styleId="EnvelopeAddress">
    <w:name w:val="envelope address"/>
    <w:basedOn w:val="Normal"/>
    <w:rsid w:val="00453DF6"/>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453DF6"/>
    <w:rPr>
      <w:rFonts w:cs="Arial"/>
    </w:rPr>
  </w:style>
  <w:style w:type="character" w:styleId="FollowedHyperlink">
    <w:name w:val="FollowedHyperlink"/>
    <w:rsid w:val="00453DF6"/>
    <w:rPr>
      <w:color w:val="800080"/>
      <w:u w:val="single"/>
    </w:rPr>
  </w:style>
  <w:style w:type="character" w:styleId="HTMLAcronym">
    <w:name w:val="HTML Acronym"/>
    <w:rsid w:val="00453DF6"/>
  </w:style>
  <w:style w:type="paragraph" w:styleId="HTMLAddress">
    <w:name w:val="HTML Address"/>
    <w:basedOn w:val="Normal"/>
    <w:rsid w:val="00453DF6"/>
    <w:rPr>
      <w:i/>
      <w:iCs/>
    </w:rPr>
  </w:style>
  <w:style w:type="character" w:styleId="HTMLCite">
    <w:name w:val="HTML Cite"/>
    <w:rsid w:val="00453DF6"/>
    <w:rPr>
      <w:i/>
      <w:iCs/>
    </w:rPr>
  </w:style>
  <w:style w:type="character" w:styleId="HTMLCode">
    <w:name w:val="HTML Code"/>
    <w:rsid w:val="00453DF6"/>
    <w:rPr>
      <w:rFonts w:ascii="Courier New" w:hAnsi="Courier New" w:cs="Courier New"/>
      <w:sz w:val="20"/>
      <w:szCs w:val="20"/>
    </w:rPr>
  </w:style>
  <w:style w:type="character" w:styleId="HTMLDefinition">
    <w:name w:val="HTML Definition"/>
    <w:rsid w:val="00453DF6"/>
    <w:rPr>
      <w:i/>
      <w:iCs/>
    </w:rPr>
  </w:style>
  <w:style w:type="character" w:styleId="HTMLKeyboard">
    <w:name w:val="HTML Keyboard"/>
    <w:rsid w:val="00453DF6"/>
    <w:rPr>
      <w:rFonts w:ascii="Courier New" w:hAnsi="Courier New" w:cs="Courier New"/>
      <w:sz w:val="20"/>
      <w:szCs w:val="20"/>
    </w:rPr>
  </w:style>
  <w:style w:type="paragraph" w:styleId="HTMLPreformatted">
    <w:name w:val="HTML Preformatted"/>
    <w:basedOn w:val="Normal"/>
    <w:rsid w:val="00453DF6"/>
    <w:rPr>
      <w:rFonts w:ascii="Courier New" w:hAnsi="Courier New" w:cs="Courier New"/>
    </w:rPr>
  </w:style>
  <w:style w:type="character" w:styleId="HTMLSample">
    <w:name w:val="HTML Sample"/>
    <w:rsid w:val="00453DF6"/>
    <w:rPr>
      <w:rFonts w:ascii="Courier New" w:hAnsi="Courier New" w:cs="Courier New"/>
    </w:rPr>
  </w:style>
  <w:style w:type="character" w:styleId="HTMLTypewriter">
    <w:name w:val="HTML Typewriter"/>
    <w:rsid w:val="00453DF6"/>
    <w:rPr>
      <w:rFonts w:ascii="Courier New" w:hAnsi="Courier New" w:cs="Courier New"/>
      <w:sz w:val="20"/>
      <w:szCs w:val="20"/>
    </w:rPr>
  </w:style>
  <w:style w:type="character" w:styleId="HTMLVariable">
    <w:name w:val="HTML Variable"/>
    <w:rsid w:val="00453DF6"/>
    <w:rPr>
      <w:i/>
      <w:iCs/>
    </w:rPr>
  </w:style>
  <w:style w:type="paragraph" w:styleId="List2">
    <w:name w:val="List 2"/>
    <w:basedOn w:val="Normal"/>
    <w:rsid w:val="00453DF6"/>
    <w:pPr>
      <w:ind w:left="720" w:hanging="360"/>
    </w:pPr>
  </w:style>
  <w:style w:type="paragraph" w:styleId="List3">
    <w:name w:val="List 3"/>
    <w:basedOn w:val="Normal"/>
    <w:rsid w:val="00453DF6"/>
    <w:pPr>
      <w:ind w:left="1080" w:hanging="360"/>
    </w:pPr>
  </w:style>
  <w:style w:type="paragraph" w:styleId="List4">
    <w:name w:val="List 4"/>
    <w:basedOn w:val="Normal"/>
    <w:rsid w:val="00453DF6"/>
    <w:pPr>
      <w:ind w:left="1440" w:hanging="360"/>
    </w:pPr>
  </w:style>
  <w:style w:type="paragraph" w:styleId="List5">
    <w:name w:val="List 5"/>
    <w:basedOn w:val="Normal"/>
    <w:rsid w:val="00453DF6"/>
    <w:pPr>
      <w:ind w:left="1800" w:hanging="360"/>
    </w:pPr>
  </w:style>
  <w:style w:type="paragraph" w:styleId="ListBullet3">
    <w:name w:val="List Bullet 3"/>
    <w:basedOn w:val="Normal"/>
    <w:rsid w:val="00453DF6"/>
    <w:pPr>
      <w:numPr>
        <w:numId w:val="8"/>
      </w:numPr>
      <w:tabs>
        <w:tab w:val="left" w:pos="1080"/>
      </w:tabs>
      <w:ind w:left="1080"/>
    </w:pPr>
  </w:style>
  <w:style w:type="paragraph" w:styleId="ListBullet4">
    <w:name w:val="List Bullet 4"/>
    <w:basedOn w:val="Normal"/>
    <w:rsid w:val="00453DF6"/>
    <w:pPr>
      <w:tabs>
        <w:tab w:val="num" w:pos="1440"/>
      </w:tabs>
      <w:ind w:left="1440" w:hanging="360"/>
    </w:pPr>
  </w:style>
  <w:style w:type="paragraph" w:styleId="ListBullet5">
    <w:name w:val="List Bullet 5"/>
    <w:basedOn w:val="Normal"/>
    <w:rsid w:val="00453DF6"/>
    <w:pPr>
      <w:tabs>
        <w:tab w:val="num" w:pos="1800"/>
      </w:tabs>
      <w:ind w:left="1800" w:hanging="360"/>
    </w:pPr>
  </w:style>
  <w:style w:type="paragraph" w:styleId="ListContinue3">
    <w:name w:val="List Continue 3"/>
    <w:basedOn w:val="Normal"/>
    <w:rsid w:val="00453DF6"/>
    <w:pPr>
      <w:spacing w:after="120"/>
      <w:ind w:left="1080"/>
    </w:pPr>
  </w:style>
  <w:style w:type="paragraph" w:styleId="ListContinue4">
    <w:name w:val="List Continue 4"/>
    <w:basedOn w:val="Normal"/>
    <w:rsid w:val="00453DF6"/>
    <w:pPr>
      <w:spacing w:after="120"/>
      <w:ind w:left="1440"/>
    </w:pPr>
  </w:style>
  <w:style w:type="paragraph" w:styleId="ListContinue5">
    <w:name w:val="List Continue 5"/>
    <w:basedOn w:val="Normal"/>
    <w:rsid w:val="00453DF6"/>
    <w:pPr>
      <w:spacing w:after="120"/>
      <w:ind w:left="1800"/>
    </w:pPr>
  </w:style>
  <w:style w:type="paragraph" w:styleId="ListNumber">
    <w:name w:val="List Number"/>
    <w:basedOn w:val="Normal"/>
    <w:rsid w:val="00453DF6"/>
    <w:pPr>
      <w:tabs>
        <w:tab w:val="num" w:pos="360"/>
      </w:tabs>
      <w:ind w:left="360" w:hanging="360"/>
    </w:pPr>
  </w:style>
  <w:style w:type="paragraph" w:styleId="ListNumber2">
    <w:name w:val="List Number 2"/>
    <w:basedOn w:val="Normal"/>
    <w:rsid w:val="00453DF6"/>
    <w:pPr>
      <w:tabs>
        <w:tab w:val="num" w:pos="720"/>
      </w:tabs>
      <w:ind w:left="720" w:hanging="360"/>
    </w:pPr>
  </w:style>
  <w:style w:type="paragraph" w:styleId="ListNumber3">
    <w:name w:val="List Number 3"/>
    <w:basedOn w:val="Normal"/>
    <w:rsid w:val="00453DF6"/>
    <w:pPr>
      <w:tabs>
        <w:tab w:val="num" w:pos="1080"/>
      </w:tabs>
      <w:ind w:left="1080" w:hanging="360"/>
    </w:pPr>
  </w:style>
  <w:style w:type="paragraph" w:styleId="ListNumber4">
    <w:name w:val="List Number 4"/>
    <w:basedOn w:val="Normal"/>
    <w:rsid w:val="00453DF6"/>
    <w:pPr>
      <w:tabs>
        <w:tab w:val="num" w:pos="1440"/>
      </w:tabs>
      <w:ind w:left="1440" w:hanging="360"/>
    </w:pPr>
  </w:style>
  <w:style w:type="paragraph" w:styleId="ListNumber5">
    <w:name w:val="List Number 5"/>
    <w:basedOn w:val="Normal"/>
    <w:rsid w:val="00453DF6"/>
    <w:pPr>
      <w:tabs>
        <w:tab w:val="num" w:pos="1800"/>
      </w:tabs>
      <w:ind w:left="1800" w:hanging="360"/>
    </w:pPr>
  </w:style>
  <w:style w:type="paragraph" w:styleId="MessageHeader">
    <w:name w:val="Message Header"/>
    <w:basedOn w:val="Normal"/>
    <w:rsid w:val="00453DF6"/>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rsid w:val="00453DF6"/>
    <w:rPr>
      <w:sz w:val="24"/>
      <w:szCs w:val="24"/>
    </w:rPr>
  </w:style>
  <w:style w:type="paragraph" w:styleId="NormalIndent">
    <w:name w:val="Normal Indent"/>
    <w:basedOn w:val="Normal"/>
    <w:rsid w:val="00453DF6"/>
    <w:pPr>
      <w:ind w:left="720"/>
    </w:pPr>
  </w:style>
  <w:style w:type="paragraph" w:styleId="NoteHeading">
    <w:name w:val="Note Heading"/>
    <w:basedOn w:val="Normal"/>
    <w:next w:val="Normal"/>
    <w:rsid w:val="00453DF6"/>
  </w:style>
  <w:style w:type="paragraph" w:styleId="Salutation">
    <w:name w:val="Salutation"/>
    <w:basedOn w:val="Normal"/>
    <w:next w:val="Normal"/>
    <w:rsid w:val="00453DF6"/>
  </w:style>
  <w:style w:type="paragraph" w:styleId="Signature">
    <w:name w:val="Signature"/>
    <w:basedOn w:val="Normal"/>
    <w:rsid w:val="00453DF6"/>
    <w:pPr>
      <w:ind w:left="4320"/>
    </w:pPr>
  </w:style>
  <w:style w:type="character" w:styleId="Strong">
    <w:name w:val="Strong"/>
    <w:qFormat/>
    <w:rsid w:val="00453DF6"/>
    <w:rPr>
      <w:b/>
      <w:bCs/>
    </w:rPr>
  </w:style>
  <w:style w:type="paragraph" w:styleId="Subtitle">
    <w:name w:val="Subtitle"/>
    <w:basedOn w:val="Normal"/>
    <w:qFormat/>
    <w:rsid w:val="00453DF6"/>
    <w:pPr>
      <w:spacing w:after="60"/>
      <w:jc w:val="center"/>
      <w:outlineLvl w:val="1"/>
    </w:pPr>
    <w:rPr>
      <w:rFonts w:cs="Arial"/>
      <w:sz w:val="24"/>
      <w:szCs w:val="24"/>
    </w:rPr>
  </w:style>
  <w:style w:type="table" w:styleId="Table3Deffects1">
    <w:name w:val="Table 3D effects 1"/>
    <w:basedOn w:val="TableNormal"/>
    <w:rsid w:val="00453DF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53DF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53DF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53DF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53DF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53DF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53D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53DF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53DF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53D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53DF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53DF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53D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53DF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53DF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53DF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53DF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453D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53DF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53DF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53DF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53DF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53DF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53D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53D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53DF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53DF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53DF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53DF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53DF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53DF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53DF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53DF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53D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53DF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53DF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53DF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53DF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53DF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53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53DF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53DF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53DF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BodyText"/>
    <w:next w:val="BodyText"/>
    <w:link w:val="TitleChar"/>
    <w:rsid w:val="00453DF6"/>
    <w:pPr>
      <w:tabs>
        <w:tab w:val="left" w:pos="1620"/>
      </w:tabs>
      <w:jc w:val="center"/>
    </w:pPr>
    <w:rPr>
      <w:b/>
    </w:rPr>
  </w:style>
  <w:style w:type="paragraph" w:styleId="TOC4">
    <w:name w:val="toc 4"/>
    <w:basedOn w:val="Normal"/>
    <w:next w:val="Normal"/>
    <w:autoRedefine/>
    <w:rsid w:val="00453DF6"/>
    <w:pPr>
      <w:ind w:left="600"/>
    </w:pPr>
  </w:style>
  <w:style w:type="paragraph" w:styleId="TOC3">
    <w:name w:val="toc 3"/>
    <w:basedOn w:val="Normal"/>
    <w:next w:val="Normal"/>
    <w:autoRedefine/>
    <w:rsid w:val="00453DF6"/>
    <w:pPr>
      <w:ind w:left="400"/>
    </w:pPr>
  </w:style>
  <w:style w:type="paragraph" w:styleId="Index7">
    <w:name w:val="index 7"/>
    <w:basedOn w:val="Normal"/>
    <w:next w:val="Normal"/>
    <w:autoRedefine/>
    <w:rsid w:val="00453DF6"/>
    <w:pPr>
      <w:ind w:left="1400" w:hanging="200"/>
    </w:pPr>
  </w:style>
  <w:style w:type="paragraph" w:styleId="Index6">
    <w:name w:val="index 6"/>
    <w:basedOn w:val="Normal"/>
    <w:next w:val="Normal"/>
    <w:autoRedefine/>
    <w:rsid w:val="00453DF6"/>
    <w:pPr>
      <w:ind w:left="1200" w:hanging="200"/>
    </w:pPr>
  </w:style>
  <w:style w:type="paragraph" w:styleId="Index5">
    <w:name w:val="index 5"/>
    <w:basedOn w:val="Normal"/>
    <w:next w:val="Normal"/>
    <w:autoRedefine/>
    <w:rsid w:val="00453DF6"/>
    <w:pPr>
      <w:ind w:left="1000" w:hanging="200"/>
    </w:pPr>
  </w:style>
  <w:style w:type="paragraph" w:styleId="Index4">
    <w:name w:val="index 4"/>
    <w:basedOn w:val="Normal"/>
    <w:next w:val="Normal"/>
    <w:autoRedefine/>
    <w:rsid w:val="00453DF6"/>
    <w:pPr>
      <w:ind w:left="800" w:hanging="200"/>
    </w:pPr>
  </w:style>
  <w:style w:type="paragraph" w:styleId="Index3">
    <w:name w:val="index 3"/>
    <w:basedOn w:val="Normal"/>
    <w:next w:val="Normal"/>
    <w:autoRedefine/>
    <w:rsid w:val="00453DF6"/>
    <w:pPr>
      <w:ind w:left="600" w:hanging="200"/>
    </w:pPr>
  </w:style>
  <w:style w:type="paragraph" w:styleId="Index2">
    <w:name w:val="index 2"/>
    <w:basedOn w:val="Normal"/>
    <w:next w:val="Normal"/>
    <w:autoRedefine/>
    <w:rsid w:val="00453DF6"/>
    <w:pPr>
      <w:ind w:left="400" w:hanging="200"/>
    </w:pPr>
  </w:style>
  <w:style w:type="paragraph" w:styleId="Index1">
    <w:name w:val="index 1"/>
    <w:basedOn w:val="Normal"/>
    <w:next w:val="Normal"/>
    <w:autoRedefine/>
    <w:rsid w:val="00453DF6"/>
    <w:pPr>
      <w:ind w:left="200" w:hanging="200"/>
    </w:pPr>
  </w:style>
  <w:style w:type="paragraph" w:styleId="IndexHeading">
    <w:name w:val="index heading"/>
    <w:basedOn w:val="Normal"/>
    <w:next w:val="Index1"/>
    <w:rsid w:val="00453DF6"/>
    <w:rPr>
      <w:rFonts w:cs="Arial"/>
      <w:b/>
      <w:bCs/>
    </w:rPr>
  </w:style>
  <w:style w:type="paragraph" w:customStyle="1" w:styleId="InsideAddress">
    <w:name w:val="Inside Address"/>
    <w:basedOn w:val="Normal"/>
    <w:rsid w:val="00811A7C"/>
  </w:style>
  <w:style w:type="paragraph" w:styleId="Caption">
    <w:name w:val="caption"/>
    <w:basedOn w:val="Normal"/>
    <w:next w:val="Normal"/>
    <w:qFormat/>
    <w:rsid w:val="00453DF6"/>
    <w:rPr>
      <w:b/>
      <w:bCs/>
    </w:rPr>
  </w:style>
  <w:style w:type="paragraph" w:customStyle="1" w:styleId="BodyText4">
    <w:name w:val="Body Text 4"/>
    <w:basedOn w:val="BodyTextIndent"/>
    <w:rsid w:val="00811A7C"/>
  </w:style>
  <w:style w:type="paragraph" w:styleId="Index8">
    <w:name w:val="index 8"/>
    <w:basedOn w:val="Normal"/>
    <w:next w:val="Normal"/>
    <w:autoRedefine/>
    <w:rsid w:val="00453DF6"/>
    <w:pPr>
      <w:ind w:left="1600" w:hanging="200"/>
    </w:pPr>
  </w:style>
  <w:style w:type="paragraph" w:styleId="Index9">
    <w:name w:val="index 9"/>
    <w:basedOn w:val="Normal"/>
    <w:next w:val="Normal"/>
    <w:autoRedefine/>
    <w:rsid w:val="00453DF6"/>
    <w:pPr>
      <w:ind w:left="1800" w:hanging="200"/>
    </w:pPr>
  </w:style>
  <w:style w:type="paragraph" w:styleId="TOC5">
    <w:name w:val="toc 5"/>
    <w:basedOn w:val="Normal"/>
    <w:next w:val="Normal"/>
    <w:autoRedefine/>
    <w:rsid w:val="00453DF6"/>
    <w:pPr>
      <w:ind w:left="800"/>
    </w:pPr>
  </w:style>
  <w:style w:type="paragraph" w:styleId="TOC6">
    <w:name w:val="toc 6"/>
    <w:basedOn w:val="Normal"/>
    <w:next w:val="Normal"/>
    <w:autoRedefine/>
    <w:rsid w:val="00453DF6"/>
    <w:pPr>
      <w:ind w:left="1000"/>
    </w:pPr>
  </w:style>
  <w:style w:type="paragraph" w:styleId="TOC7">
    <w:name w:val="toc 7"/>
    <w:basedOn w:val="Normal"/>
    <w:next w:val="Normal"/>
    <w:autoRedefine/>
    <w:rsid w:val="00453DF6"/>
    <w:pPr>
      <w:ind w:left="1200"/>
    </w:pPr>
  </w:style>
  <w:style w:type="paragraph" w:styleId="TOC8">
    <w:name w:val="toc 8"/>
    <w:basedOn w:val="Normal"/>
    <w:next w:val="Normal"/>
    <w:autoRedefine/>
    <w:rsid w:val="00453DF6"/>
    <w:pPr>
      <w:ind w:left="1400"/>
    </w:pPr>
  </w:style>
  <w:style w:type="paragraph" w:styleId="TOC9">
    <w:name w:val="toc 9"/>
    <w:basedOn w:val="Normal"/>
    <w:next w:val="Normal"/>
    <w:autoRedefine/>
    <w:rsid w:val="00453DF6"/>
    <w:pPr>
      <w:ind w:left="1600"/>
    </w:pPr>
  </w:style>
  <w:style w:type="paragraph" w:customStyle="1" w:styleId="Style1">
    <w:name w:val="Style 1"/>
    <w:basedOn w:val="Normal"/>
    <w:rsid w:val="00811A7C"/>
    <w:pPr>
      <w:widowControl w:val="0"/>
      <w:spacing w:line="240" w:lineRule="exact"/>
      <w:ind w:left="720"/>
    </w:pPr>
    <w:rPr>
      <w:noProof/>
      <w:color w:val="000000"/>
    </w:rPr>
  </w:style>
  <w:style w:type="paragraph" w:customStyle="1" w:styleId="Style2">
    <w:name w:val="Style 2"/>
    <w:basedOn w:val="Normal"/>
    <w:rsid w:val="00811A7C"/>
    <w:pPr>
      <w:widowControl w:val="0"/>
      <w:ind w:right="1008"/>
    </w:pPr>
    <w:rPr>
      <w:noProof/>
      <w:color w:val="000000"/>
    </w:rPr>
  </w:style>
  <w:style w:type="paragraph" w:customStyle="1" w:styleId="Style3">
    <w:name w:val="Style 3"/>
    <w:basedOn w:val="Normal"/>
    <w:rsid w:val="00811A7C"/>
    <w:pPr>
      <w:widowControl w:val="0"/>
      <w:ind w:left="72"/>
    </w:pPr>
    <w:rPr>
      <w:noProof/>
      <w:color w:val="000000"/>
    </w:rPr>
  </w:style>
  <w:style w:type="paragraph" w:customStyle="1" w:styleId="WfxTime">
    <w:name w:val="WfxTime"/>
    <w:basedOn w:val="Normal"/>
    <w:rsid w:val="00183880"/>
  </w:style>
  <w:style w:type="paragraph" w:customStyle="1" w:styleId="TableText">
    <w:name w:val="Table Text"/>
    <w:basedOn w:val="BodyText"/>
    <w:rsid w:val="00811A7C"/>
    <w:pPr>
      <w:jc w:val="center"/>
    </w:pPr>
  </w:style>
  <w:style w:type="paragraph" w:customStyle="1" w:styleId="Asterisk">
    <w:name w:val="Asterisk"/>
    <w:basedOn w:val="BodyText"/>
    <w:rsid w:val="00453DF6"/>
    <w:pPr>
      <w:numPr>
        <w:numId w:val="7"/>
      </w:numPr>
      <w:tabs>
        <w:tab w:val="clear" w:pos="360"/>
        <w:tab w:val="num" w:pos="180"/>
      </w:tabs>
      <w:ind w:left="180" w:hanging="180"/>
    </w:pPr>
  </w:style>
  <w:style w:type="character" w:styleId="EndnoteReference">
    <w:name w:val="endnote reference"/>
    <w:rsid w:val="00453DF6"/>
    <w:rPr>
      <w:vertAlign w:val="superscript"/>
    </w:rPr>
  </w:style>
  <w:style w:type="paragraph" w:styleId="EndnoteText">
    <w:name w:val="endnote text"/>
    <w:basedOn w:val="Normal"/>
    <w:rsid w:val="00453DF6"/>
  </w:style>
  <w:style w:type="paragraph" w:styleId="MacroText">
    <w:name w:val="macro"/>
    <w:rsid w:val="00453D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453DF6"/>
    <w:pPr>
      <w:ind w:left="200" w:hanging="200"/>
    </w:pPr>
  </w:style>
  <w:style w:type="paragraph" w:styleId="TableofFigures">
    <w:name w:val="table of figures"/>
    <w:basedOn w:val="Normal"/>
    <w:next w:val="Normal"/>
    <w:rsid w:val="00453DF6"/>
  </w:style>
  <w:style w:type="paragraph" w:styleId="TOAHeading">
    <w:name w:val="toa heading"/>
    <w:basedOn w:val="Normal"/>
    <w:next w:val="Normal"/>
    <w:rsid w:val="00453DF6"/>
    <w:pPr>
      <w:spacing w:before="120"/>
    </w:pPr>
    <w:rPr>
      <w:rFonts w:cs="Arial"/>
      <w:b/>
      <w:bCs/>
      <w:sz w:val="24"/>
      <w:szCs w:val="24"/>
    </w:rPr>
  </w:style>
  <w:style w:type="character" w:customStyle="1" w:styleId="Article-Sub-HeadingChar">
    <w:name w:val="Article - Sub-Heading Char"/>
    <w:link w:val="Article-Sub-Heading"/>
    <w:rsid w:val="00872B1D"/>
    <w:rPr>
      <w:b/>
    </w:rPr>
  </w:style>
  <w:style w:type="paragraph" w:styleId="Revision">
    <w:name w:val="Revision"/>
    <w:hidden/>
    <w:uiPriority w:val="99"/>
    <w:semiHidden/>
    <w:rsid w:val="00C21AA5"/>
  </w:style>
  <w:style w:type="character" w:customStyle="1" w:styleId="HeaderChar">
    <w:name w:val="Header Char"/>
    <w:link w:val="Header"/>
    <w:rsid w:val="008B4F3E"/>
  </w:style>
  <w:style w:type="paragraph" w:customStyle="1" w:styleId="Bullet10">
    <w:name w:val="Bullet 1"/>
    <w:basedOn w:val="Indent"/>
    <w:rsid w:val="00453DF6"/>
    <w:pPr>
      <w:tabs>
        <w:tab w:val="num" w:pos="360"/>
      </w:tabs>
      <w:ind w:left="360" w:hanging="360"/>
    </w:pPr>
  </w:style>
  <w:style w:type="paragraph" w:styleId="ListParagraph">
    <w:name w:val="List Paragraph"/>
    <w:basedOn w:val="Normal"/>
    <w:uiPriority w:val="34"/>
    <w:qFormat/>
    <w:rsid w:val="00453DF6"/>
    <w:pPr>
      <w:ind w:left="720"/>
      <w:contextualSpacing/>
    </w:pPr>
  </w:style>
  <w:style w:type="character" w:customStyle="1" w:styleId="TitleChar">
    <w:name w:val="Title Char"/>
    <w:basedOn w:val="DefaultParagraphFont"/>
    <w:link w:val="Title"/>
    <w:rsid w:val="00453DF6"/>
    <w:rPr>
      <w:b/>
    </w:rPr>
  </w:style>
  <w:style w:type="character" w:customStyle="1" w:styleId="BodyTextIndentChar">
    <w:name w:val="Body Text Indent Char"/>
    <w:basedOn w:val="DefaultParagraphFont"/>
    <w:link w:val="BodyTextIndent"/>
    <w:rsid w:val="00DF34CC"/>
  </w:style>
  <w:style w:type="paragraph" w:styleId="BodyTextIndent2">
    <w:name w:val="Body Text Indent 2"/>
    <w:basedOn w:val="BodyText"/>
    <w:link w:val="BodyTextIndent2Char"/>
    <w:rsid w:val="00453DF6"/>
    <w:pPr>
      <w:ind w:left="1350"/>
    </w:pPr>
  </w:style>
  <w:style w:type="character" w:customStyle="1" w:styleId="BodyTextIndent2Char">
    <w:name w:val="Body Text Indent 2 Char"/>
    <w:basedOn w:val="DefaultParagraphFont"/>
    <w:link w:val="BodyTextIndent2"/>
    <w:rsid w:val="00453DF6"/>
  </w:style>
  <w:style w:type="paragraph" w:customStyle="1" w:styleId="RevisionDate">
    <w:name w:val="Revision Date"/>
    <w:basedOn w:val="BodyText"/>
    <w:next w:val="BodyText"/>
    <w:rsid w:val="00453DF6"/>
    <w:pPr>
      <w:jc w:val="center"/>
    </w:pPr>
    <w:rPr>
      <w:b/>
      <w:sz w:val="16"/>
    </w:rPr>
  </w:style>
  <w:style w:type="paragraph" w:customStyle="1" w:styleId="BodyTextHangingIndent">
    <w:name w:val="Body Text_Hanging Indent"/>
    <w:basedOn w:val="BodyText"/>
    <w:qFormat/>
    <w:rsid w:val="00453DF6"/>
    <w:pPr>
      <w:tabs>
        <w:tab w:val="left" w:pos="2340"/>
      </w:tabs>
      <w:ind w:left="1440" w:hanging="1440"/>
    </w:pPr>
  </w:style>
  <w:style w:type="paragraph" w:customStyle="1" w:styleId="BodyTextUnderline">
    <w:name w:val="Body Text_Underline"/>
    <w:basedOn w:val="BodyText"/>
    <w:qFormat/>
    <w:rsid w:val="00453DF6"/>
    <w:pPr>
      <w:keepNext/>
      <w:tabs>
        <w:tab w:val="left" w:pos="2340"/>
      </w:tabs>
    </w:pPr>
    <w:rPr>
      <w:u w:val="single"/>
    </w:rPr>
  </w:style>
  <w:style w:type="paragraph" w:customStyle="1" w:styleId="Article-SubHeading">
    <w:name w:val="Article-Sub Heading"/>
    <w:basedOn w:val="Normal"/>
    <w:qFormat/>
    <w:rsid w:val="008337C8"/>
    <w:pPr>
      <w:keepNext/>
    </w:pPr>
    <w:rPr>
      <w:b/>
    </w:rPr>
  </w:style>
  <w:style w:type="paragraph" w:customStyle="1" w:styleId="Spec1">
    <w:name w:val="Spec1"/>
    <w:basedOn w:val="Heading1"/>
    <w:next w:val="Spec2"/>
    <w:rsid w:val="006A56B8"/>
    <w:pPr>
      <w:widowControl w:val="0"/>
      <w:numPr>
        <w:numId w:val="10"/>
      </w:numPr>
      <w:tabs>
        <w:tab w:val="center" w:pos="4680"/>
      </w:tabs>
      <w:autoSpaceDE w:val="0"/>
      <w:autoSpaceDN w:val="0"/>
      <w:adjustRightInd w:val="0"/>
      <w:spacing w:before="440" w:after="220"/>
      <w:jc w:val="both"/>
    </w:pPr>
    <w:rPr>
      <w:rFonts w:ascii="Arial" w:hAnsi="Arial" w:cs="Arial"/>
      <w:b w:val="0"/>
      <w:bCs/>
      <w:kern w:val="0"/>
    </w:rPr>
  </w:style>
  <w:style w:type="paragraph" w:customStyle="1" w:styleId="Spec2">
    <w:name w:val="Spec2"/>
    <w:basedOn w:val="Heading2"/>
    <w:link w:val="Spec2Char"/>
    <w:rsid w:val="006A56B8"/>
    <w:pPr>
      <w:widowControl w:val="0"/>
      <w:numPr>
        <w:ilvl w:val="1"/>
        <w:numId w:val="10"/>
      </w:numPr>
      <w:autoSpaceDE w:val="0"/>
      <w:autoSpaceDN w:val="0"/>
      <w:adjustRightInd w:val="0"/>
      <w:spacing w:before="220" w:after="220"/>
      <w:jc w:val="both"/>
    </w:pPr>
    <w:rPr>
      <w:rFonts w:ascii="Arial" w:hAnsi="Arial" w:cs="Arial"/>
      <w:b w:val="0"/>
      <w:bCs/>
      <w:iCs/>
    </w:rPr>
  </w:style>
  <w:style w:type="paragraph" w:customStyle="1" w:styleId="Spec3">
    <w:name w:val="Spec3"/>
    <w:basedOn w:val="Heading3"/>
    <w:link w:val="Spec3Char"/>
    <w:rsid w:val="006A56B8"/>
    <w:pPr>
      <w:keepNext w:val="0"/>
      <w:widowControl w:val="0"/>
      <w:numPr>
        <w:ilvl w:val="2"/>
        <w:numId w:val="10"/>
      </w:numPr>
      <w:autoSpaceDE w:val="0"/>
      <w:autoSpaceDN w:val="0"/>
      <w:adjustRightInd w:val="0"/>
      <w:spacing w:before="220" w:after="220"/>
      <w:jc w:val="both"/>
    </w:pPr>
    <w:rPr>
      <w:rFonts w:ascii="Arial" w:hAnsi="Arial" w:cs="Arial"/>
      <w:b w:val="0"/>
      <w:bCs/>
    </w:rPr>
  </w:style>
  <w:style w:type="paragraph" w:customStyle="1" w:styleId="Spec4">
    <w:name w:val="Spec4"/>
    <w:basedOn w:val="Heading4"/>
    <w:link w:val="Spec4Char"/>
    <w:rsid w:val="006A56B8"/>
    <w:pPr>
      <w:keepNext w:val="0"/>
      <w:widowControl w:val="0"/>
      <w:numPr>
        <w:ilvl w:val="3"/>
        <w:numId w:val="10"/>
      </w:numPr>
      <w:tabs>
        <w:tab w:val="clear" w:pos="-720"/>
        <w:tab w:val="clear" w:pos="0"/>
      </w:tabs>
      <w:autoSpaceDE w:val="0"/>
      <w:autoSpaceDN w:val="0"/>
      <w:adjustRightInd w:val="0"/>
      <w:spacing w:before="220" w:after="220"/>
      <w:ind w:right="0"/>
      <w:jc w:val="both"/>
    </w:pPr>
    <w:rPr>
      <w:rFonts w:ascii="Arial" w:hAnsi="Arial" w:cs="Arial"/>
      <w:b w:val="0"/>
      <w:bCs/>
      <w:szCs w:val="28"/>
    </w:rPr>
  </w:style>
  <w:style w:type="paragraph" w:customStyle="1" w:styleId="Spec5">
    <w:name w:val="Spec5"/>
    <w:basedOn w:val="Heading5"/>
    <w:rsid w:val="006A56B8"/>
    <w:pPr>
      <w:numPr>
        <w:ilvl w:val="4"/>
        <w:numId w:val="10"/>
      </w:numPr>
      <w:spacing w:before="220" w:after="220"/>
      <w:jc w:val="both"/>
    </w:pPr>
    <w:rPr>
      <w:rFonts w:ascii="Arial" w:hAnsi="Arial" w:cs="Arial"/>
      <w:bCs/>
      <w:iCs/>
      <w:szCs w:val="26"/>
      <w:u w:val="none"/>
    </w:rPr>
  </w:style>
  <w:style w:type="paragraph" w:customStyle="1" w:styleId="Spec6">
    <w:name w:val="Spec6"/>
    <w:basedOn w:val="Heading6"/>
    <w:rsid w:val="006A56B8"/>
    <w:pPr>
      <w:numPr>
        <w:ilvl w:val="5"/>
        <w:numId w:val="10"/>
      </w:numPr>
      <w:spacing w:before="220" w:after="220"/>
      <w:jc w:val="both"/>
    </w:pPr>
    <w:rPr>
      <w:rFonts w:ascii="Arial" w:hAnsi="Arial" w:cs="Arial"/>
      <w:bCs/>
      <w:i w:val="0"/>
      <w:sz w:val="20"/>
      <w:szCs w:val="44"/>
    </w:rPr>
  </w:style>
  <w:style w:type="paragraph" w:customStyle="1" w:styleId="Spec7">
    <w:name w:val="Spec7"/>
    <w:basedOn w:val="Heading7"/>
    <w:rsid w:val="006A56B8"/>
    <w:pPr>
      <w:keepNext w:val="0"/>
      <w:numPr>
        <w:ilvl w:val="6"/>
        <w:numId w:val="10"/>
      </w:numPr>
      <w:spacing w:before="220" w:after="220"/>
      <w:jc w:val="both"/>
    </w:pPr>
    <w:rPr>
      <w:rFonts w:ascii="Arial" w:hAnsi="Arial"/>
      <w:b w:val="0"/>
      <w:sz w:val="20"/>
    </w:rPr>
  </w:style>
  <w:style w:type="paragraph" w:customStyle="1" w:styleId="Spec8">
    <w:name w:val="Spec8"/>
    <w:basedOn w:val="Heading8"/>
    <w:rsid w:val="006A56B8"/>
    <w:pPr>
      <w:keepNext w:val="0"/>
      <w:numPr>
        <w:ilvl w:val="7"/>
        <w:numId w:val="10"/>
      </w:numPr>
      <w:spacing w:before="220" w:after="220"/>
      <w:jc w:val="both"/>
    </w:pPr>
    <w:rPr>
      <w:rFonts w:ascii="Arial" w:hAnsi="Arial"/>
      <w:b w:val="0"/>
      <w:iCs/>
      <w:color w:val="auto"/>
    </w:rPr>
  </w:style>
  <w:style w:type="character" w:customStyle="1" w:styleId="Spec3Char">
    <w:name w:val="Spec3 Char"/>
    <w:link w:val="Spec3"/>
    <w:rsid w:val="006A56B8"/>
    <w:rPr>
      <w:rFonts w:ascii="Arial" w:hAnsi="Arial" w:cs="Arial"/>
      <w:bCs/>
    </w:rPr>
  </w:style>
  <w:style w:type="character" w:customStyle="1" w:styleId="Spec2Char">
    <w:name w:val="Spec2 Char"/>
    <w:link w:val="Spec2"/>
    <w:rsid w:val="006A56B8"/>
    <w:rPr>
      <w:rFonts w:ascii="Arial" w:hAnsi="Arial" w:cs="Arial"/>
      <w:bCs/>
      <w:iCs/>
      <w:caps/>
    </w:rPr>
  </w:style>
  <w:style w:type="character" w:customStyle="1" w:styleId="Spec4Char">
    <w:name w:val="Spec4 Char"/>
    <w:link w:val="Spec4"/>
    <w:rsid w:val="00585769"/>
    <w:rPr>
      <w:rFonts w:ascii="Arial" w:hAnsi="Arial" w:cs="Arial"/>
      <w:bCs/>
      <w:szCs w:val="28"/>
    </w:rPr>
  </w:style>
  <w:style w:type="paragraph" w:styleId="BalloonText">
    <w:name w:val="Balloon Text"/>
    <w:basedOn w:val="Normal"/>
    <w:link w:val="BalloonTextChar"/>
    <w:rsid w:val="00453DF6"/>
    <w:rPr>
      <w:rFonts w:ascii="Tahoma" w:hAnsi="Tahoma" w:cs="Tahoma"/>
      <w:sz w:val="16"/>
      <w:szCs w:val="16"/>
    </w:rPr>
  </w:style>
  <w:style w:type="character" w:customStyle="1" w:styleId="BalloonTextChar">
    <w:name w:val="Balloon Text Char"/>
    <w:basedOn w:val="DefaultParagraphFont"/>
    <w:link w:val="BalloonText"/>
    <w:rsid w:val="001246F6"/>
    <w:rPr>
      <w:rFonts w:ascii="Tahoma" w:hAnsi="Tahoma" w:cs="Tahoma"/>
      <w:sz w:val="16"/>
      <w:szCs w:val="16"/>
    </w:rPr>
  </w:style>
  <w:style w:type="paragraph" w:customStyle="1" w:styleId="Article0">
    <w:name w:val="Article"/>
    <w:basedOn w:val="Normal"/>
    <w:rsid w:val="00453DF6"/>
    <w:pPr>
      <w:keepNext/>
      <w:spacing w:line="200" w:lineRule="exact"/>
      <w:jc w:val="both"/>
    </w:pPr>
    <w:rPr>
      <w:b/>
      <w:color w:val="339966"/>
      <w14:shadow w14:blurRad="50800" w14:dist="38100" w14:dir="2700000" w14:sx="100000" w14:sy="100000" w14:kx="0" w14:ky="0" w14:algn="tl">
        <w14:srgbClr w14:val="000000">
          <w14:alpha w14:val="60000"/>
        </w14:srgbClr>
      </w14:shadow>
    </w:rPr>
  </w:style>
  <w:style w:type="paragraph" w:customStyle="1" w:styleId="PlainText1">
    <w:name w:val="Plain Text1"/>
    <w:rsid w:val="006E557F"/>
    <w:pPr>
      <w:spacing w:line="240" w:lineRule="exact"/>
      <w:ind w:left="864" w:right="-720"/>
      <w:jc w:val="both"/>
    </w:pPr>
    <w:rPr>
      <w:rFonts w:ascii="Tms Rmn" w:hAnsi="Tms Rmn"/>
    </w:rPr>
  </w:style>
  <w:style w:type="paragraph" w:customStyle="1" w:styleId="tablex3col">
    <w:name w:val="table x 3 col"/>
    <w:rsid w:val="006E557F"/>
    <w:pPr>
      <w:tabs>
        <w:tab w:val="left" w:pos="3600"/>
        <w:tab w:val="left" w:pos="5040"/>
        <w:tab w:val="left" w:pos="6480"/>
        <w:tab w:val="left" w:pos="8640"/>
      </w:tabs>
      <w:spacing w:line="240" w:lineRule="exact"/>
      <w:ind w:left="173"/>
      <w:jc w:val="both"/>
    </w:pPr>
    <w:rPr>
      <w:rFonts w:ascii="Tms Rmn" w:hAnsi="Tms Rmn"/>
    </w:rPr>
  </w:style>
  <w:style w:type="paragraph" w:customStyle="1" w:styleId="INDENTLIST-2">
    <w:name w:val="INDENT LIST-2"/>
    <w:rsid w:val="006E557F"/>
    <w:pPr>
      <w:spacing w:after="60" w:line="240" w:lineRule="exact"/>
      <w:ind w:left="720" w:right="-720"/>
      <w:jc w:val="both"/>
    </w:pPr>
    <w:rPr>
      <w:rFonts w:ascii="Tms Rmn" w:hAnsi="Tms Rmn"/>
    </w:rPr>
  </w:style>
  <w:style w:type="paragraph" w:customStyle="1" w:styleId="heading">
    <w:name w:val="heading"/>
    <w:rsid w:val="006E557F"/>
    <w:pPr>
      <w:spacing w:line="240" w:lineRule="exact"/>
      <w:ind w:left="173"/>
    </w:pPr>
    <w:rPr>
      <w:rFonts w:ascii="Tms Rmn" w:hAnsi="Tms Rmn"/>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0972995">
      <w:bodyDiv w:val="1"/>
      <w:marLeft w:val="0"/>
      <w:marRight w:val="0"/>
      <w:marTop w:val="0"/>
      <w:marBottom w:val="0"/>
      <w:divBdr>
        <w:top w:val="none" w:sz="0" w:space="0" w:color="auto"/>
        <w:left w:val="none" w:sz="0" w:space="0" w:color="auto"/>
        <w:bottom w:val="none" w:sz="0" w:space="0" w:color="auto"/>
        <w:right w:val="none" w:sz="0" w:space="0" w:color="auto"/>
      </w:divBdr>
    </w:div>
    <w:div w:id="1413703323">
      <w:bodyDiv w:val="1"/>
      <w:marLeft w:val="0"/>
      <w:marRight w:val="0"/>
      <w:marTop w:val="0"/>
      <w:marBottom w:val="0"/>
      <w:divBdr>
        <w:top w:val="none" w:sz="0" w:space="0" w:color="auto"/>
        <w:left w:val="none" w:sz="0" w:space="0" w:color="auto"/>
        <w:bottom w:val="none" w:sz="0" w:space="0" w:color="auto"/>
        <w:right w:val="none" w:sz="0" w:space="0" w:color="auto"/>
      </w:divBdr>
    </w:div>
    <w:div w:id="1525704564">
      <w:bodyDiv w:val="1"/>
      <w:marLeft w:val="0"/>
      <w:marRight w:val="0"/>
      <w:marTop w:val="0"/>
      <w:marBottom w:val="0"/>
      <w:divBdr>
        <w:top w:val="none" w:sz="0" w:space="0" w:color="auto"/>
        <w:left w:val="none" w:sz="0" w:space="0" w:color="auto"/>
        <w:bottom w:val="none" w:sz="0" w:space="0" w:color="auto"/>
        <w:right w:val="none" w:sz="0" w:space="0" w:color="auto"/>
      </w:divBdr>
    </w:div>
    <w:div w:id="2036884231">
      <w:bodyDiv w:val="1"/>
      <w:marLeft w:val="0"/>
      <w:marRight w:val="0"/>
      <w:marTop w:val="0"/>
      <w:marBottom w:val="0"/>
      <w:divBdr>
        <w:top w:val="none" w:sz="0" w:space="0" w:color="auto"/>
        <w:left w:val="none" w:sz="0" w:space="0" w:color="auto"/>
        <w:bottom w:val="none" w:sz="0" w:space="0" w:color="auto"/>
        <w:right w:val="none" w:sz="0" w:space="0" w:color="auto"/>
      </w:divBdr>
    </w:div>
    <w:div w:id="208610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xrxvgk.ACCOUNTS\AppData\Roaming\Microsoft\Templates\DFD%20Specif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_dlc_DocId xmlns="bb65cc95-6d4e-4879-a879-9838761499af">33E6D4FPPFNA-1123372544-2246</_dlc_DocId>
    <_dlc_DocIdUrl xmlns="bb65cc95-6d4e-4879-a879-9838761499af">
      <Url>https://doa.wi.gov/_layouts/15/DocIdRedir.aspx?ID=33E6D4FPPFNA-1123372544-2246</Url>
      <Description>33E6D4FPPFNA-1123372544-2246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EB61AC-5476-42FB-BD54-52ACA39FA0A4}">
  <ds:schemaRefs>
    <ds:schemaRef ds:uri="http://schemas.openxmlformats.org/officeDocument/2006/bibliography"/>
  </ds:schemaRefs>
</ds:datastoreItem>
</file>

<file path=customXml/itemProps2.xml><?xml version="1.0" encoding="utf-8"?>
<ds:datastoreItem xmlns:ds="http://schemas.openxmlformats.org/officeDocument/2006/customXml" ds:itemID="{65D1C51D-524E-403C-995C-8B09F9D29981}">
  <ds:schemaRefs>
    <ds:schemaRef ds:uri="http://schemas.microsoft.com/office/2006/metadata/properties"/>
    <ds:schemaRef ds:uri="http://schemas.microsoft.com/office/infopath/2007/PartnerControls"/>
    <ds:schemaRef ds:uri="9e30f06f-ad7a-453a-8e08-8a8878e30bd1"/>
    <ds:schemaRef ds:uri="http://schemas.microsoft.com/sharepoint/v3"/>
    <ds:schemaRef ds:uri="bb65cc95-6d4e-4879-a879-9838761499af"/>
  </ds:schemaRefs>
</ds:datastoreItem>
</file>

<file path=customXml/itemProps3.xml><?xml version="1.0" encoding="utf-8"?>
<ds:datastoreItem xmlns:ds="http://schemas.openxmlformats.org/officeDocument/2006/customXml" ds:itemID="{E7579432-2C65-45E6-A005-66D2D2C0E96F}">
  <ds:schemaRefs>
    <ds:schemaRef ds:uri="http://schemas.microsoft.com/sharepoint/v3/contenttype/forms"/>
  </ds:schemaRefs>
</ds:datastoreItem>
</file>

<file path=customXml/itemProps4.xml><?xml version="1.0" encoding="utf-8"?>
<ds:datastoreItem xmlns:ds="http://schemas.openxmlformats.org/officeDocument/2006/customXml" ds:itemID="{3433E417-C8F4-4BA5-A463-CAB58D1C76A8}">
  <ds:schemaRefs>
    <ds:schemaRef ds:uri="http://schemas.microsoft.com/sharepoint/events"/>
  </ds:schemaRefs>
</ds:datastoreItem>
</file>

<file path=customXml/itemProps5.xml><?xml version="1.0" encoding="utf-8"?>
<ds:datastoreItem xmlns:ds="http://schemas.openxmlformats.org/officeDocument/2006/customXml" ds:itemID="{435E8A18-B3FE-4D5B-871B-1B7AB6485F78}"/>
</file>

<file path=docProps/app.xml><?xml version="1.0" encoding="utf-8"?>
<Properties xmlns="http://schemas.openxmlformats.org/officeDocument/2006/extended-properties" xmlns:vt="http://schemas.openxmlformats.org/officeDocument/2006/docPropsVTypes">
  <Template>DFD Specification</Template>
  <TotalTime>686</TotalTime>
  <Pages>8</Pages>
  <Words>3072</Words>
  <Characters>18000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Video Surveillance System</vt:lpstr>
    </vt:vector>
  </TitlesOfParts>
  <Company>Department of Administration</Company>
  <LinksUpToDate>false</LinksUpToDate>
  <CharactersWithSpaces>21030</CharactersWithSpaces>
  <SharedDoc>false</SharedDoc>
  <HLinks>
    <vt:vector size="138" baseType="variant">
      <vt:variant>
        <vt:i4>1114165</vt:i4>
      </vt:variant>
      <vt:variant>
        <vt:i4>68</vt:i4>
      </vt:variant>
      <vt:variant>
        <vt:i4>0</vt:i4>
      </vt:variant>
      <vt:variant>
        <vt:i4>5</vt:i4>
      </vt:variant>
      <vt:variant>
        <vt:lpwstr/>
      </vt:variant>
      <vt:variant>
        <vt:lpwstr>_Toc335052673</vt:lpwstr>
      </vt:variant>
      <vt:variant>
        <vt:i4>1114165</vt:i4>
      </vt:variant>
      <vt:variant>
        <vt:i4>65</vt:i4>
      </vt:variant>
      <vt:variant>
        <vt:i4>0</vt:i4>
      </vt:variant>
      <vt:variant>
        <vt:i4>5</vt:i4>
      </vt:variant>
      <vt:variant>
        <vt:lpwstr/>
      </vt:variant>
      <vt:variant>
        <vt:lpwstr>_Toc335052672</vt:lpwstr>
      </vt:variant>
      <vt:variant>
        <vt:i4>1114165</vt:i4>
      </vt:variant>
      <vt:variant>
        <vt:i4>62</vt:i4>
      </vt:variant>
      <vt:variant>
        <vt:i4>0</vt:i4>
      </vt:variant>
      <vt:variant>
        <vt:i4>5</vt:i4>
      </vt:variant>
      <vt:variant>
        <vt:lpwstr/>
      </vt:variant>
      <vt:variant>
        <vt:lpwstr>_Toc335052671</vt:lpwstr>
      </vt:variant>
      <vt:variant>
        <vt:i4>1114165</vt:i4>
      </vt:variant>
      <vt:variant>
        <vt:i4>59</vt:i4>
      </vt:variant>
      <vt:variant>
        <vt:i4>0</vt:i4>
      </vt:variant>
      <vt:variant>
        <vt:i4>5</vt:i4>
      </vt:variant>
      <vt:variant>
        <vt:lpwstr/>
      </vt:variant>
      <vt:variant>
        <vt:lpwstr>_Toc335052670</vt:lpwstr>
      </vt:variant>
      <vt:variant>
        <vt:i4>1048629</vt:i4>
      </vt:variant>
      <vt:variant>
        <vt:i4>56</vt:i4>
      </vt:variant>
      <vt:variant>
        <vt:i4>0</vt:i4>
      </vt:variant>
      <vt:variant>
        <vt:i4>5</vt:i4>
      </vt:variant>
      <vt:variant>
        <vt:lpwstr/>
      </vt:variant>
      <vt:variant>
        <vt:lpwstr>_Toc335052669</vt:lpwstr>
      </vt:variant>
      <vt:variant>
        <vt:i4>1048629</vt:i4>
      </vt:variant>
      <vt:variant>
        <vt:i4>53</vt:i4>
      </vt:variant>
      <vt:variant>
        <vt:i4>0</vt:i4>
      </vt:variant>
      <vt:variant>
        <vt:i4>5</vt:i4>
      </vt:variant>
      <vt:variant>
        <vt:lpwstr/>
      </vt:variant>
      <vt:variant>
        <vt:lpwstr>_Toc335052668</vt:lpwstr>
      </vt:variant>
      <vt:variant>
        <vt:i4>1048629</vt:i4>
      </vt:variant>
      <vt:variant>
        <vt:i4>50</vt:i4>
      </vt:variant>
      <vt:variant>
        <vt:i4>0</vt:i4>
      </vt:variant>
      <vt:variant>
        <vt:i4>5</vt:i4>
      </vt:variant>
      <vt:variant>
        <vt:lpwstr/>
      </vt:variant>
      <vt:variant>
        <vt:lpwstr>_Toc335052667</vt:lpwstr>
      </vt:variant>
      <vt:variant>
        <vt:i4>1048629</vt:i4>
      </vt:variant>
      <vt:variant>
        <vt:i4>47</vt:i4>
      </vt:variant>
      <vt:variant>
        <vt:i4>0</vt:i4>
      </vt:variant>
      <vt:variant>
        <vt:i4>5</vt:i4>
      </vt:variant>
      <vt:variant>
        <vt:lpwstr/>
      </vt:variant>
      <vt:variant>
        <vt:lpwstr>_Toc335052666</vt:lpwstr>
      </vt:variant>
      <vt:variant>
        <vt:i4>1048629</vt:i4>
      </vt:variant>
      <vt:variant>
        <vt:i4>44</vt:i4>
      </vt:variant>
      <vt:variant>
        <vt:i4>0</vt:i4>
      </vt:variant>
      <vt:variant>
        <vt:i4>5</vt:i4>
      </vt:variant>
      <vt:variant>
        <vt:lpwstr/>
      </vt:variant>
      <vt:variant>
        <vt:lpwstr>_Toc335052665</vt:lpwstr>
      </vt:variant>
      <vt:variant>
        <vt:i4>1048629</vt:i4>
      </vt:variant>
      <vt:variant>
        <vt:i4>41</vt:i4>
      </vt:variant>
      <vt:variant>
        <vt:i4>0</vt:i4>
      </vt:variant>
      <vt:variant>
        <vt:i4>5</vt:i4>
      </vt:variant>
      <vt:variant>
        <vt:lpwstr/>
      </vt:variant>
      <vt:variant>
        <vt:lpwstr>_Toc335052664</vt:lpwstr>
      </vt:variant>
      <vt:variant>
        <vt:i4>1048629</vt:i4>
      </vt:variant>
      <vt:variant>
        <vt:i4>38</vt:i4>
      </vt:variant>
      <vt:variant>
        <vt:i4>0</vt:i4>
      </vt:variant>
      <vt:variant>
        <vt:i4>5</vt:i4>
      </vt:variant>
      <vt:variant>
        <vt:lpwstr/>
      </vt:variant>
      <vt:variant>
        <vt:lpwstr>_Toc335052663</vt:lpwstr>
      </vt:variant>
      <vt:variant>
        <vt:i4>1048629</vt:i4>
      </vt:variant>
      <vt:variant>
        <vt:i4>35</vt:i4>
      </vt:variant>
      <vt:variant>
        <vt:i4>0</vt:i4>
      </vt:variant>
      <vt:variant>
        <vt:i4>5</vt:i4>
      </vt:variant>
      <vt:variant>
        <vt:lpwstr/>
      </vt:variant>
      <vt:variant>
        <vt:lpwstr>_Toc335052662</vt:lpwstr>
      </vt:variant>
      <vt:variant>
        <vt:i4>1048629</vt:i4>
      </vt:variant>
      <vt:variant>
        <vt:i4>32</vt:i4>
      </vt:variant>
      <vt:variant>
        <vt:i4>0</vt:i4>
      </vt:variant>
      <vt:variant>
        <vt:i4>5</vt:i4>
      </vt:variant>
      <vt:variant>
        <vt:lpwstr/>
      </vt:variant>
      <vt:variant>
        <vt:lpwstr>_Toc335052661</vt:lpwstr>
      </vt:variant>
      <vt:variant>
        <vt:i4>1048629</vt:i4>
      </vt:variant>
      <vt:variant>
        <vt:i4>29</vt:i4>
      </vt:variant>
      <vt:variant>
        <vt:i4>0</vt:i4>
      </vt:variant>
      <vt:variant>
        <vt:i4>5</vt:i4>
      </vt:variant>
      <vt:variant>
        <vt:lpwstr/>
      </vt:variant>
      <vt:variant>
        <vt:lpwstr>_Toc335052660</vt:lpwstr>
      </vt:variant>
      <vt:variant>
        <vt:i4>1245237</vt:i4>
      </vt:variant>
      <vt:variant>
        <vt:i4>26</vt:i4>
      </vt:variant>
      <vt:variant>
        <vt:i4>0</vt:i4>
      </vt:variant>
      <vt:variant>
        <vt:i4>5</vt:i4>
      </vt:variant>
      <vt:variant>
        <vt:lpwstr/>
      </vt:variant>
      <vt:variant>
        <vt:lpwstr>_Toc335052659</vt:lpwstr>
      </vt:variant>
      <vt:variant>
        <vt:i4>1245237</vt:i4>
      </vt:variant>
      <vt:variant>
        <vt:i4>23</vt:i4>
      </vt:variant>
      <vt:variant>
        <vt:i4>0</vt:i4>
      </vt:variant>
      <vt:variant>
        <vt:i4>5</vt:i4>
      </vt:variant>
      <vt:variant>
        <vt:lpwstr/>
      </vt:variant>
      <vt:variant>
        <vt:lpwstr>_Toc335052658</vt:lpwstr>
      </vt:variant>
      <vt:variant>
        <vt:i4>1245237</vt:i4>
      </vt:variant>
      <vt:variant>
        <vt:i4>20</vt:i4>
      </vt:variant>
      <vt:variant>
        <vt:i4>0</vt:i4>
      </vt:variant>
      <vt:variant>
        <vt:i4>5</vt:i4>
      </vt:variant>
      <vt:variant>
        <vt:lpwstr/>
      </vt:variant>
      <vt:variant>
        <vt:lpwstr>_Toc335052657</vt:lpwstr>
      </vt:variant>
      <vt:variant>
        <vt:i4>1245237</vt:i4>
      </vt:variant>
      <vt:variant>
        <vt:i4>17</vt:i4>
      </vt:variant>
      <vt:variant>
        <vt:i4>0</vt:i4>
      </vt:variant>
      <vt:variant>
        <vt:i4>5</vt:i4>
      </vt:variant>
      <vt:variant>
        <vt:lpwstr/>
      </vt:variant>
      <vt:variant>
        <vt:lpwstr>_Toc335052656</vt:lpwstr>
      </vt:variant>
      <vt:variant>
        <vt:i4>1245237</vt:i4>
      </vt:variant>
      <vt:variant>
        <vt:i4>14</vt:i4>
      </vt:variant>
      <vt:variant>
        <vt:i4>0</vt:i4>
      </vt:variant>
      <vt:variant>
        <vt:i4>5</vt:i4>
      </vt:variant>
      <vt:variant>
        <vt:lpwstr/>
      </vt:variant>
      <vt:variant>
        <vt:lpwstr>_Toc335052655</vt:lpwstr>
      </vt:variant>
      <vt:variant>
        <vt:i4>1245237</vt:i4>
      </vt:variant>
      <vt:variant>
        <vt:i4>11</vt:i4>
      </vt:variant>
      <vt:variant>
        <vt:i4>0</vt:i4>
      </vt:variant>
      <vt:variant>
        <vt:i4>5</vt:i4>
      </vt:variant>
      <vt:variant>
        <vt:lpwstr/>
      </vt:variant>
      <vt:variant>
        <vt:lpwstr>_Toc335052654</vt:lpwstr>
      </vt:variant>
      <vt:variant>
        <vt:i4>1245237</vt:i4>
      </vt:variant>
      <vt:variant>
        <vt:i4>8</vt:i4>
      </vt:variant>
      <vt:variant>
        <vt:i4>0</vt:i4>
      </vt:variant>
      <vt:variant>
        <vt:i4>5</vt:i4>
      </vt:variant>
      <vt:variant>
        <vt:lpwstr/>
      </vt:variant>
      <vt:variant>
        <vt:lpwstr>_Toc335052653</vt:lpwstr>
      </vt:variant>
      <vt:variant>
        <vt:i4>1245237</vt:i4>
      </vt:variant>
      <vt:variant>
        <vt:i4>5</vt:i4>
      </vt:variant>
      <vt:variant>
        <vt:i4>0</vt:i4>
      </vt:variant>
      <vt:variant>
        <vt:i4>5</vt:i4>
      </vt:variant>
      <vt:variant>
        <vt:lpwstr/>
      </vt:variant>
      <vt:variant>
        <vt:lpwstr>_Toc335052652</vt:lpwstr>
      </vt:variant>
      <vt:variant>
        <vt:i4>1245237</vt:i4>
      </vt:variant>
      <vt:variant>
        <vt:i4>2</vt:i4>
      </vt:variant>
      <vt:variant>
        <vt:i4>0</vt:i4>
      </vt:variant>
      <vt:variant>
        <vt:i4>5</vt:i4>
      </vt:variant>
      <vt:variant>
        <vt:lpwstr/>
      </vt:variant>
      <vt:variant>
        <vt:lpwstr>_Toc335052651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Surveillance System</dc:title>
  <dc:subject>DSF Master</dc:subject>
  <dc:creator>State of Wisconsin;Robert.Lux@wisconsin.gov;Dean.Whitley@wisconsin.gov;John.Stehly@wisconsin.gov</dc:creator>
  <cp:lastModifiedBy>McChesney, Cleven - DOA</cp:lastModifiedBy>
  <cp:revision>25</cp:revision>
  <cp:lastPrinted>2020-02-17T22:00:00Z</cp:lastPrinted>
  <dcterms:created xsi:type="dcterms:W3CDTF">2020-06-01T20:07:00Z</dcterms:created>
  <dcterms:modified xsi:type="dcterms:W3CDTF">2021-03-01T17:55:00Z</dcterms:modified>
  <cp:contentStatus>FOR RELEASE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0x010100415CDDF5B8D00740932EEDC1496397DD</vt:lpwstr>
  </property>
  <property fmtid="{D5CDD505-2E9C-101B-9397-08002B2CF9AE}" pid="4" name="_dlc_DocIdItemGuid">
    <vt:lpwstr>6d9de80a-511f-4889-b40b-80266dfd4a23</vt:lpwstr>
  </property>
</Properties>
</file>