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80CE" w14:textId="55F483DA" w:rsidR="0039226E" w:rsidRPr="00C404A7" w:rsidRDefault="0039226E" w:rsidP="0045251F">
      <w:pPr>
        <w:jc w:val="center"/>
        <w:rPr>
          <w:b/>
        </w:rPr>
      </w:pPr>
      <w:r w:rsidRPr="00C404A7">
        <w:rPr>
          <w:b/>
        </w:rPr>
        <w:t xml:space="preserve">SECTION </w:t>
      </w:r>
      <w:r w:rsidR="00384B69" w:rsidRPr="00C404A7">
        <w:rPr>
          <w:b/>
        </w:rPr>
        <w:t xml:space="preserve">27 </w:t>
      </w:r>
      <w:r w:rsidR="005004AF" w:rsidRPr="00C404A7">
        <w:rPr>
          <w:b/>
        </w:rPr>
        <w:t>10</w:t>
      </w:r>
      <w:r w:rsidR="00384B69" w:rsidRPr="00C404A7">
        <w:rPr>
          <w:b/>
        </w:rPr>
        <w:t xml:space="preserve"> 00</w:t>
      </w:r>
    </w:p>
    <w:p w14:paraId="79D55572" w14:textId="77777777" w:rsidR="0039226E" w:rsidRPr="00607101" w:rsidRDefault="005004AF" w:rsidP="005610D4">
      <w:pPr>
        <w:jc w:val="center"/>
        <w:rPr>
          <w:b/>
        </w:rPr>
      </w:pPr>
      <w:r w:rsidRPr="00C404A7">
        <w:rPr>
          <w:b/>
        </w:rPr>
        <w:t xml:space="preserve">STRUCTURED </w:t>
      </w:r>
      <w:r w:rsidRPr="00607101">
        <w:rPr>
          <w:b/>
        </w:rPr>
        <w:t>CABLING</w:t>
      </w:r>
    </w:p>
    <w:p w14:paraId="083BE4F0" w14:textId="5313B5A3" w:rsidR="0039226E" w:rsidRPr="00607101" w:rsidRDefault="0039226E" w:rsidP="005610D4">
      <w:pPr>
        <w:jc w:val="center"/>
        <w:rPr>
          <w:b/>
          <w:sz w:val="16"/>
        </w:rPr>
      </w:pPr>
      <w:r w:rsidRPr="00607101">
        <w:rPr>
          <w:b/>
          <w:sz w:val="16"/>
        </w:rPr>
        <w:t xml:space="preserve">BASED ON </w:t>
      </w:r>
      <w:r w:rsidR="00235616" w:rsidRPr="00607101">
        <w:rPr>
          <w:b/>
          <w:sz w:val="16"/>
        </w:rPr>
        <w:t>DFD</w:t>
      </w:r>
      <w:r w:rsidRPr="00607101">
        <w:rPr>
          <w:b/>
          <w:sz w:val="16"/>
        </w:rPr>
        <w:t xml:space="preserve"> MASTER </w:t>
      </w:r>
      <w:r w:rsidR="00CB099E" w:rsidRPr="00607101">
        <w:rPr>
          <w:b/>
          <w:sz w:val="16"/>
        </w:rPr>
        <w:t xml:space="preserve">SPECIFICATION </w:t>
      </w:r>
      <w:r w:rsidRPr="00607101">
        <w:rPr>
          <w:b/>
          <w:sz w:val="16"/>
        </w:rPr>
        <w:t xml:space="preserve">DATED </w:t>
      </w:r>
      <w:r w:rsidR="00607101" w:rsidRPr="00607101">
        <w:rPr>
          <w:b/>
          <w:sz w:val="16"/>
        </w:rPr>
        <w:t>09/03/</w:t>
      </w:r>
      <w:r w:rsidR="00B80C08" w:rsidRPr="00607101">
        <w:rPr>
          <w:b/>
          <w:sz w:val="16"/>
        </w:rPr>
        <w:t>24</w:t>
      </w:r>
    </w:p>
    <w:p w14:paraId="7CCA7BAA" w14:textId="77777777" w:rsidR="00026DFE" w:rsidRPr="00C404A7" w:rsidRDefault="00026DFE" w:rsidP="002A7CB7"/>
    <w:p w14:paraId="7EF71699" w14:textId="77777777" w:rsidR="00A049E2" w:rsidRPr="00C404A7" w:rsidRDefault="00A049E2" w:rsidP="00C404A7">
      <w:pPr>
        <w:pStyle w:val="AEInstructions"/>
      </w:pPr>
      <w:r w:rsidRPr="00C404A7">
        <w:t>Notes to A/E:</w:t>
      </w:r>
    </w:p>
    <w:p w14:paraId="682AF6DF" w14:textId="59050391" w:rsidR="003E67AE" w:rsidRPr="00C404A7" w:rsidRDefault="0039226E" w:rsidP="002B07E5">
      <w:pPr>
        <w:pStyle w:val="AEInstructions"/>
      </w:pPr>
      <w:r w:rsidRPr="00E45D05">
        <w:t xml:space="preserve">This section has been written to cover most </w:t>
      </w:r>
      <w:r w:rsidR="003E67AE" w:rsidRPr="00E45D05">
        <w:t>(</w:t>
      </w:r>
      <w:r w:rsidRPr="00E45D05">
        <w:t>but not all</w:t>
      </w:r>
      <w:r w:rsidR="007555CE" w:rsidRPr="00E45D05">
        <w:t>)</w:t>
      </w:r>
      <w:r w:rsidRPr="00E45D05">
        <w:t xml:space="preserve"> </w:t>
      </w:r>
      <w:r w:rsidR="00E45D05" w:rsidRPr="00E45D05">
        <w:t xml:space="preserve">conditions </w:t>
      </w:r>
      <w:r w:rsidRPr="00E45D05">
        <w:t>that you will</w:t>
      </w:r>
      <w:r w:rsidRPr="00C404A7">
        <w:t xml:space="preserve"> encounter</w:t>
      </w:r>
      <w:r w:rsidR="0015502F">
        <w:t xml:space="preserve">. </w:t>
      </w:r>
      <w:r w:rsidRPr="00C404A7">
        <w:t>Depending on the requirements of your specific project, you may have to add material, delete items, or modify what is currently written</w:t>
      </w:r>
      <w:r w:rsidR="0061135F">
        <w:t>.</w:t>
      </w:r>
      <w:r w:rsidR="003E67AE" w:rsidRPr="00C404A7">
        <w:t xml:space="preserve"> </w:t>
      </w:r>
    </w:p>
    <w:p w14:paraId="534DBCA0" w14:textId="77777777" w:rsidR="003E67AE" w:rsidRPr="00C404A7" w:rsidRDefault="003E67AE" w:rsidP="00C404A7">
      <w:pPr>
        <w:pStyle w:val="AEInstructions"/>
      </w:pPr>
    </w:p>
    <w:p w14:paraId="684A2A60" w14:textId="5C656235" w:rsidR="00843455" w:rsidRPr="00C404A7" w:rsidRDefault="00843455" w:rsidP="00327B5B">
      <w:pPr>
        <w:pStyle w:val="AEInstructions"/>
      </w:pPr>
      <w:r w:rsidRPr="00C404A7">
        <w:t xml:space="preserve">It is recommended that you examine the </w:t>
      </w:r>
      <w:r w:rsidR="00327B5B">
        <w:t xml:space="preserve">Communications Structured Cabling System Standards &amp; Design Guidelines document available </w:t>
      </w:r>
      <w:r w:rsidRPr="00C404A7">
        <w:t xml:space="preserve">on the </w:t>
      </w:r>
      <w:r w:rsidR="00235616">
        <w:t>DFD</w:t>
      </w:r>
      <w:r w:rsidRPr="00C404A7">
        <w:t xml:space="preserve"> web site.</w:t>
      </w:r>
    </w:p>
    <w:p w14:paraId="0048A66E" w14:textId="77777777" w:rsidR="00843455" w:rsidRPr="00C404A7" w:rsidRDefault="00843455" w:rsidP="00C404A7">
      <w:pPr>
        <w:pStyle w:val="AEInstructions"/>
      </w:pPr>
    </w:p>
    <w:p w14:paraId="7E257F9B" w14:textId="46B720EC" w:rsidR="00843455" w:rsidRPr="00C404A7" w:rsidRDefault="00843455" w:rsidP="00C404A7">
      <w:pPr>
        <w:pStyle w:val="AEInstructions"/>
      </w:pPr>
      <w:r w:rsidRPr="00C404A7">
        <w:t>Edit all areas as applicable to meet the requirements of the project</w:t>
      </w:r>
      <w:r w:rsidR="0015502F">
        <w:t xml:space="preserve">. </w:t>
      </w:r>
      <w:r w:rsidRPr="00C404A7">
        <w:t xml:space="preserve">Common options or features recognized by the </w:t>
      </w:r>
      <w:r w:rsidR="00235616">
        <w:t>DFD</w:t>
      </w:r>
      <w:r w:rsidRPr="00C404A7">
        <w:t>, or items where A/E input is needed are enclosed in [brackets] and/or &lt;less-greater brackets&gt;</w:t>
      </w:r>
      <w:r w:rsidR="0015502F">
        <w:t xml:space="preserve">. </w:t>
      </w:r>
      <w:r w:rsidR="00C63ED2" w:rsidRPr="00C404A7">
        <w:t>Delete product types (Part 2) and related installation (Part 3) instructions that are not applicable to the project.</w:t>
      </w:r>
    </w:p>
    <w:p w14:paraId="7F9D5F9B" w14:textId="77777777" w:rsidR="00843455" w:rsidRPr="00C404A7" w:rsidRDefault="00843455" w:rsidP="00C404A7">
      <w:pPr>
        <w:pStyle w:val="AEInstructions"/>
      </w:pPr>
    </w:p>
    <w:p w14:paraId="5369C71A" w14:textId="39B2312C" w:rsidR="00843455" w:rsidRPr="00C404A7" w:rsidRDefault="00843455" w:rsidP="00C404A7">
      <w:pPr>
        <w:pStyle w:val="AEInstructions"/>
      </w:pPr>
      <w:r w:rsidRPr="00C404A7">
        <w:t xml:space="preserve">Editing instructions are included throughout the document (italic text; </w:t>
      </w:r>
      <w:r w:rsidR="00EA32D9">
        <w:t>red</w:t>
      </w:r>
      <w:r w:rsidRPr="00C404A7">
        <w:t xml:space="preserve"> if viewed/printed in color)</w:t>
      </w:r>
      <w:r w:rsidR="0015502F">
        <w:t xml:space="preserve">. </w:t>
      </w:r>
      <w:r w:rsidR="0021769F">
        <w:t>Delete t</w:t>
      </w:r>
      <w:r w:rsidRPr="00C404A7">
        <w:t xml:space="preserve">hese instructions </w:t>
      </w:r>
      <w:r w:rsidR="00CF7DD9">
        <w:t xml:space="preserve">final </w:t>
      </w:r>
      <w:r w:rsidRPr="00C404A7">
        <w:t xml:space="preserve">printing. </w:t>
      </w:r>
    </w:p>
    <w:p w14:paraId="1C080BC9" w14:textId="77777777" w:rsidR="00843455" w:rsidRPr="00C404A7" w:rsidRDefault="00843455" w:rsidP="00C404A7">
      <w:pPr>
        <w:pStyle w:val="AEInstructions"/>
      </w:pPr>
    </w:p>
    <w:p w14:paraId="7BB8E19A" w14:textId="3E06FE59" w:rsidR="00246754" w:rsidRPr="00C404A7" w:rsidRDefault="00843455" w:rsidP="00246754">
      <w:pPr>
        <w:pStyle w:val="AEInstructions"/>
      </w:pPr>
      <w:r w:rsidRPr="00C404A7">
        <w:t>The document is structured to automatically update the Table of Contents</w:t>
      </w:r>
      <w:r w:rsidR="00AC627B" w:rsidRPr="00AC627B">
        <w:t xml:space="preserve"> </w:t>
      </w:r>
      <w:r w:rsidR="00AC627B" w:rsidRPr="00733126">
        <w:t>when printed or in response to an “Update Field” command (right mouse click on TOC opens menu) in MS-Word</w:t>
      </w:r>
      <w:r w:rsidR="0015502F">
        <w:t xml:space="preserve">. </w:t>
      </w:r>
      <w:r w:rsidR="00246754" w:rsidRPr="00C404A7">
        <w:t>Confirm that TOC has updated and is accurate of prior to printing</w:t>
      </w:r>
      <w:r w:rsidR="0015502F">
        <w:t xml:space="preserve">. </w:t>
      </w:r>
      <w:r w:rsidR="00246754" w:rsidRPr="00C404A7">
        <w:t xml:space="preserve">TOC entries are Hyperlinks and can be used to navigate the document. </w:t>
      </w:r>
    </w:p>
    <w:p w14:paraId="7EB3CB00" w14:textId="77777777" w:rsidR="00B02CEC" w:rsidRPr="00C404A7" w:rsidRDefault="00B02CEC" w:rsidP="00C404A7">
      <w:pPr>
        <w:pStyle w:val="AEInstructions"/>
      </w:pPr>
    </w:p>
    <w:p w14:paraId="527FBB28" w14:textId="77777777" w:rsidR="0091755B" w:rsidRPr="00C404A7" w:rsidRDefault="00543606" w:rsidP="00C404A7">
      <w:pPr>
        <w:pStyle w:val="AEInstructions"/>
      </w:pPr>
      <w:r w:rsidRPr="00C404A7">
        <w:t>Revision History:</w:t>
      </w:r>
    </w:p>
    <w:p w14:paraId="093BC6A0" w14:textId="0B0D3763" w:rsidR="0021769F" w:rsidRDefault="0021769F" w:rsidP="0021769F">
      <w:pPr>
        <w:pStyle w:val="AEInstructions"/>
      </w:pPr>
      <w:r>
        <w:t>In the on-line “</w:t>
      </w:r>
      <w:r w:rsidR="00235616">
        <w:t>DFD</w:t>
      </w:r>
      <w:r>
        <w:t xml:space="preserve"> Document Library” Under “Master Specifications/Design Guidelines / Division 27 – Communications” see “Div. 27 Revision History”.</w:t>
      </w:r>
    </w:p>
    <w:p w14:paraId="553F9A7A" w14:textId="77777777" w:rsidR="00106AE5" w:rsidRPr="00C404A7" w:rsidRDefault="00106AE5" w:rsidP="0021769F"/>
    <w:p w14:paraId="04161690" w14:textId="77777777" w:rsidR="0039226E" w:rsidRPr="00C404A7" w:rsidRDefault="0039226E" w:rsidP="000729F0">
      <w:pPr>
        <w:pStyle w:val="PART"/>
      </w:pPr>
      <w:bookmarkStart w:id="0" w:name="_Toc466362233"/>
      <w:bookmarkStart w:id="1" w:name="_Toc127962034"/>
      <w:r w:rsidRPr="00C404A7">
        <w:t>GENERAL</w:t>
      </w:r>
      <w:bookmarkEnd w:id="0"/>
      <w:bookmarkEnd w:id="1"/>
      <w:r w:rsidR="006E6B14" w:rsidRPr="00C404A7">
        <w:br/>
      </w:r>
    </w:p>
    <w:p w14:paraId="5E6C366D" w14:textId="77777777" w:rsidR="003543B3" w:rsidRPr="00C404A7" w:rsidRDefault="00EE6E22" w:rsidP="00BF7CA2">
      <w:pPr>
        <w:pStyle w:val="ARTICLE"/>
      </w:pPr>
      <w:bookmarkStart w:id="2" w:name="_Toc466362234"/>
      <w:bookmarkStart w:id="3" w:name="_Toc127962035"/>
      <w:r w:rsidRPr="00C404A7">
        <w:t>Scope</w:t>
      </w:r>
      <w:bookmarkEnd w:id="2"/>
      <w:bookmarkEnd w:id="3"/>
    </w:p>
    <w:p w14:paraId="7870E290" w14:textId="365580AC" w:rsidR="000737E2" w:rsidRPr="00C404A7" w:rsidRDefault="0039226E" w:rsidP="00C04E0B">
      <w:pPr>
        <w:pStyle w:val="BodyText"/>
      </w:pPr>
      <w:r w:rsidRPr="00C404A7">
        <w:t xml:space="preserve">This section describes the products and execution requirements relating to furnishing and installation of </w:t>
      </w:r>
      <w:r w:rsidR="0009770F">
        <w:t>C</w:t>
      </w:r>
      <w:r w:rsidR="0009770F" w:rsidRPr="00C404A7">
        <w:t xml:space="preserve">ommunications </w:t>
      </w:r>
      <w:r w:rsidRPr="00C404A7">
        <w:t xml:space="preserve">Cabling and Termination Components and related sub-systems as part of a Structured Cabling System </w:t>
      </w:r>
      <w:r w:rsidR="00543606" w:rsidRPr="00C404A7">
        <w:t>for the project</w:t>
      </w:r>
      <w:r w:rsidR="0015502F">
        <w:t xml:space="preserve">. </w:t>
      </w:r>
      <w:r w:rsidR="002A136A">
        <w:t>The specified cabling may support “voice”, “data”, audiovisual and networked security applications as noted.</w:t>
      </w:r>
    </w:p>
    <w:p w14:paraId="1DB0AEE4" w14:textId="77777777" w:rsidR="000737E2" w:rsidRPr="00C404A7" w:rsidRDefault="000737E2" w:rsidP="00C04E0B">
      <w:pPr>
        <w:pStyle w:val="BodyText"/>
      </w:pPr>
    </w:p>
    <w:p w14:paraId="1E322EFB" w14:textId="7D96D568" w:rsidR="000737E2" w:rsidRPr="00C404A7" w:rsidRDefault="000737E2" w:rsidP="00C04E0B">
      <w:pPr>
        <w:pStyle w:val="BodyText"/>
      </w:pPr>
      <w:r w:rsidRPr="00C404A7">
        <w:t xml:space="preserve">Work </w:t>
      </w:r>
      <w:r w:rsidR="005E149D">
        <w:t xml:space="preserve">may </w:t>
      </w:r>
      <w:r w:rsidRPr="00C404A7">
        <w:t xml:space="preserve">also </w:t>
      </w:r>
      <w:r w:rsidR="0016410C" w:rsidRPr="00C404A7">
        <w:t>include</w:t>
      </w:r>
      <w:r w:rsidRPr="00C404A7">
        <w:t xml:space="preserve"> removal and recycling of unused, un</w:t>
      </w:r>
      <w:r w:rsidR="009F0997">
        <w:t>-</w:t>
      </w:r>
      <w:r w:rsidRPr="00C404A7">
        <w:t>documented and otherwise "abandoned" cables</w:t>
      </w:r>
      <w:r w:rsidR="0015502F">
        <w:t xml:space="preserve">. </w:t>
      </w:r>
      <w:r w:rsidR="005E149D">
        <w:t xml:space="preserve">Refer to project drawings and </w:t>
      </w:r>
      <w:r w:rsidRPr="00C404A7">
        <w:t xml:space="preserve">Part </w:t>
      </w:r>
      <w:r w:rsidR="00422A16" w:rsidRPr="00C404A7">
        <w:t>3</w:t>
      </w:r>
      <w:r w:rsidRPr="00C404A7">
        <w:t xml:space="preserve"> of this Section</w:t>
      </w:r>
      <w:r w:rsidR="00422A16" w:rsidRPr="00C404A7">
        <w:t xml:space="preserve"> under "Salvage Materials"</w:t>
      </w:r>
      <w:r w:rsidR="00FB2C53">
        <w:t>.</w:t>
      </w:r>
    </w:p>
    <w:p w14:paraId="064117F9" w14:textId="77777777" w:rsidR="00422A16" w:rsidRPr="00C404A7" w:rsidRDefault="00422A16" w:rsidP="00C04E0B">
      <w:pPr>
        <w:pStyle w:val="BodyText"/>
      </w:pPr>
    </w:p>
    <w:p w14:paraId="0A415532" w14:textId="77777777" w:rsidR="0039226E" w:rsidRPr="00C404A7" w:rsidRDefault="0039226E" w:rsidP="00C04E0B">
      <w:pPr>
        <w:pStyle w:val="BodyText"/>
      </w:pPr>
      <w:r w:rsidRPr="00C404A7">
        <w:t>Included are the following topics:</w:t>
      </w:r>
    </w:p>
    <w:p w14:paraId="002AD712" w14:textId="4AC1284E" w:rsidR="005676D4" w:rsidRDefault="00991DA4">
      <w:pPr>
        <w:pStyle w:val="TOC1"/>
        <w:rPr>
          <w:rFonts w:asciiTheme="minorHAnsi" w:eastAsiaTheme="minorEastAsia" w:hAnsiTheme="minorHAnsi" w:cstheme="minorBidi"/>
          <w:noProof/>
          <w:sz w:val="22"/>
          <w:szCs w:val="22"/>
        </w:rPr>
      </w:pPr>
      <w:r w:rsidRPr="00C404A7">
        <w:fldChar w:fldCharType="begin"/>
      </w:r>
      <w:r w:rsidRPr="00C404A7">
        <w:instrText xml:space="preserve"> TOC \n \h \z \t "PART,1,ARTICLE,2" </w:instrText>
      </w:r>
      <w:r w:rsidRPr="00C404A7">
        <w:fldChar w:fldCharType="separate"/>
      </w:r>
      <w:hyperlink w:anchor="_Toc127962034" w:history="1">
        <w:r w:rsidR="005676D4" w:rsidRPr="000B7F0E">
          <w:rPr>
            <w:rStyle w:val="Hyperlink"/>
            <w:noProof/>
          </w:rPr>
          <w:t>PART 1 - GENERAL</w:t>
        </w:r>
      </w:hyperlink>
    </w:p>
    <w:p w14:paraId="068972B5" w14:textId="3A70C81E" w:rsidR="005676D4" w:rsidRDefault="00A345E8">
      <w:pPr>
        <w:pStyle w:val="TOC2"/>
        <w:rPr>
          <w:rFonts w:asciiTheme="minorHAnsi" w:eastAsiaTheme="minorEastAsia" w:hAnsiTheme="minorHAnsi" w:cstheme="minorBidi"/>
          <w:sz w:val="22"/>
          <w:szCs w:val="22"/>
        </w:rPr>
      </w:pPr>
      <w:hyperlink w:anchor="_Toc127962035" w:history="1">
        <w:r w:rsidR="005676D4" w:rsidRPr="000B7F0E">
          <w:rPr>
            <w:rStyle w:val="Hyperlink"/>
          </w:rPr>
          <w:t>Scope</w:t>
        </w:r>
      </w:hyperlink>
    </w:p>
    <w:p w14:paraId="620240D3" w14:textId="6000783F" w:rsidR="005676D4" w:rsidRDefault="00A345E8">
      <w:pPr>
        <w:pStyle w:val="TOC2"/>
        <w:rPr>
          <w:rFonts w:asciiTheme="minorHAnsi" w:eastAsiaTheme="minorEastAsia" w:hAnsiTheme="minorHAnsi" w:cstheme="minorBidi"/>
          <w:sz w:val="22"/>
          <w:szCs w:val="22"/>
        </w:rPr>
      </w:pPr>
      <w:hyperlink w:anchor="_Toc127962036" w:history="1">
        <w:r w:rsidR="005676D4" w:rsidRPr="000B7F0E">
          <w:rPr>
            <w:rStyle w:val="Hyperlink"/>
          </w:rPr>
          <w:t>Related Work</w:t>
        </w:r>
      </w:hyperlink>
    </w:p>
    <w:p w14:paraId="0B7DDA46" w14:textId="0541A812" w:rsidR="005676D4" w:rsidRDefault="00A345E8">
      <w:pPr>
        <w:pStyle w:val="TOC2"/>
        <w:rPr>
          <w:rFonts w:asciiTheme="minorHAnsi" w:eastAsiaTheme="minorEastAsia" w:hAnsiTheme="minorHAnsi" w:cstheme="minorBidi"/>
          <w:sz w:val="22"/>
          <w:szCs w:val="22"/>
        </w:rPr>
      </w:pPr>
      <w:hyperlink w:anchor="_Toc127962037" w:history="1">
        <w:r w:rsidR="005676D4" w:rsidRPr="000B7F0E">
          <w:rPr>
            <w:rStyle w:val="Hyperlink"/>
          </w:rPr>
          <w:t>References</w:t>
        </w:r>
      </w:hyperlink>
    </w:p>
    <w:p w14:paraId="762B672C" w14:textId="290B3063" w:rsidR="005676D4" w:rsidRDefault="00A345E8">
      <w:pPr>
        <w:pStyle w:val="TOC2"/>
        <w:rPr>
          <w:rFonts w:asciiTheme="minorHAnsi" w:eastAsiaTheme="minorEastAsia" w:hAnsiTheme="minorHAnsi" w:cstheme="minorBidi"/>
          <w:sz w:val="22"/>
          <w:szCs w:val="22"/>
        </w:rPr>
      </w:pPr>
      <w:hyperlink w:anchor="_Toc127962038" w:history="1">
        <w:r w:rsidR="005676D4" w:rsidRPr="000B7F0E">
          <w:rPr>
            <w:rStyle w:val="Hyperlink"/>
          </w:rPr>
          <w:t>Design Intent</w:t>
        </w:r>
      </w:hyperlink>
    </w:p>
    <w:p w14:paraId="7A220894" w14:textId="5A7E89C0" w:rsidR="005676D4" w:rsidRDefault="00A345E8">
      <w:pPr>
        <w:pStyle w:val="TOC2"/>
        <w:rPr>
          <w:rFonts w:asciiTheme="minorHAnsi" w:eastAsiaTheme="minorEastAsia" w:hAnsiTheme="minorHAnsi" w:cstheme="minorBidi"/>
          <w:sz w:val="22"/>
          <w:szCs w:val="22"/>
        </w:rPr>
      </w:pPr>
      <w:hyperlink w:anchor="_Toc127962039" w:history="1">
        <w:r w:rsidR="005676D4" w:rsidRPr="000B7F0E">
          <w:rPr>
            <w:rStyle w:val="Hyperlink"/>
          </w:rPr>
          <w:t>Quality Assurance</w:t>
        </w:r>
      </w:hyperlink>
    </w:p>
    <w:p w14:paraId="06B010E0" w14:textId="5906E7BF" w:rsidR="005676D4" w:rsidRDefault="00A345E8">
      <w:pPr>
        <w:pStyle w:val="TOC2"/>
        <w:rPr>
          <w:rFonts w:asciiTheme="minorHAnsi" w:eastAsiaTheme="minorEastAsia" w:hAnsiTheme="minorHAnsi" w:cstheme="minorBidi"/>
          <w:sz w:val="22"/>
          <w:szCs w:val="22"/>
        </w:rPr>
      </w:pPr>
      <w:hyperlink w:anchor="_Toc127962040" w:history="1">
        <w:r w:rsidR="005676D4" w:rsidRPr="000B7F0E">
          <w:rPr>
            <w:rStyle w:val="Hyperlink"/>
          </w:rPr>
          <w:t>Submittals</w:t>
        </w:r>
      </w:hyperlink>
    </w:p>
    <w:p w14:paraId="2B8425A3" w14:textId="7B7FBACE" w:rsidR="005676D4" w:rsidRDefault="00A345E8">
      <w:pPr>
        <w:pStyle w:val="TOC2"/>
        <w:rPr>
          <w:rFonts w:asciiTheme="minorHAnsi" w:eastAsiaTheme="minorEastAsia" w:hAnsiTheme="minorHAnsi" w:cstheme="minorBidi"/>
          <w:sz w:val="22"/>
          <w:szCs w:val="22"/>
        </w:rPr>
      </w:pPr>
      <w:hyperlink w:anchor="_Toc127962041" w:history="1">
        <w:r w:rsidR="005676D4" w:rsidRPr="000B7F0E">
          <w:rPr>
            <w:rStyle w:val="Hyperlink"/>
          </w:rPr>
          <w:t>Schedule</w:t>
        </w:r>
      </w:hyperlink>
    </w:p>
    <w:p w14:paraId="07A4A3E7" w14:textId="057CEC5A" w:rsidR="005676D4" w:rsidRDefault="00A345E8">
      <w:pPr>
        <w:pStyle w:val="TOC1"/>
        <w:rPr>
          <w:rFonts w:asciiTheme="minorHAnsi" w:eastAsiaTheme="minorEastAsia" w:hAnsiTheme="minorHAnsi" w:cstheme="minorBidi"/>
          <w:noProof/>
          <w:sz w:val="22"/>
          <w:szCs w:val="22"/>
        </w:rPr>
      </w:pPr>
      <w:hyperlink w:anchor="_Toc127962042" w:history="1">
        <w:r w:rsidR="005676D4" w:rsidRPr="000B7F0E">
          <w:rPr>
            <w:rStyle w:val="Hyperlink"/>
            <w:noProof/>
          </w:rPr>
          <w:t>PART 2 - PRODUCTS</w:t>
        </w:r>
      </w:hyperlink>
    </w:p>
    <w:p w14:paraId="5230858C" w14:textId="72BAB4A8" w:rsidR="005676D4" w:rsidRDefault="00A345E8">
      <w:pPr>
        <w:pStyle w:val="TOC2"/>
        <w:rPr>
          <w:rFonts w:asciiTheme="minorHAnsi" w:eastAsiaTheme="minorEastAsia" w:hAnsiTheme="minorHAnsi" w:cstheme="minorBidi"/>
          <w:sz w:val="22"/>
          <w:szCs w:val="22"/>
        </w:rPr>
      </w:pPr>
      <w:hyperlink w:anchor="_Toc127962043" w:history="1">
        <w:r w:rsidR="005676D4" w:rsidRPr="000B7F0E">
          <w:rPr>
            <w:rStyle w:val="Hyperlink"/>
          </w:rPr>
          <w:t>Backbone Twisted-Pair Copper Cable</w:t>
        </w:r>
      </w:hyperlink>
    </w:p>
    <w:p w14:paraId="2A802147" w14:textId="56F2E103" w:rsidR="005676D4" w:rsidRDefault="00A345E8">
      <w:pPr>
        <w:pStyle w:val="TOC2"/>
        <w:rPr>
          <w:rFonts w:asciiTheme="minorHAnsi" w:eastAsiaTheme="minorEastAsia" w:hAnsiTheme="minorHAnsi" w:cstheme="minorBidi"/>
          <w:sz w:val="22"/>
          <w:szCs w:val="22"/>
        </w:rPr>
      </w:pPr>
      <w:hyperlink w:anchor="_Toc127962044" w:history="1">
        <w:r w:rsidR="005676D4" w:rsidRPr="000B7F0E">
          <w:rPr>
            <w:rStyle w:val="Hyperlink"/>
          </w:rPr>
          <w:t>Backbone Fiber Optic Cable</w:t>
        </w:r>
      </w:hyperlink>
    </w:p>
    <w:p w14:paraId="10897D55" w14:textId="5EC8E25A" w:rsidR="005676D4" w:rsidRDefault="00A345E8">
      <w:pPr>
        <w:pStyle w:val="TOC2"/>
        <w:rPr>
          <w:rFonts w:asciiTheme="minorHAnsi" w:eastAsiaTheme="minorEastAsia" w:hAnsiTheme="minorHAnsi" w:cstheme="minorBidi"/>
          <w:sz w:val="22"/>
          <w:szCs w:val="22"/>
        </w:rPr>
      </w:pPr>
      <w:hyperlink w:anchor="_Toc127962045" w:history="1">
        <w:r w:rsidR="005676D4" w:rsidRPr="000B7F0E">
          <w:rPr>
            <w:rStyle w:val="Hyperlink"/>
          </w:rPr>
          <w:t>Horizontal Permanent Link</w:t>
        </w:r>
      </w:hyperlink>
    </w:p>
    <w:p w14:paraId="0599E5DF" w14:textId="3776ED82" w:rsidR="005676D4" w:rsidRDefault="00A345E8">
      <w:pPr>
        <w:pStyle w:val="TOC2"/>
        <w:rPr>
          <w:rFonts w:asciiTheme="minorHAnsi" w:eastAsiaTheme="minorEastAsia" w:hAnsiTheme="minorHAnsi" w:cstheme="minorBidi"/>
          <w:sz w:val="22"/>
          <w:szCs w:val="22"/>
        </w:rPr>
      </w:pPr>
      <w:hyperlink w:anchor="_Toc127962046" w:history="1">
        <w:r w:rsidR="005676D4" w:rsidRPr="000B7F0E">
          <w:rPr>
            <w:rStyle w:val="Hyperlink"/>
          </w:rPr>
          <w:t>Horizontal Twisted-Pair Cable</w:t>
        </w:r>
      </w:hyperlink>
    </w:p>
    <w:p w14:paraId="7C145421" w14:textId="6D892212" w:rsidR="005676D4" w:rsidRDefault="00A345E8">
      <w:pPr>
        <w:pStyle w:val="TOC2"/>
        <w:rPr>
          <w:rFonts w:asciiTheme="minorHAnsi" w:eastAsiaTheme="minorEastAsia" w:hAnsiTheme="minorHAnsi" w:cstheme="minorBidi"/>
          <w:sz w:val="22"/>
          <w:szCs w:val="22"/>
        </w:rPr>
      </w:pPr>
      <w:hyperlink w:anchor="_Toc127962047" w:history="1">
        <w:r w:rsidR="005676D4" w:rsidRPr="000B7F0E">
          <w:rPr>
            <w:rStyle w:val="Hyperlink"/>
          </w:rPr>
          <w:t>Fiber Optic Splice Hardware</w:t>
        </w:r>
      </w:hyperlink>
    </w:p>
    <w:p w14:paraId="32EC7811" w14:textId="5FEF33B3" w:rsidR="005676D4" w:rsidRDefault="00A345E8">
      <w:pPr>
        <w:pStyle w:val="TOC2"/>
        <w:rPr>
          <w:rFonts w:asciiTheme="minorHAnsi" w:eastAsiaTheme="minorEastAsia" w:hAnsiTheme="minorHAnsi" w:cstheme="minorBidi"/>
          <w:sz w:val="22"/>
          <w:szCs w:val="22"/>
        </w:rPr>
      </w:pPr>
      <w:hyperlink w:anchor="_Toc127962048" w:history="1">
        <w:r w:rsidR="005676D4" w:rsidRPr="000B7F0E">
          <w:rPr>
            <w:rStyle w:val="Hyperlink"/>
          </w:rPr>
          <w:t>Coaxial Cable (Wideband Video)</w:t>
        </w:r>
      </w:hyperlink>
    </w:p>
    <w:p w14:paraId="34C6E43E" w14:textId="59D400ED" w:rsidR="005676D4" w:rsidRDefault="00A345E8">
      <w:pPr>
        <w:pStyle w:val="TOC2"/>
        <w:rPr>
          <w:rFonts w:asciiTheme="minorHAnsi" w:eastAsiaTheme="minorEastAsia" w:hAnsiTheme="minorHAnsi" w:cstheme="minorBidi"/>
          <w:sz w:val="22"/>
          <w:szCs w:val="22"/>
        </w:rPr>
      </w:pPr>
      <w:hyperlink w:anchor="_Toc127962049" w:history="1">
        <w:r w:rsidR="005676D4" w:rsidRPr="000B7F0E">
          <w:rPr>
            <w:rStyle w:val="Hyperlink"/>
          </w:rPr>
          <w:t>Equipment Outlet</w:t>
        </w:r>
      </w:hyperlink>
    </w:p>
    <w:p w14:paraId="4D2EDD9D" w14:textId="3401DD80" w:rsidR="005676D4" w:rsidRDefault="00A345E8">
      <w:pPr>
        <w:pStyle w:val="TOC2"/>
        <w:rPr>
          <w:rFonts w:asciiTheme="minorHAnsi" w:eastAsiaTheme="minorEastAsia" w:hAnsiTheme="minorHAnsi" w:cstheme="minorBidi"/>
          <w:sz w:val="22"/>
          <w:szCs w:val="22"/>
        </w:rPr>
      </w:pPr>
      <w:hyperlink w:anchor="_Toc127962050" w:history="1">
        <w:r w:rsidR="005676D4" w:rsidRPr="000B7F0E">
          <w:rPr>
            <w:rStyle w:val="Hyperlink"/>
          </w:rPr>
          <w:t>Modular Patch Panel</w:t>
        </w:r>
      </w:hyperlink>
    </w:p>
    <w:p w14:paraId="19F8A7A1" w14:textId="4D925F0A" w:rsidR="005676D4" w:rsidRDefault="00A345E8">
      <w:pPr>
        <w:pStyle w:val="TOC2"/>
        <w:rPr>
          <w:rFonts w:asciiTheme="minorHAnsi" w:eastAsiaTheme="minorEastAsia" w:hAnsiTheme="minorHAnsi" w:cstheme="minorBidi"/>
          <w:sz w:val="22"/>
          <w:szCs w:val="22"/>
        </w:rPr>
      </w:pPr>
      <w:hyperlink w:anchor="_Toc127962051" w:history="1">
        <w:r w:rsidR="005676D4" w:rsidRPr="000B7F0E">
          <w:rPr>
            <w:rStyle w:val="Hyperlink"/>
          </w:rPr>
          <w:t>Horizontal Jumper Management</w:t>
        </w:r>
      </w:hyperlink>
    </w:p>
    <w:p w14:paraId="73438BEC" w14:textId="68FFA69C" w:rsidR="005676D4" w:rsidRDefault="00A345E8">
      <w:pPr>
        <w:pStyle w:val="TOC2"/>
        <w:rPr>
          <w:rFonts w:asciiTheme="minorHAnsi" w:eastAsiaTheme="minorEastAsia" w:hAnsiTheme="minorHAnsi" w:cstheme="minorBidi"/>
          <w:sz w:val="22"/>
          <w:szCs w:val="22"/>
        </w:rPr>
      </w:pPr>
      <w:hyperlink w:anchor="_Toc127962052" w:history="1">
        <w:r w:rsidR="005676D4" w:rsidRPr="000B7F0E">
          <w:rPr>
            <w:rStyle w:val="Hyperlink"/>
          </w:rPr>
          <w:t>Termination Blocks</w:t>
        </w:r>
      </w:hyperlink>
    </w:p>
    <w:p w14:paraId="015BE508" w14:textId="64B63E04" w:rsidR="005676D4" w:rsidRDefault="00A345E8">
      <w:pPr>
        <w:pStyle w:val="TOC2"/>
        <w:rPr>
          <w:rFonts w:asciiTheme="minorHAnsi" w:eastAsiaTheme="minorEastAsia" w:hAnsiTheme="minorHAnsi" w:cstheme="minorBidi"/>
          <w:sz w:val="22"/>
          <w:szCs w:val="22"/>
        </w:rPr>
      </w:pPr>
      <w:hyperlink w:anchor="_Toc127962053" w:history="1">
        <w:r w:rsidR="005676D4" w:rsidRPr="000B7F0E">
          <w:rPr>
            <w:rStyle w:val="Hyperlink"/>
          </w:rPr>
          <w:t>Fiber Optic termination Enclosure</w:t>
        </w:r>
      </w:hyperlink>
    </w:p>
    <w:p w14:paraId="3D6E26F8" w14:textId="50F1CC82" w:rsidR="005676D4" w:rsidRDefault="00A345E8">
      <w:pPr>
        <w:pStyle w:val="TOC2"/>
        <w:rPr>
          <w:rFonts w:asciiTheme="minorHAnsi" w:eastAsiaTheme="minorEastAsia" w:hAnsiTheme="minorHAnsi" w:cstheme="minorBidi"/>
          <w:sz w:val="22"/>
          <w:szCs w:val="22"/>
        </w:rPr>
      </w:pPr>
      <w:hyperlink w:anchor="_Toc127962054" w:history="1">
        <w:r w:rsidR="005676D4" w:rsidRPr="000B7F0E">
          <w:rPr>
            <w:rStyle w:val="Hyperlink"/>
          </w:rPr>
          <w:t>Flexible Nonmetallic Innerduct and Fittings</w:t>
        </w:r>
      </w:hyperlink>
    </w:p>
    <w:p w14:paraId="45D9C160" w14:textId="0B0366C5" w:rsidR="005676D4" w:rsidRDefault="00A345E8">
      <w:pPr>
        <w:pStyle w:val="TOC2"/>
        <w:rPr>
          <w:rFonts w:asciiTheme="minorHAnsi" w:eastAsiaTheme="minorEastAsia" w:hAnsiTheme="minorHAnsi" w:cstheme="minorBidi"/>
          <w:sz w:val="22"/>
          <w:szCs w:val="22"/>
        </w:rPr>
      </w:pPr>
      <w:hyperlink w:anchor="_Toc127962055" w:history="1">
        <w:r w:rsidR="005676D4" w:rsidRPr="000B7F0E">
          <w:rPr>
            <w:rStyle w:val="Hyperlink"/>
          </w:rPr>
          <w:t>Spares and Miscellaneous Materials</w:t>
        </w:r>
      </w:hyperlink>
    </w:p>
    <w:p w14:paraId="4DDC578A" w14:textId="7FEE2180" w:rsidR="005676D4" w:rsidRDefault="00A345E8">
      <w:pPr>
        <w:pStyle w:val="TOC1"/>
        <w:rPr>
          <w:rFonts w:asciiTheme="minorHAnsi" w:eastAsiaTheme="minorEastAsia" w:hAnsiTheme="minorHAnsi" w:cstheme="minorBidi"/>
          <w:noProof/>
          <w:sz w:val="22"/>
          <w:szCs w:val="22"/>
        </w:rPr>
      </w:pPr>
      <w:hyperlink w:anchor="_Toc127962056" w:history="1">
        <w:r w:rsidR="005676D4" w:rsidRPr="000B7F0E">
          <w:rPr>
            <w:rStyle w:val="Hyperlink"/>
            <w:noProof/>
          </w:rPr>
          <w:t>PART 3 - EXECUTION</w:t>
        </w:r>
      </w:hyperlink>
    </w:p>
    <w:p w14:paraId="191736E8" w14:textId="1C2108CB" w:rsidR="005676D4" w:rsidRDefault="00A345E8">
      <w:pPr>
        <w:pStyle w:val="TOC2"/>
        <w:rPr>
          <w:rFonts w:asciiTheme="minorHAnsi" w:eastAsiaTheme="minorEastAsia" w:hAnsiTheme="minorHAnsi" w:cstheme="minorBidi"/>
          <w:sz w:val="22"/>
          <w:szCs w:val="22"/>
        </w:rPr>
      </w:pPr>
      <w:hyperlink w:anchor="_Toc127962057" w:history="1">
        <w:r w:rsidR="005676D4" w:rsidRPr="000B7F0E">
          <w:rPr>
            <w:rStyle w:val="Hyperlink"/>
          </w:rPr>
          <w:t>General</w:t>
        </w:r>
      </w:hyperlink>
    </w:p>
    <w:p w14:paraId="2AA219BB" w14:textId="522DDBFF" w:rsidR="005676D4" w:rsidRDefault="00A345E8">
      <w:pPr>
        <w:pStyle w:val="TOC2"/>
        <w:rPr>
          <w:rFonts w:asciiTheme="minorHAnsi" w:eastAsiaTheme="minorEastAsia" w:hAnsiTheme="minorHAnsi" w:cstheme="minorBidi"/>
          <w:sz w:val="22"/>
          <w:szCs w:val="22"/>
        </w:rPr>
      </w:pPr>
      <w:hyperlink w:anchor="_Toc127962058" w:history="1">
        <w:r w:rsidR="005676D4" w:rsidRPr="000B7F0E">
          <w:rPr>
            <w:rStyle w:val="Hyperlink"/>
          </w:rPr>
          <w:t>Equipment Rack Layout</w:t>
        </w:r>
      </w:hyperlink>
    </w:p>
    <w:p w14:paraId="27C1DE4C" w14:textId="59CF798E" w:rsidR="005676D4" w:rsidRDefault="00A345E8">
      <w:pPr>
        <w:pStyle w:val="TOC2"/>
        <w:rPr>
          <w:rFonts w:asciiTheme="minorHAnsi" w:eastAsiaTheme="minorEastAsia" w:hAnsiTheme="minorHAnsi" w:cstheme="minorBidi"/>
          <w:sz w:val="22"/>
          <w:szCs w:val="22"/>
        </w:rPr>
      </w:pPr>
      <w:hyperlink w:anchor="_Toc127962059" w:history="1">
        <w:r w:rsidR="005676D4" w:rsidRPr="000B7F0E">
          <w:rPr>
            <w:rStyle w:val="Hyperlink"/>
          </w:rPr>
          <w:t>Salvage Materials</w:t>
        </w:r>
      </w:hyperlink>
    </w:p>
    <w:p w14:paraId="5379C866" w14:textId="01D4808C" w:rsidR="005676D4" w:rsidRDefault="00A345E8">
      <w:pPr>
        <w:pStyle w:val="TOC2"/>
        <w:rPr>
          <w:rFonts w:asciiTheme="minorHAnsi" w:eastAsiaTheme="minorEastAsia" w:hAnsiTheme="minorHAnsi" w:cstheme="minorBidi"/>
          <w:sz w:val="22"/>
          <w:szCs w:val="22"/>
        </w:rPr>
      </w:pPr>
      <w:hyperlink w:anchor="_Toc127962060" w:history="1">
        <w:r w:rsidR="005676D4" w:rsidRPr="000B7F0E">
          <w:rPr>
            <w:rStyle w:val="Hyperlink"/>
          </w:rPr>
          <w:t>Cleaning and Inspection</w:t>
        </w:r>
      </w:hyperlink>
    </w:p>
    <w:p w14:paraId="0209D324" w14:textId="4585CD51" w:rsidR="005676D4" w:rsidRDefault="00A345E8">
      <w:pPr>
        <w:pStyle w:val="TOC2"/>
        <w:rPr>
          <w:rFonts w:asciiTheme="minorHAnsi" w:eastAsiaTheme="minorEastAsia" w:hAnsiTheme="minorHAnsi" w:cstheme="minorBidi"/>
          <w:sz w:val="22"/>
          <w:szCs w:val="22"/>
        </w:rPr>
      </w:pPr>
      <w:hyperlink w:anchor="_Toc127962061" w:history="1">
        <w:r w:rsidR="005676D4" w:rsidRPr="000B7F0E">
          <w:rPr>
            <w:rStyle w:val="Hyperlink"/>
          </w:rPr>
          <w:t>Backbone Cable System Topology and Cable Size Requirements</w:t>
        </w:r>
      </w:hyperlink>
    </w:p>
    <w:p w14:paraId="4DF5B6A3" w14:textId="7B0E75A3" w:rsidR="005676D4" w:rsidRDefault="00A345E8">
      <w:pPr>
        <w:pStyle w:val="TOC2"/>
        <w:rPr>
          <w:rFonts w:asciiTheme="minorHAnsi" w:eastAsiaTheme="minorEastAsia" w:hAnsiTheme="minorHAnsi" w:cstheme="minorBidi"/>
          <w:sz w:val="22"/>
          <w:szCs w:val="22"/>
        </w:rPr>
      </w:pPr>
      <w:hyperlink w:anchor="_Toc127962062" w:history="1">
        <w:r w:rsidR="005676D4" w:rsidRPr="000B7F0E">
          <w:rPr>
            <w:rStyle w:val="Hyperlink"/>
          </w:rPr>
          <w:t>Cable Installation</w:t>
        </w:r>
      </w:hyperlink>
    </w:p>
    <w:p w14:paraId="666C6BA6" w14:textId="1C08ABC3" w:rsidR="005676D4" w:rsidRDefault="00A345E8">
      <w:pPr>
        <w:pStyle w:val="TOC2"/>
        <w:rPr>
          <w:rFonts w:asciiTheme="minorHAnsi" w:eastAsiaTheme="minorEastAsia" w:hAnsiTheme="minorHAnsi" w:cstheme="minorBidi"/>
          <w:sz w:val="22"/>
          <w:szCs w:val="22"/>
        </w:rPr>
      </w:pPr>
      <w:hyperlink w:anchor="_Toc127962063" w:history="1">
        <w:r w:rsidR="005676D4" w:rsidRPr="000B7F0E">
          <w:rPr>
            <w:rStyle w:val="Hyperlink"/>
          </w:rPr>
          <w:t>Equipment Outlet</w:t>
        </w:r>
      </w:hyperlink>
    </w:p>
    <w:p w14:paraId="686AA761" w14:textId="307FF310" w:rsidR="005676D4" w:rsidRDefault="00A345E8">
      <w:pPr>
        <w:pStyle w:val="TOC2"/>
        <w:rPr>
          <w:rFonts w:asciiTheme="minorHAnsi" w:eastAsiaTheme="minorEastAsia" w:hAnsiTheme="minorHAnsi" w:cstheme="minorBidi"/>
          <w:sz w:val="22"/>
          <w:szCs w:val="22"/>
        </w:rPr>
      </w:pPr>
      <w:hyperlink w:anchor="_Toc127962064" w:history="1">
        <w:r w:rsidR="005676D4" w:rsidRPr="000B7F0E">
          <w:rPr>
            <w:rStyle w:val="Hyperlink"/>
          </w:rPr>
          <w:t>Innerduct</w:t>
        </w:r>
      </w:hyperlink>
    </w:p>
    <w:p w14:paraId="5EA4198A" w14:textId="0BA43DCF" w:rsidR="005676D4" w:rsidRDefault="00A345E8">
      <w:pPr>
        <w:pStyle w:val="TOC2"/>
        <w:rPr>
          <w:rFonts w:asciiTheme="minorHAnsi" w:eastAsiaTheme="minorEastAsia" w:hAnsiTheme="minorHAnsi" w:cstheme="minorBidi"/>
          <w:sz w:val="22"/>
          <w:szCs w:val="22"/>
        </w:rPr>
      </w:pPr>
      <w:hyperlink w:anchor="_Toc127962065" w:history="1">
        <w:r w:rsidR="005676D4" w:rsidRPr="000B7F0E">
          <w:rPr>
            <w:rStyle w:val="Hyperlink"/>
          </w:rPr>
          <w:t>Cable Termination</w:t>
        </w:r>
      </w:hyperlink>
    </w:p>
    <w:p w14:paraId="5874B326" w14:textId="5EC0023E" w:rsidR="005676D4" w:rsidRDefault="00A345E8">
      <w:pPr>
        <w:pStyle w:val="TOC2"/>
        <w:rPr>
          <w:rFonts w:asciiTheme="minorHAnsi" w:eastAsiaTheme="minorEastAsia" w:hAnsiTheme="minorHAnsi" w:cstheme="minorBidi"/>
          <w:sz w:val="22"/>
          <w:szCs w:val="22"/>
        </w:rPr>
      </w:pPr>
      <w:hyperlink w:anchor="_Toc127962066" w:history="1">
        <w:r w:rsidR="005676D4" w:rsidRPr="000B7F0E">
          <w:rPr>
            <w:rStyle w:val="Hyperlink"/>
          </w:rPr>
          <w:t>Cross-connect Wiring and Patching</w:t>
        </w:r>
      </w:hyperlink>
    </w:p>
    <w:p w14:paraId="1009A7DA" w14:textId="6306816F" w:rsidR="005676D4" w:rsidRDefault="00A345E8">
      <w:pPr>
        <w:pStyle w:val="TOC2"/>
        <w:rPr>
          <w:rFonts w:asciiTheme="minorHAnsi" w:eastAsiaTheme="minorEastAsia" w:hAnsiTheme="minorHAnsi" w:cstheme="minorBidi"/>
          <w:sz w:val="22"/>
          <w:szCs w:val="22"/>
        </w:rPr>
      </w:pPr>
      <w:hyperlink w:anchor="_Toc127962067" w:history="1">
        <w:r w:rsidR="005676D4" w:rsidRPr="000B7F0E">
          <w:rPr>
            <w:rStyle w:val="Hyperlink"/>
          </w:rPr>
          <w:t>Identification and Labeling</w:t>
        </w:r>
      </w:hyperlink>
    </w:p>
    <w:p w14:paraId="5D791103" w14:textId="23DF5708" w:rsidR="005676D4" w:rsidRDefault="00A345E8">
      <w:pPr>
        <w:pStyle w:val="TOC2"/>
        <w:rPr>
          <w:rFonts w:asciiTheme="minorHAnsi" w:eastAsiaTheme="minorEastAsia" w:hAnsiTheme="minorHAnsi" w:cstheme="minorBidi"/>
          <w:sz w:val="22"/>
          <w:szCs w:val="22"/>
        </w:rPr>
      </w:pPr>
      <w:hyperlink w:anchor="_Toc127962068" w:history="1">
        <w:r w:rsidR="005676D4" w:rsidRPr="000B7F0E">
          <w:rPr>
            <w:rStyle w:val="Hyperlink"/>
          </w:rPr>
          <w:t>Testing and Acceptance</w:t>
        </w:r>
      </w:hyperlink>
    </w:p>
    <w:p w14:paraId="088E907C" w14:textId="7996F398" w:rsidR="005676D4" w:rsidRDefault="00A345E8">
      <w:pPr>
        <w:pStyle w:val="TOC2"/>
        <w:rPr>
          <w:rFonts w:asciiTheme="minorHAnsi" w:eastAsiaTheme="minorEastAsia" w:hAnsiTheme="minorHAnsi" w:cstheme="minorBidi"/>
          <w:sz w:val="22"/>
          <w:szCs w:val="22"/>
        </w:rPr>
      </w:pPr>
      <w:hyperlink w:anchor="_Toc127962069" w:history="1">
        <w:r w:rsidR="005676D4" w:rsidRPr="000B7F0E">
          <w:rPr>
            <w:rStyle w:val="Hyperlink"/>
          </w:rPr>
          <w:t>Documentation</w:t>
        </w:r>
      </w:hyperlink>
    </w:p>
    <w:p w14:paraId="6049AA34" w14:textId="79EBB580" w:rsidR="005676D4" w:rsidRDefault="00A345E8">
      <w:pPr>
        <w:pStyle w:val="TOC2"/>
        <w:rPr>
          <w:rFonts w:asciiTheme="minorHAnsi" w:eastAsiaTheme="minorEastAsia" w:hAnsiTheme="minorHAnsi" w:cstheme="minorBidi"/>
          <w:sz w:val="22"/>
          <w:szCs w:val="22"/>
        </w:rPr>
      </w:pPr>
      <w:hyperlink w:anchor="_Toc127962070" w:history="1">
        <w:r w:rsidR="005676D4" w:rsidRPr="000B7F0E">
          <w:rPr>
            <w:rStyle w:val="Hyperlink"/>
          </w:rPr>
          <w:t>Training</w:t>
        </w:r>
      </w:hyperlink>
    </w:p>
    <w:p w14:paraId="05137FD6" w14:textId="039E5DE7" w:rsidR="005676D4" w:rsidRDefault="00A345E8">
      <w:pPr>
        <w:pStyle w:val="TOC2"/>
        <w:rPr>
          <w:rFonts w:asciiTheme="minorHAnsi" w:eastAsiaTheme="minorEastAsia" w:hAnsiTheme="minorHAnsi" w:cstheme="minorBidi"/>
          <w:sz w:val="22"/>
          <w:szCs w:val="22"/>
        </w:rPr>
      </w:pPr>
      <w:hyperlink w:anchor="_Toc127962071" w:history="1">
        <w:r w:rsidR="005676D4" w:rsidRPr="000B7F0E">
          <w:rPr>
            <w:rStyle w:val="Hyperlink"/>
          </w:rPr>
          <w:t>Warranty</w:t>
        </w:r>
      </w:hyperlink>
    </w:p>
    <w:p w14:paraId="59291A5B" w14:textId="581BDA48" w:rsidR="00037202" w:rsidRPr="00C404A7" w:rsidRDefault="00991DA4" w:rsidP="00991DA4">
      <w:r w:rsidRPr="00C404A7">
        <w:fldChar w:fldCharType="end"/>
      </w:r>
    </w:p>
    <w:p w14:paraId="18E4F5F2" w14:textId="77777777" w:rsidR="0039226E" w:rsidRPr="00C404A7" w:rsidRDefault="00EE6E22" w:rsidP="003F3183">
      <w:pPr>
        <w:pStyle w:val="ARTICLE"/>
      </w:pPr>
      <w:bookmarkStart w:id="4" w:name="_Toc466362235"/>
      <w:bookmarkStart w:id="5" w:name="_Toc127962036"/>
      <w:r>
        <w:t>Related Work</w:t>
      </w:r>
      <w:bookmarkEnd w:id="4"/>
      <w:bookmarkEnd w:id="5"/>
    </w:p>
    <w:p w14:paraId="22BBF312" w14:textId="77777777" w:rsidR="00BD2050" w:rsidRPr="00C404A7" w:rsidRDefault="00BD2050" w:rsidP="00C04E0B">
      <w:pPr>
        <w:pStyle w:val="BodyText"/>
      </w:pPr>
      <w:r w:rsidRPr="00C404A7">
        <w:t>Applicable provisions of Division 1 govern work under this Section.</w:t>
      </w:r>
    </w:p>
    <w:p w14:paraId="1F68CF2F" w14:textId="77777777" w:rsidR="006F762E" w:rsidRDefault="006F762E" w:rsidP="00C04E0B">
      <w:pPr>
        <w:pStyle w:val="BodyText"/>
      </w:pPr>
    </w:p>
    <w:p w14:paraId="12E10928" w14:textId="443E56C1" w:rsidR="00543606" w:rsidRPr="00C404A7" w:rsidRDefault="00543606" w:rsidP="005A24CE">
      <w:pPr>
        <w:pStyle w:val="AEInstructions"/>
        <w:ind w:right="720"/>
      </w:pPr>
      <w:r w:rsidRPr="00C404A7">
        <w:t>Edit as applicable to match project requirements</w:t>
      </w:r>
      <w:r w:rsidR="0015502F">
        <w:t xml:space="preserve">. </w:t>
      </w:r>
      <w:r w:rsidR="006F762E">
        <w:t xml:space="preserve">Delete </w:t>
      </w:r>
      <w:r w:rsidR="00570A3C">
        <w:t xml:space="preserve">reference to </w:t>
      </w:r>
      <w:r w:rsidR="006F762E">
        <w:t>sections that do not appear in the project documents</w:t>
      </w:r>
      <w:r w:rsidR="0015502F">
        <w:t xml:space="preserve">. </w:t>
      </w:r>
      <w:r w:rsidR="006F762E">
        <w:t>Add other sections that apply.</w:t>
      </w:r>
    </w:p>
    <w:p w14:paraId="5E28F728" w14:textId="77777777" w:rsidR="00AC627B" w:rsidRDefault="00AC627B" w:rsidP="00C04E0B">
      <w:pPr>
        <w:pStyle w:val="BodyText"/>
      </w:pPr>
      <w:r>
        <w:t>Section 01 91 01 or 01 91 02 – Commissioning Process</w:t>
      </w:r>
    </w:p>
    <w:p w14:paraId="3BE72E78" w14:textId="372675A8" w:rsidR="005827AC" w:rsidRPr="00DB2954" w:rsidRDefault="005827AC" w:rsidP="00C04E0B">
      <w:pPr>
        <w:pStyle w:val="BodyText"/>
      </w:pPr>
      <w:r w:rsidRPr="00DB2954">
        <w:t>Section 01 12 16 – Work Schedule</w:t>
      </w:r>
    </w:p>
    <w:p w14:paraId="649E9923" w14:textId="15DA877C" w:rsidR="0039226E" w:rsidRPr="00C404A7" w:rsidRDefault="0039226E" w:rsidP="00C04E0B">
      <w:pPr>
        <w:pStyle w:val="BodyText"/>
      </w:pPr>
      <w:r w:rsidRPr="00C404A7">
        <w:t xml:space="preserve">Section </w:t>
      </w:r>
      <w:r w:rsidR="00A0092E" w:rsidRPr="00C404A7">
        <w:t xml:space="preserve">26 05 00 – Common Work Results </w:t>
      </w:r>
      <w:r w:rsidR="00813E6C">
        <w:t>f</w:t>
      </w:r>
      <w:r w:rsidR="00A0092E" w:rsidRPr="00C404A7">
        <w:t>or Electrical</w:t>
      </w:r>
    </w:p>
    <w:p w14:paraId="3365CB3A" w14:textId="77777777" w:rsidR="006823E9" w:rsidRPr="00C07BD0" w:rsidRDefault="006823E9" w:rsidP="00C04E0B">
      <w:pPr>
        <w:pStyle w:val="BodyText"/>
      </w:pPr>
      <w:r w:rsidRPr="00C07BD0">
        <w:t>Section 26 05 0</w:t>
      </w:r>
      <w:r w:rsidR="00C07BD0" w:rsidRPr="00C07BD0">
        <w:t>4</w:t>
      </w:r>
      <w:r w:rsidRPr="00C07BD0">
        <w:t xml:space="preserve"> – Cleaning</w:t>
      </w:r>
      <w:r w:rsidR="00C07BD0" w:rsidRPr="00C07BD0">
        <w:t>, Inspection and Testing of Electrical Equipment</w:t>
      </w:r>
    </w:p>
    <w:p w14:paraId="63323F0B" w14:textId="77777777" w:rsidR="006F59FC" w:rsidRPr="00C404A7" w:rsidRDefault="006F59FC" w:rsidP="00C04E0B">
      <w:pPr>
        <w:pStyle w:val="BodyText"/>
      </w:pPr>
      <w:r w:rsidRPr="00C404A7">
        <w:t>Section 26 05 26 – Grounding and Bonding for Electrical Systems</w:t>
      </w:r>
    </w:p>
    <w:p w14:paraId="19A97412" w14:textId="77777777" w:rsidR="006F59FC" w:rsidRPr="00C404A7" w:rsidRDefault="006F59FC" w:rsidP="00C04E0B">
      <w:pPr>
        <w:pStyle w:val="BodyText"/>
      </w:pPr>
      <w:r w:rsidRPr="00C404A7">
        <w:t>Section 26 05 29 – Hangers and Supports for Electrical Systems</w:t>
      </w:r>
    </w:p>
    <w:p w14:paraId="0AEEB4B3" w14:textId="77777777" w:rsidR="00546B03" w:rsidRPr="00C404A7" w:rsidRDefault="00546B03" w:rsidP="00546B03">
      <w:pPr>
        <w:pStyle w:val="BodyText"/>
      </w:pPr>
      <w:r w:rsidRPr="00C404A7">
        <w:t>Section 26 05 33 – Raceway and Boxes for Electrical Systems</w:t>
      </w:r>
    </w:p>
    <w:p w14:paraId="08B847C1" w14:textId="77777777" w:rsidR="0039226E" w:rsidRPr="00C404A7" w:rsidRDefault="0039226E" w:rsidP="00C04E0B">
      <w:pPr>
        <w:pStyle w:val="BodyText"/>
      </w:pPr>
      <w:r w:rsidRPr="00C404A7">
        <w:t xml:space="preserve">Section </w:t>
      </w:r>
      <w:r w:rsidR="00A0092E" w:rsidRPr="00C404A7">
        <w:t xml:space="preserve">26 05 36 – Cable Trays </w:t>
      </w:r>
      <w:r w:rsidR="00D13EAB" w:rsidRPr="00C404A7">
        <w:t>f</w:t>
      </w:r>
      <w:r w:rsidR="00A0092E" w:rsidRPr="00C404A7">
        <w:t>or Electrical Systems</w:t>
      </w:r>
    </w:p>
    <w:p w14:paraId="20A5686B" w14:textId="77777777" w:rsidR="0039226E" w:rsidRDefault="0039226E" w:rsidP="00C04E0B">
      <w:pPr>
        <w:pStyle w:val="BodyText"/>
      </w:pPr>
      <w:r w:rsidRPr="00C404A7">
        <w:t xml:space="preserve">Section </w:t>
      </w:r>
      <w:r w:rsidR="00A0092E" w:rsidRPr="00C404A7">
        <w:t>26 05 53 – Identification for Electrical Systems</w:t>
      </w:r>
    </w:p>
    <w:p w14:paraId="37BD7027" w14:textId="77777777" w:rsidR="00664EDA" w:rsidRPr="00C404A7" w:rsidRDefault="00664EDA" w:rsidP="00664EDA">
      <w:pPr>
        <w:pStyle w:val="BodyText"/>
      </w:pPr>
      <w:bookmarkStart w:id="6" w:name="_Hlk65167281"/>
      <w:r w:rsidRPr="00C404A7">
        <w:t>Section 2</w:t>
      </w:r>
      <w:r>
        <w:t>7</w:t>
      </w:r>
      <w:r w:rsidRPr="00C404A7">
        <w:t xml:space="preserve"> 05 33</w:t>
      </w:r>
      <w:r>
        <w:t>.41</w:t>
      </w:r>
      <w:r w:rsidRPr="00C404A7">
        <w:t xml:space="preserve"> – Raceway and Boxes for </w:t>
      </w:r>
      <w:r>
        <w:t>Audio-Video</w:t>
      </w:r>
      <w:r w:rsidRPr="00C404A7">
        <w:t xml:space="preserve"> Systems</w:t>
      </w:r>
    </w:p>
    <w:bookmarkEnd w:id="6"/>
    <w:p w14:paraId="04A39848" w14:textId="77777777" w:rsidR="00D2665F" w:rsidRDefault="00D2665F" w:rsidP="00C04E0B">
      <w:pPr>
        <w:pStyle w:val="BodyText"/>
      </w:pPr>
      <w:r w:rsidRPr="00C404A7">
        <w:t>Section 27 05 53 – Identification for Communications Systems</w:t>
      </w:r>
    </w:p>
    <w:p w14:paraId="1315B99B" w14:textId="77777777" w:rsidR="000F65EF" w:rsidRDefault="000F65EF" w:rsidP="00C04E0B">
      <w:pPr>
        <w:pStyle w:val="BodyText"/>
      </w:pPr>
      <w:r>
        <w:t>Section 27 08 00</w:t>
      </w:r>
      <w:r w:rsidRPr="00C404A7">
        <w:t xml:space="preserve"> – </w:t>
      </w:r>
      <w:r>
        <w:t>Commissioning of Communications</w:t>
      </w:r>
    </w:p>
    <w:p w14:paraId="437E32AB" w14:textId="77777777" w:rsidR="00C66859" w:rsidRDefault="006F762E" w:rsidP="00C04E0B">
      <w:pPr>
        <w:pStyle w:val="BodyText"/>
      </w:pPr>
      <w:r>
        <w:t>S</w:t>
      </w:r>
      <w:r w:rsidR="00C66859">
        <w:t>ection 27 11 00</w:t>
      </w:r>
      <w:r w:rsidR="00C66859" w:rsidRPr="00C404A7">
        <w:t xml:space="preserve"> –</w:t>
      </w:r>
      <w:r w:rsidR="00C66859">
        <w:t xml:space="preserve"> Communications Equipment Room Fittings</w:t>
      </w:r>
    </w:p>
    <w:p w14:paraId="5B6AAF46" w14:textId="77777777" w:rsidR="00390DF3" w:rsidRPr="00C404A7" w:rsidRDefault="00390DF3" w:rsidP="00C04E0B">
      <w:pPr>
        <w:pStyle w:val="BodyText"/>
      </w:pPr>
      <w:bookmarkStart w:id="7" w:name="_Hlk14688254"/>
      <w:r>
        <w:t xml:space="preserve">Section </w:t>
      </w:r>
      <w:r w:rsidRPr="00390DF3">
        <w:t>27 11 13 – Communications Protection</w:t>
      </w:r>
    </w:p>
    <w:bookmarkEnd w:id="7"/>
    <w:p w14:paraId="26D2F283" w14:textId="40FF2C62" w:rsidR="00D2665F" w:rsidRDefault="00D2665F" w:rsidP="00C04E0B">
      <w:pPr>
        <w:pStyle w:val="BodyText"/>
      </w:pPr>
      <w:r w:rsidRPr="00C404A7">
        <w:t xml:space="preserve">Section 27 16 19 – Communications Patch Cords, Station Cords, </w:t>
      </w:r>
      <w:r w:rsidR="00290350" w:rsidRPr="00C404A7">
        <w:t>and</w:t>
      </w:r>
      <w:r w:rsidRPr="00C404A7">
        <w:t xml:space="preserve"> </w:t>
      </w:r>
      <w:r w:rsidR="002E4A0D">
        <w:t>Cross-connect</w:t>
      </w:r>
      <w:r w:rsidRPr="00C404A7">
        <w:t xml:space="preserve"> Wire</w:t>
      </w:r>
    </w:p>
    <w:p w14:paraId="18567196" w14:textId="6F2991A4" w:rsidR="00546B03" w:rsidRPr="00C404A7" w:rsidRDefault="00546B03" w:rsidP="00C04E0B">
      <w:pPr>
        <w:pStyle w:val="BodyText"/>
      </w:pPr>
      <w:r>
        <w:t>Section 27 41 00 – Audio-Video Systems</w:t>
      </w:r>
    </w:p>
    <w:p w14:paraId="05AE5C84" w14:textId="77777777" w:rsidR="00D2665F" w:rsidRPr="00C404A7" w:rsidRDefault="00D2665F" w:rsidP="00C04E0B">
      <w:pPr>
        <w:pStyle w:val="BodyText"/>
      </w:pPr>
    </w:p>
    <w:p w14:paraId="0D1FEE07" w14:textId="77777777" w:rsidR="0039226E" w:rsidRPr="00C404A7" w:rsidRDefault="00EE6E22" w:rsidP="00BF7CA2">
      <w:pPr>
        <w:pStyle w:val="ARTICLE"/>
      </w:pPr>
      <w:bookmarkStart w:id="8" w:name="_Toc466362236"/>
      <w:bookmarkStart w:id="9" w:name="_Toc127962037"/>
      <w:r w:rsidRPr="00C404A7">
        <w:t>References</w:t>
      </w:r>
      <w:bookmarkEnd w:id="8"/>
      <w:bookmarkEnd w:id="9"/>
    </w:p>
    <w:p w14:paraId="1CFB2D41" w14:textId="77777777" w:rsidR="0039226E" w:rsidRPr="00C404A7" w:rsidRDefault="0039226E" w:rsidP="00C04E0B">
      <w:pPr>
        <w:pStyle w:val="BodyText"/>
      </w:pPr>
      <w:r w:rsidRPr="00C404A7">
        <w:t>All work and materials shall conform in every detail to the rules and requirements of the National Fire Protection Association, the Wisconsin Electrical Code and present manufacturing standards.</w:t>
      </w:r>
    </w:p>
    <w:p w14:paraId="6B03DE9E" w14:textId="5B0FD2FF" w:rsidR="0039226E" w:rsidRPr="00C404A7" w:rsidRDefault="0039226E" w:rsidP="00C04E0B">
      <w:pPr>
        <w:pStyle w:val="BodyText"/>
      </w:pPr>
      <w:r w:rsidRPr="00C404A7">
        <w:t>All materials shall be listed by UL and shall bear the UL label</w:t>
      </w:r>
      <w:r w:rsidR="0015502F">
        <w:t xml:space="preserve">. </w:t>
      </w:r>
      <w:r w:rsidRPr="00C404A7">
        <w:t xml:space="preserve">If UL has no published standards for a particular item, then other national independent testing standards shall </w:t>
      </w:r>
      <w:proofErr w:type="gramStart"/>
      <w:r w:rsidRPr="00C404A7">
        <w:t>apply</w:t>
      </w:r>
      <w:proofErr w:type="gramEnd"/>
      <w:r w:rsidRPr="00C404A7">
        <w:t xml:space="preserve"> and such items shall bear those labels</w:t>
      </w:r>
      <w:r w:rsidR="0015502F">
        <w:t xml:space="preserve">. </w:t>
      </w:r>
      <w:r w:rsidRPr="00C404A7">
        <w:t>Where UL has an applicable system listing and label, the entire system shall be so labeled.</w:t>
      </w:r>
    </w:p>
    <w:p w14:paraId="0E804298" w14:textId="77777777" w:rsidR="0039226E" w:rsidRPr="00C404A7" w:rsidRDefault="0039226E" w:rsidP="00C04E0B">
      <w:pPr>
        <w:pStyle w:val="BodyText"/>
      </w:pPr>
    </w:p>
    <w:p w14:paraId="698789F9" w14:textId="77777777" w:rsidR="0039226E" w:rsidRPr="00246754" w:rsidRDefault="0039226E" w:rsidP="00C04E0B">
      <w:pPr>
        <w:pStyle w:val="BodyText"/>
      </w:pPr>
      <w:r w:rsidRPr="00246754">
        <w:t xml:space="preserve">Other applicable standards </w:t>
      </w:r>
      <w:r w:rsidR="00B252F2">
        <w:t xml:space="preserve">(plus applicable update bulletins and errata) </w:t>
      </w:r>
      <w:r w:rsidRPr="00246754">
        <w:t>are as follows:</w:t>
      </w:r>
    </w:p>
    <w:p w14:paraId="0FC4FD9C" w14:textId="77777777" w:rsidR="00114D7D" w:rsidRPr="00246754" w:rsidRDefault="00114D7D" w:rsidP="00B850FE">
      <w:pPr>
        <w:keepNext/>
        <w:rPr>
          <w:u w:val="single"/>
        </w:rPr>
      </w:pPr>
      <w:r w:rsidRPr="00246754">
        <w:rPr>
          <w:u w:val="single"/>
        </w:rPr>
        <w:t>General</w:t>
      </w:r>
    </w:p>
    <w:p w14:paraId="13420F95" w14:textId="77777777" w:rsidR="0039226E" w:rsidRPr="00246754" w:rsidRDefault="0039226E" w:rsidP="00F4478B">
      <w:pPr>
        <w:pStyle w:val="ListBullet"/>
      </w:pPr>
      <w:r w:rsidRPr="00246754">
        <w:t>ANSI/IEEE C2 - National Electrical Safety Code</w:t>
      </w:r>
    </w:p>
    <w:p w14:paraId="685C8CA9" w14:textId="77777777" w:rsidR="00114D7D" w:rsidRPr="00246754" w:rsidRDefault="005B2B7F" w:rsidP="00F4478B">
      <w:pPr>
        <w:pStyle w:val="ListBullet"/>
      </w:pPr>
      <w:r w:rsidRPr="00246754">
        <w:t>SPS Chapter 316 – Wisconsin Dept. of Safety and Professional Services Electrical Code</w:t>
      </w:r>
    </w:p>
    <w:p w14:paraId="418D1ED0" w14:textId="77777777" w:rsidR="00682B03" w:rsidRPr="00246754" w:rsidRDefault="00682B03" w:rsidP="002F1181">
      <w:pPr>
        <w:ind w:left="360" w:hanging="360"/>
        <w:rPr>
          <w:u w:val="single"/>
        </w:rPr>
      </w:pPr>
      <w:r w:rsidRPr="00246754">
        <w:rPr>
          <w:u w:val="single"/>
        </w:rPr>
        <w:t>Structured Cabling and Infrastructure</w:t>
      </w:r>
    </w:p>
    <w:p w14:paraId="5DE3EF39" w14:textId="77777777" w:rsidR="0043408D" w:rsidRPr="001E7F8C" w:rsidRDefault="0043408D" w:rsidP="00F4478B">
      <w:pPr>
        <w:pStyle w:val="ListBullet"/>
      </w:pPr>
      <w:r w:rsidRPr="001E7F8C">
        <w:t>TIA-568</w:t>
      </w:r>
      <w:r w:rsidR="00B252F2" w:rsidRPr="001E7F8C">
        <w:t>.0-D</w:t>
      </w:r>
      <w:r w:rsidRPr="001E7F8C">
        <w:t>, -568</w:t>
      </w:r>
      <w:r w:rsidR="00B252F2" w:rsidRPr="001E7F8C">
        <w:t>.1-D</w:t>
      </w:r>
      <w:r w:rsidRPr="001E7F8C">
        <w:t xml:space="preserve">, -568-C.2, -569-C, </w:t>
      </w:r>
      <w:r w:rsidR="008529FB">
        <w:t xml:space="preserve">-598-C, </w:t>
      </w:r>
      <w:r w:rsidRPr="001E7F8C">
        <w:t>-606-</w:t>
      </w:r>
      <w:r w:rsidR="0016410C" w:rsidRPr="001E7F8C">
        <w:t>B and</w:t>
      </w:r>
      <w:r w:rsidRPr="001E7F8C">
        <w:t xml:space="preserve"> </w:t>
      </w:r>
      <w:r w:rsidR="008830FC" w:rsidRPr="001E7F8C">
        <w:t xml:space="preserve">TIA </w:t>
      </w:r>
      <w:r w:rsidR="00812C44" w:rsidRPr="001E7F8C">
        <w:t>s</w:t>
      </w:r>
      <w:r w:rsidRPr="001E7F8C">
        <w:t>tandards referenced therein.</w:t>
      </w:r>
      <w:r w:rsidR="00ED744C" w:rsidRPr="001E7F8C">
        <w:t xml:space="preserve"> 568.3-D Fiber Optic</w:t>
      </w:r>
    </w:p>
    <w:p w14:paraId="0C5D397F" w14:textId="79FB18E5" w:rsidR="00BA6BCA" w:rsidRDefault="00BA6BCA" w:rsidP="00F4478B">
      <w:pPr>
        <w:pStyle w:val="ListBullet"/>
      </w:pPr>
      <w:r w:rsidRPr="001E7F8C">
        <w:lastRenderedPageBreak/>
        <w:t>ANSI/TIA-862-B – Structured Cabling Infrastructure Standard for Intelligent Building Systems</w:t>
      </w:r>
    </w:p>
    <w:p w14:paraId="30F71156" w14:textId="7219D6E1" w:rsidR="006857D9" w:rsidRPr="001E7F8C" w:rsidRDefault="006857D9" w:rsidP="00F4478B">
      <w:pPr>
        <w:pStyle w:val="ListBullet"/>
      </w:pPr>
      <w:r w:rsidRPr="006857D9">
        <w:t>ANSI/TIA-1152</w:t>
      </w:r>
      <w:r>
        <w:t> – </w:t>
      </w:r>
      <w:r w:rsidRPr="006857D9">
        <w:t xml:space="preserve">Requirements for Field Test Instruments </w:t>
      </w:r>
      <w:r w:rsidR="00CC4609">
        <w:t xml:space="preserve">and Measurements </w:t>
      </w:r>
      <w:r w:rsidRPr="006857D9">
        <w:t xml:space="preserve">for </w:t>
      </w:r>
      <w:r w:rsidR="00CC4609">
        <w:t xml:space="preserve">Balanced </w:t>
      </w:r>
      <w:r w:rsidRPr="006857D9">
        <w:t xml:space="preserve">Twisted-Pair </w:t>
      </w:r>
      <w:r w:rsidR="00CC4609">
        <w:t>(</w:t>
      </w:r>
      <w:r w:rsidRPr="006857D9">
        <w:t>Cabling</w:t>
      </w:r>
      <w:r w:rsidR="00CC4609">
        <w:t>)</w:t>
      </w:r>
    </w:p>
    <w:p w14:paraId="6F73842B" w14:textId="77777777" w:rsidR="0039226E" w:rsidRPr="00246754" w:rsidRDefault="0039226E" w:rsidP="00F4478B">
      <w:pPr>
        <w:pStyle w:val="ListBullet"/>
      </w:pPr>
      <w:r w:rsidRPr="00246754">
        <w:t>IEEE/ANSI 142-1982 - Recommended Practice for Grounding of Industrial and Commercial Power Systems.</w:t>
      </w:r>
    </w:p>
    <w:p w14:paraId="3DA246F4" w14:textId="77777777" w:rsidR="00114D7D" w:rsidRPr="00246754" w:rsidRDefault="0039226E" w:rsidP="00F4478B">
      <w:pPr>
        <w:pStyle w:val="ListBullet"/>
      </w:pPr>
      <w:r w:rsidRPr="00246754">
        <w:t>ICEA publication S-80-576-2002</w:t>
      </w:r>
    </w:p>
    <w:p w14:paraId="1588D6AF" w14:textId="012F566D" w:rsidR="00114D7D" w:rsidRDefault="00B252F2" w:rsidP="00F4478B">
      <w:pPr>
        <w:pStyle w:val="ListBullet"/>
      </w:pPr>
      <w:r w:rsidRPr="005E149D">
        <w:t>ANSI/</w:t>
      </w:r>
      <w:r w:rsidR="00114D7D" w:rsidRPr="005E149D">
        <w:t>TIA</w:t>
      </w:r>
      <w:r w:rsidR="006F762E" w:rsidRPr="005E149D">
        <w:t>-</w:t>
      </w:r>
      <w:r w:rsidR="00114D7D" w:rsidRPr="005E149D">
        <w:t>526-14</w:t>
      </w:r>
      <w:r w:rsidRPr="005E149D">
        <w:t>-C</w:t>
      </w:r>
      <w:r w:rsidR="006F762E" w:rsidRPr="005E149D">
        <w:t xml:space="preserve"> and -</w:t>
      </w:r>
      <w:r w:rsidR="00114D7D" w:rsidRPr="005E149D">
        <w:t>526-7</w:t>
      </w:r>
    </w:p>
    <w:p w14:paraId="101343C8" w14:textId="42701013" w:rsidR="004E43FF" w:rsidRPr="00FB63F8" w:rsidRDefault="004E43FF" w:rsidP="00F4478B">
      <w:pPr>
        <w:pStyle w:val="ListBullet"/>
      </w:pPr>
      <w:bookmarkStart w:id="10" w:name="_Hlk63156339"/>
      <w:r w:rsidRPr="00FB63F8">
        <w:t>IEC 61300-3-35</w:t>
      </w:r>
      <w:r w:rsidR="0089483C" w:rsidRPr="00FB63F8">
        <w:t xml:space="preserve"> - </w:t>
      </w:r>
      <w:proofErr w:type="spellStart"/>
      <w:r w:rsidR="0089483C" w:rsidRPr="00FB63F8">
        <w:t>Fibre</w:t>
      </w:r>
      <w:proofErr w:type="spellEnd"/>
      <w:r w:rsidR="0089483C" w:rsidRPr="00FB63F8">
        <w:t xml:space="preserve"> Optic Interconnecting Devices and Passive Components – Basic Test and Measurement Procedures</w:t>
      </w:r>
    </w:p>
    <w:bookmarkEnd w:id="10"/>
    <w:p w14:paraId="3DA0BB76" w14:textId="77777777" w:rsidR="002A136A" w:rsidRDefault="002A136A" w:rsidP="00F4478B">
      <w:pPr>
        <w:pStyle w:val="ListBullet"/>
      </w:pPr>
      <w:r w:rsidRPr="005E149D">
        <w:t>TIA-607-C - Commercial Building Grounding (Earthing) and Bonding Requirements for Telecommunications</w:t>
      </w:r>
    </w:p>
    <w:p w14:paraId="5A446712" w14:textId="6DD7DC9A" w:rsidR="00E65DA1" w:rsidRPr="00A96025" w:rsidRDefault="00E65DA1" w:rsidP="00E65DA1">
      <w:pPr>
        <w:pStyle w:val="AEInstructions"/>
      </w:pPr>
      <w:r>
        <w:t>Include the following for UW Madison-campus</w:t>
      </w:r>
      <w:r w:rsidR="0015502F">
        <w:t xml:space="preserve">. </w:t>
      </w:r>
      <w:r>
        <w:t>Otherwise Delete.</w:t>
      </w:r>
    </w:p>
    <w:p w14:paraId="79F25742" w14:textId="5A5A6F4A" w:rsidR="0039226E" w:rsidRDefault="00F4478B" w:rsidP="0089625F">
      <w:pPr>
        <w:pStyle w:val="ListBullet"/>
      </w:pPr>
      <w:r w:rsidRPr="00F4478B">
        <w:t xml:space="preserve">University of Wisconsin – Madison campus Technical Guidelines; </w:t>
      </w:r>
      <w:hyperlink r:id="rId12" w:history="1">
        <w:r w:rsidR="0089625F" w:rsidRPr="00E571CB">
          <w:rPr>
            <w:rStyle w:val="Hyperlink"/>
          </w:rPr>
          <w:t>https://cpd.fpm.wisc.edu/technical-guidelines/</w:t>
        </w:r>
      </w:hyperlink>
      <w:r w:rsidRPr="00F4478B">
        <w:t>; Division 27 -– Communications.</w:t>
      </w:r>
    </w:p>
    <w:p w14:paraId="035D8433" w14:textId="77777777" w:rsidR="00F4478B" w:rsidRPr="005E149D" w:rsidRDefault="00F4478B" w:rsidP="0016489A"/>
    <w:p w14:paraId="610A6D1F" w14:textId="77777777" w:rsidR="00104AA6" w:rsidRPr="0060776C" w:rsidRDefault="00EE6E22" w:rsidP="00BF7CA2">
      <w:pPr>
        <w:pStyle w:val="ARTICLE"/>
      </w:pPr>
      <w:bookmarkStart w:id="11" w:name="_Toc466362237"/>
      <w:bookmarkStart w:id="12" w:name="_Toc127962038"/>
      <w:r w:rsidRPr="0060776C">
        <w:t>Design Intent</w:t>
      </w:r>
      <w:bookmarkEnd w:id="11"/>
      <w:bookmarkEnd w:id="12"/>
    </w:p>
    <w:p w14:paraId="680918B3" w14:textId="77777777" w:rsidR="009F65A9" w:rsidRPr="00C404A7" w:rsidRDefault="009F65A9" w:rsidP="009F65A9">
      <w:pPr>
        <w:pStyle w:val="Article-SubHeading"/>
      </w:pPr>
      <w:r w:rsidRPr="00C404A7">
        <w:t>General</w:t>
      </w:r>
    </w:p>
    <w:p w14:paraId="40056E15" w14:textId="77777777" w:rsidR="0063211B" w:rsidRPr="00C404A7" w:rsidRDefault="0063211B" w:rsidP="00C04E0B">
      <w:pPr>
        <w:pStyle w:val="BodyText"/>
      </w:pPr>
      <w:r w:rsidRPr="00C404A7">
        <w:t>The Structured Cabling System is based on a hierarchy of cables and termination locations.</w:t>
      </w:r>
    </w:p>
    <w:p w14:paraId="2B5CFA6A" w14:textId="77777777" w:rsidR="009F65A9" w:rsidRPr="00C404A7" w:rsidRDefault="009F65A9" w:rsidP="00C04E0B">
      <w:pPr>
        <w:pStyle w:val="BodyText"/>
      </w:pPr>
    </w:p>
    <w:p w14:paraId="28FF85BB" w14:textId="77777777" w:rsidR="009F65A9" w:rsidRPr="00C404A7" w:rsidRDefault="009F65A9" w:rsidP="00C04E0B">
      <w:pPr>
        <w:pStyle w:val="BodyText"/>
      </w:pPr>
      <w:r w:rsidRPr="00C404A7">
        <w:t>All cables and related termination, support and grounding hardware, bonding, shall be furnished, installed, wired, tested, labeled, and documented by the Contractor, as detailed in the following sections.</w:t>
      </w:r>
    </w:p>
    <w:p w14:paraId="6DBA2CE0" w14:textId="77777777" w:rsidR="009F65A9" w:rsidRPr="00C404A7" w:rsidRDefault="009F65A9" w:rsidP="00C04E0B">
      <w:pPr>
        <w:pStyle w:val="BodyText"/>
      </w:pPr>
    </w:p>
    <w:p w14:paraId="1A587454" w14:textId="0D7B981E" w:rsidR="009F65A9" w:rsidRDefault="009F65A9" w:rsidP="00C04E0B">
      <w:pPr>
        <w:pStyle w:val="BodyText"/>
      </w:pPr>
      <w:r w:rsidRPr="00C404A7">
        <w:t>Provide all labor and materials necessary to construct the system as described herein</w:t>
      </w:r>
      <w:r w:rsidR="0015502F">
        <w:t xml:space="preserve">. </w:t>
      </w:r>
      <w:r w:rsidRPr="00C404A7">
        <w:t>This includes - but is not limited to - furnishing and installing cable, cable supports, innerduct, racking and termination components, termination, testing, labeling, and documentation.</w:t>
      </w:r>
    </w:p>
    <w:p w14:paraId="4E73842B" w14:textId="77777777" w:rsidR="005E149D" w:rsidRDefault="005E149D" w:rsidP="00C04E0B">
      <w:pPr>
        <w:pStyle w:val="BodyText"/>
      </w:pPr>
    </w:p>
    <w:p w14:paraId="40A254AA" w14:textId="77777777" w:rsidR="005E149D" w:rsidRDefault="005E149D" w:rsidP="00C04E0B">
      <w:pPr>
        <w:pStyle w:val="BodyText"/>
      </w:pPr>
      <w:r>
        <w:t>Refer to Part 2 – PRODUCTS, Part 3 - EXECUTION and the project drawings for applicable cable and connectivity types and installation requirements.</w:t>
      </w:r>
    </w:p>
    <w:p w14:paraId="2E96DEF1" w14:textId="4AC83100" w:rsidR="001F390F" w:rsidRDefault="001F390F" w:rsidP="00652ABA"/>
    <w:p w14:paraId="2FF3B792" w14:textId="7B8C5937" w:rsidR="00AF1D1C" w:rsidRDefault="00AF1D1C" w:rsidP="009D2AB9">
      <w:pPr>
        <w:pStyle w:val="AEInstructions"/>
      </w:pPr>
      <w:r>
        <w:t>[Add content indicating the planned re-use of existing</w:t>
      </w:r>
      <w:r w:rsidR="006677B5">
        <w:t xml:space="preserve"> or Agency-</w:t>
      </w:r>
      <w:r w:rsidR="00514099">
        <w:t>provided cabling</w:t>
      </w:r>
      <w:r>
        <w:t xml:space="preserve"> and components</w:t>
      </w:r>
      <w:r w:rsidR="00C94D77">
        <w:t xml:space="preserve"> if applicable</w:t>
      </w:r>
      <w:r>
        <w:t>.]</w:t>
      </w:r>
    </w:p>
    <w:p w14:paraId="7D0CA5C9" w14:textId="77777777" w:rsidR="00AF1D1C" w:rsidRPr="009D7164" w:rsidRDefault="00AF1D1C" w:rsidP="00652ABA"/>
    <w:p w14:paraId="6CF38D94" w14:textId="77777777" w:rsidR="009F65A9" w:rsidRPr="00C404A7" w:rsidRDefault="009F65A9" w:rsidP="009F65A9">
      <w:pPr>
        <w:pStyle w:val="Article-SubHeading"/>
      </w:pPr>
      <w:r w:rsidRPr="00C404A7">
        <w:t>Backbone Cabling</w:t>
      </w:r>
    </w:p>
    <w:p w14:paraId="568B5249" w14:textId="77777777" w:rsidR="0060776C" w:rsidRDefault="0063211B" w:rsidP="00C04E0B">
      <w:pPr>
        <w:pStyle w:val="BodyText"/>
      </w:pPr>
      <w:r w:rsidRPr="00C404A7">
        <w:t>Inter-</w:t>
      </w:r>
      <w:r w:rsidR="008B7C2E">
        <w:t xml:space="preserve">Building </w:t>
      </w:r>
      <w:r w:rsidRPr="00C404A7">
        <w:t xml:space="preserve">Backbone </w:t>
      </w:r>
      <w:r w:rsidR="00290350" w:rsidRPr="00C404A7">
        <w:t xml:space="preserve">Cabling </w:t>
      </w:r>
      <w:r w:rsidR="00290350">
        <w:t>-</w:t>
      </w:r>
      <w:r w:rsidR="00F14CEC">
        <w:t xml:space="preserve"> sometimes referred to as “Outside Plant (OSP)</w:t>
      </w:r>
      <w:r w:rsidR="005E149D">
        <w:t>”</w:t>
      </w:r>
      <w:r w:rsidR="00F14CEC">
        <w:t xml:space="preserve"> - </w:t>
      </w:r>
      <w:r w:rsidRPr="00C404A7">
        <w:t xml:space="preserve">connects Main Cross-connect locations </w:t>
      </w:r>
      <w:r w:rsidR="00EA3F10">
        <w:t>between buildings</w:t>
      </w:r>
      <w:r w:rsidR="0060776C">
        <w:t>.</w:t>
      </w:r>
    </w:p>
    <w:p w14:paraId="39E0AD89" w14:textId="77777777" w:rsidR="0063211B" w:rsidRPr="00C404A7" w:rsidRDefault="0063211B" w:rsidP="00C04E0B">
      <w:pPr>
        <w:pStyle w:val="BodyText"/>
      </w:pPr>
    </w:p>
    <w:p w14:paraId="7B6E33A3" w14:textId="5C5D2622" w:rsidR="0063211B" w:rsidRPr="00C404A7" w:rsidRDefault="008B7C2E" w:rsidP="00C04E0B">
      <w:pPr>
        <w:pStyle w:val="BodyText"/>
      </w:pPr>
      <w:r>
        <w:t>Intra</w:t>
      </w:r>
      <w:r w:rsidR="0063211B" w:rsidRPr="00C404A7">
        <w:t>-</w:t>
      </w:r>
      <w:r>
        <w:t xml:space="preserve">Building </w:t>
      </w:r>
      <w:r w:rsidR="0063211B" w:rsidRPr="00C404A7">
        <w:t>Backbone Cabling</w:t>
      </w:r>
      <w:r w:rsidR="00F14CEC">
        <w:t xml:space="preserve"> - sometimes referred to as “Inside Plant (ISP)</w:t>
      </w:r>
      <w:r w:rsidR="005E149D">
        <w:t>”</w:t>
      </w:r>
      <w:r w:rsidR="00F14CEC">
        <w:t xml:space="preserve"> - </w:t>
      </w:r>
      <w:r w:rsidR="0063211B" w:rsidRPr="00C404A7">
        <w:t xml:space="preserve">connects the Main Cross-connect location </w:t>
      </w:r>
      <w:r w:rsidR="009F65A9" w:rsidRPr="00C404A7">
        <w:t>(</w:t>
      </w:r>
      <w:r w:rsidR="00BF36FB" w:rsidRPr="00C404A7">
        <w:t>e.g.,</w:t>
      </w:r>
      <w:r w:rsidR="009F65A9" w:rsidRPr="00C404A7">
        <w:t xml:space="preserve"> Main Equipment Room) </w:t>
      </w:r>
      <w:r w:rsidR="0063211B" w:rsidRPr="00C404A7">
        <w:t>with Horizontal Cross-connect location</w:t>
      </w:r>
      <w:r w:rsidR="009F65A9" w:rsidRPr="00C404A7">
        <w:t>(</w:t>
      </w:r>
      <w:r w:rsidR="0063211B" w:rsidRPr="00C404A7">
        <w:t>s</w:t>
      </w:r>
      <w:r w:rsidR="009F65A9" w:rsidRPr="00C404A7">
        <w:t>)</w:t>
      </w:r>
      <w:r w:rsidR="0063211B" w:rsidRPr="00C404A7">
        <w:t xml:space="preserve"> (</w:t>
      </w:r>
      <w:r w:rsidR="00BF36FB" w:rsidRPr="00C404A7">
        <w:t>e.g.,</w:t>
      </w:r>
      <w:r w:rsidR="0063211B" w:rsidRPr="00C404A7">
        <w:t xml:space="preserve"> Telecom Room</w:t>
      </w:r>
      <w:r w:rsidR="00F14CEC">
        <w:t>)</w:t>
      </w:r>
      <w:r w:rsidR="005E149D">
        <w:t xml:space="preserve"> in a building</w:t>
      </w:r>
      <w:r w:rsidR="0060776C">
        <w:t>.</w:t>
      </w:r>
    </w:p>
    <w:p w14:paraId="4DBFF05F" w14:textId="77777777" w:rsidR="0063211B" w:rsidRDefault="0063211B" w:rsidP="00C04E0B">
      <w:pPr>
        <w:pStyle w:val="BodyText"/>
      </w:pPr>
    </w:p>
    <w:p w14:paraId="5775459A" w14:textId="77777777" w:rsidR="009F65A9" w:rsidRPr="004537A1" w:rsidRDefault="009F65A9" w:rsidP="009F65A9">
      <w:pPr>
        <w:pStyle w:val="Article-SubHeading"/>
      </w:pPr>
      <w:r w:rsidRPr="00C404A7">
        <w:t>Horizontal Cabling</w:t>
      </w:r>
    </w:p>
    <w:p w14:paraId="48FBFDA9" w14:textId="395C69D1" w:rsidR="004537A1" w:rsidRDefault="00104AA6" w:rsidP="00C04E0B">
      <w:pPr>
        <w:pStyle w:val="BodyText"/>
      </w:pPr>
      <w:r w:rsidRPr="0060776C">
        <w:t xml:space="preserve">Horizontal Cabling System </w:t>
      </w:r>
      <w:r w:rsidR="0063211B" w:rsidRPr="0060776C">
        <w:t xml:space="preserve">links </w:t>
      </w:r>
      <w:r w:rsidR="00414BA2" w:rsidRPr="0060776C">
        <w:t xml:space="preserve">the </w:t>
      </w:r>
      <w:r w:rsidR="0060776C">
        <w:t>termination in the work area (</w:t>
      </w:r>
      <w:r w:rsidR="00327B5B">
        <w:t xml:space="preserve">Equipment </w:t>
      </w:r>
      <w:r w:rsidRPr="0060776C">
        <w:t xml:space="preserve">Outlet </w:t>
      </w:r>
      <w:r w:rsidR="00397F92" w:rsidRPr="0060776C">
        <w:t>(</w:t>
      </w:r>
      <w:r w:rsidR="00327B5B">
        <w:t>EO</w:t>
      </w:r>
      <w:r w:rsidR="0060776C" w:rsidRPr="0060776C">
        <w:t>)</w:t>
      </w:r>
      <w:r w:rsidRPr="0060776C">
        <w:t xml:space="preserve"> </w:t>
      </w:r>
      <w:r w:rsidR="0060776C">
        <w:t xml:space="preserve">or </w:t>
      </w:r>
      <w:r w:rsidR="0019434D">
        <w:t>modular plug at a communications or security device</w:t>
      </w:r>
      <w:r w:rsidR="0060776C">
        <w:t xml:space="preserve">) </w:t>
      </w:r>
      <w:r w:rsidRPr="0060776C">
        <w:t xml:space="preserve">to the </w:t>
      </w:r>
      <w:r w:rsidR="0063211B" w:rsidRPr="0060776C">
        <w:t xml:space="preserve">Horizontal </w:t>
      </w:r>
      <w:r w:rsidR="0063211B" w:rsidRPr="00C404A7">
        <w:t xml:space="preserve">Cross-connect serving </w:t>
      </w:r>
      <w:r w:rsidR="0060776C">
        <w:t>the location</w:t>
      </w:r>
      <w:r w:rsidR="0063211B" w:rsidRPr="00C404A7">
        <w:t xml:space="preserve"> (</w:t>
      </w:r>
      <w:r w:rsidR="00BF36FB" w:rsidRPr="00C404A7">
        <w:t>e.g.,</w:t>
      </w:r>
      <w:r w:rsidR="0063211B" w:rsidRPr="00C404A7">
        <w:t xml:space="preserve"> </w:t>
      </w:r>
      <w:r w:rsidRPr="00C404A7">
        <w:t>Telecommunications Room (TR) or Equipment Room (ER)</w:t>
      </w:r>
      <w:r w:rsidR="0063211B" w:rsidRPr="00C404A7">
        <w:t>)</w:t>
      </w:r>
      <w:r w:rsidR="0015502F">
        <w:t xml:space="preserve">. </w:t>
      </w:r>
      <w:r w:rsidR="009F65A9" w:rsidRPr="00C404A7">
        <w:t xml:space="preserve">This </w:t>
      </w:r>
      <w:r w:rsidR="00242F90">
        <w:t xml:space="preserve">cabling and the related connectors (both </w:t>
      </w:r>
      <w:proofErr w:type="gramStart"/>
      <w:r w:rsidR="00BF36FB">
        <w:t>end</w:t>
      </w:r>
      <w:r w:rsidR="00C63A82">
        <w:t>s</w:t>
      </w:r>
      <w:proofErr w:type="gramEnd"/>
      <w:r w:rsidR="00242F90">
        <w:t xml:space="preserve">) is referred to as the </w:t>
      </w:r>
      <w:r w:rsidR="009F65A9" w:rsidRPr="00C404A7">
        <w:t>“Permanent Link”</w:t>
      </w:r>
      <w:r w:rsidRPr="00C404A7">
        <w:t xml:space="preserve"> </w:t>
      </w:r>
      <w:r w:rsidR="00242F90">
        <w:t>in this section.</w:t>
      </w:r>
    </w:p>
    <w:p w14:paraId="063F18A3" w14:textId="77777777" w:rsidR="006F1283" w:rsidRDefault="006F1283" w:rsidP="00C04E0B">
      <w:pPr>
        <w:pStyle w:val="BodyText"/>
      </w:pPr>
      <w:bookmarkStart w:id="13" w:name="_Hlk491949659"/>
    </w:p>
    <w:p w14:paraId="3DA0C955" w14:textId="77777777" w:rsidR="00CC490B" w:rsidRDefault="00CC490B" w:rsidP="00C04E0B">
      <w:pPr>
        <w:pStyle w:val="BodyText"/>
      </w:pPr>
      <w:r>
        <w:t>Security device</w:t>
      </w:r>
      <w:r w:rsidR="006F1283">
        <w:t>s</w:t>
      </w:r>
      <w:r>
        <w:t xml:space="preserve"> may include Card Access Credential Readers and/or Controllers and Video Surveillance cameras. </w:t>
      </w:r>
    </w:p>
    <w:bookmarkEnd w:id="13"/>
    <w:p w14:paraId="5C588A7C" w14:textId="77777777" w:rsidR="004537A1" w:rsidRDefault="004537A1" w:rsidP="00C04E0B">
      <w:pPr>
        <w:pStyle w:val="BodyText"/>
      </w:pPr>
    </w:p>
    <w:p w14:paraId="4BC59143" w14:textId="77777777" w:rsidR="00946656" w:rsidRPr="00C404A7" w:rsidRDefault="00946656" w:rsidP="00946656">
      <w:pPr>
        <w:pStyle w:val="ARTICLE"/>
      </w:pPr>
      <w:bookmarkStart w:id="14" w:name="_Toc466362238"/>
      <w:bookmarkStart w:id="15" w:name="_Toc127962039"/>
      <w:r w:rsidRPr="00C404A7">
        <w:t>Quality Assurance</w:t>
      </w:r>
      <w:bookmarkEnd w:id="14"/>
      <w:bookmarkEnd w:id="15"/>
    </w:p>
    <w:p w14:paraId="7562857D" w14:textId="77777777" w:rsidR="00946656" w:rsidRDefault="00946656" w:rsidP="00946656">
      <w:pPr>
        <w:pStyle w:val="Article-SubHeading"/>
      </w:pPr>
      <w:r>
        <w:t>Manufactured Items</w:t>
      </w:r>
    </w:p>
    <w:p w14:paraId="5FA7F78E" w14:textId="77777777" w:rsidR="00946656" w:rsidRPr="00C404A7" w:rsidRDefault="00946656" w:rsidP="00C04E0B">
      <w:pPr>
        <w:pStyle w:val="BodyText"/>
      </w:pPr>
      <w:r w:rsidRPr="00C404A7">
        <w:t xml:space="preserve">The manufacturer(s) of cabling and connectivity components shall be a company specializing in and having a minimum of five years documented experience in producing products </w:t>
      </w:r>
      <w:proofErr w:type="gramStart"/>
      <w:r w:rsidRPr="00C404A7">
        <w:t>similar to</w:t>
      </w:r>
      <w:proofErr w:type="gramEnd"/>
      <w:r w:rsidRPr="00C404A7">
        <w:t xml:space="preserve"> those specified in this and related sections.</w:t>
      </w:r>
    </w:p>
    <w:p w14:paraId="49D0F932" w14:textId="77777777" w:rsidR="00946656" w:rsidRPr="000439E5" w:rsidRDefault="00946656" w:rsidP="00C04E0B">
      <w:pPr>
        <w:pStyle w:val="BodyText"/>
      </w:pPr>
    </w:p>
    <w:p w14:paraId="70F4E19B" w14:textId="77777777" w:rsidR="00946656" w:rsidRPr="000439E5" w:rsidRDefault="00410E39" w:rsidP="00946656">
      <w:pPr>
        <w:pStyle w:val="Article-SubHeading"/>
      </w:pPr>
      <w:r>
        <w:lastRenderedPageBreak/>
        <w:t>Contracto</w:t>
      </w:r>
      <w:r w:rsidR="00E94149">
        <w:t xml:space="preserve">r </w:t>
      </w:r>
      <w:r w:rsidR="00946656" w:rsidRPr="000439E5">
        <w:t>Qualifications</w:t>
      </w:r>
    </w:p>
    <w:p w14:paraId="7D7FED78" w14:textId="77777777" w:rsidR="00946656" w:rsidRPr="00C756AA" w:rsidRDefault="00946656" w:rsidP="00C04E0B">
      <w:pPr>
        <w:pStyle w:val="BodyText"/>
      </w:pPr>
      <w:r w:rsidRPr="00C756AA">
        <w:t xml:space="preserve">The contractor shall have been in this line of business for a minimum of five (5) years and have successfully completed one or more projects </w:t>
      </w:r>
      <w:r>
        <w:t xml:space="preserve">of scope </w:t>
      </w:r>
      <w:r w:rsidRPr="00C756AA">
        <w:t xml:space="preserve">50% </w:t>
      </w:r>
      <w:r>
        <w:t xml:space="preserve">or more </w:t>
      </w:r>
      <w:r w:rsidRPr="00C756AA">
        <w:t>of the magnitude specified by these documents.</w:t>
      </w:r>
    </w:p>
    <w:p w14:paraId="2FC5FFAB" w14:textId="77777777" w:rsidR="00946656" w:rsidRPr="00C756AA" w:rsidRDefault="00946656" w:rsidP="00C04E0B">
      <w:pPr>
        <w:pStyle w:val="BodyText"/>
      </w:pPr>
    </w:p>
    <w:p w14:paraId="59EE0C53" w14:textId="77777777" w:rsidR="00946656" w:rsidRPr="00C404A7" w:rsidRDefault="00946656" w:rsidP="00C04E0B">
      <w:pPr>
        <w:pStyle w:val="BodyText"/>
      </w:pPr>
      <w:r w:rsidRPr="00C404A7">
        <w:t>Contractor shall have necessary certifications to provide for Guarantees as specified herein.</w:t>
      </w:r>
      <w:r w:rsidRPr="00C404A7">
        <w:br/>
      </w:r>
    </w:p>
    <w:p w14:paraId="5969C2AC" w14:textId="1CAAB437" w:rsidR="00147C38" w:rsidRDefault="00147C38" w:rsidP="00147C38">
      <w:pPr>
        <w:pStyle w:val="AEInstructions"/>
      </w:pPr>
      <w:r>
        <w:t xml:space="preserve">Edit </w:t>
      </w:r>
      <w:r w:rsidR="00004AB8">
        <w:t xml:space="preserve">(or delete) the following paragraph where existing termination or other components are to be re-used </w:t>
      </w:r>
      <w:r w:rsidR="00AB2C14">
        <w:t>or where owner-furnished items are to be contractor installed.</w:t>
      </w:r>
    </w:p>
    <w:p w14:paraId="1C5BB7C0" w14:textId="72DE68DC" w:rsidR="00946656" w:rsidRPr="00147C38" w:rsidRDefault="00946656" w:rsidP="00E74A1E">
      <w:pPr>
        <w:pStyle w:val="BodyTextIndent"/>
      </w:pPr>
      <w:r w:rsidRPr="00147C38">
        <w:t>Contractor shall be an active participant in Installers Program operated by Manufacturer of Cabling or Termination Components used</w:t>
      </w:r>
      <w:r w:rsidR="0015502F" w:rsidRPr="00147C38">
        <w:t xml:space="preserve">. </w:t>
      </w:r>
      <w:r w:rsidRPr="00147C38">
        <w:t>Contractor shall be a participant in this program at time of Bidding and remain so throughout project.</w:t>
      </w:r>
    </w:p>
    <w:p w14:paraId="05A5144D" w14:textId="77777777" w:rsidR="00946656" w:rsidRPr="00147C38" w:rsidRDefault="00946656" w:rsidP="00E74A1E">
      <w:pPr>
        <w:pStyle w:val="BodyTextIndent"/>
      </w:pPr>
    </w:p>
    <w:p w14:paraId="29086F64" w14:textId="77777777" w:rsidR="00946656" w:rsidRPr="00C404A7" w:rsidRDefault="00946656" w:rsidP="00E74A1E">
      <w:pPr>
        <w:pStyle w:val="BodyTextIndent"/>
      </w:pPr>
      <w:r w:rsidRPr="00147C38">
        <w:t xml:space="preserve">Contractor shall have on the project team at a minimum one (1) certified Installer trained by the </w:t>
      </w:r>
      <w:r w:rsidRPr="00C404A7">
        <w:t>manufacturer(s) of the cabling, hardware and accessories installed under this project.</w:t>
      </w:r>
    </w:p>
    <w:p w14:paraId="43A6299E" w14:textId="77777777" w:rsidR="00946656" w:rsidRPr="00C404A7" w:rsidRDefault="00946656" w:rsidP="00E74A1E">
      <w:pPr>
        <w:pStyle w:val="BodyTextIndent"/>
      </w:pPr>
    </w:p>
    <w:p w14:paraId="58976784" w14:textId="3B92FED2" w:rsidR="00946656" w:rsidRPr="00C404A7" w:rsidRDefault="00946656" w:rsidP="00E74A1E">
      <w:pPr>
        <w:pStyle w:val="BodyTextIndent"/>
      </w:pPr>
      <w:r w:rsidRPr="00C404A7">
        <w:t>At least (1) member of each test team shall be factory trained/certified in use of the test equipment</w:t>
      </w:r>
      <w:r w:rsidR="0015502F">
        <w:t xml:space="preserve">. </w:t>
      </w:r>
      <w:r w:rsidRPr="00C404A7">
        <w:t>The project foreman shall have been factory trained in the use of the test equipment.</w:t>
      </w:r>
    </w:p>
    <w:p w14:paraId="436B19FB" w14:textId="77777777" w:rsidR="00946656" w:rsidRDefault="00946656" w:rsidP="00946656"/>
    <w:p w14:paraId="7ED082A7" w14:textId="77777777" w:rsidR="004B0FA0" w:rsidRPr="00FE4F5C" w:rsidRDefault="004B0FA0" w:rsidP="00887B5B">
      <w:pPr>
        <w:pStyle w:val="Article-SubHeading"/>
      </w:pPr>
      <w:r w:rsidRPr="00887B5B">
        <w:t>Mockups</w:t>
      </w:r>
    </w:p>
    <w:p w14:paraId="119FBDA4" w14:textId="77777777" w:rsidR="00655A20" w:rsidRDefault="001E7F8C" w:rsidP="00C04E0B">
      <w:pPr>
        <w:pStyle w:val="BodyText"/>
      </w:pPr>
      <w:r w:rsidRPr="00FE4F5C">
        <w:t>Provide</w:t>
      </w:r>
      <w:r w:rsidR="0003639C">
        <w:t xml:space="preserve"> on request,</w:t>
      </w:r>
      <w:r w:rsidRPr="00FE4F5C">
        <w:t xml:space="preserve"> </w:t>
      </w:r>
      <w:r w:rsidR="004B0FA0" w:rsidRPr="00FE4F5C">
        <w:t xml:space="preserve">mockups </w:t>
      </w:r>
      <w:r w:rsidR="000D3C51">
        <w:t>as applicable to verify selections made under Sample submittals, to demonstrate configuration, capacity and aesthetics and to set quality standards for fabrication and installation.</w:t>
      </w:r>
    </w:p>
    <w:p w14:paraId="72F4E938" w14:textId="77777777" w:rsidR="00655A20" w:rsidRDefault="00655A20" w:rsidP="00C04E0B">
      <w:pPr>
        <w:pStyle w:val="BodyText"/>
      </w:pPr>
    </w:p>
    <w:p w14:paraId="5A457326" w14:textId="31373742" w:rsidR="00D60640" w:rsidRDefault="00655A20" w:rsidP="00C04E0B">
      <w:pPr>
        <w:pStyle w:val="BodyText"/>
      </w:pPr>
      <w:r>
        <w:t>Mockups may include</w:t>
      </w:r>
      <w:r w:rsidR="00D60640">
        <w:t>:</w:t>
      </w:r>
    </w:p>
    <w:p w14:paraId="6EBA00BF" w14:textId="71C9F4CC" w:rsidR="00927950" w:rsidRDefault="00FE4F5C" w:rsidP="007E1B7E">
      <w:pPr>
        <w:pStyle w:val="ListBullet"/>
      </w:pPr>
      <w:r w:rsidRPr="00FE4F5C">
        <w:t>Equipment Outlet</w:t>
      </w:r>
      <w:r w:rsidR="00A15027">
        <w:t>s</w:t>
      </w:r>
      <w:r w:rsidRPr="00FE4F5C">
        <w:t>, especially those for Wireless Access Points, surface-mounted</w:t>
      </w:r>
      <w:r w:rsidR="0003639C">
        <w:t>, h</w:t>
      </w:r>
      <w:r w:rsidR="0003639C" w:rsidRPr="0003639C">
        <w:t xml:space="preserve">arsh </w:t>
      </w:r>
      <w:r w:rsidR="0003639C">
        <w:t>e</w:t>
      </w:r>
      <w:r w:rsidR="0003639C" w:rsidRPr="0003639C">
        <w:t>nvironment</w:t>
      </w:r>
      <w:r w:rsidRPr="00FE4F5C">
        <w:t xml:space="preserve"> and other unique conditions</w:t>
      </w:r>
      <w:r w:rsidR="001E7F8C">
        <w:t>.</w:t>
      </w:r>
    </w:p>
    <w:p w14:paraId="5392E316" w14:textId="77777777" w:rsidR="00927950" w:rsidRDefault="00655A20" w:rsidP="007E1B7E">
      <w:pPr>
        <w:pStyle w:val="ListBullet"/>
      </w:pPr>
      <w:r w:rsidRPr="00DD133A">
        <w:t>Poke-Through Assemblies</w:t>
      </w:r>
    </w:p>
    <w:p w14:paraId="7357C131" w14:textId="461CA280" w:rsidR="0007324B" w:rsidRPr="00DD133A" w:rsidRDefault="00655A20" w:rsidP="007E1B7E">
      <w:pPr>
        <w:pStyle w:val="ListBullet"/>
      </w:pPr>
      <w:r w:rsidRPr="00DD133A">
        <w:t>Floor Boxes.</w:t>
      </w:r>
    </w:p>
    <w:p w14:paraId="535A7E10" w14:textId="77777777" w:rsidR="00927950" w:rsidRDefault="00927950" w:rsidP="0007324B"/>
    <w:p w14:paraId="3CE57C7B" w14:textId="33161D38" w:rsidR="0007324B" w:rsidRPr="00DD133A" w:rsidRDefault="00402E47" w:rsidP="0007324B">
      <w:r w:rsidRPr="00DD133A">
        <w:t>Coordinate with Division 26</w:t>
      </w:r>
      <w:r w:rsidR="009D0BB5" w:rsidRPr="00DD133A">
        <w:t xml:space="preserve"> </w:t>
      </w:r>
      <w:r w:rsidR="009D0BB5">
        <w:t xml:space="preserve">and AV (if applicable) </w:t>
      </w:r>
      <w:r w:rsidR="00C878C2">
        <w:t xml:space="preserve">in developing the </w:t>
      </w:r>
      <w:r w:rsidR="008D538E" w:rsidRPr="00DD133A">
        <w:t>m</w:t>
      </w:r>
      <w:r w:rsidR="0007324B" w:rsidRPr="00DD133A">
        <w:t>ock-ups</w:t>
      </w:r>
      <w:r w:rsidR="004F0BB6">
        <w:t>.</w:t>
      </w:r>
      <w:r w:rsidR="008D538E" w:rsidRPr="00DD133A">
        <w:t xml:space="preserve"> </w:t>
      </w:r>
      <w:r w:rsidR="008028BD">
        <w:t xml:space="preserve">Configure </w:t>
      </w:r>
      <w:r w:rsidR="008D538E" w:rsidRPr="00DD133A">
        <w:t>Mock-ups with all planned cabling</w:t>
      </w:r>
      <w:r w:rsidR="004D378A">
        <w:t>,</w:t>
      </w:r>
      <w:r w:rsidR="008D538E" w:rsidRPr="00DD133A">
        <w:t xml:space="preserve"> connectivity </w:t>
      </w:r>
      <w:r w:rsidR="004D378A">
        <w:t xml:space="preserve">and devices </w:t>
      </w:r>
      <w:r w:rsidR="008D538E" w:rsidRPr="00DD133A">
        <w:t xml:space="preserve">for all disciplines </w:t>
      </w:r>
      <w:r w:rsidR="006F40EB" w:rsidRPr="00DD133A">
        <w:t>plan</w:t>
      </w:r>
      <w:r w:rsidR="004D378A">
        <w:t>ned</w:t>
      </w:r>
      <w:r w:rsidR="006F40EB" w:rsidRPr="00DD133A">
        <w:t xml:space="preserve"> at a location (Telecom/Data, AV, Electronic Security, Power).</w:t>
      </w:r>
    </w:p>
    <w:p w14:paraId="1D0B3754" w14:textId="77777777" w:rsidR="00946656" w:rsidRPr="00DD133A" w:rsidRDefault="00946656" w:rsidP="00C04E0B">
      <w:pPr>
        <w:pStyle w:val="BodyText"/>
      </w:pPr>
    </w:p>
    <w:p w14:paraId="52565E3E" w14:textId="77777777" w:rsidR="0039226E" w:rsidRPr="00C404A7" w:rsidRDefault="00EE6E22" w:rsidP="00BF7CA2">
      <w:pPr>
        <w:pStyle w:val="ARTICLE"/>
      </w:pPr>
      <w:bookmarkStart w:id="16" w:name="_Toc466362239"/>
      <w:bookmarkStart w:id="17" w:name="_Toc127962040"/>
      <w:r w:rsidRPr="00C404A7">
        <w:t>Submittals</w:t>
      </w:r>
      <w:bookmarkEnd w:id="16"/>
      <w:bookmarkEnd w:id="17"/>
    </w:p>
    <w:p w14:paraId="566A4A5D" w14:textId="77777777" w:rsidR="00E3755B" w:rsidRPr="004120A7" w:rsidRDefault="00E3755B" w:rsidP="00A3409C">
      <w:pPr>
        <w:pStyle w:val="Article-SubHeading"/>
      </w:pPr>
      <w:r w:rsidRPr="004120A7">
        <w:t>General</w:t>
      </w:r>
    </w:p>
    <w:p w14:paraId="46B3A375" w14:textId="77777777" w:rsidR="00E3755B" w:rsidRPr="00937A55" w:rsidRDefault="00E3755B" w:rsidP="00937A55">
      <w:pPr>
        <w:pStyle w:val="BodyText"/>
        <w:keepNext/>
      </w:pPr>
      <w:r w:rsidRPr="00937A55">
        <w:t>Under the provisions of Division 1, prior to the start of work, submit:</w:t>
      </w:r>
    </w:p>
    <w:p w14:paraId="749298E4" w14:textId="77777777" w:rsidR="00937A55" w:rsidRPr="00937A55" w:rsidRDefault="00937A55" w:rsidP="00937A55">
      <w:pPr>
        <w:pStyle w:val="BodyText"/>
        <w:keepNext/>
      </w:pPr>
    </w:p>
    <w:p w14:paraId="3700576B" w14:textId="77777777" w:rsidR="00FF390F" w:rsidRDefault="00FF748F" w:rsidP="00051041">
      <w:pPr>
        <w:pStyle w:val="ListBullet"/>
      </w:pPr>
      <w:r w:rsidRPr="00FF390F">
        <w:t>Shop Drawings</w:t>
      </w:r>
      <w:r w:rsidR="00FF390F">
        <w:br/>
      </w:r>
    </w:p>
    <w:p w14:paraId="23266FA0" w14:textId="77777777" w:rsidR="00E3755B" w:rsidRDefault="00FF390F" w:rsidP="00051041">
      <w:pPr>
        <w:pStyle w:val="ListBullet"/>
      </w:pPr>
      <w:r>
        <w:t xml:space="preserve">Contractor </w:t>
      </w:r>
      <w:r w:rsidR="00E3755B" w:rsidRPr="00FF390F">
        <w:t>Qualifications</w:t>
      </w:r>
      <w:r>
        <w:br/>
      </w:r>
    </w:p>
    <w:p w14:paraId="1495191B" w14:textId="77777777" w:rsidR="00FF390F" w:rsidRDefault="00FF390F" w:rsidP="00FF390F">
      <w:pPr>
        <w:pStyle w:val="ListBullet"/>
      </w:pPr>
      <w:r w:rsidRPr="00FF390F">
        <w:t>Schedule of Values</w:t>
      </w:r>
      <w:r>
        <w:t xml:space="preserve"> (part of GPC or STC submittal)</w:t>
      </w:r>
      <w:r>
        <w:br/>
      </w:r>
    </w:p>
    <w:p w14:paraId="36F0DB54" w14:textId="77777777" w:rsidR="00E3755B" w:rsidRPr="00C404A7" w:rsidRDefault="00E3755B" w:rsidP="00C04E0B">
      <w:pPr>
        <w:pStyle w:val="BodyText"/>
      </w:pPr>
      <w:r w:rsidRPr="00C404A7">
        <w:t>Group Submittals to include complete documentation of related systems, products and accessories in a single submittal.</w:t>
      </w:r>
    </w:p>
    <w:p w14:paraId="511AFA09" w14:textId="77777777" w:rsidR="00E3755B" w:rsidRPr="00C404A7" w:rsidRDefault="00E3755B" w:rsidP="00C04E0B">
      <w:pPr>
        <w:pStyle w:val="BodyText"/>
      </w:pPr>
    </w:p>
    <w:p w14:paraId="12F700EA" w14:textId="32630D2E" w:rsidR="00E3755B" w:rsidRDefault="00E3755B" w:rsidP="00C04E0B">
      <w:pPr>
        <w:pStyle w:val="BodyText"/>
      </w:pPr>
      <w:r w:rsidRPr="00A628DC">
        <w:t>Submittals shall be electronic format (ADOBE Portable Document format “.pdf”)</w:t>
      </w:r>
      <w:r w:rsidR="00A628DC">
        <w:t xml:space="preserve"> copies of manufacturer datasheets</w:t>
      </w:r>
      <w:r w:rsidRPr="00A628DC">
        <w:t>.</w:t>
      </w:r>
    </w:p>
    <w:p w14:paraId="28EADC16" w14:textId="77777777" w:rsidR="00E3755B" w:rsidRPr="00130015" w:rsidRDefault="00E3755B" w:rsidP="00C04E0B">
      <w:pPr>
        <w:pStyle w:val="BodyText"/>
      </w:pPr>
    </w:p>
    <w:p w14:paraId="550A11FB" w14:textId="77777777" w:rsidR="005B6A6E" w:rsidRDefault="00054B84" w:rsidP="00C04E0B">
      <w:pPr>
        <w:pStyle w:val="BodyText"/>
      </w:pPr>
      <w:r w:rsidRPr="00DD6490">
        <w:t>Identify</w:t>
      </w:r>
      <w:r w:rsidR="005E149D" w:rsidRPr="00DD6490">
        <w:t xml:space="preserve"> each proposed </w:t>
      </w:r>
      <w:r w:rsidRPr="00DD6490">
        <w:t xml:space="preserve">product with </w:t>
      </w:r>
      <w:r w:rsidR="005B6A6E">
        <w:t xml:space="preserve">a </w:t>
      </w:r>
      <w:r w:rsidRPr="00DD6490">
        <w:t>mark or reproducible highlight.</w:t>
      </w:r>
    </w:p>
    <w:p w14:paraId="7E60A9CA" w14:textId="77777777" w:rsidR="005B6A6E" w:rsidRDefault="005B6A6E" w:rsidP="00C04E0B">
      <w:pPr>
        <w:pStyle w:val="BodyText"/>
      </w:pPr>
    </w:p>
    <w:p w14:paraId="5D5EA1E4" w14:textId="77777777" w:rsidR="00054B84" w:rsidRDefault="00DD6490" w:rsidP="00E74A1E">
      <w:pPr>
        <w:pStyle w:val="BodyTextIndent"/>
      </w:pPr>
      <w:r w:rsidRPr="00DD6490">
        <w:t xml:space="preserve">Where multiple options for a particular product may apply (color, construction, features, etc.), </w:t>
      </w:r>
      <w:r w:rsidR="005B6A6E">
        <w:t>identify</w:t>
      </w:r>
      <w:r w:rsidRPr="00DD6490">
        <w:t xml:space="preserve"> the applicable option(s).</w:t>
      </w:r>
    </w:p>
    <w:p w14:paraId="12759D3E" w14:textId="77777777" w:rsidR="005B6A6E" w:rsidRDefault="005B6A6E" w:rsidP="00E74A1E">
      <w:pPr>
        <w:pStyle w:val="BodyTextIndent"/>
      </w:pPr>
    </w:p>
    <w:p w14:paraId="451E1F33" w14:textId="77777777" w:rsidR="005B6A6E" w:rsidRPr="00DD6490" w:rsidRDefault="005B6A6E" w:rsidP="00E74A1E">
      <w:pPr>
        <w:pStyle w:val="BodyTextIndent"/>
      </w:pPr>
      <w:r w:rsidRPr="005B6A6E">
        <w:t>Where applicable, mark dimensions in units to match those specified.</w:t>
      </w:r>
    </w:p>
    <w:p w14:paraId="2F9FD2E7" w14:textId="77777777" w:rsidR="00054B84" w:rsidRPr="00DD6490" w:rsidRDefault="00054B84" w:rsidP="00E3755B"/>
    <w:p w14:paraId="536F1203" w14:textId="77777777" w:rsidR="00523B62" w:rsidRDefault="00523B62" w:rsidP="00523B62">
      <w:pPr>
        <w:pStyle w:val="BodyText"/>
      </w:pPr>
    </w:p>
    <w:p w14:paraId="6712EC22" w14:textId="3549CC88" w:rsidR="00523B62" w:rsidRPr="00130015" w:rsidRDefault="00523B62" w:rsidP="00523B62">
      <w:pPr>
        <w:pStyle w:val="BodyText"/>
      </w:pPr>
      <w:r w:rsidRPr="00130015">
        <w:t xml:space="preserve">Electronic links </w:t>
      </w:r>
      <w:r>
        <w:t xml:space="preserve">to product </w:t>
      </w:r>
      <w:r w:rsidR="00260B58">
        <w:t xml:space="preserve">or manufacturer website pages </w:t>
      </w:r>
      <w:r w:rsidRPr="00130015">
        <w:t xml:space="preserve">may be </w:t>
      </w:r>
      <w:r w:rsidR="00260B58">
        <w:t xml:space="preserve">included </w:t>
      </w:r>
      <w:r w:rsidRPr="00130015">
        <w:t>to supplement product datasheets but may not be used as a substitute for the required product datasheets.</w:t>
      </w:r>
    </w:p>
    <w:p w14:paraId="192CF2F6" w14:textId="77777777" w:rsidR="00523B62" w:rsidRDefault="00523B62" w:rsidP="00C04E0B">
      <w:pPr>
        <w:pStyle w:val="BodyText"/>
      </w:pPr>
    </w:p>
    <w:p w14:paraId="216AA68F" w14:textId="7F5C7622" w:rsidR="00E3755B" w:rsidRPr="00C404A7" w:rsidRDefault="00E3755B" w:rsidP="00C04E0B">
      <w:pPr>
        <w:pStyle w:val="BodyText"/>
      </w:pPr>
      <w:r w:rsidRPr="004120A7">
        <w:t xml:space="preserve">The Engineer shall review the Submittals and </w:t>
      </w:r>
      <w:r w:rsidR="00FF748F">
        <w:t>through annotation and/or a cover sheet, provide comment.</w:t>
      </w:r>
    </w:p>
    <w:p w14:paraId="13849019" w14:textId="77777777" w:rsidR="00E3755B" w:rsidRPr="00C404A7" w:rsidRDefault="00E3755B" w:rsidP="00C04E0B">
      <w:pPr>
        <w:pStyle w:val="BodyText"/>
      </w:pPr>
    </w:p>
    <w:p w14:paraId="5F98C1E2" w14:textId="77777777" w:rsidR="00E3755B" w:rsidRPr="00C404A7" w:rsidRDefault="00E3755B" w:rsidP="00C04E0B">
      <w:pPr>
        <w:pStyle w:val="BodyText"/>
      </w:pPr>
      <w:r w:rsidRPr="00C404A7">
        <w:t xml:space="preserve">Work shall not proceed without the Engineer’s </w:t>
      </w:r>
      <w:r w:rsidR="00FF748F">
        <w:t xml:space="preserve">review </w:t>
      </w:r>
      <w:r w:rsidRPr="00C404A7">
        <w:t>of the submitted items.</w:t>
      </w:r>
    </w:p>
    <w:p w14:paraId="0252DACA" w14:textId="77777777" w:rsidR="00E3755B" w:rsidRDefault="00E3755B" w:rsidP="00C04E0B">
      <w:pPr>
        <w:pStyle w:val="BodyText"/>
      </w:pPr>
    </w:p>
    <w:p w14:paraId="3FA02923" w14:textId="362C0BBA" w:rsidR="005B6A6E" w:rsidRPr="00EF303C" w:rsidRDefault="00EF303C" w:rsidP="00C04E0B">
      <w:pPr>
        <w:pStyle w:val="BodyText"/>
      </w:pPr>
      <w:r>
        <w:t>S</w:t>
      </w:r>
      <w:r w:rsidR="005B6A6E" w:rsidRPr="00EF303C">
        <w:t xml:space="preserve">ubmittals </w:t>
      </w:r>
      <w:r w:rsidR="0051255D" w:rsidRPr="00EF303C">
        <w:t xml:space="preserve">required during and in follow-up to construction </w:t>
      </w:r>
      <w:r w:rsidR="005B6A6E" w:rsidRPr="00EF303C">
        <w:t xml:space="preserve">(Test Plan, Test Results, </w:t>
      </w:r>
      <w:r w:rsidR="0016410C" w:rsidRPr="00EF303C">
        <w:t>Documentation</w:t>
      </w:r>
      <w:r w:rsidR="005B6A6E" w:rsidRPr="00EF303C">
        <w:t>, Record Documents, etc.) are detailed in Part 3.</w:t>
      </w:r>
    </w:p>
    <w:p w14:paraId="7E56EE91" w14:textId="77777777" w:rsidR="005B6A6E" w:rsidRPr="00EF303C" w:rsidRDefault="005B6A6E" w:rsidP="00C04E0B">
      <w:pPr>
        <w:pStyle w:val="BodyText"/>
      </w:pPr>
    </w:p>
    <w:p w14:paraId="680B3320" w14:textId="77777777" w:rsidR="00E3755B" w:rsidRDefault="00E3755B" w:rsidP="00A3409C">
      <w:pPr>
        <w:pStyle w:val="Article-SubHeading"/>
      </w:pPr>
      <w:bookmarkStart w:id="18" w:name="_Toc346028984"/>
      <w:r w:rsidRPr="004120A7">
        <w:t>Shop Drawing Submittal</w:t>
      </w:r>
      <w:bookmarkEnd w:id="18"/>
    </w:p>
    <w:p w14:paraId="10B5359C" w14:textId="77777777" w:rsidR="00FF748F" w:rsidRDefault="00FF748F" w:rsidP="00FF748F">
      <w:pPr>
        <w:pStyle w:val="BodyText"/>
      </w:pPr>
      <w:r>
        <w:t>Submit documents including:</w:t>
      </w:r>
    </w:p>
    <w:p w14:paraId="12D65321" w14:textId="77777777" w:rsidR="007A391F" w:rsidRPr="00FF748F" w:rsidRDefault="007A391F" w:rsidP="00FF748F">
      <w:pPr>
        <w:pStyle w:val="BodyText"/>
      </w:pPr>
    </w:p>
    <w:p w14:paraId="433FC7F8" w14:textId="77777777" w:rsidR="006C1532" w:rsidRDefault="00FF748F" w:rsidP="00E02335">
      <w:pPr>
        <w:pStyle w:val="ListBullet"/>
      </w:pPr>
      <w:r w:rsidRPr="00C404A7">
        <w:t xml:space="preserve">Manufacturer’s </w:t>
      </w:r>
      <w:r w:rsidR="00E3755B" w:rsidRPr="004120A7">
        <w:t xml:space="preserve">Product data for all </w:t>
      </w:r>
      <w:r w:rsidRPr="00C404A7">
        <w:t xml:space="preserve">products proposed indicating construction, materials, ratings, and all other parameters identified in Part 2 (Products) </w:t>
      </w:r>
      <w:r w:rsidR="0016410C" w:rsidRPr="00C404A7">
        <w:t>below.</w:t>
      </w:r>
      <w:r w:rsidR="0016410C">
        <w:t xml:space="preserve"> Structured</w:t>
      </w:r>
      <w:r>
        <w:t xml:space="preserve"> Cabling submittal shall include Test Data confirming Horizontal </w:t>
      </w:r>
      <w:r w:rsidR="00832A14">
        <w:t xml:space="preserve">Cabling </w:t>
      </w:r>
      <w:r w:rsidRPr="00862849">
        <w:t>Channel Performance</w:t>
      </w:r>
      <w:r>
        <w:t>.</w:t>
      </w:r>
      <w:r w:rsidR="00937A55">
        <w:br/>
      </w:r>
    </w:p>
    <w:p w14:paraId="00E74AAB" w14:textId="77777777" w:rsidR="00E3755B" w:rsidRPr="004120A7" w:rsidRDefault="00FF748F" w:rsidP="007A391F">
      <w:pPr>
        <w:pStyle w:val="ListBullet"/>
      </w:pPr>
      <w:r w:rsidRPr="00C404A7">
        <w:t>Manufacturer’s installation instructions.</w:t>
      </w:r>
      <w:r>
        <w:br/>
      </w:r>
    </w:p>
    <w:p w14:paraId="44281FDE" w14:textId="279842B7" w:rsidR="00E3755B" w:rsidRPr="00C404A7" w:rsidRDefault="00E3755B" w:rsidP="006C1532">
      <w:pPr>
        <w:pStyle w:val="ListBullet"/>
      </w:pPr>
      <w:r w:rsidRPr="00C404A7">
        <w:t>Upon request by the Engineer, one (1) two-foot section of each cable type to be utilized for final approval by the Engineer. This two-foot section shall have the manufacturer’s cable markings visible</w:t>
      </w:r>
      <w:r w:rsidR="0015502F">
        <w:t xml:space="preserve">. </w:t>
      </w:r>
      <w:r w:rsidR="007A391F">
        <w:t>U</w:t>
      </w:r>
      <w:r w:rsidRPr="00C404A7">
        <w:t>pon request, samples from every reel sent to the site shall be provided.</w:t>
      </w:r>
      <w:r w:rsidR="007A391F">
        <w:br/>
      </w:r>
    </w:p>
    <w:p w14:paraId="525B65C2" w14:textId="77777777" w:rsidR="00FF390F" w:rsidRPr="00EA5B45" w:rsidRDefault="00FF390F" w:rsidP="00FF390F">
      <w:pPr>
        <w:pStyle w:val="Article-SubHeading"/>
      </w:pPr>
      <w:r>
        <w:t>Contractor</w:t>
      </w:r>
      <w:r w:rsidRPr="00EA5B45">
        <w:t xml:space="preserve"> Qualifications</w:t>
      </w:r>
    </w:p>
    <w:p w14:paraId="0553DED7" w14:textId="77777777" w:rsidR="007205ED" w:rsidRDefault="007205ED" w:rsidP="007205ED">
      <w:pPr>
        <w:pStyle w:val="AEInstructions"/>
      </w:pPr>
      <w:r>
        <w:t>Edit (or delete) the following paragraph where existing termination or other components are to be re-used or where owner-furnished items are to be contractor installed.</w:t>
      </w:r>
    </w:p>
    <w:p w14:paraId="175BAE2D" w14:textId="666182F1" w:rsidR="00F63AEA" w:rsidRPr="007205ED" w:rsidRDefault="00F63AEA" w:rsidP="00F63AEA">
      <w:pPr>
        <w:pStyle w:val="BodyText"/>
      </w:pPr>
      <w:r w:rsidRPr="007205ED">
        <w:t>Provide certification documents confirming contractor status as an active participant in Installers Program operated by Manufacturer of Cabling or Termination Components used.</w:t>
      </w:r>
    </w:p>
    <w:p w14:paraId="3335C100" w14:textId="77777777" w:rsidR="00F63AEA" w:rsidRPr="007205ED" w:rsidRDefault="00F63AEA" w:rsidP="00F63AEA">
      <w:pPr>
        <w:pStyle w:val="BodyText"/>
      </w:pPr>
    </w:p>
    <w:p w14:paraId="3039EFDF" w14:textId="77777777" w:rsidR="00FF390F" w:rsidRDefault="00FF390F" w:rsidP="00FF390F">
      <w:pPr>
        <w:pStyle w:val="BodyText"/>
      </w:pPr>
      <w:r w:rsidRPr="00946656">
        <w:t xml:space="preserve">Upon request, furnish project </w:t>
      </w:r>
      <w:r>
        <w:t xml:space="preserve">experience </w:t>
      </w:r>
      <w:r w:rsidRPr="00946656">
        <w:t xml:space="preserve">as identified under “Quality Assurance / </w:t>
      </w:r>
      <w:r>
        <w:t>Contractor</w:t>
      </w:r>
      <w:r w:rsidRPr="00946656">
        <w:t xml:space="preserve"> Qualifications” </w:t>
      </w:r>
      <w:r>
        <w:t>above</w:t>
      </w:r>
      <w:r w:rsidRPr="00946656">
        <w:t>.</w:t>
      </w:r>
    </w:p>
    <w:p w14:paraId="39B413CE" w14:textId="77777777" w:rsidR="00FF390F" w:rsidRPr="006731CC" w:rsidRDefault="00FF390F" w:rsidP="00FF390F">
      <w:pPr>
        <w:pStyle w:val="BodyText"/>
      </w:pPr>
      <w:r w:rsidRPr="006731CC">
        <w:t xml:space="preserve">For each </w:t>
      </w:r>
      <w:r>
        <w:t xml:space="preserve">project </w:t>
      </w:r>
      <w:r w:rsidRPr="006731CC">
        <w:t>listed provide:</w:t>
      </w:r>
    </w:p>
    <w:p w14:paraId="4C689EDA" w14:textId="77777777" w:rsidR="00FF390F" w:rsidRPr="00BE000E" w:rsidRDefault="00FF390F" w:rsidP="00FF390F">
      <w:pPr>
        <w:pStyle w:val="ListBullet"/>
      </w:pPr>
      <w:r w:rsidRPr="00BE000E">
        <w:t>Name and location of installation.</w:t>
      </w:r>
    </w:p>
    <w:p w14:paraId="64A2E2F1" w14:textId="30199ED3" w:rsidR="00FF390F" w:rsidRPr="00BE000E" w:rsidRDefault="00FF390F" w:rsidP="00FF390F">
      <w:pPr>
        <w:pStyle w:val="ListBullet"/>
      </w:pPr>
      <w:r w:rsidRPr="00BE000E">
        <w:t xml:space="preserve">Date of </w:t>
      </w:r>
      <w:r>
        <w:t>initial operation of system by owner</w:t>
      </w:r>
      <w:r w:rsidR="0015502F">
        <w:t xml:space="preserve">. </w:t>
      </w:r>
      <w:r>
        <w:t>(</w:t>
      </w:r>
      <w:r w:rsidRPr="0001022A">
        <w:t xml:space="preserve">Minimum period of operation for </w:t>
      </w:r>
      <w:r>
        <w:t xml:space="preserve">referenced project </w:t>
      </w:r>
      <w:r w:rsidRPr="0001022A">
        <w:t>shall be 12 months.</w:t>
      </w:r>
      <w:r>
        <w:t>)</w:t>
      </w:r>
    </w:p>
    <w:p w14:paraId="57E917E8" w14:textId="77777777" w:rsidR="00FF390F" w:rsidRPr="00BE000E" w:rsidRDefault="00FF390F" w:rsidP="00FF390F">
      <w:pPr>
        <w:pStyle w:val="ListBullet"/>
      </w:pPr>
      <w:r w:rsidRPr="00BE000E">
        <w:t>Owner's representative to contact and their telephone number.</w:t>
      </w:r>
    </w:p>
    <w:p w14:paraId="24470FC0" w14:textId="77777777" w:rsidR="00FF390F" w:rsidRDefault="00FF390F" w:rsidP="00FF390F"/>
    <w:p w14:paraId="553404E0" w14:textId="77777777" w:rsidR="00E3755B" w:rsidRPr="004120A7" w:rsidRDefault="00E3755B" w:rsidP="00A3409C">
      <w:pPr>
        <w:pStyle w:val="Article-SubHeading"/>
      </w:pPr>
      <w:r w:rsidRPr="004120A7">
        <w:t>Schedule of Values Submittal</w:t>
      </w:r>
    </w:p>
    <w:p w14:paraId="47ABF432" w14:textId="77777777" w:rsidR="00E3755B" w:rsidRDefault="00FF390F" w:rsidP="00946656">
      <w:pPr>
        <w:pStyle w:val="BodyText"/>
        <w:keepNext/>
      </w:pPr>
      <w:r>
        <w:t>As part of the General Prime Contractor (GPC) or Singl</w:t>
      </w:r>
      <w:r w:rsidR="00884F40">
        <w:t>e</w:t>
      </w:r>
      <w:r>
        <w:t xml:space="preserve"> Trade Contractor (STC) submittal, i</w:t>
      </w:r>
      <w:r w:rsidR="00946656">
        <w:t xml:space="preserve">nclude </w:t>
      </w:r>
      <w:r w:rsidR="00F77D4D">
        <w:t xml:space="preserve">in the </w:t>
      </w:r>
      <w:r w:rsidR="00946656">
        <w:t>breakdown of the proposed values for work to be performed</w:t>
      </w:r>
      <w:r w:rsidR="00F77D4D">
        <w:t>:</w:t>
      </w:r>
    </w:p>
    <w:p w14:paraId="2AC3EE71" w14:textId="77777777" w:rsidR="00E3755B" w:rsidRPr="004120A7" w:rsidRDefault="00E3755B" w:rsidP="00E21210">
      <w:pPr>
        <w:pStyle w:val="ListBullet"/>
      </w:pPr>
      <w:r w:rsidRPr="004120A7">
        <w:t>Materials</w:t>
      </w:r>
      <w:r w:rsidR="005257B9">
        <w:t xml:space="preserve"> (</w:t>
      </w:r>
      <w:r w:rsidR="00ED36E4">
        <w:t>Cable, Connectivity, Equipment Racks, etc.</w:t>
      </w:r>
      <w:r w:rsidR="005257B9">
        <w:t>)</w:t>
      </w:r>
    </w:p>
    <w:p w14:paraId="399F3B72" w14:textId="77777777" w:rsidR="00E3755B" w:rsidRPr="004120A7" w:rsidRDefault="00E3755B" w:rsidP="00E3755B">
      <w:pPr>
        <w:pStyle w:val="ListBullet"/>
      </w:pPr>
      <w:r w:rsidRPr="004120A7">
        <w:t>Installation</w:t>
      </w:r>
      <w:r w:rsidR="005257B9">
        <w:t xml:space="preserve"> (by building if applicable)</w:t>
      </w:r>
    </w:p>
    <w:p w14:paraId="2CB84873" w14:textId="77777777" w:rsidR="00E3755B" w:rsidRPr="004120A7" w:rsidRDefault="00E3755B" w:rsidP="00E3755B">
      <w:pPr>
        <w:pStyle w:val="ListBullet"/>
      </w:pPr>
      <w:r w:rsidRPr="004120A7">
        <w:t>Testing</w:t>
      </w:r>
    </w:p>
    <w:p w14:paraId="34C03AEC" w14:textId="77777777" w:rsidR="00E3755B" w:rsidRPr="004120A7" w:rsidRDefault="00E3755B" w:rsidP="00E3755B">
      <w:pPr>
        <w:pStyle w:val="ListBullet"/>
      </w:pPr>
      <w:r w:rsidRPr="004120A7">
        <w:t>Documentation</w:t>
      </w:r>
    </w:p>
    <w:p w14:paraId="4DA12CBA" w14:textId="77777777" w:rsidR="00E3755B" w:rsidRPr="004120A7" w:rsidRDefault="00E3755B" w:rsidP="00E3755B">
      <w:pPr>
        <w:pStyle w:val="ListBullet"/>
      </w:pPr>
      <w:r w:rsidRPr="004120A7">
        <w:t>Training</w:t>
      </w:r>
    </w:p>
    <w:p w14:paraId="3B3DAFDE" w14:textId="77777777" w:rsidR="00E3755B" w:rsidRPr="004120A7" w:rsidRDefault="00E3755B" w:rsidP="00E3755B">
      <w:pPr>
        <w:pStyle w:val="ListBullet"/>
      </w:pPr>
      <w:r w:rsidRPr="004120A7">
        <w:t>Additional categories as appropriate</w:t>
      </w:r>
    </w:p>
    <w:p w14:paraId="4AFB69F5" w14:textId="66077FE4" w:rsidR="00E70588" w:rsidRPr="00C03D14" w:rsidRDefault="00E70588" w:rsidP="00E70588"/>
    <w:p w14:paraId="50C55A2D" w14:textId="7A9E96F1" w:rsidR="001B5557" w:rsidRPr="00DA0083" w:rsidRDefault="00DA0083" w:rsidP="00DA0083">
      <w:pPr>
        <w:pStyle w:val="ARTICLE"/>
      </w:pPr>
      <w:bookmarkStart w:id="19" w:name="_Toc127962041"/>
      <w:r w:rsidRPr="00DA0083">
        <w:t>Schedule</w:t>
      </w:r>
      <w:bookmarkEnd w:id="19"/>
    </w:p>
    <w:p w14:paraId="11D8E9D7" w14:textId="77777777" w:rsidR="005827AC" w:rsidRDefault="005827AC" w:rsidP="002B77DB">
      <w:r>
        <w:t>Coordinate Communications Equipment Room (Telecom/Data, AV and Electronic Security) readiness, testing and documentation to ensure agency staff has adequate time to deploy network equipment to support the project.</w:t>
      </w:r>
    </w:p>
    <w:p w14:paraId="7285B339" w14:textId="77777777" w:rsidR="005827AC" w:rsidRDefault="005827AC" w:rsidP="002B77DB"/>
    <w:p w14:paraId="30C6DE60" w14:textId="229867EF" w:rsidR="00DA0083" w:rsidRDefault="00DA0083" w:rsidP="002B77DB">
      <w:r w:rsidRPr="00DA0083">
        <w:lastRenderedPageBreak/>
        <w:t>Interim testing and documentation may be required to support systems (</w:t>
      </w:r>
      <w:r w:rsidR="00BF36FB" w:rsidRPr="00DA0083">
        <w:t>e.g.,</w:t>
      </w:r>
      <w:r w:rsidRPr="00DA0083">
        <w:t xml:space="preserve"> Elevator, Mechanical, Security) that preceded building occupancy</w:t>
      </w:r>
      <w:r w:rsidR="0015502F">
        <w:t xml:space="preserve">. </w:t>
      </w:r>
      <w:r w:rsidRPr="00DA0083">
        <w:t xml:space="preserve">Confer with agency and DFD </w:t>
      </w:r>
      <w:r w:rsidR="00776E8D">
        <w:t xml:space="preserve">prior to construction </w:t>
      </w:r>
      <w:r w:rsidRPr="00DA0083">
        <w:t>for additional direction.</w:t>
      </w:r>
    </w:p>
    <w:p w14:paraId="1AF61084" w14:textId="00BD6EB5" w:rsidR="005827AC" w:rsidRDefault="005827AC" w:rsidP="005827AC"/>
    <w:p w14:paraId="07811045" w14:textId="76C8A767" w:rsidR="008013D1" w:rsidRDefault="00007BF8" w:rsidP="008013D1">
      <w:pPr>
        <w:pStyle w:val="AEInstructions"/>
      </w:pPr>
      <w:r>
        <w:t xml:space="preserve">Include the following ONLY if the identified </w:t>
      </w:r>
      <w:r w:rsidR="008013D1" w:rsidRPr="00DA0083">
        <w:t>specification Section</w:t>
      </w:r>
      <w:r>
        <w:t xml:space="preserve"> is </w:t>
      </w:r>
      <w:r w:rsidR="000902FD">
        <w:t>included</w:t>
      </w:r>
      <w:r>
        <w:t xml:space="preserve"> in the document set</w:t>
      </w:r>
      <w:r w:rsidR="000902FD">
        <w:t>. Otherwise, Delete the paragraph.</w:t>
      </w:r>
    </w:p>
    <w:p w14:paraId="7D59D60B" w14:textId="5858B5F6" w:rsidR="008013D1" w:rsidRDefault="008013D1" w:rsidP="008013D1">
      <w:r>
        <w:t xml:space="preserve">See </w:t>
      </w:r>
      <w:r w:rsidRPr="00DA0083">
        <w:t>specification Section 01 12 16 – WORK SCHEDULE, direction for coordination of Communications Equipment Room (Tele</w:t>
      </w:r>
      <w:r>
        <w:t xml:space="preserve">com/Data, </w:t>
      </w:r>
      <w:r w:rsidRPr="00DA0083">
        <w:t>AV</w:t>
      </w:r>
      <w:r>
        <w:t xml:space="preserve"> and Electronic Security</w:t>
      </w:r>
      <w:r w:rsidRPr="00DA0083">
        <w:t>) readiness, testing and documentation to ensure agency staff has adequate time to deploy network equipment to support the project.</w:t>
      </w:r>
    </w:p>
    <w:p w14:paraId="7A755FED" w14:textId="5E498B3D" w:rsidR="008013D1" w:rsidRDefault="008013D1" w:rsidP="008013D1"/>
    <w:p w14:paraId="59F0D2C8" w14:textId="77777777" w:rsidR="00DA0083" w:rsidRPr="009D7164" w:rsidRDefault="00DA0083" w:rsidP="002B77DB"/>
    <w:p w14:paraId="31979FA6" w14:textId="77777777" w:rsidR="0039226E" w:rsidRPr="00C404A7" w:rsidRDefault="0039226E" w:rsidP="000729F0">
      <w:pPr>
        <w:pStyle w:val="PART"/>
      </w:pPr>
      <w:bookmarkStart w:id="20" w:name="_Toc466362240"/>
      <w:bookmarkStart w:id="21" w:name="_Toc127962042"/>
      <w:r w:rsidRPr="00C404A7">
        <w:t>PRODUCTS</w:t>
      </w:r>
      <w:bookmarkEnd w:id="20"/>
      <w:bookmarkEnd w:id="21"/>
      <w:r w:rsidR="006E6B14" w:rsidRPr="00C404A7">
        <w:br/>
      </w:r>
    </w:p>
    <w:p w14:paraId="20D46744" w14:textId="77777777" w:rsidR="00373634" w:rsidRPr="00C404A7" w:rsidRDefault="00EE6E22" w:rsidP="00BF7CA2">
      <w:pPr>
        <w:pStyle w:val="ARTICLE"/>
      </w:pPr>
      <w:bookmarkStart w:id="22" w:name="_Toc466362241"/>
      <w:bookmarkStart w:id="23" w:name="_Toc127962043"/>
      <w:r w:rsidRPr="00C404A7">
        <w:t>Backbone Twisted-Pair Copper Cable</w:t>
      </w:r>
      <w:bookmarkEnd w:id="22"/>
      <w:bookmarkEnd w:id="23"/>
      <w:r w:rsidRPr="00C404A7">
        <w:t xml:space="preserve"> </w:t>
      </w:r>
    </w:p>
    <w:p w14:paraId="0F8A6BE1" w14:textId="77777777" w:rsidR="00373634" w:rsidRPr="00C404A7" w:rsidRDefault="00373634" w:rsidP="00373634">
      <w:pPr>
        <w:pStyle w:val="Article-SubHeading"/>
      </w:pPr>
      <w:r w:rsidRPr="00C404A7">
        <w:t>General</w:t>
      </w:r>
    </w:p>
    <w:p w14:paraId="4C5957DA" w14:textId="77777777" w:rsidR="002D38FB" w:rsidRPr="002D38FB" w:rsidRDefault="002D38FB" w:rsidP="00C04E0B">
      <w:pPr>
        <w:pStyle w:val="BodyText"/>
      </w:pPr>
      <w:r w:rsidRPr="002D38FB">
        <w:t>Cable shall be UL-listed and be compliant with NEC Article 800 (Communications Circuits).</w:t>
      </w:r>
    </w:p>
    <w:p w14:paraId="1A8C1A1E" w14:textId="77777777" w:rsidR="002D38FB" w:rsidRPr="002D38FB" w:rsidRDefault="002D38FB" w:rsidP="00C04E0B">
      <w:pPr>
        <w:pStyle w:val="BodyText"/>
      </w:pPr>
    </w:p>
    <w:p w14:paraId="0BD2B529" w14:textId="77777777" w:rsidR="00246754" w:rsidRPr="00682B03" w:rsidRDefault="00246754" w:rsidP="00C04E0B">
      <w:pPr>
        <w:pStyle w:val="BodyText"/>
      </w:pPr>
      <w:r w:rsidRPr="00682B03">
        <w:t xml:space="preserve">Cable shall meet the physical and electrical requirements of “Backbone Cable” as defined by </w:t>
      </w:r>
      <w:r>
        <w:t>the referenced TIA standards.</w:t>
      </w:r>
    </w:p>
    <w:p w14:paraId="2D7CAB94" w14:textId="77777777" w:rsidR="00246754" w:rsidRPr="00682B03" w:rsidRDefault="00246754" w:rsidP="00C04E0B">
      <w:pPr>
        <w:pStyle w:val="BodyText"/>
      </w:pPr>
    </w:p>
    <w:p w14:paraId="22CF23C2" w14:textId="7DCB3221" w:rsidR="0039226E" w:rsidRPr="00C404A7" w:rsidRDefault="0039226E" w:rsidP="00C04E0B">
      <w:pPr>
        <w:pStyle w:val="BodyText"/>
      </w:pPr>
      <w:r w:rsidRPr="00C404A7">
        <w:t>Cables shall incorporate 24 AWG solid, annealed, bare copper conductors</w:t>
      </w:r>
      <w:r w:rsidR="0015502F">
        <w:t xml:space="preserve">. </w:t>
      </w:r>
      <w:r w:rsidRPr="00C404A7">
        <w:t>All conductors shall be continuous and splice free</w:t>
      </w:r>
      <w:r w:rsidR="0015502F">
        <w:t xml:space="preserve">. </w:t>
      </w:r>
      <w:r w:rsidRPr="00C404A7">
        <w:t xml:space="preserve">Bridge taps </w:t>
      </w:r>
      <w:r w:rsidR="006E6B14" w:rsidRPr="00C404A7">
        <w:t>are</w:t>
      </w:r>
      <w:r w:rsidRPr="00C404A7">
        <w:t xml:space="preserve"> not allowed.</w:t>
      </w:r>
    </w:p>
    <w:p w14:paraId="7F9B9EE4" w14:textId="77777777" w:rsidR="0039226E" w:rsidRPr="00C404A7" w:rsidRDefault="0039226E" w:rsidP="00C04E0B">
      <w:pPr>
        <w:pStyle w:val="BodyText"/>
      </w:pPr>
    </w:p>
    <w:p w14:paraId="102B93BB" w14:textId="2F55A86E" w:rsidR="0039226E" w:rsidRPr="00C404A7" w:rsidRDefault="0039226E" w:rsidP="00C04E0B">
      <w:pPr>
        <w:pStyle w:val="BodyText"/>
      </w:pPr>
      <w:r w:rsidRPr="00C404A7">
        <w:t>Conductors shall be insulated with a thermoplastic skin</w:t>
      </w:r>
      <w:r w:rsidR="0015502F">
        <w:t xml:space="preserve">. </w:t>
      </w:r>
      <w:r w:rsidRPr="00C404A7">
        <w:t xml:space="preserve">Insulated conductors shall be stranded into pairs of varying lay lengths </w:t>
      </w:r>
      <w:proofErr w:type="gramStart"/>
      <w:r w:rsidRPr="00C404A7">
        <w:t>in order to</w:t>
      </w:r>
      <w:proofErr w:type="gramEnd"/>
      <w:r w:rsidRPr="00C404A7">
        <w:t xml:space="preserve"> minimize </w:t>
      </w:r>
      <w:r w:rsidR="00514099" w:rsidRPr="00C404A7">
        <w:t>crosstalk</w:t>
      </w:r>
      <w:r w:rsidRPr="00C404A7">
        <w:t>.</w:t>
      </w:r>
    </w:p>
    <w:p w14:paraId="72CF2CFF" w14:textId="77777777" w:rsidR="0039226E" w:rsidRPr="00C404A7" w:rsidRDefault="0039226E" w:rsidP="00C04E0B">
      <w:pPr>
        <w:pStyle w:val="BodyText"/>
      </w:pPr>
    </w:p>
    <w:p w14:paraId="10FE1818" w14:textId="44360999" w:rsidR="0039226E" w:rsidRPr="00C404A7" w:rsidRDefault="0039226E" w:rsidP="00C04E0B">
      <w:pPr>
        <w:pStyle w:val="BodyText"/>
      </w:pPr>
      <w:r w:rsidRPr="00C404A7">
        <w:t>Conductors shall be identified by the insulation color of each conductor</w:t>
      </w:r>
      <w:r w:rsidR="0015502F">
        <w:t xml:space="preserve">. </w:t>
      </w:r>
      <w:r w:rsidRPr="00C404A7">
        <w:t>The color code shall follow the industry standard composed of ten (10) distinctive colors to identify 25 pairs in accordance with ICEA publication S-80-576-2002</w:t>
      </w:r>
      <w:r w:rsidR="0015502F">
        <w:t xml:space="preserve">. </w:t>
      </w:r>
      <w:r w:rsidRPr="00C404A7">
        <w:t>Marking of each mate of the primary conductor in a pair with the color of that primary conductor is optional.</w:t>
      </w:r>
    </w:p>
    <w:p w14:paraId="7EEF0218" w14:textId="77777777" w:rsidR="00BD2050" w:rsidRPr="00C404A7" w:rsidRDefault="00BD2050" w:rsidP="00C04E0B">
      <w:pPr>
        <w:pStyle w:val="BodyText"/>
      </w:pPr>
    </w:p>
    <w:p w14:paraId="32304775" w14:textId="0E49287D" w:rsidR="0039226E" w:rsidRPr="00C404A7" w:rsidRDefault="0039226E" w:rsidP="00C04E0B">
      <w:pPr>
        <w:pStyle w:val="BodyText"/>
      </w:pPr>
      <w:r w:rsidRPr="00C404A7">
        <w:t>When cables of larger than 25 pairs are required, the core shall be assembled into 25-pair sub-units, each color coded in accordance with ICEA publication S-80-576</w:t>
      </w:r>
      <w:r w:rsidR="0015502F">
        <w:t xml:space="preserve">. </w:t>
      </w:r>
      <w:r w:rsidRPr="00C404A7">
        <w:t>Cables with over 600 pairs shall have 25-pair binder groups combined into super units</w:t>
      </w:r>
      <w:r w:rsidR="0015502F">
        <w:t xml:space="preserve">. </w:t>
      </w:r>
      <w:r w:rsidRPr="00C404A7">
        <w:t>These super units shall be wrapped with a solid color thread that follows the primary color scheme of white, red, black, yellow and violet</w:t>
      </w:r>
      <w:r w:rsidR="0015502F">
        <w:t xml:space="preserve">. </w:t>
      </w:r>
      <w:r w:rsidRPr="00C404A7">
        <w:t>Binder color code integrity shall be maintained wherever cables are spliced</w:t>
      </w:r>
      <w:r w:rsidR="005239E7" w:rsidRPr="00C404A7">
        <w:t>.</w:t>
      </w:r>
    </w:p>
    <w:p w14:paraId="01322D59" w14:textId="77777777" w:rsidR="00BD2050" w:rsidRPr="006222A5" w:rsidRDefault="00BD2050" w:rsidP="00C04E0B">
      <w:pPr>
        <w:pStyle w:val="BodyText"/>
      </w:pPr>
    </w:p>
    <w:p w14:paraId="7D025AA3" w14:textId="77777777" w:rsidR="00246754" w:rsidRPr="006222A5" w:rsidRDefault="00246754" w:rsidP="00C04E0B">
      <w:pPr>
        <w:pStyle w:val="BodyText"/>
      </w:pPr>
      <w:r w:rsidRPr="006222A5">
        <w:t>Cable pair count shall be as detailed on the Project Drawings.</w:t>
      </w:r>
    </w:p>
    <w:p w14:paraId="5E5C1EF8" w14:textId="77777777" w:rsidR="00246754" w:rsidRPr="006222A5" w:rsidRDefault="00246754" w:rsidP="00C04E0B">
      <w:pPr>
        <w:pStyle w:val="BodyText"/>
      </w:pPr>
    </w:p>
    <w:p w14:paraId="0F1CE9F0" w14:textId="77777777" w:rsidR="00373634" w:rsidRPr="006222A5" w:rsidRDefault="00373634" w:rsidP="00373634">
      <w:pPr>
        <w:pStyle w:val="Article-SubHeading"/>
      </w:pPr>
      <w:r w:rsidRPr="006222A5">
        <w:t>Inter-Building Backbone Twisted-Pair Copper Cable</w:t>
      </w:r>
    </w:p>
    <w:p w14:paraId="6347477F" w14:textId="34AB87EC" w:rsidR="006222A5" w:rsidRPr="006222A5" w:rsidRDefault="006222A5" w:rsidP="005A24CE">
      <w:pPr>
        <w:pStyle w:val="AEInstructions"/>
        <w:ind w:right="720"/>
      </w:pPr>
      <w:r>
        <w:t>Installation of this cable type in underground duct is typical</w:t>
      </w:r>
      <w:r w:rsidR="0015502F">
        <w:t xml:space="preserve">. </w:t>
      </w:r>
      <w:r>
        <w:t xml:space="preserve">Requirements for </w:t>
      </w:r>
      <w:r w:rsidR="00514099">
        <w:t>D</w:t>
      </w:r>
      <w:r w:rsidR="00514099" w:rsidRPr="006222A5">
        <w:t>irect</w:t>
      </w:r>
      <w:r w:rsidR="00514099">
        <w:t xml:space="preserve"> burial</w:t>
      </w:r>
      <w:r>
        <w:t xml:space="preserve"> occur on </w:t>
      </w:r>
      <w:r w:rsidR="0016410C">
        <w:t>occasions</w:t>
      </w:r>
      <w:r w:rsidR="0015502F">
        <w:t xml:space="preserve">. </w:t>
      </w:r>
      <w:r>
        <w:t>If this cable type is required, edit the first sentence</w:t>
      </w:r>
      <w:r w:rsidR="0015502F">
        <w:t xml:space="preserve">. </w:t>
      </w:r>
      <w:r>
        <w:t>Include the requirement for armoring, regardless.</w:t>
      </w:r>
    </w:p>
    <w:p w14:paraId="408EAC87" w14:textId="77777777" w:rsidR="00BD2050" w:rsidRPr="006222A5" w:rsidRDefault="002D38FB" w:rsidP="00C04E0B">
      <w:pPr>
        <w:pStyle w:val="BodyText"/>
      </w:pPr>
      <w:r w:rsidRPr="006222A5">
        <w:t xml:space="preserve">Cable shall be </w:t>
      </w:r>
      <w:r w:rsidR="0039226E" w:rsidRPr="006222A5">
        <w:t>suitable for installation in underground duct</w:t>
      </w:r>
      <w:r w:rsidR="006222A5" w:rsidRPr="006222A5">
        <w:t>.</w:t>
      </w:r>
    </w:p>
    <w:p w14:paraId="3C7D8545" w14:textId="77777777" w:rsidR="00BD2050" w:rsidRPr="006222A5" w:rsidRDefault="00BD2050" w:rsidP="00C04E0B">
      <w:pPr>
        <w:pStyle w:val="BodyText"/>
      </w:pPr>
    </w:p>
    <w:p w14:paraId="366E73D2" w14:textId="77777777" w:rsidR="0039226E" w:rsidRPr="006222A5" w:rsidRDefault="0039226E" w:rsidP="00C04E0B">
      <w:pPr>
        <w:pStyle w:val="BodyText"/>
      </w:pPr>
      <w:r w:rsidRPr="006222A5">
        <w:t>A flooding compound shall be applied over the core and to all surfaces of the shield/armor to resist moisture entry and to inhibit corrosion.</w:t>
      </w:r>
    </w:p>
    <w:p w14:paraId="465E0B44" w14:textId="77777777" w:rsidR="0039226E" w:rsidRPr="006222A5" w:rsidRDefault="0039226E" w:rsidP="00C04E0B">
      <w:pPr>
        <w:pStyle w:val="BodyText"/>
      </w:pPr>
    </w:p>
    <w:p w14:paraId="20E31096" w14:textId="77777777" w:rsidR="0039226E" w:rsidRPr="006222A5" w:rsidRDefault="0039226E" w:rsidP="00C04E0B">
      <w:pPr>
        <w:pStyle w:val="BodyText"/>
      </w:pPr>
      <w:r w:rsidRPr="006222A5">
        <w:t>The cable core shall be filled with a waterproofing compound and wrapped with a non-hydroscopic core tape.</w:t>
      </w:r>
    </w:p>
    <w:p w14:paraId="42001F03" w14:textId="77777777" w:rsidR="0039226E" w:rsidRPr="00C404A7" w:rsidRDefault="0039226E" w:rsidP="00C04E0B">
      <w:pPr>
        <w:pStyle w:val="BodyText"/>
      </w:pPr>
    </w:p>
    <w:p w14:paraId="19B28BBC" w14:textId="77777777" w:rsidR="0039226E" w:rsidRPr="00C404A7" w:rsidRDefault="0039226E" w:rsidP="00C04E0B">
      <w:pPr>
        <w:pStyle w:val="BodyText"/>
      </w:pPr>
      <w:r w:rsidRPr="00C404A7">
        <w:t>The cables shall contain an overall corrugated, coated aluminum shield, which is electrically continuous over its entire length.</w:t>
      </w:r>
    </w:p>
    <w:p w14:paraId="71A7765F" w14:textId="77777777" w:rsidR="0039226E" w:rsidRPr="00C404A7" w:rsidRDefault="0039226E" w:rsidP="00C04E0B">
      <w:pPr>
        <w:pStyle w:val="BodyText"/>
      </w:pPr>
    </w:p>
    <w:p w14:paraId="40751ADD" w14:textId="77777777" w:rsidR="0039226E" w:rsidRDefault="0039226E" w:rsidP="00C04E0B">
      <w:pPr>
        <w:pStyle w:val="BodyText"/>
      </w:pPr>
      <w:r w:rsidRPr="00C404A7">
        <w:t>The cable shall be finished with a black polyethylene jacket, which is sequentially printed with a footage marker at regular intervals.</w:t>
      </w:r>
    </w:p>
    <w:p w14:paraId="67946FF7" w14:textId="77777777" w:rsidR="00945818" w:rsidRDefault="00945818" w:rsidP="00C04E0B">
      <w:pPr>
        <w:pStyle w:val="BodyText"/>
      </w:pPr>
    </w:p>
    <w:p w14:paraId="44985536" w14:textId="77777777" w:rsidR="0039226E" w:rsidRPr="006222A5" w:rsidRDefault="00373634" w:rsidP="00373634">
      <w:pPr>
        <w:pStyle w:val="Article-SubHeading"/>
      </w:pPr>
      <w:r w:rsidRPr="006222A5">
        <w:lastRenderedPageBreak/>
        <w:t>Intra-Building Backbone Twisted-Pair Copper Cable</w:t>
      </w:r>
    </w:p>
    <w:p w14:paraId="2309C379" w14:textId="5AEC4A47" w:rsidR="002D38FB" w:rsidRPr="002D38FB" w:rsidRDefault="002D38FB" w:rsidP="00C04E0B">
      <w:pPr>
        <w:pStyle w:val="BodyText"/>
      </w:pPr>
      <w:r w:rsidRPr="002D38FB">
        <w:t>Cable shall meet or exceed NEC Article 800 Type [CM</w:t>
      </w:r>
      <w:r w:rsidR="0016410C" w:rsidRPr="002D38FB">
        <w:t>] [</w:t>
      </w:r>
      <w:r w:rsidRPr="002D38FB">
        <w:t>CMR</w:t>
      </w:r>
      <w:r w:rsidR="0016410C" w:rsidRPr="002D38FB">
        <w:t>] [</w:t>
      </w:r>
      <w:r w:rsidRPr="002D38FB">
        <w:t>CMP]</w:t>
      </w:r>
      <w:r>
        <w:t xml:space="preserve"> and be suitable for in-building installation</w:t>
      </w:r>
      <w:r w:rsidR="0015502F">
        <w:t xml:space="preserve">. </w:t>
      </w:r>
      <w:r w:rsidRPr="002D38FB">
        <w:t>Jacket and cable construction shall be as required to meet the specified rating.</w:t>
      </w:r>
    </w:p>
    <w:p w14:paraId="489CBE0A" w14:textId="77777777" w:rsidR="002D38FB" w:rsidRPr="007210FE" w:rsidRDefault="002D38FB" w:rsidP="00C04E0B">
      <w:pPr>
        <w:pStyle w:val="BodyText"/>
      </w:pPr>
    </w:p>
    <w:p w14:paraId="4033719B" w14:textId="77777777" w:rsidR="0039226E" w:rsidRPr="007210FE" w:rsidRDefault="002D38FB" w:rsidP="00C04E0B">
      <w:pPr>
        <w:pStyle w:val="BodyText"/>
      </w:pPr>
      <w:r w:rsidRPr="007210FE">
        <w:t xml:space="preserve">Cable transmission performance </w:t>
      </w:r>
      <w:r w:rsidR="0039226E" w:rsidRPr="007210FE">
        <w:t xml:space="preserve">shall </w:t>
      </w:r>
      <w:r w:rsidRPr="007210FE">
        <w:t xml:space="preserve">meet or be better than TIA </w:t>
      </w:r>
      <w:r w:rsidR="0039226E" w:rsidRPr="007210FE">
        <w:t xml:space="preserve">Category 3 </w:t>
      </w:r>
      <w:r w:rsidRPr="007210FE">
        <w:t>criteria</w:t>
      </w:r>
      <w:r w:rsidR="0039226E" w:rsidRPr="007210FE">
        <w:t>.</w:t>
      </w:r>
    </w:p>
    <w:p w14:paraId="109A1756" w14:textId="77777777" w:rsidR="0039226E" w:rsidRPr="007210FE" w:rsidRDefault="0039226E" w:rsidP="00C04E0B">
      <w:pPr>
        <w:pStyle w:val="BodyText"/>
      </w:pPr>
    </w:p>
    <w:p w14:paraId="027DF16C" w14:textId="7F51AE41" w:rsidR="001630B8" w:rsidRPr="007210FE" w:rsidRDefault="004B2096" w:rsidP="004B2096">
      <w:pPr>
        <w:pStyle w:val="AEInstructions"/>
      </w:pPr>
      <w:r w:rsidRPr="007210FE">
        <w:t>Consider including the following content</w:t>
      </w:r>
      <w:r w:rsidR="0015502F" w:rsidRPr="007210FE">
        <w:t xml:space="preserve">. </w:t>
      </w:r>
      <w:r w:rsidRPr="007210FE">
        <w:t xml:space="preserve">Confer with agency and </w:t>
      </w:r>
      <w:r w:rsidR="00235616" w:rsidRPr="007210FE">
        <w:t>DFD</w:t>
      </w:r>
      <w:r w:rsidRPr="007210FE">
        <w:t xml:space="preserve"> to determine applicability.</w:t>
      </w:r>
    </w:p>
    <w:p w14:paraId="34A37209" w14:textId="77777777" w:rsidR="00FE4AA7" w:rsidRPr="004B2096" w:rsidRDefault="00BE1074" w:rsidP="00C04E0B">
      <w:pPr>
        <w:pStyle w:val="BodyText"/>
      </w:pPr>
      <w:r>
        <w:t xml:space="preserve">Where </w:t>
      </w:r>
      <w:r w:rsidR="00EF0C0E">
        <w:t>c</w:t>
      </w:r>
      <w:r w:rsidR="00FE4AA7" w:rsidRPr="004B2096">
        <w:t xml:space="preserve">able pair counts </w:t>
      </w:r>
      <w:r w:rsidR="00EF0C0E">
        <w:t xml:space="preserve">exceed </w:t>
      </w:r>
      <w:r w:rsidR="00FE4AA7" w:rsidRPr="004B2096">
        <w:t>50</w:t>
      </w:r>
      <w:r w:rsidR="00EF0C0E">
        <w:t>-pair, provide cable</w:t>
      </w:r>
      <w:r w:rsidR="00FE4AA7" w:rsidRPr="004B2096">
        <w:t xml:space="preserve"> in 50-pair increments</w:t>
      </w:r>
      <w:r w:rsidR="00EF0C0E">
        <w:t xml:space="preserve"> (</w:t>
      </w:r>
      <w:r w:rsidR="00FE4AA7" w:rsidRPr="004B2096">
        <w:t>separate cable</w:t>
      </w:r>
      <w:r w:rsidR="00EF0C0E">
        <w:t>s)</w:t>
      </w:r>
      <w:r w:rsidR="00FE4AA7" w:rsidRPr="004B2096">
        <w:t>. For example, if a 200-pair cable is specified on the plans, provide (4) 50-pair cables to allow for separation and future selective demolition.</w:t>
      </w:r>
    </w:p>
    <w:p w14:paraId="7D5A86C7" w14:textId="77777777" w:rsidR="00FE4AA7" w:rsidRPr="004B2096" w:rsidRDefault="00FE4AA7" w:rsidP="00C04E0B">
      <w:pPr>
        <w:pStyle w:val="BodyText"/>
      </w:pPr>
    </w:p>
    <w:p w14:paraId="14F18A64" w14:textId="6B5350CE" w:rsidR="006E6B14" w:rsidRPr="00C404A7" w:rsidRDefault="006E6B14" w:rsidP="005A24CE">
      <w:pPr>
        <w:pStyle w:val="AEInstructions"/>
        <w:ind w:right="720"/>
      </w:pPr>
      <w:r w:rsidRPr="00C404A7">
        <w:t>The commercial availability of CMP-rated cabling that incorporates an overall shield is limited</w:t>
      </w:r>
      <w:r w:rsidR="0015502F">
        <w:t xml:space="preserve">. </w:t>
      </w:r>
      <w:r w:rsidRPr="00C404A7">
        <w:t>Confirm availability before specifying.</w:t>
      </w:r>
    </w:p>
    <w:p w14:paraId="1156C8D1" w14:textId="77777777" w:rsidR="0039226E" w:rsidRPr="00C404A7" w:rsidRDefault="00AC67A0" w:rsidP="00C04E0B">
      <w:pPr>
        <w:pStyle w:val="BodyText"/>
      </w:pPr>
      <w:r w:rsidRPr="00C404A7">
        <w:t>C</w:t>
      </w:r>
      <w:r w:rsidR="0039226E" w:rsidRPr="00C404A7">
        <w:t>able shall contain an overall corrugated, coated aluminum shield that is electrically continuous over its entire length.</w:t>
      </w:r>
    </w:p>
    <w:p w14:paraId="4962AD07" w14:textId="77777777" w:rsidR="0039226E" w:rsidRPr="00C404A7" w:rsidRDefault="0039226E" w:rsidP="00C04E0B">
      <w:pPr>
        <w:pStyle w:val="BodyText"/>
      </w:pPr>
    </w:p>
    <w:p w14:paraId="6994BABC" w14:textId="77777777" w:rsidR="0039226E" w:rsidRPr="00945818" w:rsidRDefault="00EE6E22" w:rsidP="00165EF0">
      <w:pPr>
        <w:pStyle w:val="ARTICLE"/>
      </w:pPr>
      <w:bookmarkStart w:id="24" w:name="_Toc466362243"/>
      <w:bookmarkStart w:id="25" w:name="_Toc127962044"/>
      <w:r w:rsidRPr="00945818">
        <w:t>Backbone Fiber Optic Cable</w:t>
      </w:r>
      <w:bookmarkEnd w:id="24"/>
      <w:bookmarkEnd w:id="25"/>
    </w:p>
    <w:p w14:paraId="09CCAC4C" w14:textId="77777777" w:rsidR="00EB0CB4" w:rsidRPr="00945818" w:rsidRDefault="00EB0CB4" w:rsidP="005A24CE">
      <w:pPr>
        <w:pStyle w:val="AEInstructions"/>
        <w:ind w:right="720"/>
      </w:pPr>
      <w:r w:rsidRPr="00945818">
        <w:t>Edit to include only applicable cable type(s).</w:t>
      </w:r>
    </w:p>
    <w:p w14:paraId="0BFA859A" w14:textId="77777777" w:rsidR="00B45103" w:rsidRPr="00945818" w:rsidRDefault="00B45103" w:rsidP="005A24CE">
      <w:pPr>
        <w:pStyle w:val="AEInstructions"/>
        <w:ind w:right="720"/>
      </w:pPr>
    </w:p>
    <w:p w14:paraId="24E41BF2" w14:textId="71C63912" w:rsidR="003F4FA1" w:rsidRPr="00945818" w:rsidRDefault="003F4FA1" w:rsidP="005A24CE">
      <w:pPr>
        <w:pStyle w:val="AEInstructions"/>
        <w:ind w:right="720"/>
      </w:pPr>
      <w:r w:rsidRPr="00945818">
        <w:t>Aerial Fiber Optic Cable</w:t>
      </w:r>
      <w:r w:rsidR="00B45103" w:rsidRPr="00945818">
        <w:noBreakHyphen/>
        <w:t xml:space="preserve">including self-supporting type and </w:t>
      </w:r>
      <w:r w:rsidR="0016410C" w:rsidRPr="00945818">
        <w:t>designs</w:t>
      </w:r>
      <w:r w:rsidR="00B45103" w:rsidRPr="00945818">
        <w:t xml:space="preserve"> installed on a </w:t>
      </w:r>
      <w:r w:rsidRPr="00945818">
        <w:t>metallic messenger wire</w:t>
      </w:r>
      <w:r w:rsidR="00B45103" w:rsidRPr="00945818">
        <w:noBreakHyphen/>
        <w:t xml:space="preserve">are unusual on </w:t>
      </w:r>
      <w:r w:rsidR="00235616">
        <w:t>DFD</w:t>
      </w:r>
      <w:r w:rsidR="00B45103" w:rsidRPr="00945818">
        <w:t xml:space="preserve"> projects</w:t>
      </w:r>
      <w:r w:rsidR="0015502F">
        <w:t xml:space="preserve">. </w:t>
      </w:r>
      <w:r w:rsidRPr="00945818">
        <w:t xml:space="preserve">Consult with </w:t>
      </w:r>
      <w:r w:rsidR="00235616">
        <w:t>DFD</w:t>
      </w:r>
      <w:r w:rsidRPr="00945818">
        <w:t xml:space="preserve"> Engineer with questions on possible application of this cable type.</w:t>
      </w:r>
    </w:p>
    <w:p w14:paraId="5E10D2D4" w14:textId="77777777" w:rsidR="003F4FA1" w:rsidRPr="00945818" w:rsidRDefault="003F4FA1" w:rsidP="005A24CE">
      <w:pPr>
        <w:pStyle w:val="AEInstructions"/>
        <w:ind w:right="720"/>
      </w:pPr>
    </w:p>
    <w:p w14:paraId="4674E688" w14:textId="5AC1597A" w:rsidR="003F4FA1" w:rsidRPr="00945818" w:rsidRDefault="00945818" w:rsidP="005A24CE">
      <w:pPr>
        <w:pStyle w:val="AEInstructions"/>
        <w:ind w:right="720"/>
      </w:pPr>
      <w:r w:rsidRPr="00945818">
        <w:t xml:space="preserve">Specifying of certain </w:t>
      </w:r>
      <w:r w:rsidR="00E770A9">
        <w:t xml:space="preserve">tight-buffer Duct or Indoor/Outdoor </w:t>
      </w:r>
      <w:r w:rsidR="003F4FA1" w:rsidRPr="00945818">
        <w:t>cable designs</w:t>
      </w:r>
      <w:r w:rsidRPr="00945818">
        <w:t xml:space="preserve"> meeting the tensi</w:t>
      </w:r>
      <w:r w:rsidR="00FA05E6">
        <w:t>l</w:t>
      </w:r>
      <w:r w:rsidRPr="00945818">
        <w:t xml:space="preserve">e and temperature range requirements ~may~ be considered where such a design is perceived to offer </w:t>
      </w:r>
      <w:r w:rsidR="004D57D6">
        <w:t xml:space="preserve">termination, </w:t>
      </w:r>
      <w:r w:rsidRPr="00945818">
        <w:t>cable management or other advantages</w:t>
      </w:r>
      <w:r w:rsidR="0015502F">
        <w:t xml:space="preserve">. </w:t>
      </w:r>
      <w:r w:rsidRPr="00945818">
        <w:t xml:space="preserve">Consult with </w:t>
      </w:r>
      <w:r w:rsidR="00235616">
        <w:t>DFD</w:t>
      </w:r>
      <w:r w:rsidRPr="00945818">
        <w:t xml:space="preserve"> Engineer with questions on possible application of this cable type.</w:t>
      </w:r>
    </w:p>
    <w:p w14:paraId="0DBCCF3E" w14:textId="77777777" w:rsidR="0039226E" w:rsidRPr="00945818" w:rsidRDefault="0039226E" w:rsidP="00165EF0">
      <w:pPr>
        <w:pStyle w:val="Article-SubHeading"/>
      </w:pPr>
      <w:r w:rsidRPr="00945818">
        <w:t>General</w:t>
      </w:r>
    </w:p>
    <w:p w14:paraId="1F673D37" w14:textId="53FD59D8" w:rsidR="0039226E" w:rsidRDefault="0039226E" w:rsidP="00C04E0B">
      <w:pPr>
        <w:pStyle w:val="BodyText"/>
      </w:pPr>
      <w:r w:rsidRPr="00C404A7">
        <w:t>Cables shall incorporate Optical fibers meeting the specifications detailed in the sub-section(s) below</w:t>
      </w:r>
      <w:r w:rsidR="0015502F">
        <w:t xml:space="preserve">. </w:t>
      </w:r>
      <w:r w:rsidRPr="00C404A7">
        <w:t>Backbone Fiber Optic Cable sizing (fiber count) shall be per Project Drawings.</w:t>
      </w:r>
    </w:p>
    <w:p w14:paraId="684DE91B" w14:textId="77777777" w:rsidR="007916B7" w:rsidRPr="001B1A91" w:rsidRDefault="007916B7" w:rsidP="00C04E0B">
      <w:pPr>
        <w:pStyle w:val="BodyText"/>
        <w:rPr>
          <w:highlight w:val="yellow"/>
        </w:rPr>
      </w:pPr>
    </w:p>
    <w:p w14:paraId="17F6E9FC" w14:textId="0834F51C" w:rsidR="007916B7" w:rsidRPr="00A74F8C" w:rsidRDefault="001302F5" w:rsidP="00C04E0B">
      <w:pPr>
        <w:pStyle w:val="BodyText"/>
      </w:pPr>
      <w:r w:rsidRPr="00A74F8C">
        <w:t>Where a “</w:t>
      </w:r>
      <w:r w:rsidR="005338FD" w:rsidRPr="00A74F8C">
        <w:t xml:space="preserve">Loose </w:t>
      </w:r>
      <w:r w:rsidRPr="00A74F8C">
        <w:t>B</w:t>
      </w:r>
      <w:r w:rsidR="005338FD" w:rsidRPr="00A74F8C">
        <w:t>uffer</w:t>
      </w:r>
      <w:r w:rsidRPr="00A74F8C">
        <w:t xml:space="preserve">” cable type is specified, this may be interpreted as </w:t>
      </w:r>
      <w:r w:rsidR="007F7FC3">
        <w:t xml:space="preserve">a </w:t>
      </w:r>
      <w:r w:rsidRPr="00A74F8C">
        <w:t xml:space="preserve">“Loose Tube” </w:t>
      </w:r>
      <w:r w:rsidR="00A74F8C" w:rsidRPr="00A74F8C">
        <w:t>or “Ribbon” design.</w:t>
      </w:r>
    </w:p>
    <w:p w14:paraId="56A42997" w14:textId="77777777" w:rsidR="003F4FA1" w:rsidRPr="00A74F8C" w:rsidRDefault="003F4FA1" w:rsidP="005610D4"/>
    <w:p w14:paraId="72DC720D" w14:textId="77777777" w:rsidR="0039226E" w:rsidRPr="00945818" w:rsidRDefault="00EB0CB4" w:rsidP="00165EF0">
      <w:pPr>
        <w:pStyle w:val="Article-SubHeading"/>
      </w:pPr>
      <w:r w:rsidRPr="00945818">
        <w:t>Duct Type Fiber Optic Cable</w:t>
      </w:r>
    </w:p>
    <w:p w14:paraId="0E1041A8" w14:textId="77777777" w:rsidR="0039226E" w:rsidRPr="00945818" w:rsidRDefault="0039226E" w:rsidP="00C04E0B">
      <w:pPr>
        <w:pStyle w:val="BodyText"/>
      </w:pPr>
      <w:r w:rsidRPr="00945818">
        <w:t>This cable shall be suitable for installation in underground duct</w:t>
      </w:r>
      <w:r w:rsidR="00945818" w:rsidRPr="00945818">
        <w:t>.</w:t>
      </w:r>
    </w:p>
    <w:p w14:paraId="20B370EC" w14:textId="77777777" w:rsidR="00D86520" w:rsidRPr="00945818" w:rsidRDefault="00D86520" w:rsidP="00C04E0B">
      <w:pPr>
        <w:pStyle w:val="BodyText"/>
      </w:pPr>
    </w:p>
    <w:p w14:paraId="1EFFCBA1" w14:textId="7C3FF617" w:rsidR="0039226E" w:rsidRPr="00945818" w:rsidRDefault="0039226E" w:rsidP="00C04E0B">
      <w:pPr>
        <w:pStyle w:val="BodyText"/>
      </w:pPr>
      <w:r w:rsidRPr="00945818">
        <w:t>Cable shall be a Loose Buffer design.</w:t>
      </w:r>
    </w:p>
    <w:p w14:paraId="56339450" w14:textId="77777777" w:rsidR="0039226E" w:rsidRPr="00945818" w:rsidRDefault="0039226E" w:rsidP="00C04E0B">
      <w:pPr>
        <w:pStyle w:val="BodyText"/>
      </w:pPr>
    </w:p>
    <w:p w14:paraId="13CD9D14" w14:textId="77777777" w:rsidR="00916FB6" w:rsidRDefault="00916FB6" w:rsidP="00C04E0B">
      <w:pPr>
        <w:pStyle w:val="BodyText"/>
      </w:pPr>
      <w:r w:rsidRPr="00945818">
        <w:t>Cable materials shall be all dielectric (no conductive material).</w:t>
      </w:r>
    </w:p>
    <w:p w14:paraId="520FBDD7" w14:textId="77777777" w:rsidR="0054155E" w:rsidRPr="0054155E" w:rsidRDefault="0054155E" w:rsidP="00E74A1E">
      <w:pPr>
        <w:pStyle w:val="BodyTextIndent"/>
      </w:pPr>
      <w:r w:rsidRPr="006C1532">
        <w:rPr>
          <w:i/>
        </w:rPr>
        <w:t>Exception</w:t>
      </w:r>
      <w:r w:rsidRPr="0054155E">
        <w:t>: Where armor</w:t>
      </w:r>
      <w:r>
        <w:t>ed cable</w:t>
      </w:r>
      <w:r w:rsidRPr="0054155E">
        <w:t xml:space="preserve"> is specified, that cable element may be metallic.</w:t>
      </w:r>
    </w:p>
    <w:p w14:paraId="40F2B613" w14:textId="77777777" w:rsidR="00916FB6" w:rsidRPr="00945818" w:rsidRDefault="00916FB6" w:rsidP="00916FB6"/>
    <w:p w14:paraId="3A3FCFFE" w14:textId="151F79BE" w:rsidR="00916FB6" w:rsidRPr="00945818" w:rsidRDefault="00916FB6" w:rsidP="005A24CE">
      <w:pPr>
        <w:pStyle w:val="AEInstructions"/>
        <w:ind w:right="720"/>
      </w:pPr>
      <w:r w:rsidRPr="00945818">
        <w:t xml:space="preserve">Confirm any requirement for armoring of this cable with </w:t>
      </w:r>
      <w:r w:rsidR="00447609" w:rsidRPr="00945818">
        <w:t>the Agency</w:t>
      </w:r>
      <w:r w:rsidR="0015502F">
        <w:t xml:space="preserve">. </w:t>
      </w:r>
      <w:r w:rsidR="00447609" w:rsidRPr="00945818">
        <w:t xml:space="preserve">Consult with </w:t>
      </w:r>
      <w:r w:rsidR="00235616">
        <w:t>DFD</w:t>
      </w:r>
      <w:r w:rsidR="00447609" w:rsidRPr="00945818">
        <w:t xml:space="preserve"> Engineer if there are questions on its use.</w:t>
      </w:r>
    </w:p>
    <w:p w14:paraId="3D1B1BFD" w14:textId="77777777" w:rsidR="00916FB6" w:rsidRPr="00C404A7" w:rsidRDefault="00916FB6" w:rsidP="00C04E0B">
      <w:pPr>
        <w:pStyle w:val="BodyText"/>
      </w:pPr>
      <w:r w:rsidRPr="00945818">
        <w:t xml:space="preserve">[Cable shall incorporate a corrugated Steel Armor to provide for added protection and resistance to </w:t>
      </w:r>
      <w:r w:rsidRPr="00C404A7">
        <w:t>rodent attack.]</w:t>
      </w:r>
    </w:p>
    <w:p w14:paraId="540D9525" w14:textId="77777777" w:rsidR="00916FB6" w:rsidRPr="00945818" w:rsidRDefault="00916FB6" w:rsidP="00C04E0B">
      <w:pPr>
        <w:pStyle w:val="BodyText"/>
      </w:pPr>
    </w:p>
    <w:p w14:paraId="281F9D49" w14:textId="77777777" w:rsidR="0039226E" w:rsidRPr="00945818" w:rsidRDefault="0039226E" w:rsidP="00C04E0B">
      <w:pPr>
        <w:pStyle w:val="BodyText"/>
      </w:pPr>
      <w:r w:rsidRPr="00945818">
        <w:t xml:space="preserve">Cable shall </w:t>
      </w:r>
      <w:r w:rsidR="00716B96" w:rsidRPr="00945818">
        <w:t xml:space="preserve">incorporate </w:t>
      </w:r>
      <w:r w:rsidRPr="00945818">
        <w:t xml:space="preserve">a </w:t>
      </w:r>
      <w:r w:rsidR="009A5723" w:rsidRPr="00945818">
        <w:t>dry water-</w:t>
      </w:r>
      <w:r w:rsidRPr="00945818">
        <w:t>blocking material</w:t>
      </w:r>
      <w:r w:rsidR="005E66C5" w:rsidRPr="00945818">
        <w:t>, to prevent the incursion of water into the cable</w:t>
      </w:r>
      <w:r w:rsidRPr="00945818">
        <w:t>.</w:t>
      </w:r>
    </w:p>
    <w:p w14:paraId="5FE1C220" w14:textId="77777777" w:rsidR="0039226E" w:rsidRPr="00945818" w:rsidRDefault="0039226E" w:rsidP="00C04E0B">
      <w:pPr>
        <w:pStyle w:val="BodyText"/>
      </w:pPr>
    </w:p>
    <w:p w14:paraId="72E11FD6" w14:textId="77777777" w:rsidR="0039226E" w:rsidRPr="006D59EB" w:rsidRDefault="007E4DAD" w:rsidP="00C04E0B">
      <w:pPr>
        <w:pStyle w:val="BodyText"/>
      </w:pPr>
      <w:r w:rsidRPr="006D59EB">
        <w:t>Cable Jacket</w:t>
      </w:r>
      <w:r w:rsidR="0039226E" w:rsidRPr="006D59EB">
        <w:t>:</w:t>
      </w:r>
    </w:p>
    <w:p w14:paraId="418F4942" w14:textId="3265321C" w:rsidR="002D38FB" w:rsidRPr="006D59EB" w:rsidRDefault="002D38FB" w:rsidP="00C04E0B">
      <w:pPr>
        <w:pStyle w:val="BodyText"/>
      </w:pPr>
      <w:r w:rsidRPr="006D59EB">
        <w:t>Material:</w:t>
      </w:r>
      <w:r w:rsidR="0039226E" w:rsidRPr="006D59EB">
        <w:t xml:space="preserve"> Polyethylene (PE)</w:t>
      </w:r>
      <w:r w:rsidR="0015502F">
        <w:t xml:space="preserve">. </w:t>
      </w:r>
      <w:r w:rsidRPr="006D59EB">
        <w:t>PE</w:t>
      </w:r>
      <w:r w:rsidR="00F730AD" w:rsidRPr="006D59EB">
        <w:t xml:space="preserve"> shall </w:t>
      </w:r>
      <w:r w:rsidRPr="006D59EB">
        <w:t xml:space="preserve">be compounded </w:t>
      </w:r>
      <w:r w:rsidR="00F730AD" w:rsidRPr="006D59EB">
        <w:t>to provide</w:t>
      </w:r>
      <w:r w:rsidRPr="006D59EB">
        <w:t xml:space="preserve"> protection against the effects of </w:t>
      </w:r>
      <w:r w:rsidR="00F730AD" w:rsidRPr="006D59EB">
        <w:t xml:space="preserve">ultraviolet light and </w:t>
      </w:r>
      <w:r w:rsidRPr="006D59EB">
        <w:t xml:space="preserve">limit </w:t>
      </w:r>
      <w:r w:rsidR="00F730AD" w:rsidRPr="006D59EB">
        <w:t xml:space="preserve">the growth of </w:t>
      </w:r>
      <w:r w:rsidR="00BF36FB" w:rsidRPr="006D59EB">
        <w:t>fungus.</w:t>
      </w:r>
    </w:p>
    <w:p w14:paraId="30FA2DD6" w14:textId="77777777" w:rsidR="002D38FB" w:rsidRPr="006D59EB" w:rsidRDefault="002D38FB" w:rsidP="00C04E0B">
      <w:pPr>
        <w:pStyle w:val="BodyText"/>
      </w:pPr>
    </w:p>
    <w:p w14:paraId="08BD41D0" w14:textId="77777777" w:rsidR="002D38FB" w:rsidRPr="006D59EB" w:rsidRDefault="002D38FB" w:rsidP="00C04E0B">
      <w:pPr>
        <w:pStyle w:val="BodyText"/>
      </w:pPr>
      <w:r w:rsidRPr="006D59EB">
        <w:t xml:space="preserve">Cable jacket shall be </w:t>
      </w:r>
      <w:r w:rsidR="0039226E" w:rsidRPr="006D59EB">
        <w:t>free of holes, splits, and blisters.</w:t>
      </w:r>
    </w:p>
    <w:p w14:paraId="5F927E96" w14:textId="77777777" w:rsidR="002D38FB" w:rsidRPr="006D59EB" w:rsidRDefault="002D38FB" w:rsidP="00C04E0B">
      <w:pPr>
        <w:pStyle w:val="BodyText"/>
      </w:pPr>
    </w:p>
    <w:p w14:paraId="120F18E9" w14:textId="08E7167F" w:rsidR="0039226E" w:rsidRPr="006D59EB" w:rsidRDefault="0039226E" w:rsidP="00C04E0B">
      <w:pPr>
        <w:pStyle w:val="BodyText"/>
      </w:pPr>
      <w:r w:rsidRPr="006D59EB">
        <w:lastRenderedPageBreak/>
        <w:t xml:space="preserve">The </w:t>
      </w:r>
      <w:r w:rsidR="007E4DAD" w:rsidRPr="006D59EB">
        <w:t xml:space="preserve">cable jacket </w:t>
      </w:r>
      <w:r w:rsidRPr="006D59EB">
        <w:t>shall be marked with the manufacturer’s name, words identifying the cable type (</w:t>
      </w:r>
      <w:r w:rsidR="00BF36FB" w:rsidRPr="006D59EB">
        <w:t>e.g.,</w:t>
      </w:r>
      <w:r w:rsidRPr="006D59EB">
        <w:t xml:space="preserve"> “Optical Cable” or “Fiber Optic Cable”), year of manufacture, and sequential length markings</w:t>
      </w:r>
      <w:r w:rsidR="002D38FB" w:rsidRPr="006D59EB">
        <w:t xml:space="preserve"> in feet</w:t>
      </w:r>
      <w:r w:rsidR="0015502F">
        <w:t xml:space="preserve">. </w:t>
      </w:r>
      <w:r w:rsidRPr="006D59EB">
        <w:t>The marking shall be in a contrasting color to the cable jacket.</w:t>
      </w:r>
    </w:p>
    <w:p w14:paraId="683B6301" w14:textId="77777777" w:rsidR="0039226E" w:rsidRPr="00C404A7" w:rsidRDefault="0039226E" w:rsidP="00C04E0B">
      <w:pPr>
        <w:pStyle w:val="BodyText"/>
      </w:pPr>
    </w:p>
    <w:p w14:paraId="49521EB0" w14:textId="77777777" w:rsidR="0039226E" w:rsidRPr="00C404A7" w:rsidRDefault="0039226E" w:rsidP="00C04E0B">
      <w:pPr>
        <w:pStyle w:val="BodyText"/>
        <w:keepNext/>
      </w:pPr>
      <w:r w:rsidRPr="00C404A7">
        <w:t>Temperature Range:</w:t>
      </w:r>
    </w:p>
    <w:p w14:paraId="6E703368" w14:textId="77777777" w:rsidR="0039226E" w:rsidRPr="00C404A7" w:rsidRDefault="0039226E" w:rsidP="00E74A1E">
      <w:pPr>
        <w:pStyle w:val="BodyTextIndent"/>
      </w:pPr>
      <w:r w:rsidRPr="00C404A7">
        <w:t>Storage:</w:t>
      </w:r>
      <w:r w:rsidRPr="00C404A7">
        <w:tab/>
      </w:r>
      <w:r w:rsidRPr="00C404A7">
        <w:tab/>
        <w:t>-40</w:t>
      </w:r>
      <w:r w:rsidRPr="00C404A7">
        <w:rPr>
          <w:vertAlign w:val="superscript"/>
        </w:rPr>
        <w:t>o</w:t>
      </w:r>
      <w:r w:rsidRPr="00C404A7">
        <w:t xml:space="preserve"> to +70</w:t>
      </w:r>
      <w:r w:rsidRPr="00C404A7">
        <w:rPr>
          <w:vertAlign w:val="superscript"/>
        </w:rPr>
        <w:t>o</w:t>
      </w:r>
      <w:r w:rsidRPr="00C404A7">
        <w:t>C (no irreversible change in attenuation)</w:t>
      </w:r>
    </w:p>
    <w:p w14:paraId="61710514" w14:textId="77777777" w:rsidR="0039226E" w:rsidRPr="00C404A7" w:rsidRDefault="0039226E" w:rsidP="00E74A1E">
      <w:pPr>
        <w:pStyle w:val="BodyTextIndent"/>
      </w:pPr>
      <w:r w:rsidRPr="00C404A7">
        <w:t>Operating</w:t>
      </w:r>
      <w:r w:rsidRPr="00C404A7">
        <w:tab/>
      </w:r>
      <w:r w:rsidRPr="00C404A7">
        <w:tab/>
        <w:t>-40</w:t>
      </w:r>
      <w:r w:rsidRPr="00C404A7">
        <w:rPr>
          <w:vertAlign w:val="superscript"/>
        </w:rPr>
        <w:t>o</w:t>
      </w:r>
      <w:r w:rsidRPr="00C404A7">
        <w:t xml:space="preserve"> to +70</w:t>
      </w:r>
      <w:r w:rsidRPr="00C404A7">
        <w:rPr>
          <w:vertAlign w:val="superscript"/>
        </w:rPr>
        <w:t>o</w:t>
      </w:r>
      <w:r w:rsidRPr="00C404A7">
        <w:t>C</w:t>
      </w:r>
    </w:p>
    <w:p w14:paraId="47DCCA79" w14:textId="77777777" w:rsidR="0039226E" w:rsidRPr="00C404A7" w:rsidRDefault="0039226E" w:rsidP="00E74A1E">
      <w:pPr>
        <w:pStyle w:val="BodyTextIndent"/>
      </w:pPr>
      <w:r w:rsidRPr="00C404A7">
        <w:t>Installation</w:t>
      </w:r>
      <w:r w:rsidRPr="00C404A7">
        <w:tab/>
      </w:r>
      <w:r w:rsidRPr="00C404A7">
        <w:tab/>
      </w:r>
      <w:r w:rsidR="004E6C94">
        <w:t>0</w:t>
      </w:r>
      <w:r w:rsidRPr="00C404A7">
        <w:rPr>
          <w:vertAlign w:val="superscript"/>
        </w:rPr>
        <w:t>o</w:t>
      </w:r>
      <w:r w:rsidRPr="00C404A7">
        <w:t xml:space="preserve"> to +</w:t>
      </w:r>
      <w:r w:rsidR="004E6C94">
        <w:t>60</w:t>
      </w:r>
      <w:r w:rsidRPr="00C404A7">
        <w:rPr>
          <w:vertAlign w:val="superscript"/>
        </w:rPr>
        <w:t>o</w:t>
      </w:r>
      <w:r w:rsidRPr="00C404A7">
        <w:t>C</w:t>
      </w:r>
    </w:p>
    <w:p w14:paraId="7C50679C" w14:textId="77777777" w:rsidR="0039226E" w:rsidRPr="00C404A7" w:rsidRDefault="0039226E" w:rsidP="00C04E0B">
      <w:pPr>
        <w:pStyle w:val="BodyText"/>
      </w:pPr>
    </w:p>
    <w:p w14:paraId="33A3BBD7" w14:textId="77777777" w:rsidR="0039226E" w:rsidRPr="00C404A7" w:rsidRDefault="0039226E" w:rsidP="00C04E0B">
      <w:pPr>
        <w:pStyle w:val="BodyText"/>
      </w:pPr>
      <w:r w:rsidRPr="00C404A7">
        <w:t>Humidity Range:</w:t>
      </w:r>
      <w:r w:rsidR="00EB0CB4" w:rsidRPr="00C404A7">
        <w:tab/>
      </w:r>
      <w:r w:rsidR="00D43136" w:rsidRPr="00C404A7">
        <w:tab/>
      </w:r>
      <w:r w:rsidRPr="00C404A7">
        <w:t>0 to 100%</w:t>
      </w:r>
    </w:p>
    <w:p w14:paraId="2B69FDCD" w14:textId="77777777" w:rsidR="0039226E" w:rsidRPr="00C404A7" w:rsidRDefault="0039226E" w:rsidP="00C04E0B">
      <w:pPr>
        <w:pStyle w:val="BodyText"/>
      </w:pPr>
    </w:p>
    <w:p w14:paraId="1C3A5B05" w14:textId="77777777" w:rsidR="0039226E" w:rsidRPr="00C404A7" w:rsidRDefault="0039226E" w:rsidP="00C04E0B">
      <w:pPr>
        <w:pStyle w:val="BodyText"/>
        <w:keepNext/>
      </w:pPr>
      <w:r w:rsidRPr="00C404A7">
        <w:t xml:space="preserve">Maximum Tensile </w:t>
      </w:r>
      <w:r w:rsidR="00247F50">
        <w:t>Load</w:t>
      </w:r>
      <w:r w:rsidRPr="00C404A7">
        <w:t>:</w:t>
      </w:r>
    </w:p>
    <w:p w14:paraId="05C2957A" w14:textId="77777777" w:rsidR="0039226E" w:rsidRPr="00C404A7" w:rsidRDefault="0039226E" w:rsidP="00E74A1E">
      <w:pPr>
        <w:pStyle w:val="BodyTextIndent"/>
      </w:pPr>
      <w:r w:rsidRPr="00C404A7">
        <w:t>During Installation:</w:t>
      </w:r>
      <w:r w:rsidRPr="00C404A7">
        <w:tab/>
        <w:t>2700 Newton (600 lb. force) (no irreversible change in attenuation)</w:t>
      </w:r>
    </w:p>
    <w:p w14:paraId="14ED27D0" w14:textId="77777777" w:rsidR="0039226E" w:rsidRPr="00C404A7" w:rsidRDefault="0039226E" w:rsidP="00E74A1E">
      <w:pPr>
        <w:pStyle w:val="BodyTextIndent"/>
      </w:pPr>
      <w:r w:rsidRPr="00C404A7">
        <w:t>Lon</w:t>
      </w:r>
      <w:r w:rsidR="001F3A28" w:rsidRPr="00C404A7">
        <w:t>g</w:t>
      </w:r>
      <w:r w:rsidRPr="00C404A7">
        <w:t xml:space="preserve"> Term:</w:t>
      </w:r>
      <w:r w:rsidRPr="00C404A7">
        <w:tab/>
      </w:r>
      <w:r w:rsidR="00E80D16">
        <w:t>800</w:t>
      </w:r>
      <w:r w:rsidR="00E80D16" w:rsidRPr="00C404A7">
        <w:t xml:space="preserve"> </w:t>
      </w:r>
      <w:r w:rsidRPr="00C404A7">
        <w:t>N (</w:t>
      </w:r>
      <w:r w:rsidR="00E80D16">
        <w:t>180</w:t>
      </w:r>
      <w:r w:rsidRPr="00C404A7">
        <w:t xml:space="preserve"> lb. force)</w:t>
      </w:r>
    </w:p>
    <w:p w14:paraId="691D1CC5" w14:textId="77777777" w:rsidR="0039226E" w:rsidRPr="00C404A7" w:rsidRDefault="0039226E" w:rsidP="00C04E0B">
      <w:pPr>
        <w:pStyle w:val="BodyText"/>
      </w:pPr>
    </w:p>
    <w:p w14:paraId="1CE592FA" w14:textId="77777777" w:rsidR="0039226E" w:rsidRPr="00C404A7" w:rsidRDefault="0039226E" w:rsidP="00C04E0B">
      <w:pPr>
        <w:pStyle w:val="BodyText"/>
        <w:keepNext/>
      </w:pPr>
      <w:r w:rsidRPr="00C404A7">
        <w:t>Bending Radius:</w:t>
      </w:r>
    </w:p>
    <w:p w14:paraId="2E443965" w14:textId="77777777" w:rsidR="0039226E" w:rsidRPr="00C404A7" w:rsidRDefault="0039226E" w:rsidP="00E74A1E">
      <w:pPr>
        <w:pStyle w:val="BodyTextIndent"/>
      </w:pPr>
      <w:r w:rsidRPr="00C404A7">
        <w:t>During Installation:</w:t>
      </w:r>
      <w:r w:rsidRPr="00C404A7">
        <w:tab/>
        <w:t>20 times cable diameter</w:t>
      </w:r>
    </w:p>
    <w:p w14:paraId="0A5A907E" w14:textId="77777777" w:rsidR="0039226E" w:rsidRPr="00C404A7" w:rsidRDefault="0039226E" w:rsidP="00E74A1E">
      <w:pPr>
        <w:pStyle w:val="BodyTextIndent"/>
      </w:pPr>
      <w:r w:rsidRPr="00C404A7">
        <w:t>No Load:</w:t>
      </w:r>
      <w:r w:rsidRPr="00C404A7">
        <w:tab/>
      </w:r>
      <w:r w:rsidRPr="00C404A7">
        <w:tab/>
        <w:t>10 times cable diameter</w:t>
      </w:r>
    </w:p>
    <w:p w14:paraId="4F65D91C" w14:textId="77777777" w:rsidR="0039226E" w:rsidRPr="00C404A7" w:rsidRDefault="0039226E" w:rsidP="005610D4"/>
    <w:p w14:paraId="1146EEE0" w14:textId="77777777" w:rsidR="0039226E" w:rsidRPr="00C404A7" w:rsidRDefault="00EB0CB4" w:rsidP="00165EF0">
      <w:pPr>
        <w:pStyle w:val="Article-SubHeading"/>
      </w:pPr>
      <w:r w:rsidRPr="00C404A7">
        <w:t>Direct Buried Type Fiber Optic Cable</w:t>
      </w:r>
    </w:p>
    <w:p w14:paraId="6946C9D6" w14:textId="77777777" w:rsidR="0039226E" w:rsidRPr="00C404A7" w:rsidRDefault="0039226E" w:rsidP="00C04E0B">
      <w:pPr>
        <w:pStyle w:val="BodyText"/>
      </w:pPr>
      <w:r w:rsidRPr="00C404A7">
        <w:t>This cable shall be suitable for direct burial.</w:t>
      </w:r>
    </w:p>
    <w:p w14:paraId="5BB9F500" w14:textId="77777777" w:rsidR="0039226E" w:rsidRPr="00C404A7" w:rsidRDefault="0039226E" w:rsidP="00C04E0B">
      <w:pPr>
        <w:pStyle w:val="BodyText"/>
      </w:pPr>
    </w:p>
    <w:p w14:paraId="07F8EE2D" w14:textId="77777777" w:rsidR="00716B96" w:rsidRPr="00C404A7" w:rsidRDefault="00716B96" w:rsidP="00C04E0B">
      <w:pPr>
        <w:pStyle w:val="BodyText"/>
      </w:pPr>
      <w:r w:rsidRPr="00C404A7">
        <w:t>Cable shall be a Loose Buffer design.</w:t>
      </w:r>
    </w:p>
    <w:p w14:paraId="73D5DA69" w14:textId="2DE8C084" w:rsidR="00716B96" w:rsidRPr="005338FD" w:rsidRDefault="00716B96" w:rsidP="00C04E0B">
      <w:pPr>
        <w:pStyle w:val="BodyText"/>
        <w:rPr>
          <w:highlight w:val="yellow"/>
        </w:rPr>
      </w:pPr>
    </w:p>
    <w:p w14:paraId="6E28D279" w14:textId="2DE2104C" w:rsidR="0039226E" w:rsidRPr="0054155E" w:rsidRDefault="0039226E" w:rsidP="00C04E0B">
      <w:pPr>
        <w:pStyle w:val="BodyText"/>
      </w:pPr>
      <w:r w:rsidRPr="00C404A7">
        <w:t xml:space="preserve">Cable shall incorporate </w:t>
      </w:r>
      <w:r w:rsidR="00945818" w:rsidRPr="00C404A7">
        <w:t>an</w:t>
      </w:r>
      <w:r w:rsidRPr="00C404A7">
        <w:t xml:space="preserve"> </w:t>
      </w:r>
      <w:r w:rsidR="00F06B4D">
        <w:t xml:space="preserve">interlocking </w:t>
      </w:r>
      <w:r w:rsidRPr="00C404A7">
        <w:t xml:space="preserve">Steel Armor to provide for resistance to rodent </w:t>
      </w:r>
      <w:r w:rsidRPr="0054155E">
        <w:t>attack</w:t>
      </w:r>
      <w:r w:rsidR="0015502F">
        <w:t xml:space="preserve">. </w:t>
      </w:r>
      <w:r w:rsidR="00716B96" w:rsidRPr="0054155E">
        <w:t>A</w:t>
      </w:r>
      <w:r w:rsidRPr="0054155E">
        <w:t>ll other cable materials shall be dielectric (no conductive materials).</w:t>
      </w:r>
    </w:p>
    <w:p w14:paraId="2F1F4E30" w14:textId="77777777" w:rsidR="0039226E" w:rsidRPr="0054155E" w:rsidRDefault="0039226E" w:rsidP="00C04E0B">
      <w:pPr>
        <w:pStyle w:val="BodyText"/>
      </w:pPr>
    </w:p>
    <w:p w14:paraId="5F07665F" w14:textId="77777777" w:rsidR="005E66C5" w:rsidRPr="0054155E" w:rsidRDefault="005E66C5" w:rsidP="00C04E0B">
      <w:pPr>
        <w:pStyle w:val="BodyText"/>
      </w:pPr>
      <w:r w:rsidRPr="0054155E">
        <w:t xml:space="preserve">Cable shall incorporate a </w:t>
      </w:r>
      <w:r w:rsidR="009A5723" w:rsidRPr="0054155E">
        <w:t>dry water-</w:t>
      </w:r>
      <w:r w:rsidRPr="0054155E">
        <w:t>blocking material, to prevent the incursion of water into the cable.</w:t>
      </w:r>
    </w:p>
    <w:p w14:paraId="39EF29AC" w14:textId="77777777" w:rsidR="005E66C5" w:rsidRPr="00C404A7" w:rsidRDefault="005E66C5" w:rsidP="00C04E0B">
      <w:pPr>
        <w:pStyle w:val="BodyText"/>
      </w:pPr>
    </w:p>
    <w:p w14:paraId="271E7930" w14:textId="77777777" w:rsidR="0039226E" w:rsidRPr="00C404A7" w:rsidRDefault="007E4DAD" w:rsidP="00C04E0B">
      <w:pPr>
        <w:pStyle w:val="BodyText"/>
      </w:pPr>
      <w:r>
        <w:t>Cable Jacket</w:t>
      </w:r>
      <w:r w:rsidR="0039226E" w:rsidRPr="00C404A7">
        <w:t>:</w:t>
      </w:r>
    </w:p>
    <w:p w14:paraId="571BE7C6" w14:textId="63523F9C" w:rsidR="0039226E" w:rsidRPr="0054155E" w:rsidRDefault="006D59EB" w:rsidP="00C04E0B">
      <w:pPr>
        <w:pStyle w:val="BodyText"/>
      </w:pPr>
      <w:r w:rsidRPr="0054155E">
        <w:t xml:space="preserve">Material: </w:t>
      </w:r>
      <w:r w:rsidR="0039226E" w:rsidRPr="0054155E">
        <w:t>Polyethylene (PE)</w:t>
      </w:r>
      <w:r w:rsidR="0015502F">
        <w:t xml:space="preserve">. </w:t>
      </w:r>
      <w:r w:rsidR="00E94D52" w:rsidRPr="006D59EB">
        <w:t xml:space="preserve">PE shall be compounded to provide protection against the effects of ultraviolet light and limit the growth of </w:t>
      </w:r>
      <w:r w:rsidR="00BF36FB" w:rsidRPr="006D59EB">
        <w:t>fungus.</w:t>
      </w:r>
    </w:p>
    <w:p w14:paraId="64977FC1" w14:textId="77777777" w:rsidR="0054155E" w:rsidRPr="009D7164" w:rsidRDefault="0054155E" w:rsidP="00C04E0B">
      <w:pPr>
        <w:pStyle w:val="BodyText"/>
      </w:pPr>
    </w:p>
    <w:p w14:paraId="230CED60" w14:textId="2E9B57D3" w:rsidR="0039226E" w:rsidRPr="00C404A7" w:rsidRDefault="007E4DAD" w:rsidP="00C04E0B">
      <w:pPr>
        <w:pStyle w:val="BodyText"/>
      </w:pPr>
      <w:r>
        <w:t xml:space="preserve">Cable Jacket </w:t>
      </w:r>
      <w:r w:rsidR="0039226E" w:rsidRPr="00C404A7">
        <w:t>shall be marked with the manufacturer’s name, words identifying the cable type (</w:t>
      </w:r>
      <w:r w:rsidR="00BF36FB" w:rsidRPr="00C404A7">
        <w:t>e.g.,</w:t>
      </w:r>
      <w:r w:rsidR="0039226E" w:rsidRPr="00C404A7">
        <w:t xml:space="preserve"> “Optical Cable” or “Fiber Optic Cable”), year of manufacture, and sequential length markings</w:t>
      </w:r>
      <w:r w:rsidR="0015502F">
        <w:t xml:space="preserve">. </w:t>
      </w:r>
      <w:r w:rsidR="0039226E" w:rsidRPr="00C404A7">
        <w:t>The actual length of the cable shall be within -0/+1% of</w:t>
      </w:r>
      <w:r w:rsidR="0039226E" w:rsidRPr="00C404A7">
        <w:tab/>
        <w:t>the length markings</w:t>
      </w:r>
      <w:r w:rsidR="0015502F">
        <w:t xml:space="preserve">. </w:t>
      </w:r>
      <w:r w:rsidR="0039226E" w:rsidRPr="00C404A7">
        <w:t>The marking shall be in a contrasting color to the cable jacket.</w:t>
      </w:r>
    </w:p>
    <w:p w14:paraId="41FB42AF" w14:textId="77777777" w:rsidR="0039226E" w:rsidRPr="00C404A7" w:rsidRDefault="0039226E" w:rsidP="00C04E0B">
      <w:pPr>
        <w:pStyle w:val="BodyText"/>
      </w:pPr>
    </w:p>
    <w:p w14:paraId="5F3A0000" w14:textId="77777777" w:rsidR="0039226E" w:rsidRPr="00C404A7" w:rsidRDefault="0039226E" w:rsidP="00BE5A1F">
      <w:pPr>
        <w:pStyle w:val="BodyText"/>
        <w:keepNext/>
      </w:pPr>
      <w:r w:rsidRPr="00C404A7">
        <w:t>Temperature Range:</w:t>
      </w:r>
    </w:p>
    <w:p w14:paraId="4F1EE454" w14:textId="77777777" w:rsidR="0039226E" w:rsidRPr="00C404A7" w:rsidRDefault="0039226E" w:rsidP="00E74A1E">
      <w:pPr>
        <w:pStyle w:val="BodyTextIndent"/>
      </w:pPr>
      <w:r w:rsidRPr="00C404A7">
        <w:t>Storage:</w:t>
      </w:r>
      <w:r w:rsidRPr="00C404A7">
        <w:tab/>
      </w:r>
      <w:r w:rsidRPr="00C404A7">
        <w:tab/>
        <w:t>-40</w:t>
      </w:r>
      <w:r w:rsidRPr="00C404A7">
        <w:rPr>
          <w:vertAlign w:val="superscript"/>
        </w:rPr>
        <w:t>o</w:t>
      </w:r>
      <w:r w:rsidRPr="00C404A7">
        <w:t xml:space="preserve"> to +70</w:t>
      </w:r>
      <w:r w:rsidRPr="00C404A7">
        <w:rPr>
          <w:vertAlign w:val="superscript"/>
        </w:rPr>
        <w:t>o</w:t>
      </w:r>
      <w:r w:rsidR="000E34E0" w:rsidRPr="00C404A7">
        <w:rPr>
          <w:vertAlign w:val="superscript"/>
        </w:rPr>
        <w:t xml:space="preserve"> </w:t>
      </w:r>
      <w:r w:rsidRPr="00C404A7">
        <w:t>C (no irreversible change in attenuation)</w:t>
      </w:r>
    </w:p>
    <w:p w14:paraId="6F2A4CAB" w14:textId="77777777" w:rsidR="0039226E" w:rsidRPr="00C404A7" w:rsidRDefault="0039226E" w:rsidP="00E74A1E">
      <w:pPr>
        <w:pStyle w:val="BodyTextIndent"/>
      </w:pPr>
      <w:r w:rsidRPr="00C404A7">
        <w:t>Operating</w:t>
      </w:r>
      <w:r w:rsidRPr="00C404A7">
        <w:tab/>
      </w:r>
      <w:r w:rsidRPr="00C404A7">
        <w:tab/>
        <w:t>-40</w:t>
      </w:r>
      <w:r w:rsidRPr="00C404A7">
        <w:rPr>
          <w:vertAlign w:val="superscript"/>
        </w:rPr>
        <w:t>o</w:t>
      </w:r>
      <w:r w:rsidRPr="00C404A7">
        <w:t xml:space="preserve"> to +70</w:t>
      </w:r>
      <w:r w:rsidRPr="00C404A7">
        <w:rPr>
          <w:vertAlign w:val="superscript"/>
        </w:rPr>
        <w:t>o</w:t>
      </w:r>
      <w:r w:rsidR="000E34E0" w:rsidRPr="00C404A7">
        <w:rPr>
          <w:vertAlign w:val="superscript"/>
        </w:rPr>
        <w:t xml:space="preserve"> </w:t>
      </w:r>
      <w:r w:rsidRPr="00C404A7">
        <w:t xml:space="preserve">C </w:t>
      </w:r>
    </w:p>
    <w:p w14:paraId="44CC3A60" w14:textId="77777777" w:rsidR="0039226E" w:rsidRPr="00C404A7" w:rsidRDefault="0039226E" w:rsidP="00BE5A1F">
      <w:pPr>
        <w:pStyle w:val="BodyText"/>
      </w:pPr>
    </w:p>
    <w:p w14:paraId="69E85142" w14:textId="77777777" w:rsidR="0039226E" w:rsidRPr="00C404A7" w:rsidRDefault="0039226E" w:rsidP="00BE5A1F">
      <w:pPr>
        <w:pStyle w:val="BodyText"/>
      </w:pPr>
      <w:r w:rsidRPr="00C404A7">
        <w:t>Humidity Range:</w:t>
      </w:r>
      <w:r w:rsidR="00EB0CB4" w:rsidRPr="00C404A7">
        <w:tab/>
      </w:r>
      <w:r w:rsidR="00EB0CB4" w:rsidRPr="00C404A7">
        <w:tab/>
      </w:r>
      <w:r w:rsidRPr="00C404A7">
        <w:t>0 to 100%</w:t>
      </w:r>
    </w:p>
    <w:p w14:paraId="10824FC2" w14:textId="77777777" w:rsidR="0039226E" w:rsidRPr="00C404A7" w:rsidRDefault="0039226E" w:rsidP="00BE5A1F">
      <w:pPr>
        <w:pStyle w:val="BodyText"/>
      </w:pPr>
    </w:p>
    <w:p w14:paraId="723A85D6" w14:textId="77777777" w:rsidR="0039226E" w:rsidRPr="00C404A7" w:rsidRDefault="0039226E" w:rsidP="00BE5A1F">
      <w:pPr>
        <w:pStyle w:val="BodyText"/>
        <w:keepNext/>
      </w:pPr>
      <w:r w:rsidRPr="00C404A7">
        <w:t xml:space="preserve">Maximum Tensile </w:t>
      </w:r>
      <w:r w:rsidR="00247F50">
        <w:t>Load</w:t>
      </w:r>
      <w:r w:rsidRPr="00C404A7">
        <w:t>:</w:t>
      </w:r>
    </w:p>
    <w:p w14:paraId="4A2D6411" w14:textId="77777777" w:rsidR="0039226E" w:rsidRPr="00C404A7" w:rsidRDefault="0039226E" w:rsidP="00E74A1E">
      <w:pPr>
        <w:pStyle w:val="BodyTextIndent"/>
      </w:pPr>
      <w:r w:rsidRPr="00C404A7">
        <w:t>During Installation:</w:t>
      </w:r>
      <w:r w:rsidRPr="00C404A7">
        <w:tab/>
        <w:t>2700 Newton (600 lb. force) (no irreversible change in attenuation)</w:t>
      </w:r>
    </w:p>
    <w:p w14:paraId="4A64CDCC" w14:textId="77777777" w:rsidR="0039226E" w:rsidRPr="00C404A7" w:rsidRDefault="0039226E" w:rsidP="00E74A1E">
      <w:pPr>
        <w:pStyle w:val="BodyTextIndent"/>
      </w:pPr>
      <w:r w:rsidRPr="00C404A7">
        <w:t>Lon</w:t>
      </w:r>
      <w:r w:rsidR="00DE2A2A" w:rsidRPr="00C404A7">
        <w:t>g</w:t>
      </w:r>
      <w:r w:rsidRPr="00C404A7">
        <w:t xml:space="preserve"> Term:</w:t>
      </w:r>
      <w:r w:rsidRPr="00C404A7">
        <w:tab/>
      </w:r>
      <w:r w:rsidR="005E59C6">
        <w:tab/>
      </w:r>
      <w:r w:rsidR="003F7A0A">
        <w:t>800</w:t>
      </w:r>
      <w:r w:rsidR="003F7A0A" w:rsidRPr="00C404A7">
        <w:t xml:space="preserve"> </w:t>
      </w:r>
      <w:r w:rsidRPr="00C404A7">
        <w:t>N (</w:t>
      </w:r>
      <w:r w:rsidR="003F7A0A">
        <w:t>180</w:t>
      </w:r>
      <w:r w:rsidR="003F7A0A" w:rsidRPr="00C404A7">
        <w:t xml:space="preserve"> </w:t>
      </w:r>
      <w:r w:rsidRPr="00C404A7">
        <w:t>lb. force)</w:t>
      </w:r>
    </w:p>
    <w:p w14:paraId="1837DAFC" w14:textId="77777777" w:rsidR="0039226E" w:rsidRPr="00C404A7" w:rsidRDefault="0039226E" w:rsidP="00BE5A1F">
      <w:pPr>
        <w:pStyle w:val="BodyText"/>
      </w:pPr>
    </w:p>
    <w:p w14:paraId="31D8C127" w14:textId="77777777" w:rsidR="0039226E" w:rsidRPr="00C404A7" w:rsidRDefault="0039226E" w:rsidP="00BE5A1F">
      <w:pPr>
        <w:pStyle w:val="BodyText"/>
        <w:keepNext/>
      </w:pPr>
      <w:r w:rsidRPr="00C404A7">
        <w:t>Bending Radius:</w:t>
      </w:r>
    </w:p>
    <w:p w14:paraId="6376B335" w14:textId="77777777" w:rsidR="0039226E" w:rsidRPr="00C404A7" w:rsidRDefault="0039226E" w:rsidP="00E74A1E">
      <w:pPr>
        <w:pStyle w:val="BodyTextIndent"/>
      </w:pPr>
      <w:r w:rsidRPr="00C404A7">
        <w:t>During Installation:</w:t>
      </w:r>
      <w:r w:rsidRPr="00C404A7">
        <w:tab/>
        <w:t>20 times cable diameter</w:t>
      </w:r>
    </w:p>
    <w:p w14:paraId="5BC5E160" w14:textId="77777777" w:rsidR="0039226E" w:rsidRPr="00C404A7" w:rsidRDefault="0039226E" w:rsidP="00E74A1E">
      <w:pPr>
        <w:pStyle w:val="BodyTextIndent"/>
      </w:pPr>
      <w:r w:rsidRPr="00C404A7">
        <w:t>No Load:</w:t>
      </w:r>
      <w:r w:rsidRPr="00C404A7">
        <w:tab/>
      </w:r>
      <w:r w:rsidRPr="00C404A7">
        <w:tab/>
        <w:t>10 times cable diameter</w:t>
      </w:r>
    </w:p>
    <w:p w14:paraId="51641A02" w14:textId="77777777" w:rsidR="0039226E" w:rsidRPr="00C404A7" w:rsidRDefault="0039226E" w:rsidP="00BE5A1F">
      <w:pPr>
        <w:pStyle w:val="BodyText"/>
      </w:pPr>
    </w:p>
    <w:p w14:paraId="08469B6B" w14:textId="77777777" w:rsidR="0039226E" w:rsidRPr="00C404A7" w:rsidRDefault="00EB0CB4" w:rsidP="00165EF0">
      <w:pPr>
        <w:pStyle w:val="Article-SubHeading"/>
      </w:pPr>
      <w:r w:rsidRPr="00C404A7">
        <w:t>Indoor Type Fiber Optic Cable</w:t>
      </w:r>
    </w:p>
    <w:p w14:paraId="17C4FF70" w14:textId="77777777" w:rsidR="0039226E" w:rsidRPr="00C404A7" w:rsidRDefault="0039226E" w:rsidP="00BE5A1F">
      <w:pPr>
        <w:pStyle w:val="BodyText"/>
      </w:pPr>
      <w:r w:rsidRPr="00C404A7">
        <w:t>This cable shall be suitable for installation in building riser systems, in conduit, in cable tray or in innerduct.</w:t>
      </w:r>
    </w:p>
    <w:p w14:paraId="7B881B90" w14:textId="77777777" w:rsidR="0039226E" w:rsidRPr="00C404A7" w:rsidRDefault="0039226E" w:rsidP="00BE5A1F">
      <w:pPr>
        <w:pStyle w:val="BodyText"/>
      </w:pPr>
    </w:p>
    <w:p w14:paraId="2F966623" w14:textId="200B23B3" w:rsidR="00716B96" w:rsidRPr="00C404A7" w:rsidRDefault="00716B96" w:rsidP="005A24CE">
      <w:pPr>
        <w:pStyle w:val="AEInstructions"/>
        <w:ind w:right="720"/>
      </w:pPr>
      <w:r w:rsidRPr="00C404A7">
        <w:lastRenderedPageBreak/>
        <w:t>Tight Buffer designs are preferred for intra-building backbone cabling</w:t>
      </w:r>
      <w:r w:rsidR="0015502F">
        <w:t xml:space="preserve">. </w:t>
      </w:r>
      <w:r w:rsidRPr="00C404A7">
        <w:t xml:space="preserve">Loose Buffer is acceptable only where </w:t>
      </w:r>
      <w:r w:rsidR="00916FB6" w:rsidRPr="00C404A7">
        <w:t xml:space="preserve">required by an </w:t>
      </w:r>
      <w:r w:rsidRPr="00C404A7">
        <w:t>unusually high fiber-count</w:t>
      </w:r>
      <w:r w:rsidR="0015502F">
        <w:t xml:space="preserve">. </w:t>
      </w:r>
      <w:r w:rsidRPr="00C404A7">
        <w:t xml:space="preserve">Confirm </w:t>
      </w:r>
      <w:r w:rsidR="00916FB6" w:rsidRPr="00C404A7">
        <w:t xml:space="preserve">any </w:t>
      </w:r>
      <w:r w:rsidRPr="00C404A7">
        <w:t xml:space="preserve">such requirement with the </w:t>
      </w:r>
      <w:r w:rsidR="00235616">
        <w:t>DFD</w:t>
      </w:r>
      <w:r w:rsidRPr="00C404A7">
        <w:t xml:space="preserve"> Engineer. </w:t>
      </w:r>
    </w:p>
    <w:p w14:paraId="37D92C40" w14:textId="77777777" w:rsidR="00716B96" w:rsidRPr="00C404A7" w:rsidRDefault="00716B96" w:rsidP="00BE5A1F">
      <w:pPr>
        <w:pStyle w:val="BodyText"/>
      </w:pPr>
      <w:r w:rsidRPr="00C404A7">
        <w:t>Cable shall be a Tight Buffer design.</w:t>
      </w:r>
    </w:p>
    <w:p w14:paraId="21835D6E" w14:textId="77777777" w:rsidR="00716B96" w:rsidRPr="00C404A7" w:rsidRDefault="00716B96" w:rsidP="00BE5A1F">
      <w:pPr>
        <w:pStyle w:val="BodyText"/>
      </w:pPr>
    </w:p>
    <w:p w14:paraId="47A4180E" w14:textId="77777777" w:rsidR="00916FB6" w:rsidRDefault="00916FB6" w:rsidP="00BE5A1F">
      <w:pPr>
        <w:pStyle w:val="BodyText"/>
      </w:pPr>
      <w:r w:rsidRPr="00C404A7">
        <w:t>Cable materials shall be all dielectric (no conductive material).</w:t>
      </w:r>
    </w:p>
    <w:p w14:paraId="7D3BBBC8" w14:textId="77777777" w:rsidR="00AD4265" w:rsidRPr="0054155E" w:rsidRDefault="00AD4265" w:rsidP="00E74A1E">
      <w:pPr>
        <w:pStyle w:val="BodyTextIndent"/>
      </w:pPr>
      <w:r w:rsidRPr="006C1532">
        <w:rPr>
          <w:i/>
        </w:rPr>
        <w:t>Exception</w:t>
      </w:r>
      <w:r w:rsidR="0054155E" w:rsidRPr="0054155E">
        <w:t>: Where armor</w:t>
      </w:r>
      <w:r w:rsidR="0054155E">
        <w:t>ed cable</w:t>
      </w:r>
      <w:r w:rsidR="0054155E" w:rsidRPr="0054155E">
        <w:t xml:space="preserve"> is specified, that cable element may be metallic.</w:t>
      </w:r>
    </w:p>
    <w:p w14:paraId="779FDAAB" w14:textId="77777777" w:rsidR="00916FB6" w:rsidRDefault="00916FB6" w:rsidP="00916FB6"/>
    <w:p w14:paraId="4A94CB6E" w14:textId="570637BD" w:rsidR="0054155E" w:rsidRPr="00C404A7" w:rsidRDefault="0054155E" w:rsidP="005A24CE">
      <w:pPr>
        <w:pStyle w:val="AEInstructions"/>
        <w:ind w:right="720"/>
      </w:pPr>
      <w:r>
        <w:t>Non-conductive options are typical</w:t>
      </w:r>
      <w:r w:rsidR="0015502F">
        <w:t xml:space="preserve">. </w:t>
      </w:r>
      <w:r>
        <w:t>Select Conductive option when the cable incorporates an overall metallic armor.</w:t>
      </w:r>
      <w:r w:rsidR="002464E6">
        <w:t xml:space="preserve"> General Purpose option can also be considered if applicable.</w:t>
      </w:r>
    </w:p>
    <w:p w14:paraId="494D17CC" w14:textId="7F3960D3" w:rsidR="0039226E" w:rsidRPr="00C404A7" w:rsidRDefault="0039226E" w:rsidP="00BE5A1F">
      <w:pPr>
        <w:pStyle w:val="BodyText"/>
      </w:pPr>
      <w:r w:rsidRPr="00C404A7">
        <w:t xml:space="preserve">Cable </w:t>
      </w:r>
      <w:r w:rsidR="002464E6">
        <w:t>Rating</w:t>
      </w:r>
      <w:r w:rsidR="003E1C9B" w:rsidRPr="00C404A7">
        <w:t>:</w:t>
      </w:r>
      <w:r w:rsidRPr="00C404A7">
        <w:t xml:space="preserve"> </w:t>
      </w:r>
      <w:r w:rsidR="000E34E0" w:rsidRPr="00036B57">
        <w:t>[</w:t>
      </w:r>
      <w:r w:rsidRPr="00036B57">
        <w:t>OFNR (</w:t>
      </w:r>
      <w:r w:rsidRPr="002F1181">
        <w:rPr>
          <w:u w:val="single"/>
        </w:rPr>
        <w:t>O</w:t>
      </w:r>
      <w:r w:rsidRPr="00036B57">
        <w:t xml:space="preserve">ptical </w:t>
      </w:r>
      <w:r w:rsidRPr="002F1181">
        <w:rPr>
          <w:u w:val="single"/>
        </w:rPr>
        <w:t>F</w:t>
      </w:r>
      <w:r w:rsidRPr="00036B57">
        <w:t xml:space="preserve">iber </w:t>
      </w:r>
      <w:r w:rsidRPr="002F1181">
        <w:rPr>
          <w:u w:val="single"/>
        </w:rPr>
        <w:t>N</w:t>
      </w:r>
      <w:r w:rsidRPr="00036B57">
        <w:t xml:space="preserve">on-Conductive </w:t>
      </w:r>
      <w:r w:rsidRPr="002F1181">
        <w:rPr>
          <w:u w:val="single"/>
        </w:rPr>
        <w:t>R</w:t>
      </w:r>
      <w:r w:rsidRPr="00036B57">
        <w:t>iser)</w:t>
      </w:r>
      <w:r w:rsidR="0016410C" w:rsidRPr="00036B57">
        <w:t>] [</w:t>
      </w:r>
      <w:r w:rsidR="000E34E0" w:rsidRPr="00036B57">
        <w:t>OFNP (</w:t>
      </w:r>
      <w:r w:rsidR="000E34E0" w:rsidRPr="002F1181">
        <w:rPr>
          <w:u w:val="single"/>
        </w:rPr>
        <w:t>O</w:t>
      </w:r>
      <w:r w:rsidR="000E34E0" w:rsidRPr="00036B57">
        <w:t xml:space="preserve">ptical </w:t>
      </w:r>
      <w:r w:rsidR="000E34E0" w:rsidRPr="002F1181">
        <w:rPr>
          <w:u w:val="single"/>
        </w:rPr>
        <w:t>F</w:t>
      </w:r>
      <w:r w:rsidR="000E34E0" w:rsidRPr="00036B57">
        <w:t xml:space="preserve">iber </w:t>
      </w:r>
      <w:r w:rsidR="000E34E0" w:rsidRPr="002F1181">
        <w:rPr>
          <w:u w:val="single"/>
        </w:rPr>
        <w:t>N</w:t>
      </w:r>
      <w:r w:rsidR="000E34E0" w:rsidRPr="00036B57">
        <w:t xml:space="preserve">on-Conductive </w:t>
      </w:r>
      <w:r w:rsidR="000E34E0" w:rsidRPr="002F1181">
        <w:rPr>
          <w:u w:val="single"/>
        </w:rPr>
        <w:t>P</w:t>
      </w:r>
      <w:r w:rsidR="000E34E0" w:rsidRPr="00036B57">
        <w:t>lenum)]</w:t>
      </w:r>
      <w:r w:rsidR="0054155E" w:rsidRPr="0054155E">
        <w:t xml:space="preserve"> </w:t>
      </w:r>
      <w:r w:rsidR="0054155E" w:rsidRPr="00036B57">
        <w:t>[OF</w:t>
      </w:r>
      <w:r w:rsidR="0054155E">
        <w:t>CR</w:t>
      </w:r>
      <w:r w:rsidR="0054155E" w:rsidRPr="00036B57">
        <w:t xml:space="preserve"> (</w:t>
      </w:r>
      <w:r w:rsidR="0054155E" w:rsidRPr="002F1181">
        <w:rPr>
          <w:u w:val="single"/>
        </w:rPr>
        <w:t>O</w:t>
      </w:r>
      <w:r w:rsidR="0054155E" w:rsidRPr="00036B57">
        <w:t xml:space="preserve">ptical </w:t>
      </w:r>
      <w:r w:rsidR="0054155E" w:rsidRPr="002F1181">
        <w:rPr>
          <w:u w:val="single"/>
        </w:rPr>
        <w:t>F</w:t>
      </w:r>
      <w:r w:rsidR="0054155E" w:rsidRPr="00036B57">
        <w:t xml:space="preserve">iber </w:t>
      </w:r>
      <w:r w:rsidR="0054155E">
        <w:rPr>
          <w:u w:val="single"/>
        </w:rPr>
        <w:t>C</w:t>
      </w:r>
      <w:r w:rsidR="0054155E" w:rsidRPr="00036B57">
        <w:t xml:space="preserve">onductive </w:t>
      </w:r>
      <w:r w:rsidR="0054155E" w:rsidRPr="002F1181">
        <w:rPr>
          <w:u w:val="single"/>
        </w:rPr>
        <w:t>R</w:t>
      </w:r>
      <w:r w:rsidR="0054155E" w:rsidRPr="00036B57">
        <w:t>iser)</w:t>
      </w:r>
      <w:r w:rsidR="0016410C" w:rsidRPr="00036B57">
        <w:t>] [</w:t>
      </w:r>
      <w:r w:rsidR="0054155E" w:rsidRPr="00036B57">
        <w:t>OF</w:t>
      </w:r>
      <w:r w:rsidR="0054155E">
        <w:t>C</w:t>
      </w:r>
      <w:r w:rsidR="0054155E" w:rsidRPr="00036B57">
        <w:t>P (</w:t>
      </w:r>
      <w:r w:rsidR="0054155E" w:rsidRPr="002F1181">
        <w:rPr>
          <w:u w:val="single"/>
        </w:rPr>
        <w:t>O</w:t>
      </w:r>
      <w:r w:rsidR="0054155E" w:rsidRPr="00036B57">
        <w:t xml:space="preserve">ptical </w:t>
      </w:r>
      <w:r w:rsidR="0054155E" w:rsidRPr="002F1181">
        <w:rPr>
          <w:u w:val="single"/>
        </w:rPr>
        <w:t>F</w:t>
      </w:r>
      <w:r w:rsidR="0054155E" w:rsidRPr="00036B57">
        <w:t xml:space="preserve">iber </w:t>
      </w:r>
      <w:r w:rsidR="0054155E">
        <w:rPr>
          <w:u w:val="single"/>
        </w:rPr>
        <w:t>C</w:t>
      </w:r>
      <w:r w:rsidR="0054155E" w:rsidRPr="00036B57">
        <w:t xml:space="preserve">onductive </w:t>
      </w:r>
      <w:r w:rsidR="0054155E" w:rsidRPr="002F1181">
        <w:rPr>
          <w:u w:val="single"/>
        </w:rPr>
        <w:t>P</w:t>
      </w:r>
      <w:r w:rsidR="0054155E" w:rsidRPr="00036B57">
        <w:t>lenum)]</w:t>
      </w:r>
      <w:r w:rsidR="002464E6">
        <w:t xml:space="preserve"> or Code-permitted substitute.</w:t>
      </w:r>
    </w:p>
    <w:p w14:paraId="2D96C8F9" w14:textId="77777777" w:rsidR="0039226E" w:rsidRPr="00C404A7" w:rsidRDefault="0039226E" w:rsidP="00BE5A1F">
      <w:pPr>
        <w:pStyle w:val="BodyText"/>
      </w:pPr>
    </w:p>
    <w:p w14:paraId="0CA8C676" w14:textId="3796D833" w:rsidR="0039226E" w:rsidRDefault="008529FB" w:rsidP="00BE5A1F">
      <w:pPr>
        <w:pStyle w:val="BodyText"/>
      </w:pPr>
      <w:r>
        <w:t>Cable Jacket</w:t>
      </w:r>
      <w:r w:rsidR="003E1C9B" w:rsidRPr="00C404A7">
        <w:t>: As</w:t>
      </w:r>
      <w:r w:rsidR="000E34E0" w:rsidRPr="00C404A7">
        <w:t xml:space="preserve"> required for </w:t>
      </w:r>
      <w:r w:rsidR="00BF36FB" w:rsidRPr="00C404A7">
        <w:t>rating.</w:t>
      </w:r>
    </w:p>
    <w:p w14:paraId="41D253B7" w14:textId="77777777" w:rsidR="008529FB" w:rsidRDefault="008529FB" w:rsidP="00BE5A1F">
      <w:pPr>
        <w:pStyle w:val="BodyText"/>
      </w:pPr>
    </w:p>
    <w:p w14:paraId="3CE26BD2" w14:textId="7265C082" w:rsidR="008529FB" w:rsidRPr="00AE463C" w:rsidRDefault="008529FB" w:rsidP="008529FB">
      <w:r w:rsidRPr="00AE463C">
        <w:t>Cable jacket color shall indicate fiber type per TIA-598</w:t>
      </w:r>
      <w:r w:rsidR="00524304">
        <w:t>.</w:t>
      </w:r>
    </w:p>
    <w:p w14:paraId="554F370C" w14:textId="77777777" w:rsidR="008529FB" w:rsidRPr="00AE463C" w:rsidRDefault="008529FB" w:rsidP="00524304">
      <w:pPr>
        <w:tabs>
          <w:tab w:val="left" w:pos="4410"/>
          <w:tab w:val="left" w:pos="4770"/>
        </w:tabs>
        <w:ind w:firstLine="720"/>
      </w:pPr>
      <w:r w:rsidRPr="00AE463C">
        <w:t xml:space="preserve">OM1 </w:t>
      </w:r>
      <w:r w:rsidR="00AE463C">
        <w:t xml:space="preserve">(62.5/125 </w:t>
      </w:r>
      <w:r w:rsidRPr="00AE463C">
        <w:t>Multimode</w:t>
      </w:r>
      <w:r w:rsidR="00AE463C">
        <w:t>)</w:t>
      </w:r>
      <w:r w:rsidRPr="00AE463C">
        <w:tab/>
      </w:r>
      <w:r w:rsidRPr="00AE463C">
        <w:tab/>
        <w:t>ORANGE</w:t>
      </w:r>
    </w:p>
    <w:p w14:paraId="5AFFA671" w14:textId="2E06BCE0" w:rsidR="008529FB" w:rsidRPr="00AE463C" w:rsidRDefault="008529FB" w:rsidP="00524304">
      <w:pPr>
        <w:tabs>
          <w:tab w:val="left" w:pos="4410"/>
          <w:tab w:val="left" w:pos="4770"/>
        </w:tabs>
        <w:ind w:firstLine="720"/>
      </w:pPr>
      <w:r w:rsidRPr="00AE463C">
        <w:t>OM3 (</w:t>
      </w:r>
      <w:r w:rsidR="00524304">
        <w:t>50/125 LASER-</w:t>
      </w:r>
      <w:r w:rsidR="00524304" w:rsidRPr="0040314D">
        <w:t>optimized</w:t>
      </w:r>
      <w:r w:rsidR="00524304">
        <w:t xml:space="preserve"> Multimode)</w:t>
      </w:r>
      <w:r w:rsidR="00524304">
        <w:tab/>
      </w:r>
      <w:r w:rsidR="005F4752">
        <w:tab/>
      </w:r>
      <w:r w:rsidRPr="00AE463C">
        <w:t>AQUA</w:t>
      </w:r>
    </w:p>
    <w:p w14:paraId="1CA12A26" w14:textId="77777777" w:rsidR="008529FB" w:rsidRPr="00AE463C" w:rsidRDefault="008529FB" w:rsidP="00524304">
      <w:pPr>
        <w:tabs>
          <w:tab w:val="left" w:pos="4410"/>
          <w:tab w:val="left" w:pos="4770"/>
        </w:tabs>
        <w:ind w:firstLine="720"/>
      </w:pPr>
      <w:r w:rsidRPr="00AE463C">
        <w:t xml:space="preserve">OS2 </w:t>
      </w:r>
      <w:r w:rsidR="00AE463C">
        <w:t>(</w:t>
      </w:r>
      <w:proofErr w:type="gramStart"/>
      <w:r w:rsidRPr="00AE463C">
        <w:t>Single-mode</w:t>
      </w:r>
      <w:proofErr w:type="gramEnd"/>
      <w:r w:rsidR="00AE463C">
        <w:t>)</w:t>
      </w:r>
      <w:r w:rsidR="00AE463C">
        <w:tab/>
      </w:r>
      <w:r w:rsidRPr="00AE463C">
        <w:tab/>
        <w:t>YELLOW</w:t>
      </w:r>
    </w:p>
    <w:p w14:paraId="6DDAB943" w14:textId="77777777" w:rsidR="00EB0CB4" w:rsidRPr="00AE463C" w:rsidRDefault="00EB0CB4" w:rsidP="00AE463C"/>
    <w:p w14:paraId="7B0227C9" w14:textId="77777777" w:rsidR="0039226E" w:rsidRPr="00AE463C" w:rsidRDefault="0039226E" w:rsidP="00BE5A1F">
      <w:pPr>
        <w:pStyle w:val="BodyText"/>
      </w:pPr>
      <w:r w:rsidRPr="00AE463C">
        <w:t xml:space="preserve">The </w:t>
      </w:r>
      <w:r w:rsidR="008529FB" w:rsidRPr="00AE463C">
        <w:t>cable jacket</w:t>
      </w:r>
      <w:r w:rsidRPr="00AE463C">
        <w:t xml:space="preserve"> shall be marked with the manufacture’s name, date of manufacture, fiber type, flame rating, UL symbol, and sequential length markings every two feet.</w:t>
      </w:r>
    </w:p>
    <w:p w14:paraId="1CBD5251" w14:textId="77777777" w:rsidR="0039226E" w:rsidRPr="00C404A7" w:rsidRDefault="0039226E" w:rsidP="00BE5A1F">
      <w:pPr>
        <w:pStyle w:val="BodyText"/>
      </w:pPr>
    </w:p>
    <w:p w14:paraId="260BB07D" w14:textId="0A60DC6F" w:rsidR="0054155E" w:rsidRPr="00945818" w:rsidRDefault="0054155E" w:rsidP="005A24CE">
      <w:pPr>
        <w:pStyle w:val="AEInstructions"/>
        <w:ind w:right="720"/>
      </w:pPr>
      <w:r w:rsidRPr="00945818">
        <w:t>Confirm any requirement for armoring of this cable with the Agency</w:t>
      </w:r>
      <w:r w:rsidR="0015502F">
        <w:t xml:space="preserve">. </w:t>
      </w:r>
      <w:r w:rsidRPr="00945818">
        <w:t xml:space="preserve">Consult with </w:t>
      </w:r>
      <w:r w:rsidR="00235616">
        <w:t>DFD</w:t>
      </w:r>
      <w:r w:rsidRPr="00945818">
        <w:t xml:space="preserve"> Engineer if there are questions on its use.</w:t>
      </w:r>
    </w:p>
    <w:p w14:paraId="297E74B1" w14:textId="77777777" w:rsidR="0054155E" w:rsidRPr="00C404A7" w:rsidRDefault="0054155E" w:rsidP="00BE5A1F">
      <w:pPr>
        <w:pStyle w:val="BodyText"/>
      </w:pPr>
      <w:r w:rsidRPr="00945818">
        <w:t>[Cable shall incorporate a</w:t>
      </w:r>
      <w:r>
        <w:t xml:space="preserve">n interlocking metallic </w:t>
      </w:r>
      <w:r w:rsidRPr="00945818">
        <w:t>Armor to provide for added protection</w:t>
      </w:r>
      <w:r>
        <w:t>.</w:t>
      </w:r>
      <w:r w:rsidR="00FB2C53">
        <w:t>]</w:t>
      </w:r>
    </w:p>
    <w:p w14:paraId="734F7680" w14:textId="77777777" w:rsidR="0054155E" w:rsidRPr="00945818" w:rsidRDefault="0054155E" w:rsidP="00BE5A1F">
      <w:pPr>
        <w:pStyle w:val="BodyText"/>
      </w:pPr>
    </w:p>
    <w:p w14:paraId="4A820249" w14:textId="77777777" w:rsidR="0039226E" w:rsidRPr="00C404A7" w:rsidRDefault="0003420E" w:rsidP="00BE5A1F">
      <w:pPr>
        <w:pStyle w:val="BodyText"/>
        <w:keepNext/>
      </w:pPr>
      <w:r w:rsidRPr="00C404A7">
        <w:t>Temperature Range</w:t>
      </w:r>
    </w:p>
    <w:p w14:paraId="789E9909" w14:textId="77777777" w:rsidR="0039226E" w:rsidRPr="00C404A7" w:rsidRDefault="0039226E" w:rsidP="00E74A1E">
      <w:pPr>
        <w:pStyle w:val="BodyTextIndent"/>
      </w:pPr>
      <w:r w:rsidRPr="00C404A7">
        <w:t>Storage:</w:t>
      </w:r>
      <w:r w:rsidRPr="00C404A7">
        <w:tab/>
      </w:r>
      <w:r w:rsidRPr="00C404A7">
        <w:tab/>
        <w:t>-40</w:t>
      </w:r>
      <w:r w:rsidRPr="00C404A7">
        <w:rPr>
          <w:vertAlign w:val="superscript"/>
        </w:rPr>
        <w:t>o</w:t>
      </w:r>
      <w:r w:rsidRPr="00C404A7">
        <w:t xml:space="preserve"> to +70</w:t>
      </w:r>
      <w:r w:rsidRPr="00C404A7">
        <w:rPr>
          <w:vertAlign w:val="superscript"/>
        </w:rPr>
        <w:t>o</w:t>
      </w:r>
      <w:r w:rsidRPr="00C404A7">
        <w:t>C (no irreversible change in attenuation)</w:t>
      </w:r>
    </w:p>
    <w:p w14:paraId="7761EB66" w14:textId="77777777" w:rsidR="0039226E" w:rsidRPr="00C404A7" w:rsidRDefault="0039226E" w:rsidP="00E74A1E">
      <w:pPr>
        <w:pStyle w:val="BodyTextIndent"/>
      </w:pPr>
      <w:r w:rsidRPr="00C404A7">
        <w:t>Operating</w:t>
      </w:r>
      <w:r w:rsidRPr="00C404A7">
        <w:tab/>
      </w:r>
      <w:r w:rsidRPr="00C404A7">
        <w:tab/>
      </w:r>
      <w:r w:rsidR="003D7324" w:rsidRPr="00C404A7">
        <w:t>0</w:t>
      </w:r>
      <w:r w:rsidRPr="00C404A7">
        <w:rPr>
          <w:vertAlign w:val="superscript"/>
        </w:rPr>
        <w:t>o</w:t>
      </w:r>
      <w:r w:rsidRPr="00C404A7">
        <w:t xml:space="preserve"> to +70</w:t>
      </w:r>
      <w:r w:rsidRPr="00C404A7">
        <w:rPr>
          <w:vertAlign w:val="superscript"/>
        </w:rPr>
        <w:t>o</w:t>
      </w:r>
      <w:r w:rsidRPr="00C404A7">
        <w:t xml:space="preserve">C </w:t>
      </w:r>
    </w:p>
    <w:p w14:paraId="02908F16" w14:textId="77777777" w:rsidR="0039226E" w:rsidRPr="00C404A7" w:rsidRDefault="0039226E" w:rsidP="00BE5A1F">
      <w:pPr>
        <w:pStyle w:val="BodyText"/>
      </w:pPr>
    </w:p>
    <w:p w14:paraId="7ECDE92C" w14:textId="77777777" w:rsidR="0039226E" w:rsidRPr="00C404A7" w:rsidRDefault="0039226E" w:rsidP="00BE5A1F">
      <w:pPr>
        <w:pStyle w:val="BodyText"/>
      </w:pPr>
      <w:r w:rsidRPr="00C404A7">
        <w:t>Humidity Range:</w:t>
      </w:r>
      <w:r w:rsidR="00EB0CB4" w:rsidRPr="00C404A7">
        <w:tab/>
      </w:r>
      <w:r w:rsidRPr="00C404A7">
        <w:t>0 to 100%</w:t>
      </w:r>
    </w:p>
    <w:p w14:paraId="3C77474E" w14:textId="77777777" w:rsidR="0039226E" w:rsidRPr="00C404A7" w:rsidRDefault="0039226E" w:rsidP="00BE5A1F">
      <w:pPr>
        <w:pStyle w:val="BodyText"/>
      </w:pPr>
    </w:p>
    <w:p w14:paraId="46F751BA" w14:textId="77777777" w:rsidR="000E34E0" w:rsidRPr="00C404A7" w:rsidRDefault="000E34E0" w:rsidP="00BE5A1F">
      <w:pPr>
        <w:pStyle w:val="BodyText"/>
        <w:keepNext/>
      </w:pPr>
      <w:r w:rsidRPr="00C404A7">
        <w:t>Max. Tensile Load</w:t>
      </w:r>
    </w:p>
    <w:p w14:paraId="190736F9" w14:textId="77777777" w:rsidR="000E34E0" w:rsidRPr="00C404A7" w:rsidRDefault="000E34E0" w:rsidP="00BE5A1F">
      <w:pPr>
        <w:pStyle w:val="ListBullet"/>
        <w:keepNext/>
      </w:pPr>
      <w:r w:rsidRPr="00C404A7">
        <w:sym w:font="Symbol" w:char="F0B3"/>
      </w:r>
      <w:r w:rsidRPr="00C404A7">
        <w:t xml:space="preserve"> 12-fibers</w:t>
      </w:r>
    </w:p>
    <w:p w14:paraId="44D49F3C" w14:textId="77777777" w:rsidR="000E34E0" w:rsidRPr="00C404A7" w:rsidRDefault="000E34E0" w:rsidP="00E74A1E">
      <w:pPr>
        <w:pStyle w:val="BodyTextIndent"/>
      </w:pPr>
      <w:r w:rsidRPr="00C404A7">
        <w:t>During Installation:</w:t>
      </w:r>
      <w:r w:rsidRPr="00C404A7">
        <w:tab/>
        <w:t>1332 Newton’s (300 lb. force) (no irreversible change in attenuation)</w:t>
      </w:r>
    </w:p>
    <w:p w14:paraId="2BEDA427" w14:textId="77777777" w:rsidR="00D43136" w:rsidRPr="00C404A7" w:rsidRDefault="000E34E0" w:rsidP="00E74A1E">
      <w:pPr>
        <w:pStyle w:val="BodyTextIndent"/>
      </w:pPr>
      <w:r w:rsidRPr="00C404A7">
        <w:t>Long Term:</w:t>
      </w:r>
      <w:r w:rsidRPr="00C404A7">
        <w:tab/>
      </w:r>
      <w:r w:rsidR="00F209ED">
        <w:tab/>
      </w:r>
      <w:r w:rsidRPr="00C404A7">
        <w:t>600 N (135 lb. force)</w:t>
      </w:r>
    </w:p>
    <w:p w14:paraId="56BF4076" w14:textId="77777777" w:rsidR="000E34E0" w:rsidRPr="00C404A7" w:rsidRDefault="000E34E0" w:rsidP="00BE5A1F">
      <w:pPr>
        <w:pStyle w:val="ListBullet"/>
        <w:keepNext/>
      </w:pPr>
      <w:r w:rsidRPr="00C404A7">
        <w:t>&lt;</w:t>
      </w:r>
      <w:r w:rsidR="008848AA" w:rsidRPr="00C404A7">
        <w:t xml:space="preserve"> </w:t>
      </w:r>
      <w:r w:rsidRPr="00C404A7">
        <w:t>12-fibers</w:t>
      </w:r>
    </w:p>
    <w:p w14:paraId="0218D5F9" w14:textId="77777777" w:rsidR="000E34E0" w:rsidRPr="00C404A7" w:rsidRDefault="000E34E0" w:rsidP="00E74A1E">
      <w:pPr>
        <w:pStyle w:val="BodyTextIndent"/>
      </w:pPr>
      <w:r w:rsidRPr="00C404A7">
        <w:t>During Installation:</w:t>
      </w:r>
      <w:r w:rsidRPr="00C404A7">
        <w:tab/>
        <w:t>1000 Newton’s (225 lb. force) (no irreversible change in attenuation)</w:t>
      </w:r>
    </w:p>
    <w:p w14:paraId="0DD5628A" w14:textId="77777777" w:rsidR="000E34E0" w:rsidRPr="00C404A7" w:rsidRDefault="000E34E0" w:rsidP="00E74A1E">
      <w:pPr>
        <w:pStyle w:val="BodyTextIndent"/>
      </w:pPr>
      <w:r w:rsidRPr="00C404A7">
        <w:t>Long Term:</w:t>
      </w:r>
      <w:r w:rsidRPr="00C404A7">
        <w:tab/>
      </w:r>
      <w:r w:rsidR="00F209ED">
        <w:tab/>
      </w:r>
      <w:r w:rsidRPr="00C404A7">
        <w:t>300 N (67 lb. force)</w:t>
      </w:r>
    </w:p>
    <w:p w14:paraId="4E31FAA3" w14:textId="77777777" w:rsidR="0039226E" w:rsidRPr="00C404A7" w:rsidRDefault="0039226E" w:rsidP="005610D4"/>
    <w:p w14:paraId="6E691A07" w14:textId="77777777" w:rsidR="0039226E" w:rsidRPr="00C404A7" w:rsidRDefault="0003420E" w:rsidP="00BE5A1F">
      <w:pPr>
        <w:pStyle w:val="BodyText"/>
        <w:keepNext/>
      </w:pPr>
      <w:r w:rsidRPr="00C404A7">
        <w:t>Bending Radius</w:t>
      </w:r>
    </w:p>
    <w:p w14:paraId="51185E13" w14:textId="77777777" w:rsidR="0039226E" w:rsidRPr="00C404A7" w:rsidRDefault="0039226E" w:rsidP="00E74A1E">
      <w:pPr>
        <w:pStyle w:val="BodyTextIndent"/>
      </w:pPr>
      <w:r w:rsidRPr="00C404A7">
        <w:t>During Installation:</w:t>
      </w:r>
      <w:r w:rsidR="00F209ED">
        <w:tab/>
      </w:r>
      <w:r w:rsidRPr="00C404A7">
        <w:t>20 times cable diameter</w:t>
      </w:r>
    </w:p>
    <w:p w14:paraId="2EDDEF85" w14:textId="77777777" w:rsidR="0039226E" w:rsidRPr="00C404A7" w:rsidRDefault="0039226E" w:rsidP="00E74A1E">
      <w:pPr>
        <w:pStyle w:val="BodyTextIndent"/>
      </w:pPr>
      <w:r w:rsidRPr="00C404A7">
        <w:t>No Load:</w:t>
      </w:r>
      <w:r w:rsidRPr="00C404A7">
        <w:tab/>
      </w:r>
      <w:r w:rsidRPr="00C404A7">
        <w:tab/>
        <w:t>10 times cable diameter</w:t>
      </w:r>
    </w:p>
    <w:p w14:paraId="133A9B62" w14:textId="77777777" w:rsidR="0039226E" w:rsidRPr="00C404A7" w:rsidRDefault="0039226E" w:rsidP="00BE5A1F">
      <w:pPr>
        <w:pStyle w:val="BodyText"/>
      </w:pPr>
    </w:p>
    <w:p w14:paraId="4A67BED1" w14:textId="0E57EC25" w:rsidR="007E4DAD" w:rsidRPr="00C404A7" w:rsidRDefault="007E4DAD" w:rsidP="005A24CE">
      <w:pPr>
        <w:pStyle w:val="AEInstructions"/>
        <w:ind w:right="720"/>
      </w:pPr>
      <w:r>
        <w:t>Where installation conditions and economics merit their use (</w:t>
      </w:r>
      <w:r w:rsidR="00BF36FB">
        <w:t>e.g.,</w:t>
      </w:r>
      <w:r>
        <w:t xml:space="preserve"> to avoid the need for conduit or a transition between cable types), Indoor/Outdoor cables may be used</w:t>
      </w:r>
      <w:r w:rsidR="0015502F">
        <w:t xml:space="preserve">. </w:t>
      </w:r>
      <w:r>
        <w:t>Engineer should be able to defend the selection of this cable type</w:t>
      </w:r>
      <w:r w:rsidR="0015502F">
        <w:t xml:space="preserve">. </w:t>
      </w:r>
      <w:r w:rsidRPr="00C404A7">
        <w:t>Confirm any requirement for armoring of this cable with the Agency</w:t>
      </w:r>
      <w:r w:rsidR="0015502F">
        <w:t xml:space="preserve">. </w:t>
      </w:r>
      <w:r w:rsidRPr="00C404A7">
        <w:t xml:space="preserve">Consult with </w:t>
      </w:r>
      <w:r w:rsidR="00235616">
        <w:t>DFD</w:t>
      </w:r>
      <w:r w:rsidRPr="00C404A7">
        <w:t xml:space="preserve"> Engineer if there are questions on its use.</w:t>
      </w:r>
    </w:p>
    <w:p w14:paraId="091024F5" w14:textId="77777777" w:rsidR="0039226E" w:rsidRPr="00C404A7" w:rsidRDefault="00EB0CB4" w:rsidP="00165EF0">
      <w:pPr>
        <w:pStyle w:val="Article-SubHeading"/>
      </w:pPr>
      <w:r w:rsidRPr="00C404A7">
        <w:t>Indoor/Outdoor Fiber Optic Cable</w:t>
      </w:r>
    </w:p>
    <w:p w14:paraId="4B6673FD" w14:textId="77777777" w:rsidR="0039226E" w:rsidRPr="00C404A7" w:rsidRDefault="007E4DAD" w:rsidP="00BE5A1F">
      <w:pPr>
        <w:pStyle w:val="BodyText"/>
      </w:pPr>
      <w:r>
        <w:t>C</w:t>
      </w:r>
      <w:r w:rsidR="0039226E" w:rsidRPr="00C404A7">
        <w:t xml:space="preserve">ables </w:t>
      </w:r>
      <w:r>
        <w:t xml:space="preserve">shall be </w:t>
      </w:r>
      <w:r w:rsidR="0039226E" w:rsidRPr="00C404A7">
        <w:t xml:space="preserve">suitable for installation in multiple environments </w:t>
      </w:r>
      <w:r>
        <w:t>including</w:t>
      </w:r>
      <w:r w:rsidR="0039226E" w:rsidRPr="00C404A7">
        <w:t xml:space="preserve"> underground duct and </w:t>
      </w:r>
      <w:r>
        <w:t xml:space="preserve">inside the project </w:t>
      </w:r>
      <w:r w:rsidR="0039226E" w:rsidRPr="00C404A7">
        <w:t>building</w:t>
      </w:r>
      <w:r>
        <w:t>(s).</w:t>
      </w:r>
    </w:p>
    <w:p w14:paraId="347C9876" w14:textId="77777777" w:rsidR="0039226E" w:rsidRPr="00C404A7" w:rsidRDefault="0039226E" w:rsidP="00BE5A1F">
      <w:pPr>
        <w:pStyle w:val="BodyText"/>
      </w:pPr>
    </w:p>
    <w:p w14:paraId="2AF1C1C2" w14:textId="77777777" w:rsidR="00447609" w:rsidRPr="00C404A7" w:rsidRDefault="00447609" w:rsidP="00BE5A1F">
      <w:pPr>
        <w:pStyle w:val="BodyText"/>
      </w:pPr>
      <w:r w:rsidRPr="00C404A7">
        <w:lastRenderedPageBreak/>
        <w:t>Cable shall be a loose-tube design.</w:t>
      </w:r>
    </w:p>
    <w:p w14:paraId="17A2EF9E" w14:textId="77777777" w:rsidR="0039226E" w:rsidRPr="00C404A7" w:rsidRDefault="0039226E" w:rsidP="00BE5A1F">
      <w:pPr>
        <w:pStyle w:val="BodyText"/>
      </w:pPr>
    </w:p>
    <w:p w14:paraId="60CF4674" w14:textId="77777777" w:rsidR="007E4DAD" w:rsidRPr="00C404A7" w:rsidRDefault="007E4DAD" w:rsidP="00BE5A1F">
      <w:pPr>
        <w:pStyle w:val="BodyText"/>
      </w:pPr>
      <w:r w:rsidRPr="00C404A7">
        <w:t>Cable materials shall be all dielectric (no conductive material).</w:t>
      </w:r>
    </w:p>
    <w:p w14:paraId="0ACEC9FA" w14:textId="77777777" w:rsidR="007E4DAD" w:rsidRPr="00C404A7" w:rsidRDefault="007E4DAD" w:rsidP="00BE5A1F">
      <w:pPr>
        <w:pStyle w:val="BodyText"/>
      </w:pPr>
    </w:p>
    <w:p w14:paraId="3A273CA2" w14:textId="64C7AC5F" w:rsidR="007E4DAD" w:rsidRPr="00C404A7" w:rsidRDefault="007E4DAD" w:rsidP="005A24CE">
      <w:pPr>
        <w:pStyle w:val="AEInstructions"/>
        <w:ind w:right="720"/>
      </w:pPr>
      <w:r w:rsidRPr="00C404A7">
        <w:t>Confirm any requirement for armoring of this cable with the Agency</w:t>
      </w:r>
      <w:r w:rsidR="0015502F">
        <w:t xml:space="preserve">. </w:t>
      </w:r>
      <w:r w:rsidRPr="00C404A7">
        <w:t xml:space="preserve">Consult with </w:t>
      </w:r>
      <w:r w:rsidR="00235616">
        <w:t>DFD</w:t>
      </w:r>
      <w:r w:rsidRPr="00C404A7">
        <w:t xml:space="preserve"> Engineer if there are questions on its use.</w:t>
      </w:r>
    </w:p>
    <w:p w14:paraId="0E4DF144" w14:textId="77777777" w:rsidR="007E4DAD" w:rsidRPr="00C404A7" w:rsidRDefault="007E4DAD" w:rsidP="00BE5A1F">
      <w:pPr>
        <w:pStyle w:val="BodyText"/>
      </w:pPr>
      <w:r w:rsidRPr="00C404A7">
        <w:t xml:space="preserve">[Cable shall incorporate </w:t>
      </w:r>
      <w:r w:rsidR="00480090">
        <w:t>a</w:t>
      </w:r>
      <w:r w:rsidR="003F7A0A">
        <w:t xml:space="preserve">n interlocking metallic </w:t>
      </w:r>
      <w:r w:rsidRPr="00C404A7">
        <w:t>Armor Tape to provide for added protection and resistance to rodent attack.]</w:t>
      </w:r>
    </w:p>
    <w:p w14:paraId="5F2D6C15" w14:textId="77777777" w:rsidR="007E4DAD" w:rsidRPr="00C404A7" w:rsidRDefault="007E4DAD" w:rsidP="00BE5A1F">
      <w:pPr>
        <w:pStyle w:val="BodyText"/>
      </w:pPr>
    </w:p>
    <w:p w14:paraId="6C984C2D" w14:textId="4EFDCF19" w:rsidR="003F7A0A" w:rsidRPr="00C404A7" w:rsidRDefault="003F7A0A" w:rsidP="005A24CE">
      <w:pPr>
        <w:pStyle w:val="AEInstructions"/>
        <w:ind w:right="720"/>
      </w:pPr>
      <w:r>
        <w:t>Non-conductive options are typical</w:t>
      </w:r>
      <w:r w:rsidR="0015502F">
        <w:t xml:space="preserve">. </w:t>
      </w:r>
      <w:r>
        <w:t>Select Conductive option when the cable incorporates an overall metallic armor</w:t>
      </w:r>
      <w:r w:rsidR="0015502F">
        <w:t xml:space="preserve">. </w:t>
      </w:r>
      <w:r w:rsidR="002464E6">
        <w:t>General Purpose option can also be considered if applicable.</w:t>
      </w:r>
    </w:p>
    <w:p w14:paraId="29AF3F6D" w14:textId="0C44BB0E" w:rsidR="007E4DAD" w:rsidRPr="00C404A7" w:rsidRDefault="007E4DAD" w:rsidP="00BE5A1F">
      <w:pPr>
        <w:pStyle w:val="BodyText"/>
      </w:pPr>
      <w:r w:rsidRPr="00C404A7">
        <w:t xml:space="preserve">Cable </w:t>
      </w:r>
      <w:r w:rsidR="002464E6">
        <w:t>Rating</w:t>
      </w:r>
      <w:r w:rsidRPr="00C404A7">
        <w:t xml:space="preserve">: </w:t>
      </w:r>
      <w:r w:rsidRPr="00036B57">
        <w:t>[OFNR (</w:t>
      </w:r>
      <w:r w:rsidRPr="002F1181">
        <w:rPr>
          <w:u w:val="single"/>
        </w:rPr>
        <w:t>O</w:t>
      </w:r>
      <w:r w:rsidRPr="00036B57">
        <w:t xml:space="preserve">ptical </w:t>
      </w:r>
      <w:r w:rsidRPr="002F1181">
        <w:rPr>
          <w:u w:val="single"/>
        </w:rPr>
        <w:t>F</w:t>
      </w:r>
      <w:r w:rsidRPr="00036B57">
        <w:t xml:space="preserve">iber </w:t>
      </w:r>
      <w:r w:rsidRPr="002F1181">
        <w:rPr>
          <w:u w:val="single"/>
        </w:rPr>
        <w:t>N</w:t>
      </w:r>
      <w:r w:rsidRPr="00036B57">
        <w:t xml:space="preserve">on-Conductive </w:t>
      </w:r>
      <w:r w:rsidRPr="002F1181">
        <w:rPr>
          <w:u w:val="single"/>
        </w:rPr>
        <w:t>R</w:t>
      </w:r>
      <w:r w:rsidRPr="00036B57">
        <w:t>iser)</w:t>
      </w:r>
      <w:r w:rsidR="0016410C" w:rsidRPr="00036B57">
        <w:t>] [</w:t>
      </w:r>
      <w:r w:rsidRPr="00036B57">
        <w:t>OFNP (</w:t>
      </w:r>
      <w:r w:rsidRPr="002F1181">
        <w:rPr>
          <w:u w:val="single"/>
        </w:rPr>
        <w:t>O</w:t>
      </w:r>
      <w:r w:rsidRPr="00036B57">
        <w:t xml:space="preserve">ptical </w:t>
      </w:r>
      <w:r w:rsidRPr="002F1181">
        <w:rPr>
          <w:u w:val="single"/>
        </w:rPr>
        <w:t>F</w:t>
      </w:r>
      <w:r w:rsidRPr="00036B57">
        <w:t xml:space="preserve">iber </w:t>
      </w:r>
      <w:r w:rsidRPr="002F1181">
        <w:rPr>
          <w:u w:val="single"/>
        </w:rPr>
        <w:t>N</w:t>
      </w:r>
      <w:r w:rsidRPr="00036B57">
        <w:t xml:space="preserve">on-Conductive </w:t>
      </w:r>
      <w:r w:rsidRPr="002F1181">
        <w:rPr>
          <w:u w:val="single"/>
        </w:rPr>
        <w:t>P</w:t>
      </w:r>
      <w:r w:rsidRPr="00036B57">
        <w:t>lenum)</w:t>
      </w:r>
      <w:r w:rsidR="0016410C" w:rsidRPr="00036B57">
        <w:t>] [</w:t>
      </w:r>
      <w:r w:rsidR="003F7A0A" w:rsidRPr="00036B57">
        <w:t>OF</w:t>
      </w:r>
      <w:r w:rsidR="003F7A0A">
        <w:t>CR</w:t>
      </w:r>
      <w:r w:rsidR="003F7A0A" w:rsidRPr="00036B57">
        <w:t xml:space="preserve"> (</w:t>
      </w:r>
      <w:r w:rsidR="003F7A0A" w:rsidRPr="002F1181">
        <w:rPr>
          <w:u w:val="single"/>
        </w:rPr>
        <w:t>O</w:t>
      </w:r>
      <w:r w:rsidR="003F7A0A" w:rsidRPr="00036B57">
        <w:t xml:space="preserve">ptical </w:t>
      </w:r>
      <w:r w:rsidR="003F7A0A" w:rsidRPr="002F1181">
        <w:rPr>
          <w:u w:val="single"/>
        </w:rPr>
        <w:t>F</w:t>
      </w:r>
      <w:r w:rsidR="003F7A0A" w:rsidRPr="00036B57">
        <w:t xml:space="preserve">iber </w:t>
      </w:r>
      <w:r w:rsidR="003F7A0A">
        <w:rPr>
          <w:u w:val="single"/>
        </w:rPr>
        <w:t>C</w:t>
      </w:r>
      <w:r w:rsidR="003F7A0A" w:rsidRPr="00036B57">
        <w:t xml:space="preserve">onductive </w:t>
      </w:r>
      <w:r w:rsidR="003F7A0A" w:rsidRPr="002F1181">
        <w:rPr>
          <w:u w:val="single"/>
        </w:rPr>
        <w:t>R</w:t>
      </w:r>
      <w:r w:rsidR="003F7A0A" w:rsidRPr="00036B57">
        <w:t>iser)</w:t>
      </w:r>
      <w:r w:rsidR="0016410C" w:rsidRPr="00036B57">
        <w:t>] [</w:t>
      </w:r>
      <w:r w:rsidR="003F7A0A" w:rsidRPr="00036B57">
        <w:t>OF</w:t>
      </w:r>
      <w:r w:rsidR="003F7A0A">
        <w:t>C</w:t>
      </w:r>
      <w:r w:rsidR="003F7A0A" w:rsidRPr="00036B57">
        <w:t>P (</w:t>
      </w:r>
      <w:r w:rsidR="003F7A0A" w:rsidRPr="002F1181">
        <w:rPr>
          <w:u w:val="single"/>
        </w:rPr>
        <w:t>O</w:t>
      </w:r>
      <w:r w:rsidR="003F7A0A" w:rsidRPr="00036B57">
        <w:t xml:space="preserve">ptical </w:t>
      </w:r>
      <w:r w:rsidR="003F7A0A" w:rsidRPr="002F1181">
        <w:rPr>
          <w:u w:val="single"/>
        </w:rPr>
        <w:t>F</w:t>
      </w:r>
      <w:r w:rsidR="003F7A0A" w:rsidRPr="00036B57">
        <w:t xml:space="preserve">iber </w:t>
      </w:r>
      <w:r w:rsidR="003F7A0A">
        <w:rPr>
          <w:u w:val="single"/>
        </w:rPr>
        <w:t>C</w:t>
      </w:r>
      <w:r w:rsidR="003F7A0A" w:rsidRPr="00036B57">
        <w:t xml:space="preserve">onductive </w:t>
      </w:r>
      <w:r w:rsidR="003F7A0A" w:rsidRPr="002F1181">
        <w:rPr>
          <w:u w:val="single"/>
        </w:rPr>
        <w:t>P</w:t>
      </w:r>
      <w:r w:rsidR="003F7A0A" w:rsidRPr="00036B57">
        <w:t>lenum)]</w:t>
      </w:r>
      <w:r w:rsidR="002464E6">
        <w:t xml:space="preserve"> or Code-permitted substitute.</w:t>
      </w:r>
    </w:p>
    <w:p w14:paraId="432113C9" w14:textId="77777777" w:rsidR="007E4DAD" w:rsidRPr="00C404A7" w:rsidRDefault="007E4DAD" w:rsidP="00BE5A1F">
      <w:pPr>
        <w:pStyle w:val="BodyText"/>
      </w:pPr>
    </w:p>
    <w:p w14:paraId="6700E208" w14:textId="77777777" w:rsidR="007E4DAD" w:rsidRDefault="007E4DAD" w:rsidP="00BE5A1F">
      <w:pPr>
        <w:pStyle w:val="BodyText"/>
      </w:pPr>
      <w:r w:rsidRPr="00C404A7">
        <w:t>Cable shall incorporate a blocking material, swell able yarn, or other means to prevent the incursion of water into the cable.</w:t>
      </w:r>
    </w:p>
    <w:p w14:paraId="27EC28D8" w14:textId="77777777" w:rsidR="007E4DAD" w:rsidRPr="00C404A7" w:rsidRDefault="007E4DAD" w:rsidP="00BE5A1F">
      <w:pPr>
        <w:pStyle w:val="BodyText"/>
      </w:pPr>
    </w:p>
    <w:p w14:paraId="29E7BB70" w14:textId="77777777" w:rsidR="007E4DAD" w:rsidRDefault="007E4DAD" w:rsidP="00BE5A1F">
      <w:pPr>
        <w:pStyle w:val="BodyText"/>
      </w:pPr>
      <w:r>
        <w:t>Cable construction shall be as required to meet the specified rating.</w:t>
      </w:r>
    </w:p>
    <w:p w14:paraId="3A0E90C7" w14:textId="77777777" w:rsidR="007E4DAD" w:rsidRDefault="007E4DAD" w:rsidP="00BE5A1F">
      <w:pPr>
        <w:pStyle w:val="BodyText"/>
      </w:pPr>
    </w:p>
    <w:p w14:paraId="5BD4FB02" w14:textId="24C81976" w:rsidR="007E4DAD" w:rsidRPr="00C404A7" w:rsidRDefault="007E4DAD" w:rsidP="00BE5A1F">
      <w:pPr>
        <w:pStyle w:val="BodyText"/>
      </w:pPr>
      <w:r>
        <w:t xml:space="preserve">The Cable Jacket </w:t>
      </w:r>
      <w:r w:rsidRPr="00C404A7">
        <w:t>sheath shall be marked with the manufacturer’s name, words identifying the cable type (</w:t>
      </w:r>
      <w:r w:rsidR="00BF36FB" w:rsidRPr="00C404A7">
        <w:t>e.g.,</w:t>
      </w:r>
      <w:r w:rsidRPr="00C404A7">
        <w:t xml:space="preserve"> “Optical Cable” or “Fiber Optic Cable”), year of manufacture, and sequential length markings</w:t>
      </w:r>
      <w:r w:rsidR="0015502F">
        <w:t xml:space="preserve">. </w:t>
      </w:r>
      <w:r w:rsidRPr="00C404A7">
        <w:t>The actual length of the cable shall be within -0/+1% of the length markings</w:t>
      </w:r>
      <w:r w:rsidR="0015502F">
        <w:t xml:space="preserve">. </w:t>
      </w:r>
      <w:r w:rsidRPr="00C404A7">
        <w:t>The marking shall be in a contrasting color to the cable jacket.</w:t>
      </w:r>
    </w:p>
    <w:p w14:paraId="14AE57F7" w14:textId="77777777" w:rsidR="007E4DAD" w:rsidRPr="00C404A7" w:rsidRDefault="007E4DAD" w:rsidP="00BE5A1F">
      <w:pPr>
        <w:pStyle w:val="BodyText"/>
      </w:pPr>
    </w:p>
    <w:p w14:paraId="7F716935" w14:textId="77777777" w:rsidR="007E4DAD" w:rsidRPr="00EF6D57" w:rsidRDefault="007E4DAD" w:rsidP="00BE5A1F">
      <w:pPr>
        <w:pStyle w:val="BodyText"/>
        <w:keepNext/>
      </w:pPr>
      <w:r w:rsidRPr="00EF6D57">
        <w:t>Temperature Range:</w:t>
      </w:r>
    </w:p>
    <w:p w14:paraId="3CDE0539" w14:textId="77777777" w:rsidR="007E4DAD" w:rsidRPr="00EF6D57" w:rsidRDefault="007E4DAD" w:rsidP="00E74A1E">
      <w:pPr>
        <w:pStyle w:val="BodyTextIndent"/>
      </w:pPr>
      <w:r w:rsidRPr="00EF6D57">
        <w:t>Storage:</w:t>
      </w:r>
      <w:r w:rsidRPr="00EF6D57">
        <w:tab/>
      </w:r>
      <w:r w:rsidRPr="00EF6D57">
        <w:tab/>
        <w:t>-40</w:t>
      </w:r>
      <w:r w:rsidRPr="00EF6D57">
        <w:rPr>
          <w:vertAlign w:val="superscript"/>
        </w:rPr>
        <w:t>o</w:t>
      </w:r>
      <w:r w:rsidRPr="00EF6D57">
        <w:t xml:space="preserve"> to +70</w:t>
      </w:r>
      <w:r w:rsidRPr="00EF6D57">
        <w:rPr>
          <w:vertAlign w:val="superscript"/>
        </w:rPr>
        <w:t>o</w:t>
      </w:r>
      <w:r w:rsidRPr="00EF6D57">
        <w:t>C (no irreversible change in attenuation)</w:t>
      </w:r>
    </w:p>
    <w:p w14:paraId="2C7B35FF" w14:textId="77777777" w:rsidR="007E4DAD" w:rsidRPr="00EF6D57" w:rsidRDefault="007E4DAD" w:rsidP="00E74A1E">
      <w:pPr>
        <w:pStyle w:val="BodyTextIndent"/>
      </w:pPr>
      <w:r w:rsidRPr="00EF6D57">
        <w:t>Operating</w:t>
      </w:r>
      <w:r w:rsidRPr="00EF6D57">
        <w:tab/>
      </w:r>
      <w:r w:rsidRPr="00EF6D57">
        <w:tab/>
        <w:t>-40</w:t>
      </w:r>
      <w:r w:rsidRPr="00EF6D57">
        <w:rPr>
          <w:vertAlign w:val="superscript"/>
        </w:rPr>
        <w:t>o</w:t>
      </w:r>
      <w:r w:rsidRPr="00EF6D57">
        <w:t xml:space="preserve"> to +70</w:t>
      </w:r>
      <w:r w:rsidRPr="00EF6D57">
        <w:rPr>
          <w:vertAlign w:val="superscript"/>
        </w:rPr>
        <w:t>o</w:t>
      </w:r>
      <w:r w:rsidRPr="00EF6D57">
        <w:t>C</w:t>
      </w:r>
    </w:p>
    <w:p w14:paraId="0DD34CC2" w14:textId="34DD396A" w:rsidR="007E4DAD" w:rsidRPr="00EF6D57" w:rsidRDefault="007E4DAD" w:rsidP="00E74A1E">
      <w:pPr>
        <w:pStyle w:val="BodyTextIndent"/>
      </w:pPr>
      <w:r w:rsidRPr="00EF6D57">
        <w:t>Installation</w:t>
      </w:r>
      <w:r w:rsidRPr="00EF6D57">
        <w:tab/>
      </w:r>
      <w:r w:rsidRPr="00EF6D57">
        <w:tab/>
        <w:t>0</w:t>
      </w:r>
      <w:r w:rsidRPr="00EF6D57">
        <w:rPr>
          <w:vertAlign w:val="superscript"/>
        </w:rPr>
        <w:t>o</w:t>
      </w:r>
      <w:r w:rsidRPr="00EF6D57">
        <w:t xml:space="preserve"> to +</w:t>
      </w:r>
      <w:r w:rsidR="007C3077" w:rsidRPr="00EF6D57">
        <w:t>6</w:t>
      </w:r>
      <w:r w:rsidRPr="00EF6D57">
        <w:t>0</w:t>
      </w:r>
      <w:r w:rsidRPr="00EF6D57">
        <w:rPr>
          <w:vertAlign w:val="superscript"/>
        </w:rPr>
        <w:t>o</w:t>
      </w:r>
      <w:r w:rsidRPr="00EF6D57">
        <w:t>C</w:t>
      </w:r>
    </w:p>
    <w:p w14:paraId="7E346F23" w14:textId="77777777" w:rsidR="007E4DAD" w:rsidRPr="00EF6D57" w:rsidRDefault="007E4DAD" w:rsidP="00BE5A1F">
      <w:pPr>
        <w:pStyle w:val="BodyText"/>
      </w:pPr>
    </w:p>
    <w:p w14:paraId="3C98888D" w14:textId="77777777" w:rsidR="007E4DAD" w:rsidRPr="00EF6D57" w:rsidRDefault="007E4DAD" w:rsidP="00BE5A1F">
      <w:pPr>
        <w:pStyle w:val="BodyText"/>
      </w:pPr>
      <w:r w:rsidRPr="00EF6D57">
        <w:t>Humidity Range:</w:t>
      </w:r>
      <w:r w:rsidRPr="00EF6D57">
        <w:tab/>
      </w:r>
      <w:r w:rsidRPr="00EF6D57">
        <w:tab/>
        <w:t>0 to 100%</w:t>
      </w:r>
    </w:p>
    <w:p w14:paraId="42BB665C" w14:textId="77777777" w:rsidR="007E4DAD" w:rsidRPr="00EF6D57" w:rsidRDefault="007E4DAD" w:rsidP="00BE5A1F">
      <w:pPr>
        <w:pStyle w:val="BodyText"/>
      </w:pPr>
    </w:p>
    <w:p w14:paraId="2A52A8CC" w14:textId="77777777" w:rsidR="007E4DAD" w:rsidRPr="00EF6D57" w:rsidRDefault="007E4DAD" w:rsidP="00BE5A1F">
      <w:pPr>
        <w:pStyle w:val="BodyText"/>
        <w:keepNext/>
      </w:pPr>
      <w:r w:rsidRPr="00EF6D57">
        <w:t xml:space="preserve">Maximum Tensile </w:t>
      </w:r>
      <w:r w:rsidR="00247F50" w:rsidRPr="00EF6D57">
        <w:t>Load</w:t>
      </w:r>
      <w:r w:rsidRPr="00EF6D57">
        <w:t>:</w:t>
      </w:r>
    </w:p>
    <w:p w14:paraId="402257A0" w14:textId="53EF7F34" w:rsidR="007E4DAD" w:rsidRPr="00EF6D57" w:rsidRDefault="007E4DAD" w:rsidP="00E74A1E">
      <w:pPr>
        <w:pStyle w:val="BodyTextIndent"/>
      </w:pPr>
      <w:r w:rsidRPr="00EF6D57">
        <w:t>During Installation:</w:t>
      </w:r>
      <w:r w:rsidRPr="00EF6D57">
        <w:tab/>
      </w:r>
      <w:r w:rsidR="009E5F73" w:rsidRPr="00EF6D57">
        <w:t>1350</w:t>
      </w:r>
      <w:r w:rsidRPr="00EF6D57">
        <w:t xml:space="preserve"> Newton (</w:t>
      </w:r>
      <w:r w:rsidR="00EF6D57" w:rsidRPr="00EF6D57">
        <w:t xml:space="preserve">312 </w:t>
      </w:r>
      <w:r w:rsidRPr="00EF6D57">
        <w:t>lb. force) (no irreversible change in attenuation)</w:t>
      </w:r>
    </w:p>
    <w:p w14:paraId="008873D7" w14:textId="209C26F0" w:rsidR="007E4DAD" w:rsidRPr="00EF6D57" w:rsidRDefault="007E4DAD" w:rsidP="00E74A1E">
      <w:pPr>
        <w:pStyle w:val="BodyTextIndent"/>
      </w:pPr>
      <w:r w:rsidRPr="00EF6D57">
        <w:t>Long Term:</w:t>
      </w:r>
      <w:r w:rsidRPr="00EF6D57">
        <w:tab/>
      </w:r>
      <w:r w:rsidR="005E59C6" w:rsidRPr="00EF6D57">
        <w:tab/>
      </w:r>
      <w:r w:rsidR="009E5F73" w:rsidRPr="00EF6D57">
        <w:t>400</w:t>
      </w:r>
      <w:r w:rsidRPr="00EF6D57">
        <w:t xml:space="preserve"> N (</w:t>
      </w:r>
      <w:r w:rsidR="007C3077" w:rsidRPr="00EF6D57">
        <w:t>85</w:t>
      </w:r>
      <w:r w:rsidRPr="00EF6D57">
        <w:t xml:space="preserve"> lb. force)</w:t>
      </w:r>
    </w:p>
    <w:p w14:paraId="0DD0A300" w14:textId="77777777" w:rsidR="007E4DAD" w:rsidRPr="00EF6D57" w:rsidRDefault="007E4DAD" w:rsidP="00BE5A1F">
      <w:pPr>
        <w:pStyle w:val="BodyText"/>
      </w:pPr>
    </w:p>
    <w:p w14:paraId="1809EAB4" w14:textId="77777777" w:rsidR="007E4DAD" w:rsidRPr="00EF6D57" w:rsidRDefault="007E4DAD" w:rsidP="00BE5A1F">
      <w:pPr>
        <w:pStyle w:val="BodyText"/>
        <w:keepNext/>
      </w:pPr>
      <w:r w:rsidRPr="00EF6D57">
        <w:t>Bending Radius:</w:t>
      </w:r>
    </w:p>
    <w:p w14:paraId="4F7DC71B" w14:textId="77777777" w:rsidR="007E4DAD" w:rsidRPr="00EF6D57" w:rsidRDefault="007E4DAD" w:rsidP="00E74A1E">
      <w:pPr>
        <w:pStyle w:val="BodyTextIndent"/>
      </w:pPr>
      <w:r w:rsidRPr="00EF6D57">
        <w:t>During Installation:</w:t>
      </w:r>
      <w:r w:rsidRPr="00EF6D57">
        <w:tab/>
        <w:t>20 times cable diameter</w:t>
      </w:r>
    </w:p>
    <w:p w14:paraId="274C327C" w14:textId="77777777" w:rsidR="007E4DAD" w:rsidRPr="00C404A7" w:rsidRDefault="007E4DAD" w:rsidP="00E74A1E">
      <w:pPr>
        <w:pStyle w:val="BodyTextIndent"/>
      </w:pPr>
      <w:r w:rsidRPr="00C404A7">
        <w:t>No Load:</w:t>
      </w:r>
      <w:r w:rsidRPr="00C404A7">
        <w:tab/>
      </w:r>
      <w:r w:rsidRPr="00C404A7">
        <w:tab/>
        <w:t>10 times cable diameter</w:t>
      </w:r>
    </w:p>
    <w:p w14:paraId="31398EC6" w14:textId="77777777" w:rsidR="007E4DAD" w:rsidRPr="00C404A7" w:rsidRDefault="007E4DAD" w:rsidP="00BE5A1F">
      <w:pPr>
        <w:pStyle w:val="BodyText"/>
      </w:pPr>
    </w:p>
    <w:p w14:paraId="0826FF99" w14:textId="77777777" w:rsidR="0039226E" w:rsidRPr="00C404A7" w:rsidRDefault="0039226E" w:rsidP="00165EF0">
      <w:pPr>
        <w:pStyle w:val="Article-SubHeading"/>
      </w:pPr>
      <w:r w:rsidRPr="00C404A7">
        <w:t>Optical Fiber Specifications - Backbone Cable</w:t>
      </w:r>
    </w:p>
    <w:p w14:paraId="5B2856DD" w14:textId="77777777" w:rsidR="0039226E" w:rsidRPr="00C404A7" w:rsidRDefault="00D43136" w:rsidP="005A24CE">
      <w:pPr>
        <w:pStyle w:val="AEInstructions"/>
        <w:ind w:right="720"/>
      </w:pPr>
      <w:r w:rsidRPr="00C404A7">
        <w:t>E</w:t>
      </w:r>
      <w:r w:rsidR="0039226E" w:rsidRPr="00C404A7">
        <w:t>dit the following sections to m</w:t>
      </w:r>
      <w:r w:rsidR="00165EF0" w:rsidRPr="00C404A7">
        <w:t>atch the fiber type(s) to be included in the project</w:t>
      </w:r>
      <w:r w:rsidRPr="00C404A7">
        <w:t>.</w:t>
      </w:r>
    </w:p>
    <w:p w14:paraId="359944A9" w14:textId="77777777" w:rsidR="0039226E" w:rsidRPr="00C404A7" w:rsidRDefault="0039226E" w:rsidP="002A7CB7">
      <w:pPr>
        <w:rPr>
          <w:u w:val="single"/>
        </w:rPr>
      </w:pPr>
      <w:r w:rsidRPr="00C404A7">
        <w:rPr>
          <w:u w:val="single"/>
        </w:rPr>
        <w:t>General</w:t>
      </w:r>
    </w:p>
    <w:p w14:paraId="53EBE235" w14:textId="3C066835" w:rsidR="0039226E" w:rsidRPr="00C404A7" w:rsidRDefault="0039226E" w:rsidP="00BE5A1F">
      <w:pPr>
        <w:pStyle w:val="BodyText"/>
      </w:pPr>
      <w:r w:rsidRPr="00C404A7">
        <w:t>The fiber count in each cross-section will vary</w:t>
      </w:r>
      <w:r w:rsidR="0015502F">
        <w:t xml:space="preserve">. </w:t>
      </w:r>
      <w:r w:rsidRPr="00C404A7">
        <w:t>For quantities and other design information, refer to the Project Drawings.</w:t>
      </w:r>
    </w:p>
    <w:p w14:paraId="1B51EACA" w14:textId="77777777" w:rsidR="0039226E" w:rsidRPr="00C404A7" w:rsidRDefault="0039226E" w:rsidP="00BE5A1F">
      <w:pPr>
        <w:pStyle w:val="BodyText"/>
      </w:pPr>
    </w:p>
    <w:p w14:paraId="30A91190" w14:textId="7BA6D05A" w:rsidR="0039226E" w:rsidRPr="00C404A7" w:rsidRDefault="0039226E" w:rsidP="00BE5A1F">
      <w:pPr>
        <w:pStyle w:val="BodyText"/>
      </w:pPr>
      <w:r w:rsidRPr="00C404A7">
        <w:t>All optical fibers shall be sufficiently free of surface imperfections and inclusions to meet the optical, mechanical, and environmental requirements of this specification</w:t>
      </w:r>
      <w:r w:rsidR="0015502F">
        <w:t xml:space="preserve">. </w:t>
      </w:r>
      <w:r w:rsidRPr="00C404A7">
        <w:t>Factory optical fiber splices are not allowed.</w:t>
      </w:r>
    </w:p>
    <w:p w14:paraId="61139468" w14:textId="77777777" w:rsidR="0039226E" w:rsidRPr="00C404A7" w:rsidRDefault="0039226E" w:rsidP="00BE5A1F">
      <w:pPr>
        <w:pStyle w:val="BodyText"/>
      </w:pPr>
    </w:p>
    <w:p w14:paraId="4731447B" w14:textId="77777777" w:rsidR="0039226E" w:rsidRPr="00C404A7" w:rsidRDefault="0039226E" w:rsidP="00BE5A1F">
      <w:pPr>
        <w:pStyle w:val="BodyText"/>
      </w:pPr>
      <w:r w:rsidRPr="00C404A7">
        <w:t>All fibers shall have been subjected to a minimum tensile proof test by the fiber manufacturer equivalent to 100-kpsi.</w:t>
      </w:r>
    </w:p>
    <w:p w14:paraId="481CEF56" w14:textId="77777777" w:rsidR="0039226E" w:rsidRPr="00C404A7" w:rsidRDefault="0039226E" w:rsidP="00BE5A1F">
      <w:pPr>
        <w:pStyle w:val="BodyText"/>
      </w:pPr>
    </w:p>
    <w:p w14:paraId="1916891E" w14:textId="77777777" w:rsidR="0039226E" w:rsidRPr="00C404A7" w:rsidRDefault="0039226E" w:rsidP="00BE5A1F">
      <w:pPr>
        <w:pStyle w:val="BodyText"/>
      </w:pPr>
      <w:r w:rsidRPr="00C404A7">
        <w:t>All fibers in each cable shall be guaranteed to meet the stated specifications.</w:t>
      </w:r>
    </w:p>
    <w:p w14:paraId="1096F355" w14:textId="77777777" w:rsidR="0039226E" w:rsidRPr="00C404A7" w:rsidRDefault="0039226E" w:rsidP="00BE5A1F">
      <w:pPr>
        <w:pStyle w:val="BodyText"/>
      </w:pPr>
    </w:p>
    <w:p w14:paraId="0A01B689" w14:textId="3048D7E2" w:rsidR="0039226E" w:rsidRPr="00C404A7" w:rsidRDefault="0039226E" w:rsidP="00690F18">
      <w:pPr>
        <w:keepNext/>
        <w:rPr>
          <w:u w:val="single"/>
        </w:rPr>
      </w:pPr>
      <w:r w:rsidRPr="00C404A7">
        <w:rPr>
          <w:u w:val="single"/>
        </w:rPr>
        <w:lastRenderedPageBreak/>
        <w:t>Multi-mode Optical Fibers (</w:t>
      </w:r>
      <w:r w:rsidR="00BF36FB" w:rsidRPr="00C404A7">
        <w:rPr>
          <w:u w:val="single"/>
        </w:rPr>
        <w:t>62.5-micron</w:t>
      </w:r>
      <w:r w:rsidR="00447EB6" w:rsidRPr="00C404A7">
        <w:rPr>
          <w:u w:val="single"/>
        </w:rPr>
        <w:t xml:space="preserve"> core</w:t>
      </w:r>
      <w:r w:rsidRPr="00C404A7">
        <w:rPr>
          <w:u w:val="single"/>
        </w:rPr>
        <w:t>)</w:t>
      </w:r>
    </w:p>
    <w:p w14:paraId="7EC45126" w14:textId="77777777" w:rsidR="0039226E" w:rsidRPr="00C404A7" w:rsidRDefault="0039226E" w:rsidP="004E0256">
      <w:pPr>
        <w:pStyle w:val="BodyText"/>
      </w:pPr>
      <w:r w:rsidRPr="00C404A7">
        <w:t>Fiber Type</w:t>
      </w:r>
      <w:r w:rsidRPr="00C404A7">
        <w:tab/>
      </w:r>
      <w:r w:rsidRPr="00C404A7">
        <w:tab/>
        <w:t>Multi-mode; doped silica core surrounded by a concentric glass cladding</w:t>
      </w:r>
      <w:r w:rsidR="00D43136" w:rsidRPr="00C404A7">
        <w:t>.</w:t>
      </w:r>
    </w:p>
    <w:p w14:paraId="4C6A2586" w14:textId="77777777" w:rsidR="00D43136" w:rsidRPr="00C404A7" w:rsidRDefault="007F79EF" w:rsidP="005610D4">
      <w:r w:rsidRPr="00C404A7">
        <w:tab/>
      </w:r>
      <w:r w:rsidRPr="00C404A7">
        <w:tab/>
      </w:r>
      <w:r w:rsidRPr="00C404A7">
        <w:tab/>
      </w:r>
    </w:p>
    <w:p w14:paraId="1F2E764D" w14:textId="77777777" w:rsidR="00D43136" w:rsidRPr="00C404A7" w:rsidRDefault="007F79EF" w:rsidP="00D43136">
      <w:pPr>
        <w:ind w:left="2160"/>
      </w:pPr>
      <w:r w:rsidRPr="00C404A7">
        <w:t>ISO/IEC type OM1</w:t>
      </w:r>
    </w:p>
    <w:p w14:paraId="547D1BAC" w14:textId="77777777" w:rsidR="00D43136" w:rsidRPr="00C404A7" w:rsidRDefault="00D43136" w:rsidP="00D43136">
      <w:pPr>
        <w:ind w:left="2160"/>
      </w:pPr>
    </w:p>
    <w:p w14:paraId="5E9B7C0F" w14:textId="77777777" w:rsidR="00D43136" w:rsidRPr="00C404A7" w:rsidRDefault="00D43136" w:rsidP="00D43136">
      <w:pPr>
        <w:ind w:left="2160"/>
      </w:pPr>
      <w:r w:rsidRPr="00C404A7">
        <w:t>Fiber shall meet requirements of TIA-492AAAA Detail Specification for 62.5/125</w:t>
      </w:r>
      <w:r w:rsidR="00B01043" w:rsidRPr="00C404A7">
        <w:t>-</w:t>
      </w:r>
      <w:r w:rsidRPr="00C404A7">
        <w:sym w:font="Symbol" w:char="F06D"/>
      </w:r>
      <w:r w:rsidRPr="00C404A7">
        <w:t>m, Class 1a Graded-Index Multimode Optical Fibers.</w:t>
      </w:r>
    </w:p>
    <w:p w14:paraId="0DF33ED8" w14:textId="77777777" w:rsidR="00D43136" w:rsidRPr="00C404A7" w:rsidRDefault="00D43136" w:rsidP="00D43136"/>
    <w:p w14:paraId="47BE8D74" w14:textId="77777777" w:rsidR="00D76A1E" w:rsidRDefault="00272CFC" w:rsidP="00D76A1E">
      <w:pPr>
        <w:ind w:left="2160" w:hanging="2160"/>
      </w:pPr>
      <w:r w:rsidRPr="00C404A7">
        <w:t>Fib</w:t>
      </w:r>
      <w:r w:rsidR="0003420E" w:rsidRPr="00C404A7">
        <w:t>er</w:t>
      </w:r>
      <w:r w:rsidRPr="00C404A7">
        <w:t xml:space="preserve"> Coating Diameter </w:t>
      </w:r>
      <w:r w:rsidRPr="00C404A7">
        <w:tab/>
      </w:r>
      <w:r w:rsidR="00EF79B5" w:rsidRPr="006E65BE">
        <w:t>250</w:t>
      </w:r>
      <w:r w:rsidR="00EF79B5">
        <w:t> </w:t>
      </w:r>
      <w:r w:rsidR="00EF79B5" w:rsidRPr="006E65BE">
        <w:t>µm (nominal</w:t>
      </w:r>
      <w:r w:rsidR="00EF79B5">
        <w:t>)</w:t>
      </w:r>
      <w:r w:rsidR="00EF79B5" w:rsidRPr="006E65BE">
        <w:t xml:space="preserve"> primary coating; 900</w:t>
      </w:r>
      <w:r w:rsidR="00EF79B5">
        <w:t> </w:t>
      </w:r>
      <w:r w:rsidR="00EF79B5" w:rsidRPr="00C404A7">
        <w:sym w:font="Symbol" w:char="F06D"/>
      </w:r>
      <w:r w:rsidR="00EF79B5" w:rsidRPr="006E65BE">
        <w:t xml:space="preserve">m (nominal) </w:t>
      </w:r>
      <w:r w:rsidR="00EF79B5">
        <w:t xml:space="preserve">secondary </w:t>
      </w:r>
      <w:r w:rsidR="00EF79B5" w:rsidRPr="006E65BE">
        <w:t>coating where tight buffer cable design is specified.</w:t>
      </w:r>
    </w:p>
    <w:p w14:paraId="744582B0" w14:textId="77777777" w:rsidR="00D76A1E" w:rsidRDefault="00D76A1E" w:rsidP="00D76A1E">
      <w:pPr>
        <w:ind w:left="2160" w:hanging="2160"/>
      </w:pPr>
    </w:p>
    <w:p w14:paraId="29B39B31" w14:textId="77777777" w:rsidR="0039226E" w:rsidRPr="00C404A7" w:rsidRDefault="0039226E" w:rsidP="00D76A1E">
      <w:pPr>
        <w:ind w:left="2160"/>
      </w:pPr>
      <w:r w:rsidRPr="00C404A7">
        <w:t>All coatings shall be mechanically strippable without damaging the optical fiber.</w:t>
      </w:r>
    </w:p>
    <w:p w14:paraId="6A556703" w14:textId="77777777" w:rsidR="0039226E" w:rsidRPr="00C404A7" w:rsidRDefault="0039226E" w:rsidP="005610D4"/>
    <w:p w14:paraId="695DD17A" w14:textId="77777777" w:rsidR="0039226E" w:rsidRPr="00C404A7" w:rsidRDefault="0039226E" w:rsidP="00BE5A1F">
      <w:pPr>
        <w:pStyle w:val="BodyText"/>
        <w:keepNext/>
        <w:rPr>
          <w:lang w:val="fr-FR"/>
        </w:rPr>
      </w:pPr>
      <w:r w:rsidRPr="00C404A7">
        <w:t>Attenuation</w:t>
      </w:r>
      <w:r w:rsidRPr="00C404A7">
        <w:rPr>
          <w:lang w:val="fr-FR"/>
        </w:rPr>
        <w:t xml:space="preserve"> (max. </w:t>
      </w:r>
      <w:r w:rsidR="00690F18">
        <w:rPr>
          <w:lang w:val="fr-FR"/>
        </w:rPr>
        <w:t xml:space="preserve">dB/km </w:t>
      </w:r>
      <w:r w:rsidRPr="00C404A7">
        <w:rPr>
          <w:lang w:val="fr-FR"/>
        </w:rPr>
        <w:t>@ 23</w:t>
      </w:r>
      <w:r w:rsidRPr="00C404A7">
        <w:sym w:font="Symbol" w:char="F0B1"/>
      </w:r>
      <w:r w:rsidRPr="00C404A7">
        <w:rPr>
          <w:lang w:val="fr-FR"/>
        </w:rPr>
        <w:t xml:space="preserve">5 </w:t>
      </w:r>
      <w:r w:rsidRPr="00C404A7">
        <w:sym w:font="Symbol" w:char="F0B0"/>
      </w:r>
      <w:r w:rsidRPr="00C404A7">
        <w:rPr>
          <w:lang w:val="fr-FR"/>
        </w:rPr>
        <w:t>C)</w:t>
      </w:r>
    </w:p>
    <w:p w14:paraId="4F3A2B08" w14:textId="77777777" w:rsidR="0039226E" w:rsidRPr="00C404A7" w:rsidRDefault="0039226E" w:rsidP="00663408">
      <w:pPr>
        <w:keepNext/>
        <w:tabs>
          <w:tab w:val="left" w:pos="2160"/>
        </w:tabs>
        <w:ind w:left="360"/>
        <w:rPr>
          <w:lang w:val="fr-FR"/>
        </w:rPr>
      </w:pPr>
      <w:proofErr w:type="gramStart"/>
      <w:r w:rsidRPr="00C404A7">
        <w:rPr>
          <w:lang w:val="fr-FR"/>
        </w:rPr>
        <w:t>@  850</w:t>
      </w:r>
      <w:proofErr w:type="gramEnd"/>
      <w:r w:rsidR="0003420E" w:rsidRPr="00C404A7">
        <w:rPr>
          <w:lang w:val="fr-FR"/>
        </w:rPr>
        <w:t xml:space="preserve"> </w:t>
      </w:r>
      <w:r w:rsidRPr="00C404A7">
        <w:rPr>
          <w:lang w:val="fr-FR"/>
        </w:rPr>
        <w:t>nm</w:t>
      </w:r>
      <w:r w:rsidRPr="00C404A7">
        <w:rPr>
          <w:lang w:val="fr-FR"/>
        </w:rPr>
        <w:tab/>
        <w:t>3.5</w:t>
      </w:r>
    </w:p>
    <w:p w14:paraId="0591B976" w14:textId="77777777" w:rsidR="0039226E" w:rsidRPr="00C404A7" w:rsidRDefault="0039226E" w:rsidP="00663408">
      <w:pPr>
        <w:tabs>
          <w:tab w:val="left" w:pos="2160"/>
        </w:tabs>
        <w:ind w:left="360"/>
        <w:rPr>
          <w:lang w:val="fr-FR"/>
        </w:rPr>
      </w:pPr>
      <w:r w:rsidRPr="00C404A7">
        <w:rPr>
          <w:lang w:val="fr-FR"/>
        </w:rPr>
        <w:t>@ 1300</w:t>
      </w:r>
      <w:r w:rsidR="0003420E" w:rsidRPr="00C404A7">
        <w:rPr>
          <w:lang w:val="fr-FR"/>
        </w:rPr>
        <w:t xml:space="preserve"> </w:t>
      </w:r>
      <w:r w:rsidRPr="00C404A7">
        <w:rPr>
          <w:lang w:val="fr-FR"/>
        </w:rPr>
        <w:t>nm</w:t>
      </w:r>
      <w:r w:rsidRPr="00C404A7">
        <w:rPr>
          <w:lang w:val="fr-FR"/>
        </w:rPr>
        <w:tab/>
      </w:r>
      <w:r w:rsidR="00E416D1">
        <w:rPr>
          <w:lang w:val="fr-FR"/>
        </w:rPr>
        <w:t>1.5</w:t>
      </w:r>
    </w:p>
    <w:p w14:paraId="42849864" w14:textId="77777777" w:rsidR="0033227A" w:rsidRPr="00C404A7" w:rsidRDefault="0033227A" w:rsidP="00663408">
      <w:pPr>
        <w:ind w:left="360"/>
      </w:pPr>
    </w:p>
    <w:p w14:paraId="73D71AD4" w14:textId="77777777" w:rsidR="0039226E" w:rsidRPr="00C404A7" w:rsidRDefault="0039226E" w:rsidP="00BE5A1F">
      <w:pPr>
        <w:pStyle w:val="BodyText"/>
        <w:keepNext/>
        <w:rPr>
          <w:u w:val="words"/>
        </w:rPr>
      </w:pPr>
      <w:r w:rsidRPr="00C404A7">
        <w:t>Bandwidth (min.</w:t>
      </w:r>
      <w:r w:rsidR="00881E96">
        <w:t xml:space="preserve"> MHz*km</w:t>
      </w:r>
      <w:r w:rsidRPr="00C404A7">
        <w:t>)</w:t>
      </w:r>
    </w:p>
    <w:p w14:paraId="1E2D2370" w14:textId="77777777" w:rsidR="0039226E" w:rsidRPr="00C404A7" w:rsidRDefault="0039226E" w:rsidP="00663408">
      <w:pPr>
        <w:keepNext/>
        <w:tabs>
          <w:tab w:val="left" w:pos="2160"/>
        </w:tabs>
        <w:ind w:left="360"/>
      </w:pPr>
      <w:proofErr w:type="gramStart"/>
      <w:r w:rsidRPr="00C404A7">
        <w:t>@  850</w:t>
      </w:r>
      <w:proofErr w:type="gramEnd"/>
      <w:r w:rsidR="0003420E" w:rsidRPr="00C404A7">
        <w:t xml:space="preserve"> </w:t>
      </w:r>
      <w:r w:rsidRPr="00C404A7">
        <w:t>nm</w:t>
      </w:r>
      <w:r w:rsidRPr="00C404A7">
        <w:tab/>
        <w:t>200</w:t>
      </w:r>
    </w:p>
    <w:p w14:paraId="44B5533C" w14:textId="77777777" w:rsidR="0039226E" w:rsidRDefault="0039226E" w:rsidP="00663408">
      <w:pPr>
        <w:tabs>
          <w:tab w:val="left" w:pos="2160"/>
        </w:tabs>
        <w:ind w:left="360"/>
      </w:pPr>
      <w:r w:rsidRPr="00C404A7">
        <w:t>@ 1300</w:t>
      </w:r>
      <w:r w:rsidR="0003420E" w:rsidRPr="00C404A7">
        <w:t xml:space="preserve"> </w:t>
      </w:r>
      <w:r w:rsidRPr="00C404A7">
        <w:t>nm</w:t>
      </w:r>
      <w:r w:rsidRPr="00C404A7">
        <w:tab/>
        <w:t>500</w:t>
      </w:r>
    </w:p>
    <w:p w14:paraId="7B46EC93" w14:textId="77777777" w:rsidR="00881E96" w:rsidRPr="00C404A7" w:rsidRDefault="00881E96" w:rsidP="00663408">
      <w:pPr>
        <w:tabs>
          <w:tab w:val="left" w:pos="2160"/>
        </w:tabs>
        <w:ind w:left="360"/>
      </w:pPr>
    </w:p>
    <w:p w14:paraId="6AEEC40D" w14:textId="77777777" w:rsidR="0039226E" w:rsidRPr="00C404A7" w:rsidRDefault="0039226E" w:rsidP="00BE5A1F">
      <w:pPr>
        <w:pStyle w:val="BodyText"/>
      </w:pPr>
      <w:r w:rsidRPr="00C404A7">
        <w:t xml:space="preserve">No multi-mode optical fiber shall show a point discontinuity greater than 0.2 dB at the specified wavelengths. </w:t>
      </w:r>
    </w:p>
    <w:p w14:paraId="64E42247" w14:textId="77777777" w:rsidR="0039226E" w:rsidRDefault="0039226E" w:rsidP="00BE5A1F">
      <w:pPr>
        <w:pStyle w:val="BodyText"/>
      </w:pPr>
    </w:p>
    <w:p w14:paraId="1F03EBDD" w14:textId="507D5CC4" w:rsidR="00FA05E6" w:rsidRPr="00945818" w:rsidRDefault="00FA05E6" w:rsidP="005A24CE">
      <w:pPr>
        <w:pStyle w:val="AEInstructions"/>
        <w:ind w:right="720"/>
      </w:pPr>
      <w:r w:rsidRPr="00945818">
        <w:t xml:space="preserve">Specifying of </w:t>
      </w:r>
      <w:r>
        <w:t>higher-performing multimode fiber types (</w:t>
      </w:r>
      <w:r w:rsidR="00BF36FB">
        <w:t>e.g.,</w:t>
      </w:r>
      <w:r w:rsidRPr="00FA05E6">
        <w:t xml:space="preserve"> Wide Band Multimode Fiber</w:t>
      </w:r>
      <w:r>
        <w:t>,</w:t>
      </w:r>
      <w:r w:rsidRPr="00FA05E6">
        <w:t xml:space="preserve"> OM4</w:t>
      </w:r>
      <w:r>
        <w:t xml:space="preserve">) </w:t>
      </w:r>
      <w:r w:rsidRPr="00945818">
        <w:t xml:space="preserve">~may~ be considered where such a design is perceived to offer </w:t>
      </w:r>
      <w:r>
        <w:t xml:space="preserve">needed </w:t>
      </w:r>
      <w:r w:rsidRPr="00945818">
        <w:t>advantages</w:t>
      </w:r>
      <w:r>
        <w:t xml:space="preserve"> to the agency communications system design</w:t>
      </w:r>
      <w:r w:rsidR="0015502F">
        <w:t xml:space="preserve">. </w:t>
      </w:r>
      <w:r w:rsidRPr="00945818">
        <w:t xml:space="preserve">Consult with </w:t>
      </w:r>
      <w:r w:rsidR="00235616">
        <w:t>DFD</w:t>
      </w:r>
      <w:r w:rsidRPr="00945818">
        <w:t xml:space="preserve"> with questions on possible application of this </w:t>
      </w:r>
      <w:r>
        <w:t xml:space="preserve">fiber </w:t>
      </w:r>
      <w:r w:rsidRPr="00945818">
        <w:t>type.</w:t>
      </w:r>
    </w:p>
    <w:p w14:paraId="747C509A" w14:textId="77777777" w:rsidR="0039226E" w:rsidRPr="00C404A7" w:rsidRDefault="0039226E" w:rsidP="00690F18">
      <w:pPr>
        <w:keepNext/>
        <w:rPr>
          <w:u w:val="single"/>
        </w:rPr>
      </w:pPr>
      <w:r w:rsidRPr="00C404A7">
        <w:rPr>
          <w:u w:val="single"/>
        </w:rPr>
        <w:t>Multi-mode Optical Fibers (50</w:t>
      </w:r>
      <w:r w:rsidR="00DF05F7" w:rsidRPr="00C404A7">
        <w:rPr>
          <w:u w:val="single"/>
        </w:rPr>
        <w:t>-micron core</w:t>
      </w:r>
      <w:r w:rsidRPr="00C404A7">
        <w:rPr>
          <w:u w:val="single"/>
        </w:rPr>
        <w:t>) L</w:t>
      </w:r>
      <w:r w:rsidR="00716B96" w:rsidRPr="00C404A7">
        <w:rPr>
          <w:u w:val="single"/>
        </w:rPr>
        <w:t>ASER-</w:t>
      </w:r>
      <w:r w:rsidRPr="00C404A7">
        <w:rPr>
          <w:u w:val="single"/>
        </w:rPr>
        <w:t>Optimized</w:t>
      </w:r>
    </w:p>
    <w:p w14:paraId="602D238C" w14:textId="77777777" w:rsidR="0039226E" w:rsidRPr="00C404A7" w:rsidRDefault="0039226E" w:rsidP="00A921BC">
      <w:pPr>
        <w:keepNext/>
      </w:pPr>
      <w:r w:rsidRPr="00C404A7">
        <w:t>Fiber Type</w:t>
      </w:r>
      <w:r w:rsidRPr="00C404A7">
        <w:tab/>
      </w:r>
      <w:r w:rsidRPr="00C404A7">
        <w:tab/>
        <w:t>Multi-mode; doped silica core surrounded by a concentric glass cladding.</w:t>
      </w:r>
    </w:p>
    <w:p w14:paraId="3EB99896" w14:textId="77777777" w:rsidR="00595B64" w:rsidRPr="00C404A7" w:rsidRDefault="00595B64" w:rsidP="00A921BC">
      <w:pPr>
        <w:keepNext/>
      </w:pPr>
    </w:p>
    <w:p w14:paraId="711F8D74" w14:textId="77777777" w:rsidR="007F79EF" w:rsidRPr="00C404A7" w:rsidRDefault="007F79EF" w:rsidP="005610D4">
      <w:r w:rsidRPr="00C404A7">
        <w:tab/>
      </w:r>
      <w:r w:rsidRPr="00C404A7">
        <w:tab/>
      </w:r>
      <w:r w:rsidRPr="00C404A7">
        <w:tab/>
        <w:t>ISO/IEC type OM3</w:t>
      </w:r>
    </w:p>
    <w:p w14:paraId="6282889C" w14:textId="77777777" w:rsidR="0039226E" w:rsidRPr="00C404A7" w:rsidRDefault="0039226E" w:rsidP="005610D4"/>
    <w:p w14:paraId="44BFB10C" w14:textId="1472478E" w:rsidR="00595B64" w:rsidRPr="00C404A7" w:rsidRDefault="00595B64" w:rsidP="002A7CB7">
      <w:pPr>
        <w:ind w:left="2160"/>
      </w:pPr>
      <w:r w:rsidRPr="00C404A7">
        <w:t>Fiber shall be meet requirements of TIA-492AAAC Detail Specification for 850</w:t>
      </w:r>
      <w:r w:rsidR="00716B96" w:rsidRPr="00C404A7">
        <w:t> </w:t>
      </w:r>
      <w:r w:rsidRPr="00C404A7">
        <w:t>nm LASER-Optimized, 50/125</w:t>
      </w:r>
      <w:r w:rsidR="00716B96" w:rsidRPr="00C404A7">
        <w:t> </w:t>
      </w:r>
      <w:r w:rsidRPr="00C404A7">
        <w:sym w:font="Symbol" w:char="F06D"/>
      </w:r>
      <w:r w:rsidRPr="00C404A7">
        <w:t>m, Class</w:t>
      </w:r>
      <w:r w:rsidR="00716B96" w:rsidRPr="00C404A7">
        <w:t> </w:t>
      </w:r>
      <w:r w:rsidRPr="00C404A7">
        <w:t>1a Graded-Index Multimode Optical Fibers.</w:t>
      </w:r>
    </w:p>
    <w:p w14:paraId="08F7F42D" w14:textId="77777777" w:rsidR="00595B64" w:rsidRPr="00C404A7" w:rsidRDefault="00595B64" w:rsidP="002A7CB7">
      <w:pPr>
        <w:ind w:left="2160"/>
      </w:pPr>
    </w:p>
    <w:p w14:paraId="2B5F1B85" w14:textId="77777777" w:rsidR="0039226E" w:rsidRDefault="00D76A1E" w:rsidP="001B7F88">
      <w:pPr>
        <w:ind w:left="2160" w:hanging="2160"/>
      </w:pPr>
      <w:r>
        <w:t xml:space="preserve">Fiber Coating Diameter </w:t>
      </w:r>
      <w:r>
        <w:tab/>
      </w:r>
      <w:r w:rsidR="00EF79B5" w:rsidRPr="006E65BE">
        <w:t>250</w:t>
      </w:r>
      <w:r w:rsidR="00EF79B5">
        <w:t> </w:t>
      </w:r>
      <w:r w:rsidR="00EF79B5" w:rsidRPr="006E65BE">
        <w:t>µm (nominal</w:t>
      </w:r>
      <w:r w:rsidR="00EF79B5">
        <w:t>)</w:t>
      </w:r>
      <w:r w:rsidR="00EF79B5" w:rsidRPr="006E65BE">
        <w:t xml:space="preserve"> primary coating; 900</w:t>
      </w:r>
      <w:r w:rsidR="00EF79B5">
        <w:t> </w:t>
      </w:r>
      <w:r w:rsidR="00EF79B5" w:rsidRPr="00C404A7">
        <w:sym w:font="Symbol" w:char="F06D"/>
      </w:r>
      <w:r w:rsidR="00EF79B5" w:rsidRPr="006E65BE">
        <w:t xml:space="preserve">m (nominal) </w:t>
      </w:r>
      <w:r w:rsidR="00EF79B5">
        <w:t xml:space="preserve">secondary </w:t>
      </w:r>
      <w:r w:rsidR="00EF79B5" w:rsidRPr="006E65BE">
        <w:t>coating where tight buffer cable design is specified.</w:t>
      </w:r>
      <w:r w:rsidR="001B7F88">
        <w:br/>
      </w:r>
      <w:r w:rsidR="001B7F88">
        <w:br/>
      </w:r>
      <w:r>
        <w:t>All coatings shall be mechanically strippable without damaging the optical fiber.</w:t>
      </w:r>
    </w:p>
    <w:p w14:paraId="7AAF877E" w14:textId="77777777" w:rsidR="00D76A1E" w:rsidRPr="00C404A7" w:rsidRDefault="00D76A1E" w:rsidP="00D76A1E"/>
    <w:p w14:paraId="3AEDE63C" w14:textId="77777777" w:rsidR="0039226E" w:rsidRPr="00C404A7" w:rsidRDefault="0039226E" w:rsidP="00663408">
      <w:pPr>
        <w:keepNext/>
        <w:tabs>
          <w:tab w:val="left" w:pos="2160"/>
        </w:tabs>
        <w:rPr>
          <w:lang w:val="fr-FR"/>
        </w:rPr>
      </w:pPr>
      <w:r w:rsidRPr="00C404A7">
        <w:t>Attenuation</w:t>
      </w:r>
      <w:r w:rsidRPr="00C404A7">
        <w:rPr>
          <w:lang w:val="fr-FR"/>
        </w:rPr>
        <w:t xml:space="preserve"> (max. </w:t>
      </w:r>
      <w:r w:rsidR="00690F18">
        <w:rPr>
          <w:lang w:val="fr-FR"/>
        </w:rPr>
        <w:t xml:space="preserve">dB/km </w:t>
      </w:r>
      <w:r w:rsidRPr="00C404A7">
        <w:rPr>
          <w:lang w:val="fr-FR"/>
        </w:rPr>
        <w:t>@ 23</w:t>
      </w:r>
      <w:r w:rsidRPr="00C404A7">
        <w:sym w:font="Symbol" w:char="F0B1"/>
      </w:r>
      <w:r w:rsidRPr="00C404A7">
        <w:rPr>
          <w:lang w:val="fr-FR"/>
        </w:rPr>
        <w:t xml:space="preserve">5 </w:t>
      </w:r>
      <w:r w:rsidRPr="00C404A7">
        <w:sym w:font="Symbol" w:char="F0B0"/>
      </w:r>
      <w:r w:rsidRPr="00C404A7">
        <w:rPr>
          <w:lang w:val="fr-FR"/>
        </w:rPr>
        <w:t>C)</w:t>
      </w:r>
      <w:r w:rsidR="0003420E" w:rsidRPr="00C404A7">
        <w:rPr>
          <w:lang w:val="fr-FR"/>
        </w:rPr>
        <w:t>:</w:t>
      </w:r>
    </w:p>
    <w:p w14:paraId="53A65035" w14:textId="77777777" w:rsidR="00663408" w:rsidRDefault="0039226E" w:rsidP="00663408">
      <w:pPr>
        <w:keepNext/>
        <w:tabs>
          <w:tab w:val="left" w:pos="2160"/>
        </w:tabs>
        <w:ind w:left="360"/>
        <w:rPr>
          <w:lang w:val="fr-FR"/>
        </w:rPr>
      </w:pPr>
      <w:r w:rsidRPr="00C404A7">
        <w:rPr>
          <w:lang w:val="fr-FR"/>
        </w:rPr>
        <w:t xml:space="preserve">@  </w:t>
      </w:r>
      <w:r w:rsidR="00A01BE9" w:rsidRPr="00C404A7">
        <w:rPr>
          <w:lang w:val="fr-FR"/>
        </w:rPr>
        <w:t xml:space="preserve"> </w:t>
      </w:r>
      <w:r w:rsidRPr="00C404A7">
        <w:rPr>
          <w:lang w:val="fr-FR"/>
        </w:rPr>
        <w:t>850</w:t>
      </w:r>
      <w:r w:rsidR="0003420E" w:rsidRPr="00C404A7">
        <w:rPr>
          <w:lang w:val="fr-FR"/>
        </w:rPr>
        <w:t xml:space="preserve"> </w:t>
      </w:r>
      <w:r w:rsidRPr="00C404A7">
        <w:rPr>
          <w:lang w:val="fr-FR"/>
        </w:rPr>
        <w:t>nm</w:t>
      </w:r>
      <w:r w:rsidRPr="00C404A7">
        <w:rPr>
          <w:lang w:val="fr-FR"/>
        </w:rPr>
        <w:tab/>
      </w:r>
      <w:r w:rsidR="00E416D1">
        <w:rPr>
          <w:lang w:val="fr-FR"/>
        </w:rPr>
        <w:t>3.5</w:t>
      </w:r>
    </w:p>
    <w:p w14:paraId="2E5FD4E0" w14:textId="77777777" w:rsidR="0039226E" w:rsidRPr="00C404A7" w:rsidRDefault="0039226E" w:rsidP="00663408">
      <w:pPr>
        <w:keepNext/>
        <w:tabs>
          <w:tab w:val="left" w:pos="2160"/>
        </w:tabs>
        <w:ind w:left="360"/>
        <w:rPr>
          <w:lang w:val="fr-FR"/>
        </w:rPr>
      </w:pPr>
      <w:r w:rsidRPr="00C404A7">
        <w:rPr>
          <w:lang w:val="fr-FR"/>
        </w:rPr>
        <w:t>@ 1300</w:t>
      </w:r>
      <w:r w:rsidR="0003420E" w:rsidRPr="00C404A7">
        <w:rPr>
          <w:lang w:val="fr-FR"/>
        </w:rPr>
        <w:t xml:space="preserve"> </w:t>
      </w:r>
      <w:r w:rsidRPr="00C404A7">
        <w:rPr>
          <w:lang w:val="fr-FR"/>
        </w:rPr>
        <w:t>nm</w:t>
      </w:r>
      <w:r w:rsidR="00663408">
        <w:rPr>
          <w:lang w:val="fr-FR"/>
        </w:rPr>
        <w:tab/>
      </w:r>
      <w:r w:rsidR="00E416D1">
        <w:rPr>
          <w:lang w:val="fr-FR"/>
        </w:rPr>
        <w:t>1.5</w:t>
      </w:r>
    </w:p>
    <w:p w14:paraId="2D766420" w14:textId="77777777" w:rsidR="0033227A" w:rsidRPr="00C404A7" w:rsidRDefault="0033227A" w:rsidP="00663408">
      <w:pPr>
        <w:tabs>
          <w:tab w:val="left" w:pos="2160"/>
        </w:tabs>
      </w:pPr>
    </w:p>
    <w:p w14:paraId="31EBF5CB" w14:textId="77777777" w:rsidR="0039226E" w:rsidRPr="00C404A7" w:rsidRDefault="0039226E" w:rsidP="002B47D1">
      <w:pPr>
        <w:keepNext/>
        <w:rPr>
          <w:u w:val="words"/>
        </w:rPr>
      </w:pPr>
      <w:r w:rsidRPr="00C404A7">
        <w:t>Bandwidth (min.</w:t>
      </w:r>
      <w:r w:rsidR="00881E96">
        <w:t xml:space="preserve"> MHz*km</w:t>
      </w:r>
      <w:r w:rsidRPr="00C404A7">
        <w:t>)</w:t>
      </w:r>
      <w:r w:rsidR="0003420E" w:rsidRPr="00C404A7">
        <w:t>:</w:t>
      </w:r>
    </w:p>
    <w:p w14:paraId="4441423D" w14:textId="77777777" w:rsidR="00663408" w:rsidRDefault="007F79EF" w:rsidP="00663408">
      <w:pPr>
        <w:keepNext/>
        <w:tabs>
          <w:tab w:val="left" w:pos="2160"/>
        </w:tabs>
        <w:ind w:left="360"/>
      </w:pPr>
      <w:r w:rsidRPr="00C404A7">
        <w:t>OFL</w:t>
      </w:r>
      <w:r w:rsidRPr="00C404A7">
        <w:tab/>
        <w:t>1500</w:t>
      </w:r>
      <w:r w:rsidR="00881E96">
        <w:t xml:space="preserve"> </w:t>
      </w:r>
      <w:r w:rsidRPr="00C404A7">
        <w:t>@ 850</w:t>
      </w:r>
      <w:r w:rsidR="0003420E" w:rsidRPr="00C404A7">
        <w:t xml:space="preserve"> </w:t>
      </w:r>
      <w:r w:rsidRPr="00C404A7">
        <w:t>nm; 500</w:t>
      </w:r>
      <w:r w:rsidR="0003420E" w:rsidRPr="00C404A7">
        <w:t xml:space="preserve"> </w:t>
      </w:r>
      <w:r w:rsidRPr="00C404A7">
        <w:t>@ 1300</w:t>
      </w:r>
      <w:r w:rsidR="0003420E" w:rsidRPr="00C404A7">
        <w:t xml:space="preserve"> </w:t>
      </w:r>
      <w:r w:rsidRPr="00C404A7">
        <w:t>nm</w:t>
      </w:r>
    </w:p>
    <w:p w14:paraId="169701AB" w14:textId="77777777" w:rsidR="007F79EF" w:rsidRPr="00C404A7" w:rsidRDefault="007F79EF" w:rsidP="00663408">
      <w:pPr>
        <w:keepNext/>
        <w:tabs>
          <w:tab w:val="left" w:pos="2160"/>
        </w:tabs>
        <w:ind w:left="360"/>
      </w:pPr>
      <w:r w:rsidRPr="00C404A7">
        <w:t>EMB</w:t>
      </w:r>
      <w:r w:rsidR="00663408">
        <w:tab/>
      </w:r>
      <w:r w:rsidRPr="00C404A7">
        <w:t>2000 @ 850</w:t>
      </w:r>
      <w:r w:rsidR="0003420E" w:rsidRPr="00C404A7">
        <w:t xml:space="preserve"> </w:t>
      </w:r>
      <w:r w:rsidRPr="00C404A7">
        <w:t>nm</w:t>
      </w:r>
    </w:p>
    <w:p w14:paraId="3A27B8FD" w14:textId="77777777" w:rsidR="0039226E" w:rsidRPr="00C404A7" w:rsidRDefault="0039226E" w:rsidP="00663408">
      <w:pPr>
        <w:pStyle w:val="BodyTextIndent"/>
      </w:pPr>
    </w:p>
    <w:p w14:paraId="20F0A0C6" w14:textId="77777777" w:rsidR="0039226E" w:rsidRPr="00C404A7" w:rsidRDefault="0039226E" w:rsidP="005610D4">
      <w:r w:rsidRPr="00C404A7">
        <w:t xml:space="preserve">No multi-mode optical fiber shall show a point discontinuity greater than 0.2 dB at the specified wavelengths. </w:t>
      </w:r>
    </w:p>
    <w:p w14:paraId="4A547DC2" w14:textId="77777777" w:rsidR="0039226E" w:rsidRPr="00C404A7" w:rsidRDefault="0039226E" w:rsidP="005610D4"/>
    <w:p w14:paraId="26694D4D" w14:textId="77777777" w:rsidR="0039226E" w:rsidRPr="00C404A7" w:rsidRDefault="0039226E" w:rsidP="00690F18">
      <w:pPr>
        <w:keepNext/>
        <w:rPr>
          <w:u w:val="single"/>
        </w:rPr>
      </w:pPr>
      <w:r w:rsidRPr="00C404A7">
        <w:rPr>
          <w:u w:val="single"/>
        </w:rPr>
        <w:t>Single Mode Optical Fibers</w:t>
      </w:r>
    </w:p>
    <w:p w14:paraId="30C743F0" w14:textId="77777777" w:rsidR="0039226E" w:rsidRPr="00C404A7" w:rsidRDefault="0039226E" w:rsidP="00E02335">
      <w:pPr>
        <w:pStyle w:val="BodyText"/>
      </w:pPr>
      <w:r w:rsidRPr="00C404A7">
        <w:t>Fiber Type</w:t>
      </w:r>
      <w:r w:rsidRPr="00C404A7">
        <w:tab/>
      </w:r>
      <w:r w:rsidR="005E59C6">
        <w:tab/>
      </w:r>
      <w:r w:rsidRPr="00C404A7">
        <w:t>Single mode; doped silica core surrounded by a concentric glass cladding.</w:t>
      </w:r>
    </w:p>
    <w:p w14:paraId="6786142B" w14:textId="77777777" w:rsidR="00595B64" w:rsidRPr="00C404A7" w:rsidRDefault="00595B64" w:rsidP="00E02335">
      <w:pPr>
        <w:pStyle w:val="BodyText"/>
      </w:pPr>
    </w:p>
    <w:p w14:paraId="1DC0A87D" w14:textId="77777777" w:rsidR="00E91814" w:rsidRDefault="00E91814" w:rsidP="00E91814">
      <w:pPr>
        <w:keepNext/>
      </w:pPr>
      <w:r w:rsidRPr="00627E97">
        <w:lastRenderedPageBreak/>
        <w:t>Fiber shall be meet requirements of</w:t>
      </w:r>
      <w:r>
        <w:t>:</w:t>
      </w:r>
    </w:p>
    <w:p w14:paraId="030C8859" w14:textId="77777777" w:rsidR="00E91814" w:rsidRDefault="00E91814" w:rsidP="00E91814">
      <w:pPr>
        <w:keepNext/>
      </w:pPr>
    </w:p>
    <w:p w14:paraId="12D77602" w14:textId="2C41DBEC" w:rsidR="00E91814" w:rsidRPr="001428C7" w:rsidRDefault="00E91814" w:rsidP="00E91814">
      <w:pPr>
        <w:pStyle w:val="BodyTextIndent"/>
      </w:pPr>
      <w:bookmarkStart w:id="26" w:name="_Hlk529257366"/>
      <w:r w:rsidRPr="00627E97">
        <w:t xml:space="preserve">TIA-492CAAB </w:t>
      </w:r>
      <w:r>
        <w:t xml:space="preserve">- </w:t>
      </w:r>
      <w:r w:rsidRPr="00627E97">
        <w:t xml:space="preserve">Detail Specification for Class </w:t>
      </w:r>
      <w:proofErr w:type="spellStart"/>
      <w:r w:rsidRPr="00627E97">
        <w:t>IVa</w:t>
      </w:r>
      <w:proofErr w:type="spellEnd"/>
      <w:r w:rsidRPr="00627E97">
        <w:t xml:space="preserve"> Dispersion</w:t>
      </w:r>
      <w:r>
        <w:t>-unshifted (non-shifted)</w:t>
      </w:r>
      <w:r w:rsidRPr="00627E97">
        <w:t xml:space="preserve"> Single-Mode </w:t>
      </w:r>
      <w:r w:rsidRPr="001428C7">
        <w:t xml:space="preserve">Optical Fibers </w:t>
      </w:r>
      <w:bookmarkEnd w:id="26"/>
      <w:r w:rsidRPr="001428C7">
        <w:t>with Low Water Peak</w:t>
      </w:r>
      <w:r w:rsidR="00AC3CA2" w:rsidRPr="001428C7">
        <w:t xml:space="preserve"> </w:t>
      </w:r>
      <w:r w:rsidR="001428C7" w:rsidRPr="001428C7">
        <w:t xml:space="preserve">(equivalent to </w:t>
      </w:r>
      <w:r w:rsidR="00AC3CA2" w:rsidRPr="001428C7">
        <w:t>ITU G652.D</w:t>
      </w:r>
      <w:r w:rsidR="001428C7" w:rsidRPr="001428C7">
        <w:t>.)</w:t>
      </w:r>
    </w:p>
    <w:p w14:paraId="6ED6DCA1" w14:textId="77777777" w:rsidR="00E91814" w:rsidRDefault="00E91814" w:rsidP="00E91814">
      <w:pPr>
        <w:pStyle w:val="BodyTextIndent"/>
      </w:pPr>
    </w:p>
    <w:p w14:paraId="43DAFC48" w14:textId="77777777" w:rsidR="00E91814" w:rsidRPr="009D7164" w:rsidRDefault="00E91814" w:rsidP="00E91814">
      <w:pPr>
        <w:pStyle w:val="BodyTextIndent"/>
      </w:pPr>
      <w:r w:rsidRPr="00A86B24">
        <w:t>IEC 60793-2-50 Type B1.3</w:t>
      </w:r>
    </w:p>
    <w:p w14:paraId="430D304C" w14:textId="77777777" w:rsidR="00E91814" w:rsidRPr="00627E97" w:rsidRDefault="00E91814" w:rsidP="00E91814"/>
    <w:p w14:paraId="6C029ACA" w14:textId="77777777" w:rsidR="00A86B24" w:rsidRDefault="00A86B24" w:rsidP="00E02335">
      <w:pPr>
        <w:pStyle w:val="BodyText"/>
        <w:keepNext/>
      </w:pPr>
      <w:r>
        <w:t>Cable</w:t>
      </w:r>
      <w:r w:rsidR="00E74A1E">
        <w:t>d</w:t>
      </w:r>
      <w:r>
        <w:t xml:space="preserve"> Fiber:</w:t>
      </w:r>
    </w:p>
    <w:p w14:paraId="3AF926A7" w14:textId="77777777" w:rsidR="00E02335" w:rsidRDefault="00E02335" w:rsidP="00E02335">
      <w:pPr>
        <w:pStyle w:val="BodyText"/>
        <w:keepNext/>
      </w:pPr>
    </w:p>
    <w:p w14:paraId="034CA478" w14:textId="77777777" w:rsidR="00E02335" w:rsidRDefault="00040D97" w:rsidP="00E02335">
      <w:pPr>
        <w:pStyle w:val="BodyTextIndent"/>
      </w:pPr>
      <w:r w:rsidRPr="001E7F8C">
        <w:t xml:space="preserve">Indoor / Tight-Buffer - ISO/IEC type OS1 </w:t>
      </w:r>
      <w:r w:rsidR="00A86B24" w:rsidRPr="001E7F8C">
        <w:t xml:space="preserve">(sometimes </w:t>
      </w:r>
      <w:r w:rsidR="001E7F8C" w:rsidRPr="001E7F8C">
        <w:t>manufacturer</w:t>
      </w:r>
      <w:r w:rsidR="00E91814">
        <w:t xml:space="preserve"> mis</w:t>
      </w:r>
      <w:r w:rsidR="001E7F8C" w:rsidRPr="001E7F8C">
        <w:t>-</w:t>
      </w:r>
      <w:r w:rsidR="00A86B24" w:rsidRPr="001E7F8C">
        <w:t>identified as OS2)</w:t>
      </w:r>
    </w:p>
    <w:p w14:paraId="2E4E543B" w14:textId="77777777" w:rsidR="00E02335" w:rsidRDefault="00E02335" w:rsidP="00E02335">
      <w:pPr>
        <w:pStyle w:val="BodyTextIndent"/>
      </w:pPr>
    </w:p>
    <w:p w14:paraId="0E021D9A" w14:textId="77777777" w:rsidR="007F79EF" w:rsidRPr="00627E97" w:rsidRDefault="00040D97" w:rsidP="00E02335">
      <w:pPr>
        <w:pStyle w:val="BodyTextIndent"/>
      </w:pPr>
      <w:r>
        <w:t xml:space="preserve">Outdoor / Loose-Buffer - </w:t>
      </w:r>
      <w:r w:rsidR="007F79EF" w:rsidRPr="00627E97">
        <w:t>ISO/IEC type OS2</w:t>
      </w:r>
      <w:r w:rsidR="00150A98" w:rsidRPr="00627E97">
        <w:t xml:space="preserve"> </w:t>
      </w:r>
    </w:p>
    <w:p w14:paraId="02364FFA" w14:textId="77777777" w:rsidR="00040D97" w:rsidRDefault="00040D97" w:rsidP="00040D97">
      <w:pPr>
        <w:ind w:left="720"/>
      </w:pPr>
    </w:p>
    <w:p w14:paraId="78A6D1AE" w14:textId="77777777" w:rsidR="00D76A1E" w:rsidRDefault="00D76A1E" w:rsidP="001B7F88">
      <w:pPr>
        <w:ind w:left="2160" w:hanging="2160"/>
      </w:pPr>
      <w:r>
        <w:t xml:space="preserve">Fiber Coating Diameter </w:t>
      </w:r>
      <w:r>
        <w:tab/>
      </w:r>
      <w:r w:rsidR="00EF79B5" w:rsidRPr="006E65BE">
        <w:t>250</w:t>
      </w:r>
      <w:r w:rsidR="00EF79B5">
        <w:t> </w:t>
      </w:r>
      <w:r w:rsidR="00EF79B5" w:rsidRPr="006E65BE">
        <w:t>µm (nominal</w:t>
      </w:r>
      <w:r w:rsidR="00EF79B5">
        <w:t>)</w:t>
      </w:r>
      <w:r w:rsidR="00EF79B5" w:rsidRPr="006E65BE">
        <w:t xml:space="preserve"> primary coating; 900</w:t>
      </w:r>
      <w:r w:rsidR="00EF79B5">
        <w:t> </w:t>
      </w:r>
      <w:r w:rsidR="00EF79B5" w:rsidRPr="00C404A7">
        <w:sym w:font="Symbol" w:char="F06D"/>
      </w:r>
      <w:r w:rsidR="00EF79B5" w:rsidRPr="006E65BE">
        <w:t xml:space="preserve">m (nominal) </w:t>
      </w:r>
      <w:r w:rsidR="00EF79B5">
        <w:t xml:space="preserve">secondary </w:t>
      </w:r>
      <w:r w:rsidR="00EF79B5" w:rsidRPr="006E65BE">
        <w:t>coating where tight buffer cable design is specified.</w:t>
      </w:r>
      <w:r w:rsidR="001B7F88">
        <w:br/>
      </w:r>
      <w:r w:rsidR="001B7F88">
        <w:br/>
      </w:r>
      <w:r>
        <w:t>All coatings shall be mechanically strippable without damaging the optical fiber.</w:t>
      </w:r>
    </w:p>
    <w:p w14:paraId="32C6F255" w14:textId="77777777" w:rsidR="0039226E" w:rsidRPr="00C404A7" w:rsidRDefault="0039226E" w:rsidP="005610D4"/>
    <w:p w14:paraId="154B6380" w14:textId="77777777" w:rsidR="0039226E" w:rsidRPr="00C404A7" w:rsidRDefault="0039226E" w:rsidP="00881E96">
      <w:pPr>
        <w:keepNext/>
      </w:pPr>
      <w:r w:rsidRPr="00C404A7">
        <w:t>Fiber Attenuation (max</w:t>
      </w:r>
      <w:r w:rsidR="00690F18">
        <w:t>.</w:t>
      </w:r>
      <w:r w:rsidRPr="00C404A7">
        <w:t xml:space="preserve"> </w:t>
      </w:r>
      <w:r w:rsidR="00690F18">
        <w:t xml:space="preserve">dB/km </w:t>
      </w:r>
      <w:r w:rsidRPr="00C404A7">
        <w:t>@ 23</w:t>
      </w:r>
      <w:r w:rsidRPr="00C404A7">
        <w:sym w:font="Symbol" w:char="F0B1"/>
      </w:r>
      <w:r w:rsidRPr="00C404A7">
        <w:t xml:space="preserve">5 </w:t>
      </w:r>
      <w:r w:rsidRPr="00C404A7">
        <w:sym w:font="Symbol" w:char="F0B0"/>
      </w:r>
      <w:r w:rsidRPr="00C404A7">
        <w:t>C)</w:t>
      </w:r>
    </w:p>
    <w:p w14:paraId="0834D6F5" w14:textId="77777777" w:rsidR="0039226E" w:rsidRPr="00C404A7" w:rsidRDefault="0039226E" w:rsidP="00E74A1E">
      <w:pPr>
        <w:pStyle w:val="BodyTextIndent"/>
      </w:pPr>
      <w:r w:rsidRPr="00C404A7">
        <w:tab/>
      </w:r>
      <w:r w:rsidRPr="004E0256">
        <w:t>Intra-Building</w:t>
      </w:r>
      <w:r w:rsidR="00E416D1" w:rsidRPr="004E0256">
        <w:t xml:space="preserve"> (ISP)</w:t>
      </w:r>
      <w:r w:rsidRPr="00C404A7">
        <w:tab/>
      </w:r>
      <w:r w:rsidRPr="004E0256">
        <w:t>Inter-Building</w:t>
      </w:r>
      <w:r w:rsidR="00E416D1" w:rsidRPr="004E0256">
        <w:t xml:space="preserve"> (OSP)</w:t>
      </w:r>
    </w:p>
    <w:p w14:paraId="6E2723FB" w14:textId="77777777" w:rsidR="0039226E" w:rsidRPr="00C404A7" w:rsidRDefault="0039226E" w:rsidP="00E74A1E">
      <w:pPr>
        <w:pStyle w:val="BodyTextIndent"/>
      </w:pPr>
      <w:r w:rsidRPr="00C404A7">
        <w:t>@ 13</w:t>
      </w:r>
      <w:r w:rsidR="00A01BE9" w:rsidRPr="00C404A7">
        <w:t>10</w:t>
      </w:r>
      <w:r w:rsidR="0003420E" w:rsidRPr="00C404A7">
        <w:t xml:space="preserve"> nm</w:t>
      </w:r>
      <w:r w:rsidRPr="00C404A7">
        <w:tab/>
      </w:r>
      <w:r w:rsidR="00663408">
        <w:tab/>
      </w:r>
      <w:r w:rsidRPr="00C404A7">
        <w:t>1.0</w:t>
      </w:r>
      <w:r w:rsidR="00881E96">
        <w:tab/>
      </w:r>
      <w:r w:rsidRPr="00C404A7">
        <w:tab/>
      </w:r>
      <w:r w:rsidR="00881E96">
        <w:tab/>
      </w:r>
      <w:r w:rsidRPr="00C404A7">
        <w:t>0.</w:t>
      </w:r>
      <w:r w:rsidR="00E770A9">
        <w:t>65</w:t>
      </w:r>
    </w:p>
    <w:p w14:paraId="6E9C501D" w14:textId="77777777" w:rsidR="0039226E" w:rsidRPr="00C404A7" w:rsidRDefault="0039226E" w:rsidP="00E74A1E">
      <w:pPr>
        <w:pStyle w:val="BodyTextIndent"/>
      </w:pPr>
      <w:r w:rsidRPr="00C404A7">
        <w:t>@ 1550</w:t>
      </w:r>
      <w:r w:rsidR="0003420E" w:rsidRPr="00C404A7">
        <w:t xml:space="preserve"> nm</w:t>
      </w:r>
      <w:r w:rsidRPr="00C404A7">
        <w:tab/>
      </w:r>
      <w:r w:rsidR="00881E96">
        <w:tab/>
      </w:r>
      <w:r w:rsidRPr="00C404A7">
        <w:t>1.0</w:t>
      </w:r>
      <w:r w:rsidRPr="00C404A7">
        <w:tab/>
      </w:r>
      <w:r w:rsidRPr="00C404A7">
        <w:tab/>
      </w:r>
      <w:r w:rsidR="00881E96">
        <w:tab/>
      </w:r>
      <w:r w:rsidRPr="00C404A7">
        <w:t>0.</w:t>
      </w:r>
      <w:r w:rsidR="00E770A9">
        <w:t>65</w:t>
      </w:r>
    </w:p>
    <w:p w14:paraId="7DBA5328" w14:textId="77777777" w:rsidR="00BE2B6C" w:rsidRPr="009D7164" w:rsidRDefault="00BE2B6C" w:rsidP="005610D4"/>
    <w:p w14:paraId="701511A6" w14:textId="77777777" w:rsidR="0039226E" w:rsidRPr="00C404A7" w:rsidRDefault="0039226E" w:rsidP="005610D4">
      <w:r w:rsidRPr="00C404A7">
        <w:t xml:space="preserve">No single mode optical fiber shall show a point discontinuity greater than 0.1 dB at the specified wavelengths. </w:t>
      </w:r>
    </w:p>
    <w:p w14:paraId="735311B3" w14:textId="77777777" w:rsidR="0039226E" w:rsidRPr="00C404A7" w:rsidRDefault="0039226E" w:rsidP="0077188A">
      <w:pPr>
        <w:pStyle w:val="BodyText"/>
      </w:pPr>
    </w:p>
    <w:p w14:paraId="54DAFEBB" w14:textId="77777777" w:rsidR="006C4BDE" w:rsidRPr="00480090" w:rsidRDefault="00EE6E22" w:rsidP="00BF7CA2">
      <w:pPr>
        <w:pStyle w:val="ARTICLE"/>
      </w:pPr>
      <w:bookmarkStart w:id="27" w:name="_Toc466362244"/>
      <w:bookmarkStart w:id="28" w:name="_Toc127962045"/>
      <w:r w:rsidRPr="00480090">
        <w:t xml:space="preserve">Horizontal </w:t>
      </w:r>
      <w:r w:rsidR="001108E5" w:rsidRPr="00480090">
        <w:t>Permanent Link</w:t>
      </w:r>
      <w:bookmarkEnd w:id="27"/>
      <w:bookmarkEnd w:id="28"/>
    </w:p>
    <w:p w14:paraId="63D6EBBB" w14:textId="626C23C2" w:rsidR="00546B03" w:rsidRDefault="00546B03" w:rsidP="00A921BC">
      <w:pPr>
        <w:pStyle w:val="AEInstructions"/>
        <w:keepNext w:val="0"/>
        <w:ind w:right="720"/>
      </w:pPr>
      <w:r>
        <w:t>Confer with Audio-Video and Electronic Security Systems designer(s) to identify Structured Cabling requirements for those systems that should be considered in this section.</w:t>
      </w:r>
    </w:p>
    <w:p w14:paraId="5A7AE441" w14:textId="77777777" w:rsidR="006B5395" w:rsidRPr="00C404A7" w:rsidRDefault="006B5395" w:rsidP="00A33321">
      <w:pPr>
        <w:pStyle w:val="Article-SubHeading"/>
      </w:pPr>
      <w:r w:rsidRPr="00C404A7">
        <w:t>General</w:t>
      </w:r>
    </w:p>
    <w:p w14:paraId="37937ABD" w14:textId="21AA435E" w:rsidR="006C4BDE" w:rsidRDefault="006C4BDE" w:rsidP="00BE5A1F">
      <w:pPr>
        <w:pStyle w:val="BodyText"/>
      </w:pPr>
      <w:r w:rsidRPr="00C404A7">
        <w:t xml:space="preserve">The Horizontal Cable System is based on the installation of 4-pair, </w:t>
      </w:r>
      <w:r w:rsidR="00EF00BF">
        <w:t>copper t</w:t>
      </w:r>
      <w:r w:rsidRPr="00C404A7">
        <w:t>wisted</w:t>
      </w:r>
      <w:r w:rsidR="00EF00BF">
        <w:t>-p</w:t>
      </w:r>
      <w:r w:rsidRPr="00C404A7">
        <w:t xml:space="preserve">air cables from the </w:t>
      </w:r>
      <w:r w:rsidR="00327B5B">
        <w:t>Equipment</w:t>
      </w:r>
      <w:r w:rsidR="00327B5B" w:rsidRPr="00C404A7">
        <w:t xml:space="preserve"> </w:t>
      </w:r>
      <w:r w:rsidRPr="00C404A7">
        <w:t>Outlet to the Horizontal Cross-connect (wiring hub)</w:t>
      </w:r>
      <w:r w:rsidR="0015502F">
        <w:t xml:space="preserve">. </w:t>
      </w:r>
      <w:r w:rsidRPr="00C404A7">
        <w:t xml:space="preserve">The </w:t>
      </w:r>
      <w:r w:rsidR="00516159" w:rsidRPr="007E6107">
        <w:t xml:space="preserve">combined cable and termination hardware </w:t>
      </w:r>
      <w:r w:rsidRPr="007E6107">
        <w:t>is referred to as the “</w:t>
      </w:r>
      <w:r w:rsidR="00516159" w:rsidRPr="007E6107">
        <w:t>Permanent Link</w:t>
      </w:r>
      <w:r w:rsidRPr="007E6107">
        <w:t>”</w:t>
      </w:r>
      <w:r w:rsidR="00516159" w:rsidRPr="007E6107">
        <w:t>.</w:t>
      </w:r>
    </w:p>
    <w:p w14:paraId="2FD8786E" w14:textId="77777777" w:rsidR="00EF00BF" w:rsidRDefault="00EF00BF" w:rsidP="00BE5A1F">
      <w:pPr>
        <w:pStyle w:val="BodyText"/>
      </w:pPr>
    </w:p>
    <w:p w14:paraId="1E90F0A6" w14:textId="77777777" w:rsidR="00EF00BF" w:rsidRDefault="0016410C" w:rsidP="00BE5A1F">
      <w:pPr>
        <w:pStyle w:val="BodyText"/>
      </w:pPr>
      <w:r>
        <w:t>Unshielded</w:t>
      </w:r>
      <w:r w:rsidR="00EF00BF">
        <w:t xml:space="preserve"> Twisted-Pair (UTP) is the default choice for the horizontal cable unless noted otherwise.</w:t>
      </w:r>
    </w:p>
    <w:p w14:paraId="396CDE3B" w14:textId="77777777" w:rsidR="00EF00BF" w:rsidRDefault="00EF00BF" w:rsidP="00BE5A1F">
      <w:pPr>
        <w:pStyle w:val="BodyText"/>
      </w:pPr>
    </w:p>
    <w:p w14:paraId="209653AE" w14:textId="77777777" w:rsidR="00F34B9C" w:rsidRDefault="00F34B9C" w:rsidP="00BE5A1F">
      <w:pPr>
        <w:pStyle w:val="BodyText"/>
      </w:pPr>
      <w:r>
        <w:t>W</w:t>
      </w:r>
      <w:r w:rsidR="00EF00BF" w:rsidRPr="00EF00BF">
        <w:t xml:space="preserve">here a </w:t>
      </w:r>
      <w:r>
        <w:t>s</w:t>
      </w:r>
      <w:r w:rsidR="00EF00BF" w:rsidRPr="00EF00BF">
        <w:t>hielded cable is called for, the cable shall incorporate an overall foil shield under the cable jacket and no shielding around individual pairs.</w:t>
      </w:r>
    </w:p>
    <w:p w14:paraId="4214F04F" w14:textId="77777777" w:rsidR="00F34B9C" w:rsidRDefault="00F34B9C" w:rsidP="00BE5A1F">
      <w:pPr>
        <w:pStyle w:val="BodyText"/>
      </w:pPr>
    </w:p>
    <w:p w14:paraId="3853E615" w14:textId="1039C501" w:rsidR="00EF00BF" w:rsidRPr="007E6107" w:rsidRDefault="00EF00BF" w:rsidP="00E74A1E">
      <w:pPr>
        <w:pStyle w:val="BodyTextIndent"/>
      </w:pPr>
      <w:r w:rsidRPr="00EF00BF">
        <w:t>This cable is referred to herein as “F/UTP - Foiled Unshielded Twisted Pair”</w:t>
      </w:r>
      <w:r w:rsidR="0015502F">
        <w:t xml:space="preserve">. </w:t>
      </w:r>
      <w:r w:rsidRPr="00EF00BF">
        <w:t>“</w:t>
      </w:r>
      <w:proofErr w:type="spellStart"/>
      <w:r w:rsidRPr="00EF00BF">
        <w:t>ScTP</w:t>
      </w:r>
      <w:proofErr w:type="spellEnd"/>
      <w:r w:rsidRPr="00EF00BF">
        <w:t xml:space="preserve"> - Screened Twisted-pair” is also sometimes used in industry publications to describe the cable type.</w:t>
      </w:r>
    </w:p>
    <w:p w14:paraId="05AE963D" w14:textId="77777777" w:rsidR="00EF00BF" w:rsidRPr="007E6107" w:rsidRDefault="00EF00BF" w:rsidP="00BE5A1F">
      <w:pPr>
        <w:pStyle w:val="BodyText"/>
      </w:pPr>
    </w:p>
    <w:p w14:paraId="15C65723" w14:textId="347BDB8E" w:rsidR="00EF00BF" w:rsidRDefault="00EF00BF" w:rsidP="00BE5A1F">
      <w:pPr>
        <w:pStyle w:val="BodyText"/>
      </w:pPr>
      <w:r w:rsidRPr="00C404A7">
        <w:t>Cable and Termination Components (Jack, Patch Panel / Wiring Blocks) are specified to function as a System</w:t>
      </w:r>
      <w:r w:rsidR="0015502F">
        <w:t xml:space="preserve">. </w:t>
      </w:r>
      <w:r w:rsidRPr="00C404A7">
        <w:t>The compatibility of the Cable to be installed with the proposed termination components shall be recognized and documented by the Termination Component Manufacturer.</w:t>
      </w:r>
    </w:p>
    <w:p w14:paraId="75099D4C" w14:textId="77777777" w:rsidR="00EF00BF" w:rsidRDefault="00EF00BF" w:rsidP="00BE5A1F">
      <w:pPr>
        <w:pStyle w:val="BodyText"/>
      </w:pPr>
    </w:p>
    <w:p w14:paraId="0CE466AC" w14:textId="77777777" w:rsidR="00D7347F" w:rsidRDefault="00D7347F" w:rsidP="00BE5A1F">
      <w:pPr>
        <w:pStyle w:val="BodyText"/>
      </w:pPr>
      <w:r w:rsidRPr="00C404A7">
        <w:t xml:space="preserve">All </w:t>
      </w:r>
      <w:r>
        <w:t xml:space="preserve">Horizontal Link Cable </w:t>
      </w:r>
      <w:r w:rsidRPr="00C404A7">
        <w:t>shall be of the same manufacturer throughout the project.</w:t>
      </w:r>
    </w:p>
    <w:p w14:paraId="314383EA" w14:textId="77777777" w:rsidR="00D7347F" w:rsidRPr="00BE570A" w:rsidRDefault="00D7347F" w:rsidP="00BE5A1F">
      <w:pPr>
        <w:pStyle w:val="BodyText"/>
      </w:pPr>
    </w:p>
    <w:p w14:paraId="06288107" w14:textId="77777777" w:rsidR="00EF00BF" w:rsidRPr="00BE570A" w:rsidRDefault="00EF00BF" w:rsidP="00BE5A1F">
      <w:pPr>
        <w:pStyle w:val="BodyText"/>
      </w:pPr>
      <w:r w:rsidRPr="00BE570A">
        <w:t xml:space="preserve">All </w:t>
      </w:r>
      <w:r w:rsidR="00D7347F" w:rsidRPr="00BE570A">
        <w:t xml:space="preserve">Horizontal Link connectivity </w:t>
      </w:r>
      <w:r w:rsidR="0016410C" w:rsidRPr="00BE570A">
        <w:t>components</w:t>
      </w:r>
      <w:r w:rsidR="00D7347F" w:rsidRPr="00BE570A">
        <w:t xml:space="preserve"> </w:t>
      </w:r>
      <w:r w:rsidRPr="00BE570A">
        <w:t>shall be of the same manufacturer throughout the project.</w:t>
      </w:r>
    </w:p>
    <w:p w14:paraId="5AEA94ED" w14:textId="54BD6C7B" w:rsidR="00480090" w:rsidRPr="00BE570A" w:rsidRDefault="00480090" w:rsidP="00E74A1E">
      <w:pPr>
        <w:pStyle w:val="BodyTextIndent"/>
      </w:pPr>
      <w:r w:rsidRPr="004E0256">
        <w:rPr>
          <w:i/>
        </w:rPr>
        <w:t>Exception</w:t>
      </w:r>
      <w:r w:rsidRPr="00BE570A">
        <w:t xml:space="preserve">: </w:t>
      </w:r>
      <w:r w:rsidR="00D7347F" w:rsidRPr="00BE570A">
        <w:t>Where identified for 4-pair cable termination at a security device</w:t>
      </w:r>
      <w:r w:rsidR="00A76192" w:rsidRPr="00BE570A">
        <w:t xml:space="preserve"> (</w:t>
      </w:r>
      <w:r w:rsidR="00BF36FB" w:rsidRPr="00BE570A">
        <w:t>e.g.,</w:t>
      </w:r>
      <w:r w:rsidR="00A76192" w:rsidRPr="00BE570A">
        <w:t xml:space="preserve"> camera, card access controller) or wireless access point</w:t>
      </w:r>
      <w:r w:rsidR="00D7347F" w:rsidRPr="00BE570A">
        <w:t>, Modular Plug may be from a manufacturer other than that providing other Horizontal Link connectivity.</w:t>
      </w:r>
    </w:p>
    <w:p w14:paraId="74602874" w14:textId="77777777" w:rsidR="00EF00BF" w:rsidRPr="00BE570A" w:rsidRDefault="00EF00BF" w:rsidP="00EF00BF"/>
    <w:p w14:paraId="27FCDA9C" w14:textId="77777777" w:rsidR="00EF00BF" w:rsidRPr="00BE570A" w:rsidRDefault="00EF00BF" w:rsidP="00A3409C">
      <w:pPr>
        <w:pStyle w:val="Article-SubHeading"/>
      </w:pPr>
      <w:r w:rsidRPr="00BE570A">
        <w:lastRenderedPageBreak/>
        <w:t>Application</w:t>
      </w:r>
    </w:p>
    <w:p w14:paraId="2A5B5EE0" w14:textId="37396743" w:rsidR="007E6107" w:rsidRPr="009D7164" w:rsidRDefault="007E6107" w:rsidP="00BE5A1F">
      <w:pPr>
        <w:pStyle w:val="BodyText"/>
      </w:pPr>
      <w:r w:rsidRPr="00BE570A">
        <w:t>There shall be no distinction between Horizontal Cables designated for “DATA” and “VOICE” (Telephone and/or other analog) applications.</w:t>
      </w:r>
    </w:p>
    <w:p w14:paraId="0E5386CD" w14:textId="5D55DF76" w:rsidR="007E6107" w:rsidRPr="007E6107" w:rsidRDefault="007E6107" w:rsidP="005A24CE">
      <w:pPr>
        <w:pStyle w:val="AEInstructions"/>
        <w:ind w:right="720"/>
      </w:pPr>
      <w:r w:rsidRPr="007E6107">
        <w:t>Include the sentence above or below</w:t>
      </w:r>
      <w:r w:rsidR="0015502F">
        <w:t xml:space="preserve">. </w:t>
      </w:r>
      <w:r w:rsidRPr="007E6107">
        <w:t>Delete the other</w:t>
      </w:r>
      <w:r w:rsidR="0015502F">
        <w:t xml:space="preserve">. </w:t>
      </w:r>
      <w:r w:rsidR="008748CC">
        <w:t>Where there is no intended distinction,</w:t>
      </w:r>
      <w:r w:rsidR="00BF36FB">
        <w:t xml:space="preserve"> i</w:t>
      </w:r>
      <w:r w:rsidR="008748CC">
        <w:t>t is acceptable to i</w:t>
      </w:r>
      <w:r w:rsidR="008748CC" w:rsidRPr="008748CC">
        <w:t xml:space="preserve">dentify </w:t>
      </w:r>
      <w:r w:rsidR="008748CC">
        <w:t>connectivity intended for “</w:t>
      </w:r>
      <w:r w:rsidR="008748CC" w:rsidRPr="008748CC">
        <w:t>Voice</w:t>
      </w:r>
      <w:r w:rsidR="008748CC">
        <w:t>”</w:t>
      </w:r>
      <w:r w:rsidR="008748CC" w:rsidRPr="008748CC">
        <w:t xml:space="preserve"> </w:t>
      </w:r>
      <w:r w:rsidR="008748CC">
        <w:t xml:space="preserve">application </w:t>
      </w:r>
      <w:r w:rsidR="008748CC" w:rsidRPr="008748CC">
        <w:t xml:space="preserve">on drawings </w:t>
      </w:r>
      <w:r w:rsidR="008748CC">
        <w:t xml:space="preserve">to facilitate </w:t>
      </w:r>
      <w:r w:rsidR="008748CC" w:rsidRPr="008748CC">
        <w:t xml:space="preserve">agency </w:t>
      </w:r>
      <w:r w:rsidR="008748CC">
        <w:t>reviews</w:t>
      </w:r>
      <w:r w:rsidR="008748CC" w:rsidRPr="008748CC">
        <w:t>.</w:t>
      </w:r>
    </w:p>
    <w:p w14:paraId="35672EA1" w14:textId="77777777" w:rsidR="007E6107" w:rsidRPr="007E6107" w:rsidRDefault="007E6107" w:rsidP="00BE5A1F">
      <w:pPr>
        <w:pStyle w:val="BodyText"/>
      </w:pPr>
      <w:r w:rsidRPr="007E6107">
        <w:t>Separate Horizontal Cables designated for “DATA” and “VOICE” (Telephone and/or other analog applications) shall support each application.</w:t>
      </w:r>
    </w:p>
    <w:p w14:paraId="5274AD41" w14:textId="77777777" w:rsidR="007E6107" w:rsidRPr="007E6107" w:rsidRDefault="007E6107" w:rsidP="00BE5A1F">
      <w:pPr>
        <w:pStyle w:val="BodyText"/>
      </w:pPr>
    </w:p>
    <w:p w14:paraId="61277D7D" w14:textId="4DC03874" w:rsidR="00385F27" w:rsidRPr="00480090" w:rsidRDefault="007E6107" w:rsidP="00BE5A1F">
      <w:pPr>
        <w:pStyle w:val="BodyText"/>
      </w:pPr>
      <w:r w:rsidRPr="007E6107">
        <w:t>Horizontal Cables for network-type Security devices (</w:t>
      </w:r>
      <w:r w:rsidR="00BF36FB" w:rsidRPr="007E6107">
        <w:t>e.g.,</w:t>
      </w:r>
      <w:r w:rsidRPr="007E6107">
        <w:t xml:space="preserve"> IP Video Surveillance Camera), if </w:t>
      </w:r>
      <w:r w:rsidRPr="00480090">
        <w:t>applicable, are considered “Data” cables for the purpose of this specification.</w:t>
      </w:r>
    </w:p>
    <w:p w14:paraId="43060D4F" w14:textId="77777777" w:rsidR="007E6107" w:rsidRPr="00480090" w:rsidRDefault="007E6107" w:rsidP="00BE5A1F">
      <w:pPr>
        <w:pStyle w:val="BodyText"/>
      </w:pPr>
    </w:p>
    <w:p w14:paraId="5A3974ED" w14:textId="77777777" w:rsidR="006101A8" w:rsidRPr="00C404A7" w:rsidRDefault="00EB74D9" w:rsidP="00CC5E25">
      <w:pPr>
        <w:pStyle w:val="Article-SubHeading"/>
      </w:pPr>
      <w:r>
        <w:t>Performance</w:t>
      </w:r>
    </w:p>
    <w:p w14:paraId="69479125" w14:textId="77777777" w:rsidR="00BE5A1F" w:rsidRDefault="00032C5F" w:rsidP="00BE5A1F">
      <w:pPr>
        <w:pStyle w:val="BodyText"/>
        <w:keepNext/>
      </w:pPr>
      <w:r w:rsidRPr="00032C5F">
        <w:t xml:space="preserve">Where </w:t>
      </w:r>
      <w:r w:rsidR="00D016DA" w:rsidRPr="00032C5F">
        <w:t>Cable, Component and Permanent Link performance</w:t>
      </w:r>
      <w:r w:rsidRPr="00032C5F">
        <w:t xml:space="preserve"> is specified to “Exceed Category</w:t>
      </w:r>
      <w:r>
        <w:t> </w:t>
      </w:r>
      <w:r w:rsidRPr="00032C5F">
        <w:t>6</w:t>
      </w:r>
      <w:r>
        <w:t>”</w:t>
      </w:r>
      <w:r w:rsidRPr="00032C5F">
        <w:t>, performance shall be defined as follows:</w:t>
      </w:r>
    </w:p>
    <w:p w14:paraId="79982B9A" w14:textId="77777777" w:rsidR="00D016DA" w:rsidRPr="00B12339" w:rsidRDefault="00D016DA" w:rsidP="00BE5A1F">
      <w:pPr>
        <w:pStyle w:val="BodyText"/>
        <w:keepNext/>
      </w:pPr>
    </w:p>
    <w:p w14:paraId="5DCDBA1D" w14:textId="52CAAC6C" w:rsidR="00D016DA" w:rsidRPr="00B12339" w:rsidRDefault="00D016DA" w:rsidP="004E0256">
      <w:pPr>
        <w:pStyle w:val="ListBullet"/>
      </w:pPr>
      <w:r w:rsidRPr="00B12339">
        <w:t xml:space="preserve">Manufacturer’s published literature shall document performance margins over worst-case ANSI/TIA-568-C.2 Category 6 </w:t>
      </w:r>
      <w:r w:rsidRPr="00B12339">
        <w:rPr>
          <w:u w:val="single"/>
        </w:rPr>
        <w:t>Channel</w:t>
      </w:r>
      <w:r w:rsidRPr="00B12339">
        <w:t xml:space="preserve"> requirements</w:t>
      </w:r>
      <w:r w:rsidR="0015502F" w:rsidRPr="00B12339">
        <w:t xml:space="preserve">. </w:t>
      </w:r>
      <w:r w:rsidRPr="00B12339">
        <w:t>Channel – as tested – shall include 4-connections (minimum)</w:t>
      </w:r>
      <w:r w:rsidR="0015502F" w:rsidRPr="00B12339">
        <w:t xml:space="preserve">. </w:t>
      </w:r>
      <w:r w:rsidRPr="00B12339">
        <w:t>Data shall be verified by an independent source (</w:t>
      </w:r>
      <w:r w:rsidR="00BF36FB" w:rsidRPr="00B12339">
        <w:t>e.g.,</w:t>
      </w:r>
      <w:r w:rsidRPr="00B12339">
        <w:t xml:space="preserve"> ETL. Intertek).</w:t>
      </w:r>
    </w:p>
    <w:p w14:paraId="3869DE73" w14:textId="77777777" w:rsidR="00D016DA" w:rsidRPr="00B12339" w:rsidRDefault="00D016DA" w:rsidP="00D016DA">
      <w:pPr>
        <w:ind w:left="720"/>
      </w:pPr>
    </w:p>
    <w:p w14:paraId="5087BB8A" w14:textId="50F488B8" w:rsidR="00D016DA" w:rsidRPr="00B12339" w:rsidRDefault="00D016DA" w:rsidP="00EB0FEF">
      <w:pPr>
        <w:pStyle w:val="BodyTextIndent"/>
        <w:keepNext/>
      </w:pPr>
      <w:r w:rsidRPr="00B12339">
        <w:t>Performance Margins shall be greater than zero (0) at all frequencies up to and including 250-MHz</w:t>
      </w:r>
      <w:r w:rsidR="0015502F" w:rsidRPr="00B12339">
        <w:t xml:space="preserve">. </w:t>
      </w:r>
    </w:p>
    <w:p w14:paraId="02328E34" w14:textId="77777777" w:rsidR="00D016DA" w:rsidRPr="00B12339" w:rsidRDefault="00D016DA" w:rsidP="00EB0FEF">
      <w:pPr>
        <w:keepNext/>
        <w:ind w:left="720"/>
      </w:pPr>
    </w:p>
    <w:p w14:paraId="698C2DE2" w14:textId="757B04A6" w:rsidR="003E7091" w:rsidRDefault="00353B68" w:rsidP="00E74A1E">
      <w:pPr>
        <w:pStyle w:val="BodyTextIndent"/>
      </w:pPr>
      <w:r w:rsidRPr="004E0256">
        <w:rPr>
          <w:i/>
        </w:rPr>
        <w:t>Exception</w:t>
      </w:r>
      <w:r w:rsidR="003E7091">
        <w:rPr>
          <w:i/>
        </w:rPr>
        <w:t>s</w:t>
      </w:r>
      <w:r w:rsidRPr="00353B68">
        <w:t>:</w:t>
      </w:r>
    </w:p>
    <w:p w14:paraId="12816864" w14:textId="0A8C4207" w:rsidR="003E7091" w:rsidRDefault="00353B68" w:rsidP="0089483C">
      <w:pPr>
        <w:pStyle w:val="BodyTextIndent"/>
        <w:numPr>
          <w:ilvl w:val="0"/>
          <w:numId w:val="46"/>
        </w:numPr>
        <w:ind w:left="720"/>
      </w:pPr>
      <w:r w:rsidRPr="003E7091">
        <w:t>Where a Modular Plug is identified for 4-pair cable termination at a device, the above requirement for performance margins does not apply</w:t>
      </w:r>
      <w:r w:rsidR="0015502F">
        <w:t xml:space="preserve">. </w:t>
      </w:r>
      <w:r w:rsidRPr="003E7091">
        <w:t>Performance of the link shall meet the requirements of the standard (</w:t>
      </w:r>
      <w:r w:rsidR="00BF36FB" w:rsidRPr="003E7091">
        <w:t>e.g.,</w:t>
      </w:r>
      <w:r w:rsidRPr="003E7091">
        <w:t xml:space="preserve"> Cat</w:t>
      </w:r>
      <w:r w:rsidR="001934A3" w:rsidRPr="003E7091">
        <w:t xml:space="preserve">egory </w:t>
      </w:r>
      <w:r w:rsidRPr="003E7091">
        <w:t>6).</w:t>
      </w:r>
    </w:p>
    <w:p w14:paraId="07C04C54" w14:textId="1D1D9247" w:rsidR="00BE570A" w:rsidRPr="003E7091" w:rsidRDefault="00BE570A" w:rsidP="0089483C">
      <w:pPr>
        <w:pStyle w:val="BodyTextIndent"/>
        <w:numPr>
          <w:ilvl w:val="0"/>
          <w:numId w:val="46"/>
        </w:numPr>
        <w:ind w:left="720"/>
      </w:pPr>
      <w:r w:rsidRPr="003E7091">
        <w:t>For Outdoor and “Wet” Locations, performance margins over standards-compliant limits do not apply.</w:t>
      </w:r>
    </w:p>
    <w:p w14:paraId="773CE3BE" w14:textId="77777777" w:rsidR="00353B68" w:rsidRDefault="00353B68" w:rsidP="00D016DA">
      <w:pPr>
        <w:ind w:left="720"/>
      </w:pPr>
    </w:p>
    <w:p w14:paraId="75F9D6D2" w14:textId="77777777" w:rsidR="00BE5A1F" w:rsidRDefault="00EF00BF" w:rsidP="00BE5A1F">
      <w:pPr>
        <w:pStyle w:val="BodyText"/>
        <w:keepNext/>
      </w:pPr>
      <w:r w:rsidRPr="00032C5F">
        <w:t>Where Cable, Component and Permanent Link performance is specified to “</w:t>
      </w:r>
      <w:r>
        <w:t xml:space="preserve">Meet </w:t>
      </w:r>
      <w:r w:rsidRPr="00032C5F">
        <w:t>Category</w:t>
      </w:r>
      <w:r>
        <w:t> </w:t>
      </w:r>
      <w:r w:rsidRPr="00032C5F">
        <w:t>6</w:t>
      </w:r>
      <w:r>
        <w:t>A”</w:t>
      </w:r>
      <w:r w:rsidRPr="00032C5F">
        <w:t>, performance shall be defined as follows:</w:t>
      </w:r>
    </w:p>
    <w:p w14:paraId="0CB33E96" w14:textId="77777777" w:rsidR="00EF00BF" w:rsidRPr="00480090" w:rsidRDefault="00EF00BF" w:rsidP="00BE5A1F">
      <w:pPr>
        <w:pStyle w:val="BodyText"/>
        <w:keepNext/>
      </w:pPr>
    </w:p>
    <w:p w14:paraId="5374C38D" w14:textId="77777777" w:rsidR="00D016DA" w:rsidRPr="00480090" w:rsidRDefault="00EF00BF" w:rsidP="004E0256">
      <w:pPr>
        <w:pStyle w:val="ListBullet"/>
      </w:pPr>
      <w:r w:rsidRPr="00480090">
        <w:t>Meet or exceed ANSI/TIA Category 6A criteria.</w:t>
      </w:r>
    </w:p>
    <w:p w14:paraId="417EE7DE" w14:textId="77777777" w:rsidR="00D016DA" w:rsidRPr="00480090" w:rsidRDefault="00D016DA" w:rsidP="00D016DA">
      <w:pPr>
        <w:ind w:left="720"/>
      </w:pPr>
    </w:p>
    <w:p w14:paraId="3C91FBDA" w14:textId="44457A82" w:rsidR="00D016DA" w:rsidRPr="005C25BF" w:rsidRDefault="00D016DA" w:rsidP="00E74A1E">
      <w:pPr>
        <w:pStyle w:val="BodyTextIndent"/>
      </w:pPr>
      <w:r w:rsidRPr="005C25BF">
        <w:t>Performance Margins exceeding those defined by the referenced standard are not required</w:t>
      </w:r>
      <w:r w:rsidR="0015502F" w:rsidRPr="005C25BF">
        <w:t xml:space="preserve">. </w:t>
      </w:r>
    </w:p>
    <w:p w14:paraId="4777A99F" w14:textId="77777777" w:rsidR="00D016DA" w:rsidRPr="005C25BF" w:rsidRDefault="00D016DA" w:rsidP="00D016DA">
      <w:pPr>
        <w:ind w:left="720"/>
      </w:pPr>
    </w:p>
    <w:p w14:paraId="54B300EB" w14:textId="4F2DA152" w:rsidR="00DA3BE5" w:rsidRDefault="00DA3BE5" w:rsidP="00BE5A1F">
      <w:pPr>
        <w:pStyle w:val="BodyText"/>
      </w:pPr>
      <w:r w:rsidRPr="00C404A7">
        <w:t xml:space="preserve">Cable and connecting components that comprise the “Permanent Link” shall meet or exceed the requirements </w:t>
      </w:r>
      <w:r w:rsidRPr="00D279C6">
        <w:t xml:space="preserve">to </w:t>
      </w:r>
      <w:r w:rsidR="00E73159" w:rsidRPr="00D279C6">
        <w:t>deliver</w:t>
      </w:r>
      <w:r w:rsidRPr="00D279C6">
        <w:t xml:space="preserve"> </w:t>
      </w:r>
      <w:r w:rsidR="002244D2" w:rsidRPr="00D279C6">
        <w:t xml:space="preserve">power </w:t>
      </w:r>
      <w:r w:rsidRPr="00D279C6">
        <w:t xml:space="preserve">as defined by IEEE 802.3 </w:t>
      </w:r>
      <w:r w:rsidRPr="00C404A7">
        <w:t>Ethernet standard</w:t>
      </w:r>
      <w:r w:rsidR="002244D2">
        <w:t>s as follows:</w:t>
      </w:r>
    </w:p>
    <w:p w14:paraId="72370E23" w14:textId="1EFF9F7C" w:rsidR="00DA3BE5" w:rsidRDefault="007C5892" w:rsidP="005E2ACB">
      <w:pPr>
        <w:pStyle w:val="ListBullet"/>
      </w:pPr>
      <w:r>
        <w:t>S</w:t>
      </w:r>
      <w:r w:rsidR="00C62063" w:rsidRPr="00C62063">
        <w:t xml:space="preserve">ecurity </w:t>
      </w:r>
      <w:r>
        <w:t>C</w:t>
      </w:r>
      <w:r w:rsidR="00C62063" w:rsidRPr="00C62063">
        <w:t xml:space="preserve">ameras, </w:t>
      </w:r>
      <w:r>
        <w:t>W</w:t>
      </w:r>
      <w:r w:rsidR="002244D2">
        <w:t xml:space="preserve">ireless </w:t>
      </w:r>
      <w:r>
        <w:t>A</w:t>
      </w:r>
      <w:r w:rsidR="00C62063" w:rsidRPr="00C62063">
        <w:t xml:space="preserve">ccess </w:t>
      </w:r>
      <w:r>
        <w:t>P</w:t>
      </w:r>
      <w:r w:rsidR="00C62063" w:rsidRPr="00C62063">
        <w:t xml:space="preserve">oints and </w:t>
      </w:r>
      <w:r>
        <w:t>D</w:t>
      </w:r>
      <w:r w:rsidR="00C62063" w:rsidRPr="00C62063">
        <w:t xml:space="preserve">igital </w:t>
      </w:r>
      <w:r>
        <w:t>S</w:t>
      </w:r>
      <w:r w:rsidR="00C62063" w:rsidRPr="00C62063">
        <w:t>ignage </w:t>
      </w:r>
      <w:r w:rsidR="002244D2">
        <w:t>– </w:t>
      </w:r>
      <w:r w:rsidR="007664B5">
        <w:t xml:space="preserve">802.3bt (PoE++); </w:t>
      </w:r>
      <w:r>
        <w:t>90W</w:t>
      </w:r>
    </w:p>
    <w:p w14:paraId="38F7CE99" w14:textId="57F48C94" w:rsidR="002244D2" w:rsidRDefault="002244D2" w:rsidP="005E2ACB">
      <w:pPr>
        <w:pStyle w:val="ListBullet"/>
      </w:pPr>
      <w:r>
        <w:t>All other locations – </w:t>
      </w:r>
      <w:r w:rsidRPr="00C404A7">
        <w:t xml:space="preserve">802.3at </w:t>
      </w:r>
      <w:r w:rsidR="002A3726">
        <w:t>(</w:t>
      </w:r>
      <w:r w:rsidRPr="00C404A7">
        <w:t>PoE+)</w:t>
      </w:r>
      <w:r w:rsidR="00201B1D">
        <w:t>; 30W</w:t>
      </w:r>
    </w:p>
    <w:p w14:paraId="48133C75" w14:textId="77777777" w:rsidR="009E4EFC" w:rsidRDefault="009E4EFC" w:rsidP="00BE5A1F">
      <w:pPr>
        <w:pStyle w:val="BodyText"/>
      </w:pPr>
    </w:p>
    <w:p w14:paraId="45263B97" w14:textId="77777777" w:rsidR="002F2F11" w:rsidRPr="00C404A7" w:rsidRDefault="002F2F11" w:rsidP="002F2F11">
      <w:pPr>
        <w:pStyle w:val="Article-SubHeading"/>
      </w:pPr>
      <w:r>
        <w:t>Project Requirements</w:t>
      </w:r>
    </w:p>
    <w:p w14:paraId="66C8F8D4" w14:textId="77777777" w:rsidR="00CF4FCE" w:rsidRDefault="00DA3BE5" w:rsidP="005A24CE">
      <w:pPr>
        <w:pStyle w:val="AEInstructions"/>
        <w:ind w:right="720"/>
      </w:pPr>
      <w:r w:rsidRPr="00404BB3">
        <w:t>Edit to match project requirements</w:t>
      </w:r>
      <w:r w:rsidR="00597A00">
        <w:t xml:space="preserve"> and </w:t>
      </w:r>
      <w:r w:rsidR="007F77A3">
        <w:t>A</w:t>
      </w:r>
      <w:r w:rsidR="00597A00">
        <w:t>gency standards.</w:t>
      </w:r>
      <w:r w:rsidRPr="00404BB3">
        <w:t xml:space="preserve"> </w:t>
      </w:r>
    </w:p>
    <w:p w14:paraId="377A018C" w14:textId="77777777" w:rsidR="00DA3BE5" w:rsidRPr="007F77A3" w:rsidRDefault="00DA3BE5" w:rsidP="005A24CE">
      <w:pPr>
        <w:pStyle w:val="AEInstructions"/>
        <w:ind w:right="720"/>
      </w:pPr>
      <w:r w:rsidRPr="007F77A3">
        <w:t>If there is no Voice/Data distinction, delete “Voice” item</w:t>
      </w:r>
      <w:r w:rsidR="00976C0F" w:rsidRPr="007F77A3">
        <w:t>s</w:t>
      </w:r>
      <w:r w:rsidRPr="007F77A3">
        <w:t>.</w:t>
      </w:r>
    </w:p>
    <w:p w14:paraId="5E9A2509" w14:textId="77777777" w:rsidR="00D20C01" w:rsidRPr="007F77A3" w:rsidRDefault="00D20C01" w:rsidP="008F134B">
      <w:pPr>
        <w:pStyle w:val="BodyText"/>
      </w:pPr>
      <w:r w:rsidRPr="007F77A3">
        <w:t>Cable shall be listed as being suitable for use in environment defined.</w:t>
      </w:r>
    </w:p>
    <w:p w14:paraId="5A8BA78E" w14:textId="77777777" w:rsidR="00D20C01" w:rsidRDefault="00D20C01" w:rsidP="00D20C01"/>
    <w:p w14:paraId="3AA7D1E5" w14:textId="77777777" w:rsidR="008F134B" w:rsidRDefault="00D20C01" w:rsidP="008F134B">
      <w:pPr>
        <w:pStyle w:val="BodyText"/>
      </w:pPr>
      <w:r w:rsidRPr="00CD12DF">
        <w:t>Cable Rating</w:t>
      </w:r>
      <w:r w:rsidR="008F134B">
        <w:t>:</w:t>
      </w:r>
    </w:p>
    <w:p w14:paraId="532C19D4" w14:textId="1163C259" w:rsidR="00D20C01" w:rsidRDefault="008F134B" w:rsidP="008F134B">
      <w:pPr>
        <w:pStyle w:val="ListBullet"/>
      </w:pPr>
      <w:r>
        <w:t>I</w:t>
      </w:r>
      <w:r w:rsidR="00EF420D">
        <w:t>ndoor</w:t>
      </w:r>
      <w:r w:rsidR="00D20C01" w:rsidRPr="00CD12DF">
        <w:t>: [CM]</w:t>
      </w:r>
      <w:r w:rsidR="00FB2C53">
        <w:t xml:space="preserve"> </w:t>
      </w:r>
      <w:r w:rsidR="00D20C01" w:rsidRPr="00CD12DF">
        <w:t>[CMR]</w:t>
      </w:r>
      <w:r w:rsidR="00FB2C53">
        <w:t xml:space="preserve"> </w:t>
      </w:r>
      <w:r w:rsidR="00D20C01" w:rsidRPr="00CD12DF">
        <w:t>[CMP] or approved substitutes as defined by the NEC</w:t>
      </w:r>
      <w:r w:rsidR="0015502F">
        <w:t xml:space="preserve">. </w:t>
      </w:r>
      <w:r w:rsidR="00D20C01" w:rsidRPr="00CD12DF">
        <w:t>CATV equivalents apply for coaxial cable where specified.</w:t>
      </w:r>
      <w:r w:rsidR="00495B8B">
        <w:br/>
      </w:r>
    </w:p>
    <w:p w14:paraId="5DE7B979" w14:textId="107F509C" w:rsidR="00495B8B" w:rsidRDefault="008F134B" w:rsidP="008F134B">
      <w:pPr>
        <w:pStyle w:val="ListBullet"/>
      </w:pPr>
      <w:r>
        <w:t>Outdoor or Indoor/Outdoor: [CM] [Listing not required</w:t>
      </w:r>
      <w:r w:rsidR="0015502F">
        <w:t xml:space="preserve">. </w:t>
      </w:r>
      <w:r w:rsidR="00495B8B">
        <w:t xml:space="preserve">Install such cables in conduit except </w:t>
      </w:r>
      <w:proofErr w:type="gramStart"/>
      <w:r w:rsidR="00495B8B">
        <w:t>where</w:t>
      </w:r>
      <w:proofErr w:type="gramEnd"/>
      <w:r w:rsidR="00495B8B">
        <w:t xml:space="preserve"> allowed by Code or otherwise indicated on drawings.</w:t>
      </w:r>
      <w:r>
        <w:t>]</w:t>
      </w:r>
    </w:p>
    <w:p w14:paraId="1DC34089" w14:textId="77777777" w:rsidR="00DE2970" w:rsidRDefault="00DE2970"/>
    <w:p w14:paraId="668F789F" w14:textId="364F9D6A" w:rsidR="00DA3BE5" w:rsidRDefault="00DA3BE5" w:rsidP="00BE5A1F">
      <w:pPr>
        <w:pStyle w:val="BodyText"/>
        <w:keepNext/>
      </w:pPr>
      <w:r w:rsidRPr="00CD12DF">
        <w:lastRenderedPageBreak/>
        <w:t>Cable and connectivity type, performance and features for included applications are as follows:</w:t>
      </w:r>
    </w:p>
    <w:p w14:paraId="2756C9EB" w14:textId="1CD867A0" w:rsidR="00D4536E" w:rsidRPr="00CD12DF" w:rsidRDefault="00D4536E" w:rsidP="00D4536E">
      <w:pPr>
        <w:pStyle w:val="AEInstructions"/>
      </w:pPr>
      <w:r>
        <w:t xml:space="preserve">Category 6 performance is the DFD </w:t>
      </w:r>
      <w:r w:rsidR="00BD1864">
        <w:t>d</w:t>
      </w:r>
      <w:r>
        <w:t xml:space="preserve">efault for </w:t>
      </w:r>
      <w:r w:rsidR="00495111">
        <w:t>workstation</w:t>
      </w:r>
      <w:r>
        <w:t xml:space="preserve"> links. Category 6A may be acceptable for special project </w:t>
      </w:r>
      <w:r w:rsidR="00495111">
        <w:t xml:space="preserve">types where the added cost is justified </w:t>
      </w:r>
      <w:r w:rsidR="0078303F">
        <w:t xml:space="preserve">by anticipated </w:t>
      </w:r>
      <w:r w:rsidR="00495111">
        <w:t xml:space="preserve">performance </w:t>
      </w:r>
      <w:r w:rsidR="0078303F">
        <w:t>needs. Confer with DFD</w:t>
      </w:r>
      <w:r w:rsidR="008B4536">
        <w:t>.</w:t>
      </w:r>
    </w:p>
    <w:p w14:paraId="29135616" w14:textId="77777777" w:rsidR="00DA3BE5" w:rsidRPr="00CD12DF" w:rsidRDefault="00DA3BE5" w:rsidP="00EF1064">
      <w:pPr>
        <w:pStyle w:val="ListBullet"/>
        <w:keepNext/>
      </w:pPr>
      <w:r w:rsidRPr="00CD12DF">
        <w:t>Workstation Link (to Equipment Outlet)</w:t>
      </w:r>
    </w:p>
    <w:p w14:paraId="65DA5A2A" w14:textId="77777777" w:rsidR="00DA3BE5" w:rsidRPr="00CD12DF" w:rsidRDefault="00DA3BE5" w:rsidP="00CD12DF">
      <w:pPr>
        <w:ind w:left="360"/>
      </w:pPr>
      <w:r w:rsidRPr="00CD12DF">
        <w:t>Performance</w:t>
      </w:r>
      <w:r w:rsidR="00CD12DF">
        <w:tab/>
      </w:r>
      <w:r w:rsidR="00CD12DF">
        <w:tab/>
      </w:r>
      <w:r w:rsidRPr="00CD12DF">
        <w:t>Exceed Category 6</w:t>
      </w:r>
    </w:p>
    <w:p w14:paraId="04C1E4BD" w14:textId="21B56F27" w:rsidR="00DE2970" w:rsidRPr="00CD12DF" w:rsidRDefault="00DE2970" w:rsidP="00DE2970">
      <w:pPr>
        <w:ind w:left="360"/>
      </w:pPr>
      <w:r w:rsidRPr="00CD12DF">
        <w:t>Cable type</w:t>
      </w:r>
      <w:r>
        <w:tab/>
      </w:r>
      <w:r>
        <w:tab/>
      </w:r>
      <w:r w:rsidRPr="00CD12DF">
        <w:t>4-pair UTP</w:t>
      </w:r>
    </w:p>
    <w:p w14:paraId="1D70D438" w14:textId="77777777" w:rsidR="00CD12DF" w:rsidRPr="00CD12DF" w:rsidRDefault="00CD12DF" w:rsidP="00CD12DF">
      <w:pPr>
        <w:ind w:left="360"/>
      </w:pPr>
      <w:r w:rsidRPr="00CD12DF">
        <w:t xml:space="preserve">Cable </w:t>
      </w:r>
      <w:r w:rsidR="00DA3BE5" w:rsidRPr="00CD12DF">
        <w:t>Jacket Color</w:t>
      </w:r>
    </w:p>
    <w:p w14:paraId="0C8A2C9B" w14:textId="77777777" w:rsidR="00DA3BE5" w:rsidRPr="00CD12DF" w:rsidRDefault="00DA3BE5" w:rsidP="00CD12DF">
      <w:pPr>
        <w:ind w:left="360" w:firstLine="720"/>
      </w:pPr>
      <w:r w:rsidRPr="00CD12DF">
        <w:t>Data</w:t>
      </w:r>
      <w:r w:rsidR="00CD12DF">
        <w:tab/>
      </w:r>
      <w:r w:rsidRPr="00CD12DF">
        <w:t>[COLOR]</w:t>
      </w:r>
    </w:p>
    <w:p w14:paraId="2BDDFBFE" w14:textId="77777777" w:rsidR="00DA3BE5" w:rsidRPr="00CD12DF" w:rsidRDefault="00DA3BE5" w:rsidP="00CD12DF">
      <w:pPr>
        <w:ind w:left="360" w:firstLine="720"/>
      </w:pPr>
      <w:r w:rsidRPr="00CD12DF">
        <w:t>Voice</w:t>
      </w:r>
      <w:r w:rsidR="00CD12DF">
        <w:tab/>
      </w:r>
      <w:r w:rsidRPr="00CD12DF">
        <w:t>[COLOR]</w:t>
      </w:r>
    </w:p>
    <w:p w14:paraId="7E191643" w14:textId="77777777" w:rsidR="00DA3BE5" w:rsidRDefault="00DA3BE5" w:rsidP="00CD12DF">
      <w:pPr>
        <w:ind w:left="360"/>
      </w:pPr>
      <w:r>
        <w:t xml:space="preserve">Modular Jack </w:t>
      </w:r>
      <w:r w:rsidR="00CD12DF">
        <w:t xml:space="preserve">Pinning and Color </w:t>
      </w:r>
    </w:p>
    <w:p w14:paraId="23780420" w14:textId="77777777" w:rsidR="00DA3BE5" w:rsidRDefault="00DA3BE5" w:rsidP="00CD12DF">
      <w:pPr>
        <w:ind w:left="360" w:firstLine="720"/>
      </w:pPr>
      <w:r>
        <w:t>Data</w:t>
      </w:r>
      <w:r w:rsidR="00CD12DF">
        <w:tab/>
      </w:r>
      <w:r>
        <w:t>[T568A]</w:t>
      </w:r>
      <w:r w:rsidR="00FB2C53">
        <w:t xml:space="preserve"> </w:t>
      </w:r>
      <w:r>
        <w:t>[T568B]; Color [COLOR]</w:t>
      </w:r>
    </w:p>
    <w:p w14:paraId="4E42F5CC" w14:textId="77777777" w:rsidR="00DA3BE5" w:rsidRDefault="00DA3BE5" w:rsidP="00CD12DF">
      <w:pPr>
        <w:ind w:left="360" w:firstLine="720"/>
      </w:pPr>
      <w:r>
        <w:t>Voice</w:t>
      </w:r>
      <w:r>
        <w:tab/>
        <w:t>[T568A]</w:t>
      </w:r>
      <w:r w:rsidR="00FB2C53">
        <w:t xml:space="preserve"> </w:t>
      </w:r>
      <w:r>
        <w:t>[T568B]; Color [COLOR]</w:t>
      </w:r>
    </w:p>
    <w:p w14:paraId="79DC7975" w14:textId="77777777" w:rsidR="00CE4644" w:rsidRDefault="00CE4644" w:rsidP="00EF1064"/>
    <w:p w14:paraId="1A2C825B" w14:textId="21B06C63" w:rsidR="00EF1064" w:rsidRDefault="003A0DE7" w:rsidP="005A24CE">
      <w:pPr>
        <w:pStyle w:val="AEInstructions"/>
        <w:ind w:right="720"/>
      </w:pPr>
      <w:r>
        <w:t>C</w:t>
      </w:r>
      <w:r w:rsidR="00EF1064" w:rsidRPr="0040314D">
        <w:t>able</w:t>
      </w:r>
      <w:r w:rsidR="00EF1064">
        <w:t xml:space="preserve"> performing to Category 6A limits</w:t>
      </w:r>
      <w:r w:rsidR="00EF1064" w:rsidRPr="0040314D">
        <w:t xml:space="preserve"> </w:t>
      </w:r>
      <w:r w:rsidR="008B4536">
        <w:t xml:space="preserve">is DFD default for </w:t>
      </w:r>
      <w:r w:rsidR="00553864">
        <w:t>Wireless Access Point</w:t>
      </w:r>
      <w:r w:rsidR="00655474">
        <w:t xml:space="preserve"> </w:t>
      </w:r>
      <w:r w:rsidR="00EF1064">
        <w:t>locations</w:t>
      </w:r>
      <w:r w:rsidR="008B4536">
        <w:t>.</w:t>
      </w:r>
    </w:p>
    <w:p w14:paraId="154DE3E4" w14:textId="1D60411B" w:rsidR="00DA3BE5" w:rsidRPr="000161D5" w:rsidRDefault="003A0DE7" w:rsidP="005A24CE">
      <w:pPr>
        <w:pStyle w:val="AEInstructions"/>
        <w:ind w:right="720"/>
      </w:pPr>
      <w:r>
        <w:t>S</w:t>
      </w:r>
      <w:r w:rsidR="00EF1064" w:rsidRPr="0040314D">
        <w:t xml:space="preserve">uggest </w:t>
      </w:r>
      <w:r>
        <w:t xml:space="preserve">considering </w:t>
      </w:r>
      <w:r w:rsidR="00EF1064" w:rsidRPr="0040314D">
        <w:t xml:space="preserve">F/UTP </w:t>
      </w:r>
      <w:r>
        <w:t xml:space="preserve">and </w:t>
      </w:r>
      <w:r w:rsidR="00BF36FB">
        <w:t>Discontinuous</w:t>
      </w:r>
      <w:r>
        <w:t xml:space="preserve"> Foil </w:t>
      </w:r>
      <w:r w:rsidR="00EF1064" w:rsidRPr="0040314D">
        <w:t>cable type</w:t>
      </w:r>
      <w:r>
        <w:t>s</w:t>
      </w:r>
      <w:r w:rsidR="0015502F">
        <w:t xml:space="preserve">. </w:t>
      </w:r>
      <w:r>
        <w:t xml:space="preserve">Confirm agency preference and/or discuss with </w:t>
      </w:r>
      <w:r w:rsidR="00235616">
        <w:t>DFD</w:t>
      </w:r>
      <w:r>
        <w:t>.</w:t>
      </w:r>
    </w:p>
    <w:p w14:paraId="43AD6614" w14:textId="77777777" w:rsidR="00CD12DF" w:rsidRDefault="00CD12DF" w:rsidP="00EF1064">
      <w:pPr>
        <w:pStyle w:val="ListBullet"/>
        <w:keepNext/>
      </w:pPr>
      <w:r>
        <w:t xml:space="preserve">Wireless Access Point </w:t>
      </w:r>
      <w:r w:rsidR="00655474">
        <w:t xml:space="preserve">(WAP) </w:t>
      </w:r>
      <w:r>
        <w:t>Location</w:t>
      </w:r>
    </w:p>
    <w:p w14:paraId="6E31EE98" w14:textId="77777777" w:rsidR="00CD12DF" w:rsidRPr="00CD12DF" w:rsidRDefault="00CD12DF" w:rsidP="008C605E">
      <w:pPr>
        <w:pStyle w:val="BodyTextIndent"/>
      </w:pPr>
      <w:r w:rsidRPr="00CD12DF">
        <w:t>Performance</w:t>
      </w:r>
      <w:r w:rsidR="00DE2970">
        <w:tab/>
      </w:r>
      <w:r>
        <w:tab/>
        <w:t>[</w:t>
      </w:r>
      <w:r w:rsidRPr="00CD12DF">
        <w:t>Exceed Category 6</w:t>
      </w:r>
      <w:r>
        <w:t>]</w:t>
      </w:r>
      <w:r w:rsidR="00FB2C53">
        <w:t xml:space="preserve"> </w:t>
      </w:r>
      <w:r>
        <w:t>[Meet Category 6A]</w:t>
      </w:r>
    </w:p>
    <w:p w14:paraId="0C9B3B8D" w14:textId="0806BD9E" w:rsidR="00DE2970" w:rsidRPr="00CD12DF" w:rsidRDefault="00DE2970" w:rsidP="00DE2970">
      <w:pPr>
        <w:ind w:left="360"/>
      </w:pPr>
      <w:r w:rsidRPr="00CD12DF">
        <w:t>Cable type</w:t>
      </w:r>
      <w:r>
        <w:tab/>
      </w:r>
      <w:r>
        <w:tab/>
        <w:t>[</w:t>
      </w:r>
      <w:r w:rsidRPr="00CD12DF">
        <w:t xml:space="preserve">4-pair </w:t>
      </w:r>
      <w:proofErr w:type="gramStart"/>
      <w:r w:rsidRPr="00CD12DF">
        <w:t>UTP</w:t>
      </w:r>
      <w:r>
        <w:t>][</w:t>
      </w:r>
      <w:proofErr w:type="gramEnd"/>
      <w:r>
        <w:t>4-pair F/U</w:t>
      </w:r>
      <w:r w:rsidR="00EF1064">
        <w:t>T</w:t>
      </w:r>
      <w:r>
        <w:t>P</w:t>
      </w:r>
      <w:r w:rsidR="003A0DE7">
        <w:t>][</w:t>
      </w:r>
      <w:r w:rsidR="00247BDC">
        <w:t xml:space="preserve">4-pair w/ </w:t>
      </w:r>
      <w:r w:rsidR="003A0DE7">
        <w:t>Discontinuous Foil over UTP]</w:t>
      </w:r>
    </w:p>
    <w:p w14:paraId="3A484D4A" w14:textId="77777777" w:rsidR="00976C0F" w:rsidRPr="00CD12DF" w:rsidRDefault="00976C0F" w:rsidP="00976C0F">
      <w:pPr>
        <w:ind w:left="360"/>
      </w:pPr>
      <w:r w:rsidRPr="00CD12DF">
        <w:t>Cable Jacket Color</w:t>
      </w:r>
      <w:r>
        <w:tab/>
        <w:t>[COLOR]</w:t>
      </w:r>
    </w:p>
    <w:p w14:paraId="10D39D4D" w14:textId="77777777" w:rsidR="003C5089" w:rsidRDefault="003C5089" w:rsidP="003C5089">
      <w:pPr>
        <w:keepNext/>
        <w:ind w:left="360"/>
      </w:pPr>
      <w:r>
        <w:t>Terminate in 8P8C Modular [Jack] [Plug].</w:t>
      </w:r>
    </w:p>
    <w:p w14:paraId="02C9EB26" w14:textId="7289D8FA" w:rsidR="00DE2970" w:rsidRDefault="00CD12DF" w:rsidP="00DE2970">
      <w:pPr>
        <w:ind w:left="360"/>
      </w:pPr>
      <w:r>
        <w:t>Modular Jack</w:t>
      </w:r>
      <w:r w:rsidR="00A51FEE">
        <w:t>/Plug</w:t>
      </w:r>
      <w:r>
        <w:t xml:space="preserve"> Pinning and Color</w:t>
      </w:r>
    </w:p>
    <w:p w14:paraId="174ECD6D" w14:textId="77777777" w:rsidR="00CD12DF" w:rsidRDefault="00CD12DF" w:rsidP="00DE2970">
      <w:pPr>
        <w:ind w:left="1800" w:firstLine="360"/>
      </w:pPr>
      <w:r>
        <w:t>[T568A]</w:t>
      </w:r>
      <w:r w:rsidR="00FB2C53">
        <w:t xml:space="preserve"> </w:t>
      </w:r>
      <w:r>
        <w:t>[T568B]; Color [COLOR]</w:t>
      </w:r>
    </w:p>
    <w:p w14:paraId="30DC5F12" w14:textId="77777777" w:rsidR="00CD12DF" w:rsidRDefault="00CD12DF" w:rsidP="00DE2970">
      <w:pPr>
        <w:ind w:left="360"/>
      </w:pPr>
    </w:p>
    <w:p w14:paraId="1138020B" w14:textId="68DC6A9A" w:rsidR="00DE2970" w:rsidRDefault="00DE2970" w:rsidP="00EF1064">
      <w:pPr>
        <w:pStyle w:val="ListBullet"/>
        <w:keepNext/>
      </w:pPr>
      <w:r>
        <w:t xml:space="preserve">Security </w:t>
      </w:r>
      <w:r w:rsidR="007418EC">
        <w:t xml:space="preserve">Camera </w:t>
      </w:r>
      <w:r>
        <w:t>Location</w:t>
      </w:r>
    </w:p>
    <w:p w14:paraId="2CB324EE" w14:textId="77777777" w:rsidR="00DE2970" w:rsidRPr="00CD12DF" w:rsidRDefault="00DE2970" w:rsidP="00DE2970">
      <w:pPr>
        <w:ind w:left="360"/>
      </w:pPr>
      <w:r w:rsidRPr="00CD12DF">
        <w:t>Performance</w:t>
      </w:r>
      <w:r>
        <w:tab/>
      </w:r>
      <w:r>
        <w:tab/>
        <w:t>[</w:t>
      </w:r>
      <w:r w:rsidRPr="00CD12DF">
        <w:t>Exceed Category 6</w:t>
      </w:r>
      <w:r>
        <w:t>]</w:t>
      </w:r>
      <w:r w:rsidR="00FB2C53">
        <w:t xml:space="preserve"> </w:t>
      </w:r>
      <w:r>
        <w:t>[Meet Category 6A]</w:t>
      </w:r>
    </w:p>
    <w:p w14:paraId="319141C5" w14:textId="77777777" w:rsidR="007418EC" w:rsidRDefault="00DE2970" w:rsidP="00DE2970">
      <w:pPr>
        <w:ind w:left="360"/>
      </w:pPr>
      <w:r w:rsidRPr="00CD12DF">
        <w:t>Cable type</w:t>
      </w:r>
    </w:p>
    <w:p w14:paraId="6F9C9C7E" w14:textId="1FEC104D" w:rsidR="00DE2970" w:rsidRDefault="007418EC" w:rsidP="00D312F2">
      <w:pPr>
        <w:tabs>
          <w:tab w:val="left" w:pos="540"/>
        </w:tabs>
        <w:ind w:left="360"/>
      </w:pPr>
      <w:r>
        <w:tab/>
        <w:t>Indoor</w:t>
      </w:r>
      <w:r w:rsidR="00B25721">
        <w:t xml:space="preserve"> location</w:t>
      </w:r>
      <w:r w:rsidR="00DC6CFF">
        <w:tab/>
      </w:r>
      <w:r w:rsidR="00DE2970">
        <w:t>[</w:t>
      </w:r>
      <w:r w:rsidR="00DE2970" w:rsidRPr="00CD12DF">
        <w:t>4-pair UTP</w:t>
      </w:r>
      <w:r w:rsidR="00DE2970">
        <w:t>]</w:t>
      </w:r>
      <w:r w:rsidR="00FB2C53">
        <w:t xml:space="preserve"> </w:t>
      </w:r>
      <w:r w:rsidR="00DE2970">
        <w:t>[4-pair F/U</w:t>
      </w:r>
      <w:r w:rsidR="00EF1064">
        <w:t>T</w:t>
      </w:r>
      <w:r w:rsidR="00DE2970">
        <w:t>P]</w:t>
      </w:r>
    </w:p>
    <w:p w14:paraId="00687AA8" w14:textId="5795337E" w:rsidR="00DC6CFF" w:rsidRPr="00CD12DF" w:rsidRDefault="00DC6CFF" w:rsidP="00D312F2">
      <w:pPr>
        <w:tabs>
          <w:tab w:val="left" w:pos="540"/>
        </w:tabs>
        <w:ind w:left="360"/>
      </w:pPr>
      <w:r>
        <w:tab/>
        <w:t>Outdoor</w:t>
      </w:r>
      <w:r w:rsidR="00D312F2">
        <w:t xml:space="preserve"> location</w:t>
      </w:r>
      <w:r>
        <w:tab/>
        <w:t>[</w:t>
      </w:r>
      <w:r w:rsidRPr="00CD12DF">
        <w:t>4-pair UTP</w:t>
      </w:r>
      <w:r>
        <w:t>] [4-pair F/UTP]</w:t>
      </w:r>
      <w:r w:rsidR="00B31E65">
        <w:t xml:space="preserve"> (Equipment Outlet inside building)</w:t>
      </w:r>
    </w:p>
    <w:p w14:paraId="662C8C66" w14:textId="77777777" w:rsidR="00FB591E" w:rsidRPr="00CD12DF" w:rsidRDefault="00FB591E" w:rsidP="00FB591E">
      <w:pPr>
        <w:ind w:left="360"/>
      </w:pPr>
      <w:r w:rsidRPr="00CD12DF">
        <w:t>Cable Jacket Color</w:t>
      </w:r>
      <w:r>
        <w:tab/>
        <w:t>[COLOR]</w:t>
      </w:r>
    </w:p>
    <w:p w14:paraId="350CC367" w14:textId="77777777" w:rsidR="003C5089" w:rsidRDefault="003C5089" w:rsidP="003C5089">
      <w:pPr>
        <w:keepNext/>
        <w:ind w:left="360"/>
      </w:pPr>
      <w:r>
        <w:t>Terminate in 8P8C Modular [Jack] [Plug].</w:t>
      </w:r>
    </w:p>
    <w:p w14:paraId="5613245B" w14:textId="4582B1DA" w:rsidR="00DE2970" w:rsidRDefault="00DE2970" w:rsidP="00DE2970">
      <w:pPr>
        <w:ind w:left="360"/>
      </w:pPr>
      <w:r>
        <w:t>Modular Jack</w:t>
      </w:r>
      <w:r w:rsidR="00A51FEE">
        <w:t>/Plug</w:t>
      </w:r>
      <w:r>
        <w:t xml:space="preserve"> Pinning and Color</w:t>
      </w:r>
    </w:p>
    <w:p w14:paraId="3766A833" w14:textId="77777777" w:rsidR="00DE2970" w:rsidRDefault="00DE2970" w:rsidP="00DE2970">
      <w:pPr>
        <w:ind w:left="1800" w:firstLine="360"/>
      </w:pPr>
      <w:r>
        <w:t>[T568A]</w:t>
      </w:r>
      <w:r w:rsidR="00FB2C53">
        <w:t xml:space="preserve"> </w:t>
      </w:r>
      <w:r>
        <w:t>[T568B]; Color [COLOR]</w:t>
      </w:r>
    </w:p>
    <w:p w14:paraId="1F7AC375" w14:textId="77777777" w:rsidR="00DE2970" w:rsidRDefault="00DE2970" w:rsidP="00DE2970">
      <w:pPr>
        <w:ind w:left="360"/>
      </w:pPr>
    </w:p>
    <w:p w14:paraId="65638C9E" w14:textId="3B20D5A2" w:rsidR="006374B6" w:rsidRDefault="006374B6" w:rsidP="006374B6">
      <w:pPr>
        <w:pStyle w:val="ListBullet"/>
        <w:keepNext/>
      </w:pPr>
      <w:r>
        <w:t>Security Card Access Controller Location</w:t>
      </w:r>
    </w:p>
    <w:p w14:paraId="28FFE366" w14:textId="56DFE963" w:rsidR="006374B6" w:rsidRPr="00CD12DF" w:rsidRDefault="006374B6" w:rsidP="008C605E">
      <w:pPr>
        <w:pStyle w:val="BodyTextIndent"/>
      </w:pPr>
      <w:r w:rsidRPr="00CD12DF">
        <w:t>Performance</w:t>
      </w:r>
      <w:r>
        <w:tab/>
      </w:r>
      <w:r w:rsidRPr="00CD12DF">
        <w:t>Exceed Category 6</w:t>
      </w:r>
    </w:p>
    <w:p w14:paraId="7BC39971" w14:textId="597CF665" w:rsidR="006374B6" w:rsidRDefault="006374B6" w:rsidP="008C605E">
      <w:pPr>
        <w:pStyle w:val="BodyTextIndent"/>
      </w:pPr>
      <w:r w:rsidRPr="00CD12DF">
        <w:t>Cable type</w:t>
      </w:r>
      <w:r>
        <w:tab/>
      </w:r>
      <w:r w:rsidR="00ED1C2A">
        <w:tab/>
      </w:r>
      <w:r w:rsidRPr="00CD12DF">
        <w:t>4-pair UTP</w:t>
      </w:r>
    </w:p>
    <w:p w14:paraId="19E278A4" w14:textId="77777777" w:rsidR="006374B6" w:rsidRPr="00CD12DF" w:rsidRDefault="006374B6" w:rsidP="008C605E">
      <w:pPr>
        <w:pStyle w:val="BodyTextIndent"/>
      </w:pPr>
      <w:r w:rsidRPr="00CD12DF">
        <w:t>Cable Jacket Color</w:t>
      </w:r>
      <w:r>
        <w:tab/>
        <w:t>[COLOR]</w:t>
      </w:r>
    </w:p>
    <w:p w14:paraId="7D6BAC01" w14:textId="77777777" w:rsidR="003C5089" w:rsidRDefault="003C5089" w:rsidP="003C5089">
      <w:pPr>
        <w:pStyle w:val="BodyTextIndent"/>
        <w:keepNext/>
      </w:pPr>
      <w:r>
        <w:t>Terminate in 8P8C Modular [Jack] [Plug].</w:t>
      </w:r>
    </w:p>
    <w:p w14:paraId="203AF755" w14:textId="6FA68C20" w:rsidR="006374B6" w:rsidRDefault="006374B6" w:rsidP="008C605E">
      <w:pPr>
        <w:pStyle w:val="BodyTextIndent"/>
      </w:pPr>
      <w:r>
        <w:t>Modular Jack</w:t>
      </w:r>
      <w:r w:rsidR="00F81C56">
        <w:t>/Plug</w:t>
      </w:r>
      <w:r>
        <w:t xml:space="preserve"> Pinning and Color</w:t>
      </w:r>
    </w:p>
    <w:p w14:paraId="112F43DC" w14:textId="257A1254" w:rsidR="006374B6" w:rsidRDefault="00ED1C2A" w:rsidP="008C605E">
      <w:pPr>
        <w:pStyle w:val="BodyTextIndent"/>
      </w:pPr>
      <w:r>
        <w:tab/>
      </w:r>
      <w:r>
        <w:tab/>
      </w:r>
      <w:r w:rsidR="006374B6">
        <w:t>[T568A] [T568B]; Color [COLOR]</w:t>
      </w:r>
    </w:p>
    <w:p w14:paraId="5AF139DE" w14:textId="77777777" w:rsidR="006374B6" w:rsidRDefault="006374B6" w:rsidP="008C605E">
      <w:pPr>
        <w:pStyle w:val="BodyTextIndent"/>
      </w:pPr>
    </w:p>
    <w:p w14:paraId="43A92F27" w14:textId="77777777" w:rsidR="00CE4644" w:rsidRPr="00CD12DF" w:rsidRDefault="00CE4644" w:rsidP="00CE4644">
      <w:pPr>
        <w:pStyle w:val="ListBullet"/>
        <w:keepNext/>
      </w:pPr>
      <w:r>
        <w:t xml:space="preserve">Outdoor </w:t>
      </w:r>
      <w:r w:rsidR="00BE570A">
        <w:t>and “Wet” Location(s)</w:t>
      </w:r>
    </w:p>
    <w:p w14:paraId="4C82C83A" w14:textId="48A7F0EC" w:rsidR="00CE4644" w:rsidRDefault="00CE4644" w:rsidP="00CE4644">
      <w:pPr>
        <w:ind w:left="360"/>
      </w:pPr>
      <w:r w:rsidRPr="00CD12DF">
        <w:t>Performance</w:t>
      </w:r>
      <w:r>
        <w:tab/>
      </w:r>
      <w:r w:rsidR="00E26E3A">
        <w:t>[Meet Category 5</w:t>
      </w:r>
      <w:proofErr w:type="gramStart"/>
      <w:r w:rsidR="00E26E3A">
        <w:t>e][</w:t>
      </w:r>
      <w:proofErr w:type="gramEnd"/>
      <w:r>
        <w:t xml:space="preserve">Meet </w:t>
      </w:r>
      <w:r w:rsidRPr="00CD12DF">
        <w:t>Category 6</w:t>
      </w:r>
      <w:r w:rsidR="00E26E3A">
        <w:t>]</w:t>
      </w:r>
      <w:r w:rsidR="00F54DAA">
        <w:t>[Meet Category 6A]</w:t>
      </w:r>
    </w:p>
    <w:p w14:paraId="504849D6" w14:textId="77777777" w:rsidR="00CE4644" w:rsidRPr="00CD12DF" w:rsidRDefault="00CE4644" w:rsidP="00CE4644">
      <w:pPr>
        <w:ind w:left="2160"/>
      </w:pPr>
      <w:r>
        <w:t>T</w:t>
      </w:r>
      <w:r w:rsidRPr="00A91589">
        <w:t xml:space="preserve">he requirement for performance margins </w:t>
      </w:r>
      <w:r>
        <w:t>as specified in the above Article “</w:t>
      </w:r>
      <w:r w:rsidRPr="00D051E2">
        <w:t>HORIZONTAL PERMANENT LINK</w:t>
      </w:r>
      <w:r>
        <w:t>”</w:t>
      </w:r>
      <w:r w:rsidR="00155B40">
        <w:t xml:space="preserve"> </w:t>
      </w:r>
      <w:r w:rsidRPr="00A91589">
        <w:t>does not apply.</w:t>
      </w:r>
    </w:p>
    <w:p w14:paraId="00457EBF" w14:textId="77777777" w:rsidR="00CE4644" w:rsidRPr="00CD12DF" w:rsidRDefault="00CE4644" w:rsidP="00CE4644">
      <w:pPr>
        <w:ind w:left="360"/>
      </w:pPr>
      <w:r w:rsidRPr="00CD12DF">
        <w:t>Cable type</w:t>
      </w:r>
      <w:r>
        <w:tab/>
      </w:r>
      <w:r>
        <w:tab/>
        <w:t>[</w:t>
      </w:r>
      <w:r w:rsidRPr="00CD12DF">
        <w:t xml:space="preserve">4-pair </w:t>
      </w:r>
      <w:proofErr w:type="gramStart"/>
      <w:r w:rsidRPr="00CD12DF">
        <w:t>UTP</w:t>
      </w:r>
      <w:r>
        <w:t>][</w:t>
      </w:r>
      <w:proofErr w:type="gramEnd"/>
      <w:r>
        <w:t>4-pair F/UTP]</w:t>
      </w:r>
    </w:p>
    <w:p w14:paraId="051C1D5D" w14:textId="7CAE5492" w:rsidR="00CE4644" w:rsidRPr="00CD12DF" w:rsidRDefault="00CE4644" w:rsidP="00CE4644">
      <w:pPr>
        <w:ind w:left="360"/>
      </w:pPr>
      <w:r w:rsidRPr="00CD12DF">
        <w:t>Cable Jacket Color</w:t>
      </w:r>
      <w:r>
        <w:tab/>
        <w:t xml:space="preserve">N/A; </w:t>
      </w:r>
      <w:r w:rsidR="00BF36FB">
        <w:t>Typically,</w:t>
      </w:r>
      <w:r>
        <w:t xml:space="preserve"> Black or Gray</w:t>
      </w:r>
    </w:p>
    <w:p w14:paraId="229F2033" w14:textId="77777777" w:rsidR="00CE4644" w:rsidRDefault="00CE4644" w:rsidP="00CE4644">
      <w:pPr>
        <w:ind w:left="360"/>
      </w:pPr>
      <w:r>
        <w:t xml:space="preserve">Modular Jack Pinning and Color </w:t>
      </w:r>
    </w:p>
    <w:p w14:paraId="4DA31B34" w14:textId="77777777" w:rsidR="00CE4644" w:rsidRDefault="00CE4644" w:rsidP="00CE4644">
      <w:pPr>
        <w:ind w:left="1440" w:firstLine="720"/>
      </w:pPr>
      <w:r>
        <w:t xml:space="preserve">Same as </w:t>
      </w:r>
      <w:r w:rsidRPr="00CD12DF">
        <w:t>Workstation Link</w:t>
      </w:r>
    </w:p>
    <w:p w14:paraId="05578947" w14:textId="77777777" w:rsidR="00CE4644" w:rsidRDefault="00CE4644" w:rsidP="00DE2970">
      <w:pPr>
        <w:ind w:left="360"/>
      </w:pPr>
    </w:p>
    <w:p w14:paraId="0A3A0977" w14:textId="77777777" w:rsidR="0039226E" w:rsidRPr="00C404A7" w:rsidRDefault="006B5395" w:rsidP="00CF4FCE">
      <w:pPr>
        <w:pStyle w:val="ARTICLE"/>
      </w:pPr>
      <w:bookmarkStart w:id="29" w:name="_Toc466362245"/>
      <w:bookmarkStart w:id="30" w:name="_Toc127962046"/>
      <w:r w:rsidRPr="00C404A7">
        <w:lastRenderedPageBreak/>
        <w:t xml:space="preserve">Horizontal </w:t>
      </w:r>
      <w:r w:rsidR="00663D79">
        <w:t>T</w:t>
      </w:r>
      <w:r w:rsidR="002F2F11">
        <w:t>wisted</w:t>
      </w:r>
      <w:r w:rsidR="00663D79">
        <w:t>-P</w:t>
      </w:r>
      <w:r w:rsidR="002F2F11">
        <w:t xml:space="preserve">air </w:t>
      </w:r>
      <w:r w:rsidRPr="00C404A7">
        <w:t>Cable</w:t>
      </w:r>
      <w:bookmarkEnd w:id="29"/>
      <w:bookmarkEnd w:id="30"/>
    </w:p>
    <w:p w14:paraId="6F89D532" w14:textId="77777777" w:rsidR="00A3409C" w:rsidRDefault="00A3409C" w:rsidP="00A3409C">
      <w:pPr>
        <w:pStyle w:val="Article-SubHeading"/>
      </w:pPr>
      <w:r>
        <w:t>General</w:t>
      </w:r>
    </w:p>
    <w:p w14:paraId="15C4DD7F" w14:textId="77777777" w:rsidR="00E07A40" w:rsidRPr="00C404A7" w:rsidRDefault="00E07A40" w:rsidP="00BE5A1F">
      <w:pPr>
        <w:pStyle w:val="BodyText"/>
      </w:pPr>
      <w:r w:rsidRPr="00C404A7">
        <w:t xml:space="preserve">All Cables and Termination hardware shall be technically compliant with and installed in accordance with the referenced </w:t>
      </w:r>
      <w:r w:rsidR="00657522">
        <w:t>ANSI/</w:t>
      </w:r>
      <w:r w:rsidRPr="00C404A7">
        <w:t>TIA documents and perform as required to provide the margins stated herein.</w:t>
      </w:r>
    </w:p>
    <w:p w14:paraId="3C720E34" w14:textId="77777777" w:rsidR="00E07A40" w:rsidRPr="00C404A7" w:rsidRDefault="00E07A40" w:rsidP="00BE5A1F">
      <w:pPr>
        <w:pStyle w:val="BodyText"/>
      </w:pPr>
    </w:p>
    <w:p w14:paraId="7E97BC26" w14:textId="77777777" w:rsidR="00E07A40" w:rsidRPr="00C404A7" w:rsidRDefault="00E07A40" w:rsidP="00BE5A1F">
      <w:pPr>
        <w:pStyle w:val="BodyText"/>
      </w:pPr>
      <w:r w:rsidRPr="00C404A7">
        <w:t>All cables shall be suitable for installation in the environment defined.</w:t>
      </w:r>
    </w:p>
    <w:p w14:paraId="1E1A0727" w14:textId="77777777" w:rsidR="00E07A40" w:rsidRPr="00C404A7" w:rsidRDefault="00E07A40" w:rsidP="00BE5A1F">
      <w:pPr>
        <w:pStyle w:val="BodyText"/>
      </w:pPr>
    </w:p>
    <w:p w14:paraId="679114B2" w14:textId="77777777" w:rsidR="00E07A40" w:rsidRPr="00C404A7" w:rsidRDefault="00E07A40" w:rsidP="00BE5A1F">
      <w:pPr>
        <w:pStyle w:val="BodyText"/>
      </w:pPr>
      <w:r w:rsidRPr="00C404A7">
        <w:t>Cables shall be Underwriters Laboratory (UL) listed, comply with Article 800 (Communications Circuits) of the National Electrical Code and shall meet the specifications of NEMA (low loss), UL 444, and ICEA.</w:t>
      </w:r>
    </w:p>
    <w:p w14:paraId="43D3CCFA" w14:textId="77777777" w:rsidR="00E07A40" w:rsidRPr="00C404A7" w:rsidRDefault="00E07A40" w:rsidP="00BE5A1F">
      <w:pPr>
        <w:pStyle w:val="BodyText"/>
      </w:pPr>
    </w:p>
    <w:p w14:paraId="2F6B6445" w14:textId="77777777" w:rsidR="00E07A40" w:rsidRDefault="00E07A40" w:rsidP="00BE5A1F">
      <w:pPr>
        <w:pStyle w:val="BodyText"/>
      </w:pPr>
      <w:r>
        <w:t>Construction:</w:t>
      </w:r>
    </w:p>
    <w:p w14:paraId="45F26F8D" w14:textId="77777777" w:rsidR="0039226E" w:rsidRPr="00C404A7" w:rsidRDefault="005359AD" w:rsidP="00BE5A1F">
      <w:pPr>
        <w:pStyle w:val="BodyText"/>
      </w:pPr>
      <w:r w:rsidRPr="00C404A7">
        <w:t xml:space="preserve">Horizontal </w:t>
      </w:r>
      <w:r w:rsidR="0039226E" w:rsidRPr="00C404A7">
        <w:t xml:space="preserve">Cables shall be constructed of individually twisted pairs with </w:t>
      </w:r>
      <w:r w:rsidR="00E07A40" w:rsidRPr="00BC02DE">
        <w:t>24-AWG (Category 5e) or 23-AWG (Category 6</w:t>
      </w:r>
      <w:r w:rsidR="009A6246">
        <w:t xml:space="preserve"> and 6A</w:t>
      </w:r>
      <w:r w:rsidR="00E07A40" w:rsidRPr="00BC02DE">
        <w:t xml:space="preserve">) </w:t>
      </w:r>
      <w:r w:rsidR="00E07A40">
        <w:t xml:space="preserve">- </w:t>
      </w:r>
      <w:r w:rsidR="00E07A40" w:rsidRPr="00BC02DE">
        <w:t>as applicable</w:t>
      </w:r>
      <w:r w:rsidR="00E07A40" w:rsidRPr="00C404A7">
        <w:t xml:space="preserve"> </w:t>
      </w:r>
      <w:r w:rsidR="00E07A40">
        <w:t xml:space="preserve">- </w:t>
      </w:r>
      <w:r w:rsidR="0039226E" w:rsidRPr="00C404A7">
        <w:t>insulated solid copper conductors.</w:t>
      </w:r>
    </w:p>
    <w:p w14:paraId="00AE4ED1" w14:textId="77777777" w:rsidR="0039226E" w:rsidRPr="00C404A7" w:rsidRDefault="0039226E" w:rsidP="00BE5A1F">
      <w:pPr>
        <w:pStyle w:val="BodyText"/>
      </w:pPr>
    </w:p>
    <w:p w14:paraId="3A124C31" w14:textId="77777777" w:rsidR="0039226E" w:rsidRPr="00C404A7" w:rsidRDefault="0039226E" w:rsidP="00BE5A1F">
      <w:pPr>
        <w:pStyle w:val="BodyText"/>
        <w:keepNext/>
      </w:pPr>
      <w:r w:rsidRPr="00E07A40">
        <w:t>Pairs shall be identified by a banded color code in which</w:t>
      </w:r>
      <w:r w:rsidRPr="00C404A7">
        <w:t xml:space="preserve"> conductor insulation is marked with a dominant color and banded with a contrasting color</w:t>
      </w:r>
      <w:r w:rsidR="00E07A40">
        <w:t xml:space="preserve"> as follows:</w:t>
      </w:r>
    </w:p>
    <w:p w14:paraId="6B01CA58" w14:textId="77777777" w:rsidR="0039226E" w:rsidRPr="00C404A7" w:rsidRDefault="0039226E" w:rsidP="00BE5A1F">
      <w:pPr>
        <w:pStyle w:val="BodyText"/>
        <w:keepNext/>
      </w:pPr>
    </w:p>
    <w:p w14:paraId="3EBC6F68" w14:textId="77777777" w:rsidR="0039226E" w:rsidRPr="00C404A7" w:rsidRDefault="0039226E" w:rsidP="00E74A1E">
      <w:pPr>
        <w:pStyle w:val="BodyTextIndent"/>
      </w:pPr>
      <w:r w:rsidRPr="00C404A7">
        <w:t xml:space="preserve">Pair 1: </w:t>
      </w:r>
      <w:proofErr w:type="gramStart"/>
      <w:r w:rsidRPr="00C404A7">
        <w:t>White</w:t>
      </w:r>
      <w:r w:rsidR="004A51C4">
        <w:t>-</w:t>
      </w:r>
      <w:r w:rsidRPr="00C404A7">
        <w:t>Blue</w:t>
      </w:r>
      <w:proofErr w:type="gramEnd"/>
      <w:r w:rsidR="004A51C4">
        <w:t xml:space="preserve"> /</w:t>
      </w:r>
      <w:r w:rsidRPr="00C404A7">
        <w:t xml:space="preserve"> Blue (or Blue/White)</w:t>
      </w:r>
    </w:p>
    <w:p w14:paraId="5E0AAFBD" w14:textId="77777777" w:rsidR="0039226E" w:rsidRPr="00C404A7" w:rsidRDefault="0039226E" w:rsidP="00E74A1E">
      <w:pPr>
        <w:pStyle w:val="BodyTextIndent"/>
      </w:pPr>
      <w:r w:rsidRPr="00C404A7">
        <w:t xml:space="preserve">Pair 2: </w:t>
      </w:r>
      <w:proofErr w:type="gramStart"/>
      <w:r w:rsidRPr="00C404A7">
        <w:t>White</w:t>
      </w:r>
      <w:r w:rsidR="004A51C4">
        <w:t>-</w:t>
      </w:r>
      <w:r w:rsidRPr="00C404A7">
        <w:t>Orange</w:t>
      </w:r>
      <w:proofErr w:type="gramEnd"/>
      <w:r w:rsidR="004A51C4">
        <w:t xml:space="preserve"> / </w:t>
      </w:r>
      <w:r w:rsidRPr="00C404A7">
        <w:t>Orange (or Orange/White)</w:t>
      </w:r>
    </w:p>
    <w:p w14:paraId="5B04C006" w14:textId="77777777" w:rsidR="0039226E" w:rsidRPr="00C404A7" w:rsidRDefault="0039226E" w:rsidP="00E74A1E">
      <w:pPr>
        <w:pStyle w:val="BodyTextIndent"/>
      </w:pPr>
      <w:r w:rsidRPr="00C404A7">
        <w:t xml:space="preserve">Pair 3: </w:t>
      </w:r>
      <w:proofErr w:type="gramStart"/>
      <w:r w:rsidRPr="00C404A7">
        <w:t>White</w:t>
      </w:r>
      <w:r w:rsidR="004A51C4">
        <w:t>-</w:t>
      </w:r>
      <w:r w:rsidRPr="00C404A7">
        <w:t>Green</w:t>
      </w:r>
      <w:proofErr w:type="gramEnd"/>
      <w:r w:rsidR="004A51C4">
        <w:t xml:space="preserve"> / </w:t>
      </w:r>
      <w:r w:rsidRPr="00C404A7">
        <w:t>Green (or Green/White)</w:t>
      </w:r>
    </w:p>
    <w:p w14:paraId="60478244" w14:textId="77777777" w:rsidR="0039226E" w:rsidRPr="00C404A7" w:rsidRDefault="0039226E" w:rsidP="00E74A1E">
      <w:pPr>
        <w:pStyle w:val="BodyTextIndent"/>
      </w:pPr>
      <w:r w:rsidRPr="00C404A7">
        <w:t xml:space="preserve">Pair 4: </w:t>
      </w:r>
      <w:proofErr w:type="gramStart"/>
      <w:r w:rsidRPr="00C404A7">
        <w:t>White</w:t>
      </w:r>
      <w:r w:rsidR="004A51C4">
        <w:t>-</w:t>
      </w:r>
      <w:r w:rsidRPr="00C404A7">
        <w:t>Brown</w:t>
      </w:r>
      <w:proofErr w:type="gramEnd"/>
      <w:r w:rsidR="004A51C4">
        <w:t xml:space="preserve"> / </w:t>
      </w:r>
      <w:r w:rsidRPr="00C404A7">
        <w:t>Brown (or Brown/White)</w:t>
      </w:r>
    </w:p>
    <w:p w14:paraId="325D4D9C" w14:textId="77777777" w:rsidR="009A6246" w:rsidRPr="00BE570A" w:rsidRDefault="009A6246" w:rsidP="00E537FC"/>
    <w:p w14:paraId="40772A85" w14:textId="73929EE0" w:rsidR="00A91589" w:rsidRPr="00BE570A" w:rsidRDefault="00A91589" w:rsidP="008F134B">
      <w:pPr>
        <w:pStyle w:val="Article-SubHeading"/>
      </w:pPr>
      <w:r w:rsidRPr="00BE570A">
        <w:t xml:space="preserve">Indoor </w:t>
      </w:r>
      <w:r w:rsidR="00BF36FB" w:rsidRPr="00BE570A">
        <w:t>Applications</w:t>
      </w:r>
    </w:p>
    <w:p w14:paraId="36A709C8" w14:textId="77777777" w:rsidR="00A91589" w:rsidRPr="00BE570A" w:rsidRDefault="00A91589" w:rsidP="00BE5A1F">
      <w:pPr>
        <w:pStyle w:val="BodyText"/>
      </w:pPr>
      <w:r w:rsidRPr="00BE570A">
        <w:t>Cable performance shall be as required to meet the Permanent Link and Channel performance as specified in the above Article “HORIZONTAL PERMANENT LINK”.</w:t>
      </w:r>
    </w:p>
    <w:p w14:paraId="412F12DA" w14:textId="77777777" w:rsidR="00A91589" w:rsidRPr="00BE570A" w:rsidRDefault="00A91589" w:rsidP="00BE5A1F">
      <w:pPr>
        <w:pStyle w:val="BodyText"/>
      </w:pPr>
    </w:p>
    <w:p w14:paraId="45F2FCD4" w14:textId="77777777" w:rsidR="00E537FC" w:rsidRPr="00BE570A" w:rsidRDefault="00E537FC" w:rsidP="00BE5A1F">
      <w:pPr>
        <w:pStyle w:val="BodyText"/>
      </w:pPr>
      <w:r w:rsidRPr="00BE570A">
        <w:t>Cable Rating</w:t>
      </w:r>
      <w:r w:rsidR="00D20C01" w:rsidRPr="00BE570A">
        <w:t xml:space="preserve"> shall be as identified in the above article “HORIZONTAL PERMANENT LINK”.</w:t>
      </w:r>
    </w:p>
    <w:p w14:paraId="15DA1D5F" w14:textId="77777777" w:rsidR="00CF4FCE" w:rsidRPr="00BE570A" w:rsidRDefault="00CF4FCE" w:rsidP="00BE5A1F">
      <w:pPr>
        <w:pStyle w:val="BodyText"/>
      </w:pPr>
    </w:p>
    <w:p w14:paraId="6BA57C82" w14:textId="77777777" w:rsidR="0033227A" w:rsidRPr="00BE570A" w:rsidRDefault="00A22B0D" w:rsidP="00BE5A1F">
      <w:pPr>
        <w:pStyle w:val="BodyText"/>
      </w:pPr>
      <w:r w:rsidRPr="00BE570A">
        <w:t>Cable J</w:t>
      </w:r>
      <w:r w:rsidR="006C4BDE" w:rsidRPr="00BE570A">
        <w:t>acket color</w:t>
      </w:r>
      <w:r w:rsidR="0033227A" w:rsidRPr="00BE570A">
        <w:t xml:space="preserve">(s) shall be as </w:t>
      </w:r>
      <w:r w:rsidR="002F2F11" w:rsidRPr="00BE570A">
        <w:t>identified in the above article “HORIZONTAL PERMANENT LINK”.</w:t>
      </w:r>
    </w:p>
    <w:p w14:paraId="46A66D81" w14:textId="77777777" w:rsidR="00832A14" w:rsidRPr="00BE570A" w:rsidRDefault="00832A14" w:rsidP="00BE5A1F">
      <w:pPr>
        <w:pStyle w:val="BodyText"/>
      </w:pPr>
    </w:p>
    <w:p w14:paraId="79C3C574" w14:textId="3EC7B582" w:rsidR="006C4BDE" w:rsidRPr="00BE570A" w:rsidRDefault="006C4BDE" w:rsidP="00BE5A1F">
      <w:pPr>
        <w:pStyle w:val="BodyText"/>
      </w:pPr>
      <w:r w:rsidRPr="00BE570A">
        <w:t>Cable shall be packaged in a way that minimizes tangling and kinking of the cable during installation</w:t>
      </w:r>
      <w:r w:rsidR="0015502F">
        <w:t xml:space="preserve">. </w:t>
      </w:r>
      <w:r w:rsidRPr="00BE570A">
        <w:t>Examples are open reels or packages that incorporate a rotating reel.</w:t>
      </w:r>
    </w:p>
    <w:p w14:paraId="667AD9F1" w14:textId="77777777" w:rsidR="00516159" w:rsidRPr="00BE570A" w:rsidRDefault="00516159" w:rsidP="00BE5A1F">
      <w:pPr>
        <w:pStyle w:val="BodyText"/>
      </w:pPr>
    </w:p>
    <w:p w14:paraId="1207D47C" w14:textId="1DC8BC56" w:rsidR="00A3409C" w:rsidRPr="00BE570A" w:rsidRDefault="00A3409C" w:rsidP="00A3409C">
      <w:pPr>
        <w:pStyle w:val="AEInstructions"/>
      </w:pPr>
      <w:r w:rsidRPr="00BE570A">
        <w:t>Include the following sub-Article if the project includes instances where cabling is routed through environments considered as “wet” under applicable Code or where the cable is installed outside in an underground duct</w:t>
      </w:r>
      <w:r w:rsidR="0015502F">
        <w:t xml:space="preserve">. </w:t>
      </w:r>
      <w:r w:rsidR="00050D48" w:rsidRPr="00BE570A">
        <w:t>Select correct heading and edit content to match project requirements.</w:t>
      </w:r>
    </w:p>
    <w:p w14:paraId="516F5C08" w14:textId="77777777" w:rsidR="00A3409C" w:rsidRPr="00BE570A" w:rsidRDefault="00050D48" w:rsidP="00BF7CA2">
      <w:pPr>
        <w:pStyle w:val="Article-SubHeading"/>
      </w:pPr>
      <w:r w:rsidRPr="00BE570A">
        <w:t>[</w:t>
      </w:r>
      <w:r w:rsidR="00A3409C" w:rsidRPr="00BE570A">
        <w:t>Indoor “Wet Locations</w:t>
      </w:r>
      <w:proofErr w:type="gramStart"/>
      <w:r w:rsidR="00A3409C" w:rsidRPr="00BE570A">
        <w:t>”</w:t>
      </w:r>
      <w:r w:rsidRPr="00BE570A">
        <w:t>][</w:t>
      </w:r>
      <w:proofErr w:type="gramEnd"/>
      <w:r w:rsidRPr="00BE570A">
        <w:t>Indoor/Outdoor][Outdoor] Applications</w:t>
      </w:r>
    </w:p>
    <w:p w14:paraId="382A8795" w14:textId="77777777" w:rsidR="006C5C0D" w:rsidRPr="00BE570A" w:rsidRDefault="00050D48" w:rsidP="00050D48">
      <w:pPr>
        <w:pStyle w:val="BodyText"/>
      </w:pPr>
      <w:r w:rsidRPr="00BE570A">
        <w:t>Cable shall be suitable for installation</w:t>
      </w:r>
      <w:r w:rsidR="006C5C0D" w:rsidRPr="00BE570A">
        <w:t>:</w:t>
      </w:r>
    </w:p>
    <w:p w14:paraId="52A02F74" w14:textId="77777777" w:rsidR="00CE4644" w:rsidRPr="00BE570A" w:rsidRDefault="006C5C0D" w:rsidP="006C5C0D">
      <w:pPr>
        <w:pStyle w:val="ListBullet"/>
      </w:pPr>
      <w:r w:rsidRPr="00BE570A">
        <w:t>O</w:t>
      </w:r>
      <w:r w:rsidR="00050D48" w:rsidRPr="00BE570A">
        <w:t>utdoor</w:t>
      </w:r>
      <w:r w:rsidR="00CE4644" w:rsidRPr="00BE570A">
        <w:t>s</w:t>
      </w:r>
      <w:r w:rsidR="00050D48" w:rsidRPr="00BE570A">
        <w:t xml:space="preserve"> in underground duct and for aerial lashing</w:t>
      </w:r>
      <w:r w:rsidR="00CE4644" w:rsidRPr="00BE570A">
        <w:t>.</w:t>
      </w:r>
    </w:p>
    <w:p w14:paraId="66494430" w14:textId="77777777" w:rsidR="00050D48" w:rsidRPr="00BE570A" w:rsidRDefault="00CE4644" w:rsidP="006C5C0D">
      <w:pPr>
        <w:pStyle w:val="ListBullet"/>
      </w:pPr>
      <w:r w:rsidRPr="00BE570A">
        <w:t>[I</w:t>
      </w:r>
      <w:r w:rsidR="006C5C0D" w:rsidRPr="00BE570A">
        <w:t>ndoors including wet locations such as below grade duct or flood-prone areas.</w:t>
      </w:r>
      <w:r w:rsidRPr="00BE570A">
        <w:t>]</w:t>
      </w:r>
    </w:p>
    <w:p w14:paraId="23C9D77B" w14:textId="77777777" w:rsidR="00EF420D" w:rsidRDefault="00EF420D" w:rsidP="00EF420D"/>
    <w:p w14:paraId="115C4EB2" w14:textId="77777777" w:rsidR="008F134B" w:rsidRPr="00655474" w:rsidRDefault="008F134B" w:rsidP="008F134B">
      <w:r w:rsidRPr="00655474">
        <w:t xml:space="preserve">Cable </w:t>
      </w:r>
      <w:r>
        <w:t>Performance</w:t>
      </w:r>
      <w:r w:rsidRPr="00655474">
        <w:t>: As identified in the above article “HORIZONTAL PERMANENT LINK”.</w:t>
      </w:r>
    </w:p>
    <w:p w14:paraId="1D43C14E" w14:textId="77777777" w:rsidR="008F134B" w:rsidRPr="009D7164" w:rsidRDefault="008F134B" w:rsidP="008F134B"/>
    <w:p w14:paraId="4B5BA17B" w14:textId="77777777" w:rsidR="008F134B" w:rsidRPr="00BE570A" w:rsidRDefault="008F134B" w:rsidP="008F134B">
      <w:r w:rsidRPr="00BE570A">
        <w:t>Cable Rating shall be as identified in the above article “HORIZONTAL PERMANENT LINK”.</w:t>
      </w:r>
    </w:p>
    <w:p w14:paraId="154EC4DA" w14:textId="77777777" w:rsidR="008F134B" w:rsidRPr="00BE570A" w:rsidRDefault="008F134B" w:rsidP="008F134B"/>
    <w:p w14:paraId="09E29885" w14:textId="77777777" w:rsidR="00EF420D" w:rsidRDefault="00EF420D" w:rsidP="00EF420D">
      <w:pPr>
        <w:pStyle w:val="BodyText"/>
      </w:pPr>
      <w:r>
        <w:t>Construction</w:t>
      </w:r>
    </w:p>
    <w:p w14:paraId="5501D811" w14:textId="5E45CC64" w:rsidR="00EF420D" w:rsidRDefault="00EF420D" w:rsidP="00EF420D">
      <w:pPr>
        <w:pStyle w:val="ListBullet"/>
      </w:pPr>
      <w:r>
        <w:t>Jacket: UV/</w:t>
      </w:r>
      <w:proofErr w:type="gramStart"/>
      <w:r>
        <w:t>sunlight-resistant</w:t>
      </w:r>
      <w:proofErr w:type="gramEnd"/>
      <w:r w:rsidR="0015502F">
        <w:t xml:space="preserve">. </w:t>
      </w:r>
      <w:r w:rsidRPr="00C404A7">
        <w:t xml:space="preserve">Cable Jacket color(s) </w:t>
      </w:r>
      <w:r>
        <w:t xml:space="preserve">requirement is waived; this cable type is </w:t>
      </w:r>
      <w:r w:rsidR="00BF36FB">
        <w:t>typically</w:t>
      </w:r>
      <w:r>
        <w:t xml:space="preserve"> black or gray.</w:t>
      </w:r>
    </w:p>
    <w:p w14:paraId="42CAF565" w14:textId="77777777" w:rsidR="00EF420D" w:rsidRPr="00BE570A" w:rsidRDefault="00EF420D" w:rsidP="00EF420D">
      <w:pPr>
        <w:pStyle w:val="ListBullet"/>
      </w:pPr>
      <w:r w:rsidRPr="00BE570A">
        <w:t>Fully water-blocked / flooded core.</w:t>
      </w:r>
    </w:p>
    <w:p w14:paraId="7F34E8C6" w14:textId="77777777" w:rsidR="00EF420D" w:rsidRPr="00BE570A" w:rsidRDefault="00EF420D" w:rsidP="00EF420D">
      <w:pPr>
        <w:pStyle w:val="ListBullet"/>
      </w:pPr>
      <w:r w:rsidRPr="00BE570A">
        <w:t>Overall Shield/Armor. [N/</w:t>
      </w:r>
      <w:proofErr w:type="gramStart"/>
      <w:r w:rsidRPr="00BE570A">
        <w:t>A][</w:t>
      </w:r>
      <w:proofErr w:type="gramEnd"/>
      <w:r w:rsidRPr="00BE570A">
        <w:t>Corrugated copper-clad steel armor; applied with an overlap. Electrically continuous</w:t>
      </w:r>
      <w:proofErr w:type="gramStart"/>
      <w:r w:rsidRPr="00BE570A">
        <w:t>.][</w:t>
      </w:r>
      <w:proofErr w:type="gramEnd"/>
      <w:r w:rsidRPr="00BE570A">
        <w:t>Polymer coated smooth aluminum tape shield; applied with an overlap. Electrically continuous.]</w:t>
      </w:r>
    </w:p>
    <w:p w14:paraId="2BD2DFE7" w14:textId="77777777" w:rsidR="00EF420D" w:rsidRPr="009D7164" w:rsidRDefault="00EF420D" w:rsidP="00A91589"/>
    <w:p w14:paraId="53E47104" w14:textId="77777777" w:rsidR="00495B8B" w:rsidRDefault="00495B8B" w:rsidP="00F209ED">
      <w:pPr>
        <w:keepNext/>
      </w:pPr>
      <w:r>
        <w:t>Temperature Range:</w:t>
      </w:r>
    </w:p>
    <w:p w14:paraId="7DD086F5" w14:textId="77777777" w:rsidR="00495B8B" w:rsidRDefault="00495B8B" w:rsidP="00F209ED">
      <w:pPr>
        <w:pStyle w:val="BodyTextIndent"/>
        <w:keepNext/>
      </w:pPr>
      <w:r>
        <w:t>Operating: -40°C to +60°C (-40°F to +140°F)</w:t>
      </w:r>
    </w:p>
    <w:p w14:paraId="43D66368" w14:textId="77777777" w:rsidR="00495B8B" w:rsidRDefault="00495B8B" w:rsidP="00E74A1E">
      <w:pPr>
        <w:pStyle w:val="BodyTextIndent"/>
      </w:pPr>
      <w:r>
        <w:t>Installation: -20°C to +60°C (-4°F to +140°F)</w:t>
      </w:r>
    </w:p>
    <w:p w14:paraId="12B0771C" w14:textId="77777777" w:rsidR="00495B8B" w:rsidRPr="009D7164" w:rsidRDefault="00495B8B" w:rsidP="00495B8B"/>
    <w:p w14:paraId="16D616FC" w14:textId="77777777" w:rsidR="0039226E" w:rsidRPr="00C404A7" w:rsidRDefault="0039226E" w:rsidP="00BF7CA2">
      <w:pPr>
        <w:pStyle w:val="Article-SubHeading"/>
      </w:pPr>
      <w:r w:rsidRPr="00C404A7">
        <w:t xml:space="preserve">Horizontal Cable </w:t>
      </w:r>
      <w:r w:rsidR="006C4BDE" w:rsidRPr="00C404A7">
        <w:t>Termination</w:t>
      </w:r>
    </w:p>
    <w:p w14:paraId="2E3C82A9" w14:textId="77777777" w:rsidR="006C4BDE" w:rsidRPr="00D051E2" w:rsidRDefault="00454CD4" w:rsidP="00BE5A1F">
      <w:pPr>
        <w:pStyle w:val="BodyText"/>
      </w:pPr>
      <w:r w:rsidRPr="00D051E2">
        <w:t xml:space="preserve">Refer to Part </w:t>
      </w:r>
      <w:r w:rsidR="00D051E2" w:rsidRPr="00D051E2">
        <w:t>2 articles “EQUIPMENT OUTLET”, “MODULAR PATCH PANEL” and “TERMINATION BLOCKS”.</w:t>
      </w:r>
    </w:p>
    <w:p w14:paraId="626D6150" w14:textId="77777777" w:rsidR="00454CD4" w:rsidRPr="00D051E2" w:rsidRDefault="00454CD4" w:rsidP="00BE5A1F">
      <w:pPr>
        <w:pStyle w:val="BodyText"/>
      </w:pPr>
    </w:p>
    <w:p w14:paraId="193B24B0" w14:textId="77777777" w:rsidR="00454CD4" w:rsidRDefault="00454CD4" w:rsidP="00BE5A1F">
      <w:pPr>
        <w:pStyle w:val="BodyText"/>
      </w:pPr>
      <w:r w:rsidRPr="00C404A7">
        <w:t>Termination hardware performance shall be as required to meet the criteria defined in “</w:t>
      </w:r>
      <w:r w:rsidR="00832A14" w:rsidRPr="00C404A7">
        <w:t xml:space="preserve">HORIZONTAL </w:t>
      </w:r>
      <w:r w:rsidR="00832A14">
        <w:t>CABLING / Performance</w:t>
      </w:r>
      <w:r w:rsidRPr="00C404A7">
        <w:t>” above.</w:t>
      </w:r>
    </w:p>
    <w:p w14:paraId="0CFB39A0" w14:textId="77777777" w:rsidR="004A51C4" w:rsidRPr="009D7164" w:rsidRDefault="004A51C4" w:rsidP="00BE5A1F">
      <w:pPr>
        <w:pStyle w:val="BodyText"/>
      </w:pPr>
    </w:p>
    <w:p w14:paraId="1CDE5FC2" w14:textId="0F82DCDB" w:rsidR="004A51C4" w:rsidRPr="00CC5E25" w:rsidRDefault="004A51C4" w:rsidP="005A24CE">
      <w:pPr>
        <w:pStyle w:val="AEInstructions"/>
        <w:ind w:right="720"/>
      </w:pPr>
      <w:r>
        <w:t>Include the following sub-Article if t</w:t>
      </w:r>
      <w:r w:rsidRPr="00CC5E25">
        <w:t xml:space="preserve">he project includes instances where cabling is terminated in a modular jack in a work area and the cabling then extended – through an interconnect at that jack - to the </w:t>
      </w:r>
      <w:r w:rsidR="00327B5B">
        <w:t>Equipment</w:t>
      </w:r>
      <w:r w:rsidRPr="00CC5E25">
        <w:t xml:space="preserve"> Outlet</w:t>
      </w:r>
      <w:r w:rsidR="0015502F">
        <w:t xml:space="preserve">. </w:t>
      </w:r>
      <w:r w:rsidRPr="00CC5E25">
        <w:t>Examples include lab areas served by an umbilical, modular furniture, conference table or “island” type design furniture</w:t>
      </w:r>
      <w:r w:rsidR="0015502F">
        <w:t xml:space="preserve">. </w:t>
      </w:r>
      <w:r w:rsidRPr="00CC5E25">
        <w:t>The jack at the interconnection point jack constitutes a Consolidation Point (CP) under the standards.</w:t>
      </w:r>
      <w:r>
        <w:t>]</w:t>
      </w:r>
    </w:p>
    <w:p w14:paraId="1A0C4489" w14:textId="77777777" w:rsidR="004A51C4" w:rsidRPr="00845314" w:rsidRDefault="004A51C4" w:rsidP="004A51C4">
      <w:pPr>
        <w:pStyle w:val="Article-SubHeading"/>
      </w:pPr>
      <w:r w:rsidRPr="00845314">
        <w:t>Zone Cabl</w:t>
      </w:r>
      <w:r w:rsidR="00845314">
        <w:t>e Assembly</w:t>
      </w:r>
    </w:p>
    <w:p w14:paraId="63ADF1F1" w14:textId="55FB7731" w:rsidR="00385F27" w:rsidRPr="007E6107" w:rsidRDefault="00385F27" w:rsidP="00BE5A1F">
      <w:pPr>
        <w:pStyle w:val="BodyText"/>
      </w:pPr>
      <w:r>
        <w:t>Where t</w:t>
      </w:r>
      <w:r w:rsidRPr="00036B57">
        <w:t xml:space="preserve">he project includes instances where cabling is terminated in a modular jack in a work area and the cabling </w:t>
      </w:r>
      <w:r>
        <w:t xml:space="preserve">is </w:t>
      </w:r>
      <w:r w:rsidRPr="00036B57">
        <w:t>then extended</w:t>
      </w:r>
      <w:r>
        <w:noBreakHyphen/>
      </w:r>
      <w:r w:rsidRPr="00036B57">
        <w:t>through an interconnect at that jack</w:t>
      </w:r>
      <w:r>
        <w:noBreakHyphen/>
      </w:r>
      <w:r w:rsidRPr="00036B57">
        <w:t xml:space="preserve"> to the </w:t>
      </w:r>
      <w:r>
        <w:t>Equipment</w:t>
      </w:r>
      <w:r w:rsidRPr="00036B57">
        <w:t xml:space="preserve"> Outlet</w:t>
      </w:r>
      <w:r>
        <w:t>, t</w:t>
      </w:r>
      <w:r w:rsidRPr="00036B57">
        <w:t xml:space="preserve">he </w:t>
      </w:r>
      <w:r w:rsidRPr="007E6107">
        <w:t>jack at the interconnection point jack constitutes a Consolidation Point (CP) under the standards</w:t>
      </w:r>
      <w:r w:rsidR="0015502F">
        <w:t xml:space="preserve">. </w:t>
      </w:r>
      <w:r w:rsidRPr="00036B57">
        <w:t>Examples include lab areas served by an umbilical, modular furniture, conference table or “island” type design furniture.</w:t>
      </w:r>
    </w:p>
    <w:p w14:paraId="232790E8" w14:textId="77777777" w:rsidR="00385F27" w:rsidRPr="00CC5E25" w:rsidRDefault="00385F27" w:rsidP="00BE5A1F">
      <w:pPr>
        <w:pStyle w:val="BodyText"/>
      </w:pPr>
    </w:p>
    <w:p w14:paraId="3FEECC67" w14:textId="77777777" w:rsidR="004A51C4" w:rsidRPr="00845314" w:rsidRDefault="004A51C4" w:rsidP="00BE5A1F">
      <w:pPr>
        <w:pStyle w:val="BodyText"/>
      </w:pPr>
      <w:r w:rsidRPr="00845314">
        <w:t xml:space="preserve">Cable </w:t>
      </w:r>
      <w:r w:rsidR="00845314">
        <w:t xml:space="preserve">Assembly </w:t>
      </w:r>
      <w:r w:rsidRPr="00845314">
        <w:t xml:space="preserve">from Consolidation Point (CP) to </w:t>
      </w:r>
      <w:r w:rsidR="00327B5B">
        <w:t>Equipment</w:t>
      </w:r>
      <w:r w:rsidRPr="00845314">
        <w:t xml:space="preserve"> </w:t>
      </w:r>
      <w:r w:rsidR="00845314">
        <w:t>O</w:t>
      </w:r>
      <w:r w:rsidRPr="00845314">
        <w:t>utlet (</w:t>
      </w:r>
      <w:r w:rsidR="00327B5B">
        <w:t>EO</w:t>
      </w:r>
      <w:r w:rsidRPr="00845314">
        <w:t>) shall be considered as part of the Horizontal Permanent Link.</w:t>
      </w:r>
    </w:p>
    <w:p w14:paraId="47246721" w14:textId="77777777" w:rsidR="004A51C4" w:rsidRPr="00845314" w:rsidRDefault="004A51C4" w:rsidP="00BE5A1F">
      <w:pPr>
        <w:pStyle w:val="BodyText"/>
      </w:pPr>
    </w:p>
    <w:p w14:paraId="5A95436A" w14:textId="77777777" w:rsidR="00845314" w:rsidRPr="00845314" w:rsidRDefault="00845314" w:rsidP="00BE5A1F">
      <w:pPr>
        <w:pStyle w:val="BodyText"/>
      </w:pPr>
      <w:r w:rsidRPr="00845314">
        <w:t xml:space="preserve">Cable and connecting components shall be from the same manufacturer of the products used in the Horizontal Cable </w:t>
      </w:r>
      <w:r>
        <w:t xml:space="preserve">and meet the performance requirements for those cables and </w:t>
      </w:r>
      <w:r w:rsidRPr="00845314">
        <w:t>connecting components as specified herein.</w:t>
      </w:r>
    </w:p>
    <w:p w14:paraId="2B481EF6" w14:textId="77777777" w:rsidR="00845314" w:rsidRPr="009D7164" w:rsidRDefault="00845314" w:rsidP="00BE5A1F">
      <w:pPr>
        <w:pStyle w:val="BodyText"/>
      </w:pPr>
    </w:p>
    <w:p w14:paraId="08D89AF6" w14:textId="77777777" w:rsidR="004A51C4" w:rsidRPr="0057715F" w:rsidRDefault="004A51C4" w:rsidP="00BE5A1F">
      <w:pPr>
        <w:pStyle w:val="BodyText"/>
        <w:keepNext/>
      </w:pPr>
      <w:r w:rsidRPr="0057715F">
        <w:t>Construction:</w:t>
      </w:r>
    </w:p>
    <w:p w14:paraId="78BD8FCD" w14:textId="0C625F0B" w:rsidR="00845314" w:rsidRPr="0057715F" w:rsidRDefault="00845314" w:rsidP="00832A14">
      <w:pPr>
        <w:pStyle w:val="ListBullet"/>
      </w:pPr>
      <w:r w:rsidRPr="0057715F">
        <w:t>4-pair, UTP, solid conductors</w:t>
      </w:r>
      <w:r w:rsidR="0015502F">
        <w:t xml:space="preserve">. </w:t>
      </w:r>
      <w:r w:rsidRPr="0057715F">
        <w:t xml:space="preserve">Listing </w:t>
      </w:r>
      <w:r w:rsidR="0057715F">
        <w:t>(</w:t>
      </w:r>
      <w:r w:rsidR="00BF36FB">
        <w:t>e.g.,</w:t>
      </w:r>
      <w:r w:rsidR="0057715F">
        <w:t xml:space="preserve"> CMR or CMP) </w:t>
      </w:r>
      <w:r w:rsidRPr="0057715F">
        <w:t>to match Horizontal Cable.</w:t>
      </w:r>
    </w:p>
    <w:p w14:paraId="1B42B3C5" w14:textId="665C214C" w:rsidR="004A51C4" w:rsidRPr="0057715F" w:rsidRDefault="004A51C4" w:rsidP="00832A14">
      <w:pPr>
        <w:pStyle w:val="ListBullet"/>
      </w:pPr>
      <w:r w:rsidRPr="0057715F">
        <w:t>Plug-to-</w:t>
      </w:r>
      <w:r w:rsidR="00845314" w:rsidRPr="0057715F">
        <w:t>J</w:t>
      </w:r>
      <w:r w:rsidRPr="0057715F">
        <w:t>ack configuration</w:t>
      </w:r>
      <w:r w:rsidR="00845314" w:rsidRPr="0057715F">
        <w:t xml:space="preserve">; </w:t>
      </w:r>
      <w:r w:rsidR="00DA0E6F" w:rsidRPr="0057715F">
        <w:t>8P8C</w:t>
      </w:r>
      <w:r w:rsidRPr="0057715F">
        <w:t>.</w:t>
      </w:r>
    </w:p>
    <w:p w14:paraId="68F74FA0" w14:textId="77777777" w:rsidR="0057715F" w:rsidRPr="0057715F" w:rsidRDefault="0057715F" w:rsidP="00832A14">
      <w:pPr>
        <w:pStyle w:val="ListBullet"/>
      </w:pPr>
      <w:r w:rsidRPr="0057715F">
        <w:t>T568A/B Pin/Pair Assignment.</w:t>
      </w:r>
    </w:p>
    <w:p w14:paraId="72B69CC4" w14:textId="77777777" w:rsidR="00845314" w:rsidRDefault="00845314" w:rsidP="00832A14">
      <w:pPr>
        <w:pStyle w:val="ListBullet"/>
      </w:pPr>
      <w:r>
        <w:t>Modular Plugs shall be a Snag-less design</w:t>
      </w:r>
      <w:r w:rsidR="0057715F">
        <w:t xml:space="preserve"> and i</w:t>
      </w:r>
      <w:r>
        <w:t>ncorporate Boot/Strain-relief.</w:t>
      </w:r>
    </w:p>
    <w:p w14:paraId="6C650847" w14:textId="77777777" w:rsidR="001C1C3F" w:rsidRPr="00C404A7" w:rsidRDefault="001C1C3F" w:rsidP="00454CD4"/>
    <w:p w14:paraId="081C3E12" w14:textId="77777777" w:rsidR="0039226E" w:rsidRPr="00C404A7" w:rsidRDefault="00EE6E22" w:rsidP="00BA6408">
      <w:pPr>
        <w:pStyle w:val="ARTICLE"/>
      </w:pPr>
      <w:bookmarkStart w:id="31" w:name="_Toc466362246"/>
      <w:bookmarkStart w:id="32" w:name="_Toc127962047"/>
      <w:r w:rsidRPr="00C404A7">
        <w:t>Fiber Optic Splice Hardware</w:t>
      </w:r>
      <w:bookmarkEnd w:id="31"/>
      <w:bookmarkEnd w:id="32"/>
    </w:p>
    <w:p w14:paraId="3E85E14D" w14:textId="50D5676E" w:rsidR="009C5425" w:rsidRPr="00C404A7" w:rsidRDefault="009C5425" w:rsidP="005A24CE">
      <w:pPr>
        <w:pStyle w:val="AEInstructions"/>
        <w:ind w:right="720"/>
      </w:pPr>
      <w:r w:rsidRPr="00C404A7">
        <w:t xml:space="preserve">Splices in fiber optic cable are allowed a) where </w:t>
      </w:r>
      <w:r w:rsidR="00371683" w:rsidRPr="00C404A7">
        <w:t xml:space="preserve">shown to be economically advantageous to make a </w:t>
      </w:r>
      <w:r w:rsidRPr="00C404A7">
        <w:t>required transition between cable types (</w:t>
      </w:r>
      <w:r w:rsidR="00BF36FB" w:rsidRPr="00C404A7">
        <w:t>e.g.,</w:t>
      </w:r>
      <w:r w:rsidRPr="00C404A7">
        <w:t xml:space="preserve"> non-rated Outdoor to rated Indoor) </w:t>
      </w:r>
      <w:r w:rsidR="00106AE5" w:rsidRPr="00C404A7">
        <w:t>or</w:t>
      </w:r>
      <w:r w:rsidRPr="00C404A7">
        <w:t xml:space="preserve"> b) where used to splice factory-terminated connector assembly (“pigtail”) onto multi-fiber cable</w:t>
      </w:r>
      <w:r w:rsidR="0015502F">
        <w:t xml:space="preserve">. </w:t>
      </w:r>
      <w:r w:rsidR="00371683" w:rsidRPr="00C404A7">
        <w:t xml:space="preserve">It is </w:t>
      </w:r>
      <w:r w:rsidR="00235616">
        <w:t>DFD</w:t>
      </w:r>
      <w:r w:rsidR="00371683" w:rsidRPr="00C404A7">
        <w:t xml:space="preserve"> preference, however, that there be no splices. </w:t>
      </w:r>
      <w:r w:rsidRPr="00C404A7">
        <w:t xml:space="preserve">Confirm any other condition where splicing is considered with the </w:t>
      </w:r>
      <w:r w:rsidR="00235616">
        <w:t>DFD</w:t>
      </w:r>
      <w:r w:rsidRPr="00C404A7">
        <w:t xml:space="preserve"> Engineer</w:t>
      </w:r>
      <w:r w:rsidR="0015502F">
        <w:t xml:space="preserve">. </w:t>
      </w:r>
      <w:r w:rsidRPr="00C404A7">
        <w:t>Edit Article to match project requirements.</w:t>
      </w:r>
    </w:p>
    <w:p w14:paraId="3121199F" w14:textId="2C5C2BBE" w:rsidR="009C5425" w:rsidRDefault="009C5425" w:rsidP="009C5425">
      <w:pPr>
        <w:pStyle w:val="Article-SubHeading"/>
      </w:pPr>
      <w:r w:rsidRPr="00C404A7">
        <w:t>General</w:t>
      </w:r>
    </w:p>
    <w:p w14:paraId="5DE0A9A6" w14:textId="77777777" w:rsidR="009C5425" w:rsidRDefault="009C5425" w:rsidP="00BE5A1F">
      <w:pPr>
        <w:pStyle w:val="BodyText"/>
      </w:pPr>
      <w:r w:rsidRPr="00C404A7">
        <w:t>Splices in fiber optic cables shall be allowed only where specifically identified on drawings or specified herein.</w:t>
      </w:r>
    </w:p>
    <w:p w14:paraId="0ED92AB0" w14:textId="77777777" w:rsidR="00E02335" w:rsidRPr="00C404A7" w:rsidRDefault="00E02335" w:rsidP="00652ABA"/>
    <w:p w14:paraId="3C474C33" w14:textId="77777777" w:rsidR="009C5425" w:rsidRPr="00C404A7" w:rsidRDefault="009C5425" w:rsidP="009C5425">
      <w:r w:rsidRPr="00C404A7">
        <w:t>Splicing Hardware shall be:</w:t>
      </w:r>
    </w:p>
    <w:p w14:paraId="16430517" w14:textId="77777777" w:rsidR="00937B8D" w:rsidRPr="00C404A7" w:rsidRDefault="00937B8D" w:rsidP="00937B8D">
      <w:pPr>
        <w:ind w:left="720"/>
      </w:pPr>
    </w:p>
    <w:p w14:paraId="2426FE8D" w14:textId="77777777" w:rsidR="009C5425" w:rsidRPr="00C404A7" w:rsidRDefault="009C5425" w:rsidP="00E74A1E">
      <w:pPr>
        <w:pStyle w:val="BodyTextIndent"/>
      </w:pPr>
      <w:r w:rsidRPr="00C404A7">
        <w:t>Designed specifically for use in the splicing of fiber optic cables.</w:t>
      </w:r>
    </w:p>
    <w:p w14:paraId="07002DBC" w14:textId="77777777" w:rsidR="00937B8D" w:rsidRPr="00C404A7" w:rsidRDefault="00937B8D" w:rsidP="00E74A1E">
      <w:pPr>
        <w:pStyle w:val="BodyTextIndent"/>
      </w:pPr>
    </w:p>
    <w:p w14:paraId="2CE735DA" w14:textId="77777777" w:rsidR="009C5425" w:rsidRPr="00C404A7" w:rsidRDefault="009C5425" w:rsidP="00E74A1E">
      <w:pPr>
        <w:pStyle w:val="BodyTextIndent"/>
      </w:pPr>
      <w:r w:rsidRPr="00C404A7">
        <w:t>Sized to accommodate the cable type(s) and counts planned at each splice location.</w:t>
      </w:r>
    </w:p>
    <w:p w14:paraId="3D09BAA5" w14:textId="77777777" w:rsidR="00937B8D" w:rsidRPr="00C404A7" w:rsidRDefault="00937B8D" w:rsidP="00E74A1E">
      <w:pPr>
        <w:pStyle w:val="BodyTextIndent"/>
      </w:pPr>
    </w:p>
    <w:p w14:paraId="394A2C9A" w14:textId="2301E9D1" w:rsidR="009C5425" w:rsidRPr="00C404A7" w:rsidRDefault="009C5425" w:rsidP="00E74A1E">
      <w:pPr>
        <w:pStyle w:val="BodyTextIndent"/>
      </w:pPr>
      <w:r w:rsidRPr="00C404A7">
        <w:t>Incorporate a clamping mechanism to secure the incoming cables, to prevent movement (</w:t>
      </w:r>
      <w:r w:rsidR="00BF36FB" w:rsidRPr="00C404A7">
        <w:t>e.g.,</w:t>
      </w:r>
      <w:r w:rsidRPr="00C404A7">
        <w:t xml:space="preserve"> bowing, </w:t>
      </w:r>
      <w:proofErr w:type="spellStart"/>
      <w:r w:rsidRPr="00C404A7">
        <w:t>pistoning</w:t>
      </w:r>
      <w:proofErr w:type="spellEnd"/>
      <w:r w:rsidRPr="00C404A7">
        <w:t>, or breaking) of the cable central member, and to prevent cable sheath slip or pullout.</w:t>
      </w:r>
    </w:p>
    <w:p w14:paraId="6D9DCF8F" w14:textId="77777777" w:rsidR="009C5425" w:rsidRPr="00C404A7" w:rsidRDefault="009C5425" w:rsidP="00E74A1E">
      <w:pPr>
        <w:pStyle w:val="BodyTextIndent"/>
      </w:pPr>
    </w:p>
    <w:p w14:paraId="5A3082F4" w14:textId="77777777" w:rsidR="009C5425" w:rsidRPr="00C404A7" w:rsidRDefault="009C5425" w:rsidP="00BE5A1F">
      <w:pPr>
        <w:pStyle w:val="BodyText"/>
      </w:pPr>
      <w:r w:rsidRPr="00C404A7">
        <w:t>Splicing Hardware shall accommodate Splice Trays suitable for the splicing type specified.</w:t>
      </w:r>
    </w:p>
    <w:p w14:paraId="121CBAF6" w14:textId="77777777" w:rsidR="00937B8D" w:rsidRPr="00C404A7" w:rsidRDefault="00937B8D" w:rsidP="00BE5A1F">
      <w:pPr>
        <w:pStyle w:val="BodyText"/>
      </w:pPr>
    </w:p>
    <w:p w14:paraId="733D2D8E" w14:textId="003C206F" w:rsidR="009C5425" w:rsidRPr="00C404A7" w:rsidRDefault="009C5425" w:rsidP="00E74A1E">
      <w:pPr>
        <w:pStyle w:val="BodyTextIndent"/>
      </w:pPr>
      <w:r w:rsidRPr="00C404A7">
        <w:lastRenderedPageBreak/>
        <w:t>Separate Splice Tray shall be used for each fiber bundle (</w:t>
      </w:r>
      <w:r w:rsidR="00BF36FB" w:rsidRPr="00C404A7">
        <w:t>e.g.,</w:t>
      </w:r>
      <w:r w:rsidRPr="00C404A7">
        <w:t xml:space="preserve"> buffer tube) unless otherwise approved by the Engineer.</w:t>
      </w:r>
    </w:p>
    <w:p w14:paraId="0D0997A7" w14:textId="77777777" w:rsidR="00937B8D" w:rsidRPr="00C404A7" w:rsidRDefault="00937B8D" w:rsidP="00E74A1E">
      <w:pPr>
        <w:pStyle w:val="BodyTextIndent"/>
      </w:pPr>
    </w:p>
    <w:p w14:paraId="440B86E8" w14:textId="77777777" w:rsidR="00F216F8" w:rsidRDefault="009C5425" w:rsidP="00F216F8">
      <w:pPr>
        <w:pStyle w:val="BodyTextIndent"/>
      </w:pPr>
      <w:r w:rsidRPr="00C404A7">
        <w:t>Splice Hardware (incl. Enclosure and/or Closure and Splice Trays) shall be designed to organize adequate slack to allow for re-splicing.</w:t>
      </w:r>
    </w:p>
    <w:p w14:paraId="094356B0" w14:textId="77777777" w:rsidR="00F216F8" w:rsidRDefault="00F216F8" w:rsidP="00F216F8">
      <w:pPr>
        <w:pStyle w:val="BodyTextIndent"/>
      </w:pPr>
    </w:p>
    <w:p w14:paraId="776160B2" w14:textId="77777777" w:rsidR="00F216F8" w:rsidRPr="00C404A7" w:rsidRDefault="00F216F8" w:rsidP="00F216F8">
      <w:pPr>
        <w:pStyle w:val="BodyTextIndent"/>
      </w:pPr>
      <w:r w:rsidRPr="00C404A7">
        <w:t>Splice Trays shall be individually accessible</w:t>
      </w:r>
      <w:r>
        <w:t>.</w:t>
      </w:r>
    </w:p>
    <w:p w14:paraId="6DC786CB" w14:textId="77777777" w:rsidR="00937B8D" w:rsidRPr="00C404A7" w:rsidRDefault="00937B8D" w:rsidP="00E74A1E">
      <w:pPr>
        <w:pStyle w:val="BodyTextIndent"/>
      </w:pPr>
    </w:p>
    <w:p w14:paraId="1A8B1CF3" w14:textId="77777777" w:rsidR="009C5425" w:rsidRPr="00C404A7" w:rsidRDefault="009C5425" w:rsidP="00E74A1E">
      <w:pPr>
        <w:pStyle w:val="BodyTextIndent"/>
      </w:pPr>
      <w:r w:rsidRPr="00C404A7">
        <w:t>Fiber splices shall be individually secured and protected per cable manufacturer’s recommendations.</w:t>
      </w:r>
    </w:p>
    <w:p w14:paraId="65E24BD9" w14:textId="77777777" w:rsidR="00937B8D" w:rsidRPr="00C404A7" w:rsidRDefault="00937B8D" w:rsidP="00E74A1E">
      <w:pPr>
        <w:pStyle w:val="BodyTextIndent"/>
      </w:pPr>
    </w:p>
    <w:p w14:paraId="3584BF2A" w14:textId="77777777" w:rsidR="009C5425" w:rsidRPr="00C404A7" w:rsidRDefault="009C5425" w:rsidP="00E74A1E">
      <w:pPr>
        <w:pStyle w:val="BodyTextIndent"/>
      </w:pPr>
      <w:r w:rsidRPr="00C404A7">
        <w:t>Splice Tray dimensions shall not result in spliced fibers being subjected to a bend radius smaller than minimums recommended by the cable manufacturer.</w:t>
      </w:r>
    </w:p>
    <w:p w14:paraId="40A68759" w14:textId="77777777" w:rsidR="009C5425" w:rsidRPr="00C404A7" w:rsidRDefault="009C5425" w:rsidP="00E74A1E">
      <w:pPr>
        <w:pStyle w:val="BodyTextIndent"/>
      </w:pPr>
    </w:p>
    <w:p w14:paraId="4FA33A0C" w14:textId="77777777" w:rsidR="009C5425" w:rsidRPr="00C404A7" w:rsidRDefault="009C5425" w:rsidP="009C5425">
      <w:pPr>
        <w:pStyle w:val="Article-SubHeading"/>
      </w:pPr>
      <w:r w:rsidRPr="00C404A7">
        <w:t>Splice Closure</w:t>
      </w:r>
    </w:p>
    <w:p w14:paraId="43F6BA99" w14:textId="77777777" w:rsidR="009C5425" w:rsidRPr="00C404A7" w:rsidRDefault="009C5425" w:rsidP="00BE5A1F">
      <w:pPr>
        <w:pStyle w:val="BodyText"/>
      </w:pPr>
      <w:r w:rsidRPr="00C404A7">
        <w:t xml:space="preserve">Splice Closure shall be used at locations where a sealed assembly is required and/or </w:t>
      </w:r>
      <w:proofErr w:type="gramStart"/>
      <w:r w:rsidRPr="00C404A7">
        <w:t>where</w:t>
      </w:r>
      <w:proofErr w:type="gramEnd"/>
      <w:r w:rsidRPr="00C404A7">
        <w:t xml:space="preserve"> identified on project drawings.</w:t>
      </w:r>
    </w:p>
    <w:p w14:paraId="6B614A0F" w14:textId="77777777" w:rsidR="009C5425" w:rsidRPr="00C404A7" w:rsidRDefault="009C5425" w:rsidP="00BE5A1F">
      <w:pPr>
        <w:pStyle w:val="BodyText"/>
      </w:pPr>
    </w:p>
    <w:p w14:paraId="0E63106C" w14:textId="77777777" w:rsidR="009C5425" w:rsidRPr="00C404A7" w:rsidRDefault="009C5425" w:rsidP="00BE5A1F">
      <w:pPr>
        <w:pStyle w:val="BodyText"/>
        <w:keepNext/>
      </w:pPr>
      <w:r w:rsidRPr="00C404A7">
        <w:t>The splice closure housing shall:</w:t>
      </w:r>
    </w:p>
    <w:p w14:paraId="0979B32A" w14:textId="77777777" w:rsidR="00937B8D" w:rsidRPr="00C404A7" w:rsidRDefault="00937B8D" w:rsidP="00BE5A1F">
      <w:pPr>
        <w:pStyle w:val="BodyText"/>
        <w:keepNext/>
      </w:pPr>
    </w:p>
    <w:p w14:paraId="1CDB0104" w14:textId="77777777" w:rsidR="009C5425" w:rsidRPr="00C404A7" w:rsidRDefault="009C5425" w:rsidP="00E74A1E">
      <w:pPr>
        <w:pStyle w:val="BodyTextIndent"/>
      </w:pPr>
      <w:r w:rsidRPr="00C404A7">
        <w:t>Be non-metallic.</w:t>
      </w:r>
    </w:p>
    <w:p w14:paraId="18C2B71E" w14:textId="77777777" w:rsidR="00937B8D" w:rsidRPr="00C404A7" w:rsidRDefault="00937B8D" w:rsidP="00E74A1E">
      <w:pPr>
        <w:pStyle w:val="BodyTextIndent"/>
      </w:pPr>
    </w:p>
    <w:p w14:paraId="00F7CA60" w14:textId="77777777" w:rsidR="009C5425" w:rsidRPr="00C404A7" w:rsidRDefault="009C5425" w:rsidP="00E74A1E">
      <w:pPr>
        <w:pStyle w:val="BodyTextIndent"/>
      </w:pPr>
      <w:r w:rsidRPr="00C404A7">
        <w:t>Be resistant to solvents, chemicals and other materials to which it might be exposed in normal applications.</w:t>
      </w:r>
    </w:p>
    <w:p w14:paraId="3D1B7B80" w14:textId="77777777" w:rsidR="00937B8D" w:rsidRPr="00C404A7" w:rsidRDefault="00937B8D" w:rsidP="00E74A1E">
      <w:pPr>
        <w:pStyle w:val="BodyTextIndent"/>
      </w:pPr>
    </w:p>
    <w:p w14:paraId="625DA0EF" w14:textId="77777777" w:rsidR="009C5425" w:rsidRPr="00C404A7" w:rsidRDefault="009C5425" w:rsidP="00E74A1E">
      <w:pPr>
        <w:pStyle w:val="BodyTextIndent"/>
      </w:pPr>
      <w:r w:rsidRPr="00C404A7">
        <w:t xml:space="preserve">Be resistant to stress cracking and creep. </w:t>
      </w:r>
    </w:p>
    <w:p w14:paraId="3CF3E869" w14:textId="77777777" w:rsidR="009C5425" w:rsidRPr="00C404A7" w:rsidRDefault="009C5425" w:rsidP="009C5425"/>
    <w:p w14:paraId="7427DA16" w14:textId="77777777" w:rsidR="009C5425" w:rsidRPr="00C404A7" w:rsidRDefault="009C5425" w:rsidP="00BE5A1F">
      <w:pPr>
        <w:pStyle w:val="BodyText"/>
        <w:keepNext/>
      </w:pPr>
      <w:r w:rsidRPr="00C404A7">
        <w:t>Encapsulation shall not be required to be made moisture tight and resist water penetration.</w:t>
      </w:r>
    </w:p>
    <w:p w14:paraId="37E664F2" w14:textId="77777777" w:rsidR="00937B8D" w:rsidRPr="00C404A7" w:rsidRDefault="00937B8D" w:rsidP="00BE5A1F">
      <w:pPr>
        <w:pStyle w:val="BodyText"/>
        <w:keepNext/>
      </w:pPr>
    </w:p>
    <w:p w14:paraId="1CBB6192" w14:textId="20F01E23" w:rsidR="009C5425" w:rsidRPr="00C404A7" w:rsidRDefault="009C5425" w:rsidP="00E74A1E">
      <w:pPr>
        <w:pStyle w:val="BodyTextIndent"/>
      </w:pPr>
      <w:r w:rsidRPr="00C404A7">
        <w:t>Closure and sealing components (</w:t>
      </w:r>
      <w:r w:rsidR="00BF36FB" w:rsidRPr="00C404A7">
        <w:t>e.g.,</w:t>
      </w:r>
      <w:r w:rsidRPr="00C404A7">
        <w:t xml:space="preserve"> gaskets, grommets, O-rings) shall meet Telcordia GR-771-CORE, Issue 1 (1994) requirements relating to entry of water into the closure after thermal aging, water immersion and freeze/thaw cycles.</w:t>
      </w:r>
    </w:p>
    <w:p w14:paraId="5B9AE6B8" w14:textId="77777777" w:rsidR="009C5425" w:rsidRPr="00C404A7" w:rsidRDefault="009C5425" w:rsidP="009C5425"/>
    <w:p w14:paraId="60920206" w14:textId="77777777" w:rsidR="009C5425" w:rsidRPr="00C404A7" w:rsidRDefault="009C5425" w:rsidP="00BE5A1F">
      <w:pPr>
        <w:pStyle w:val="BodyText"/>
      </w:pPr>
      <w:r w:rsidRPr="00C404A7">
        <w:t>Splice Closure shall be re-enterable for system expansion or repair.</w:t>
      </w:r>
    </w:p>
    <w:p w14:paraId="5C649092" w14:textId="77777777" w:rsidR="009C5425" w:rsidRPr="00C404A7" w:rsidRDefault="009C5425" w:rsidP="00BE5A1F">
      <w:pPr>
        <w:pStyle w:val="BodyText"/>
      </w:pPr>
    </w:p>
    <w:p w14:paraId="190B1C90" w14:textId="7C7370D9" w:rsidR="009C5425" w:rsidRPr="00C404A7" w:rsidRDefault="009C5425" w:rsidP="00BE5A1F">
      <w:pPr>
        <w:pStyle w:val="BodyText"/>
      </w:pPr>
      <w:r w:rsidRPr="00C404A7">
        <w:t>The splice closure shall incorporate hardware to facilitate the bonding and grounding of metal components in the closure and, if applicable, metallic cable elements (</w:t>
      </w:r>
      <w:r w:rsidR="00BF36FB" w:rsidRPr="00C404A7">
        <w:t>e.g.,</w:t>
      </w:r>
      <w:r w:rsidRPr="00C404A7">
        <w:t xml:space="preserve"> armor).</w:t>
      </w:r>
    </w:p>
    <w:p w14:paraId="5A538CE3" w14:textId="77777777" w:rsidR="009C5425" w:rsidRPr="00C404A7" w:rsidRDefault="009C5425" w:rsidP="00BE5A1F">
      <w:pPr>
        <w:pStyle w:val="BodyText"/>
      </w:pPr>
    </w:p>
    <w:p w14:paraId="5250D2BB" w14:textId="77777777" w:rsidR="009C5425" w:rsidRPr="00C404A7" w:rsidRDefault="009C5425" w:rsidP="00BE5A1F">
      <w:pPr>
        <w:pStyle w:val="BodyText"/>
      </w:pPr>
      <w:r w:rsidRPr="00C404A7">
        <w:t>[Where used in an aerial application, the splice closure shall have available the necessary hardware to attach and secure the closure to an aerial strand.]</w:t>
      </w:r>
    </w:p>
    <w:p w14:paraId="01B129DA" w14:textId="77777777" w:rsidR="009C5425" w:rsidRPr="00C404A7" w:rsidRDefault="009C5425" w:rsidP="00BE5A1F">
      <w:pPr>
        <w:pStyle w:val="BodyText"/>
      </w:pPr>
    </w:p>
    <w:p w14:paraId="049F427A" w14:textId="77777777" w:rsidR="009C5425" w:rsidRPr="00C404A7" w:rsidRDefault="009C5425" w:rsidP="009C5425">
      <w:pPr>
        <w:pStyle w:val="Article-SubHeading"/>
      </w:pPr>
      <w:r w:rsidRPr="00C404A7">
        <w:t>Splice Enclosure (Indoor)</w:t>
      </w:r>
    </w:p>
    <w:p w14:paraId="6CC5F13A" w14:textId="533607CC" w:rsidR="009C5425" w:rsidRPr="00C404A7" w:rsidRDefault="009C5425" w:rsidP="00BE5A1F">
      <w:pPr>
        <w:pStyle w:val="BodyText"/>
      </w:pPr>
      <w:r w:rsidRPr="00C404A7">
        <w:t>Splice Enclosure shall be used at indoor locations where a sealed assembly is not required</w:t>
      </w:r>
      <w:r w:rsidR="00F216F8">
        <w:t>, where used to house splices associated with splicing of factory-prepared cable assemblies (“pigtails”)</w:t>
      </w:r>
      <w:r w:rsidR="007B08EA">
        <w:t xml:space="preserve">, </w:t>
      </w:r>
      <w:r w:rsidR="00EE1688">
        <w:t>Termination Cassettes</w:t>
      </w:r>
      <w:r w:rsidR="00EE1688" w:rsidRPr="00C404A7">
        <w:t xml:space="preserve"> </w:t>
      </w:r>
      <w:r w:rsidRPr="00C404A7">
        <w:t>and/or where identified on project drawings.</w:t>
      </w:r>
    </w:p>
    <w:p w14:paraId="00C423AB" w14:textId="77777777" w:rsidR="009C5425" w:rsidRPr="00C404A7" w:rsidRDefault="009C5425" w:rsidP="00BE5A1F">
      <w:pPr>
        <w:pStyle w:val="BodyText"/>
      </w:pPr>
    </w:p>
    <w:p w14:paraId="7F990726" w14:textId="77777777" w:rsidR="009C5425" w:rsidRPr="00C404A7" w:rsidRDefault="009C5425" w:rsidP="00BE5A1F">
      <w:pPr>
        <w:pStyle w:val="BodyText"/>
      </w:pPr>
      <w:r w:rsidRPr="00C404A7">
        <w:t>Enclosure shall be rack- or wall-mounted per project drawings.</w:t>
      </w:r>
    </w:p>
    <w:p w14:paraId="2CB42735" w14:textId="77777777" w:rsidR="00937B8D" w:rsidRPr="00C404A7" w:rsidRDefault="00937B8D" w:rsidP="00BE5A1F">
      <w:pPr>
        <w:pStyle w:val="BodyText"/>
      </w:pPr>
    </w:p>
    <w:p w14:paraId="1650D893" w14:textId="77777777" w:rsidR="009C5425" w:rsidRPr="00C404A7" w:rsidRDefault="009C5425" w:rsidP="00E74A1E">
      <w:pPr>
        <w:pStyle w:val="BodyTextIndent"/>
      </w:pPr>
      <w:r w:rsidRPr="00C404A7">
        <w:t>Units designated for rack-mounting shall incorporate mounting brackets to fit into a 19-inch equipment rack with EIA/TIA universal hole spacing.</w:t>
      </w:r>
    </w:p>
    <w:p w14:paraId="36913B59" w14:textId="77777777" w:rsidR="009C5425" w:rsidRPr="00C404A7" w:rsidRDefault="009C5425" w:rsidP="00F64835">
      <w:pPr>
        <w:pStyle w:val="BodyText"/>
      </w:pPr>
    </w:p>
    <w:p w14:paraId="7C9E84CB" w14:textId="77777777" w:rsidR="009C5425" w:rsidRPr="00C404A7" w:rsidRDefault="009C5425" w:rsidP="00F64835">
      <w:pPr>
        <w:pStyle w:val="BodyText"/>
      </w:pPr>
      <w:r w:rsidRPr="00C404A7">
        <w:t>Enclosure shall provide storage and protection of fiber splices</w:t>
      </w:r>
      <w:r w:rsidR="00F216F8">
        <w:t>.</w:t>
      </w:r>
    </w:p>
    <w:p w14:paraId="68595A2D" w14:textId="77777777" w:rsidR="00937B8D" w:rsidRPr="00C404A7" w:rsidRDefault="00937B8D" w:rsidP="00F64835">
      <w:pPr>
        <w:pStyle w:val="BodyText"/>
      </w:pPr>
    </w:p>
    <w:p w14:paraId="46E5690F" w14:textId="77777777" w:rsidR="009C5425" w:rsidRPr="00C404A7" w:rsidRDefault="009C5425" w:rsidP="00F64835">
      <w:pPr>
        <w:pStyle w:val="BodyText"/>
      </w:pPr>
      <w:r w:rsidRPr="00C404A7">
        <w:t>Enclosure shall allow cables and jumpers entry from left and right sides.</w:t>
      </w:r>
    </w:p>
    <w:p w14:paraId="69FC2FD3" w14:textId="77777777" w:rsidR="009C5425" w:rsidRPr="00C404A7" w:rsidRDefault="009C5425" w:rsidP="00F64835">
      <w:pPr>
        <w:pStyle w:val="BodyText"/>
      </w:pPr>
    </w:p>
    <w:p w14:paraId="0AC3A785" w14:textId="71DAF6BA" w:rsidR="009C5425" w:rsidRPr="00C404A7" w:rsidRDefault="009C5425" w:rsidP="00F64835">
      <w:pPr>
        <w:pStyle w:val="BodyText"/>
      </w:pPr>
      <w:r w:rsidRPr="00C404A7">
        <w:lastRenderedPageBreak/>
        <w:t>Rack-mounted enclosures at a termination location shall incorporate top and bottom removable access panels at the rear of unit for vertical pigtail entry from the Enclosure to Connector Panel enclosure</w:t>
      </w:r>
      <w:r w:rsidR="0015502F">
        <w:t xml:space="preserve">. </w:t>
      </w:r>
      <w:r w:rsidRPr="00C404A7">
        <w:t>Integrated splice and connector housings are acceptable for small fiber counts.</w:t>
      </w:r>
    </w:p>
    <w:p w14:paraId="0EFE4215" w14:textId="77777777" w:rsidR="00937B8D" w:rsidRPr="00C404A7" w:rsidRDefault="00937B8D" w:rsidP="00F64835">
      <w:pPr>
        <w:pStyle w:val="BodyText"/>
      </w:pPr>
    </w:p>
    <w:p w14:paraId="4B39CBE9" w14:textId="77777777" w:rsidR="009C5425" w:rsidRPr="00C404A7" w:rsidRDefault="00937B8D" w:rsidP="005A24CE">
      <w:pPr>
        <w:pStyle w:val="AEInstructions"/>
        <w:ind w:right="720"/>
      </w:pPr>
      <w:r w:rsidRPr="00C404A7">
        <w:t>Include locks only upon Agency request.</w:t>
      </w:r>
    </w:p>
    <w:p w14:paraId="035090E6" w14:textId="77777777" w:rsidR="009C5425" w:rsidRPr="00C404A7" w:rsidRDefault="009C5425" w:rsidP="00F64835">
      <w:pPr>
        <w:pStyle w:val="BodyText"/>
      </w:pPr>
      <w:r w:rsidRPr="00C404A7">
        <w:t>[Unit shall be lockable.]</w:t>
      </w:r>
    </w:p>
    <w:p w14:paraId="44D38692" w14:textId="77777777" w:rsidR="009C5425" w:rsidRPr="00C404A7" w:rsidRDefault="009C5425" w:rsidP="00F64835">
      <w:pPr>
        <w:pStyle w:val="BodyText"/>
      </w:pPr>
    </w:p>
    <w:p w14:paraId="01DE5FAB" w14:textId="77777777" w:rsidR="0039226E" w:rsidRPr="00C404A7" w:rsidRDefault="00EE6E22" w:rsidP="00BA6408">
      <w:pPr>
        <w:pStyle w:val="ARTICLE"/>
      </w:pPr>
      <w:bookmarkStart w:id="33" w:name="_Toc466362247"/>
      <w:bookmarkStart w:id="34" w:name="_Toc127962048"/>
      <w:r w:rsidRPr="00C404A7">
        <w:t>Coaxial Cable (Wideband Video)</w:t>
      </w:r>
      <w:bookmarkEnd w:id="33"/>
      <w:bookmarkEnd w:id="34"/>
    </w:p>
    <w:p w14:paraId="4B08D852" w14:textId="77777777" w:rsidR="004B3079" w:rsidRPr="00C404A7" w:rsidRDefault="004B3079" w:rsidP="00BA6408">
      <w:pPr>
        <w:pStyle w:val="Article-SubHeading"/>
      </w:pPr>
      <w:r w:rsidRPr="00C404A7">
        <w:t>Inter-building Backbone Coax Cable (Outdoor)</w:t>
      </w:r>
    </w:p>
    <w:p w14:paraId="2D5F9A48" w14:textId="77777777" w:rsidR="00595B64" w:rsidRPr="00C404A7" w:rsidRDefault="004B3079" w:rsidP="00F64835">
      <w:pPr>
        <w:pStyle w:val="BodyText"/>
      </w:pPr>
      <w:r w:rsidRPr="00C404A7">
        <w:t xml:space="preserve">Cable shall be </w:t>
      </w:r>
      <w:r w:rsidR="00FE691C">
        <w:t>hardline type (</w:t>
      </w:r>
      <w:proofErr w:type="gramStart"/>
      <w:r w:rsidR="00FE691C">
        <w:t>half-inch</w:t>
      </w:r>
      <w:proofErr w:type="gramEnd"/>
      <w:r w:rsidR="00FE691C">
        <w:t xml:space="preserve">; </w:t>
      </w:r>
      <w:r w:rsidRPr="00C404A7">
        <w:t>Type .500</w:t>
      </w:r>
      <w:r w:rsidR="00FE691C">
        <w:t>)</w:t>
      </w:r>
      <w:r w:rsidR="00595B64" w:rsidRPr="00C404A7">
        <w:t xml:space="preserve"> and be suitable for trunk distribution.</w:t>
      </w:r>
    </w:p>
    <w:p w14:paraId="47AE9A7E" w14:textId="77777777" w:rsidR="00595B64" w:rsidRDefault="00595B64" w:rsidP="00F64835">
      <w:pPr>
        <w:pStyle w:val="BodyText"/>
      </w:pPr>
    </w:p>
    <w:p w14:paraId="1069A18D" w14:textId="77777777" w:rsidR="00FC026A" w:rsidRPr="00FC026A" w:rsidRDefault="00FC026A" w:rsidP="00F64835">
      <w:pPr>
        <w:pStyle w:val="BodyText"/>
        <w:keepNext/>
      </w:pPr>
      <w:r>
        <w:t>Construction:</w:t>
      </w:r>
    </w:p>
    <w:p w14:paraId="3F676687" w14:textId="77777777" w:rsidR="00FE691C" w:rsidRPr="00FC026A" w:rsidRDefault="00FE691C" w:rsidP="00832A14">
      <w:pPr>
        <w:pStyle w:val="ListBullet"/>
      </w:pPr>
      <w:r w:rsidRPr="00FC026A">
        <w:t>Jacket Material</w:t>
      </w:r>
      <w:r w:rsidR="00FC026A">
        <w:tab/>
      </w:r>
      <w:r w:rsidR="00FC026A">
        <w:tab/>
      </w:r>
      <w:r w:rsidRPr="00FC026A">
        <w:t>PE</w:t>
      </w:r>
    </w:p>
    <w:p w14:paraId="7CD52DBE" w14:textId="77777777" w:rsidR="00FE691C" w:rsidRPr="00FC026A" w:rsidRDefault="00FE691C" w:rsidP="00832A14">
      <w:pPr>
        <w:pStyle w:val="ListBullet"/>
      </w:pPr>
      <w:r w:rsidRPr="00FC026A">
        <w:t>Center Conductor Material</w:t>
      </w:r>
      <w:r w:rsidR="00832A14">
        <w:tab/>
      </w:r>
      <w:r w:rsidRPr="00FC026A">
        <w:t>Copper-clad aluminum</w:t>
      </w:r>
    </w:p>
    <w:p w14:paraId="1948D706" w14:textId="77777777" w:rsidR="00FE691C" w:rsidRPr="00FC026A" w:rsidRDefault="00FE691C" w:rsidP="00832A14">
      <w:pPr>
        <w:pStyle w:val="ListBullet"/>
      </w:pPr>
      <w:r w:rsidRPr="00FC026A">
        <w:t>Construction Type</w:t>
      </w:r>
      <w:r w:rsidR="00832A14">
        <w:tab/>
      </w:r>
      <w:r w:rsidR="00FC026A">
        <w:tab/>
      </w:r>
      <w:r w:rsidRPr="00FC026A">
        <w:t>Swaged</w:t>
      </w:r>
    </w:p>
    <w:p w14:paraId="1A6DC48B" w14:textId="77777777" w:rsidR="00FE691C" w:rsidRPr="00FC026A" w:rsidRDefault="00FE691C" w:rsidP="00832A14">
      <w:pPr>
        <w:pStyle w:val="ListBullet"/>
      </w:pPr>
      <w:r w:rsidRPr="00FC026A">
        <w:t>Dielectric Material</w:t>
      </w:r>
      <w:r w:rsidR="00832A14">
        <w:tab/>
      </w:r>
      <w:r w:rsidR="00FC026A">
        <w:tab/>
      </w:r>
      <w:r w:rsidRPr="00FC026A">
        <w:t>PE</w:t>
      </w:r>
    </w:p>
    <w:p w14:paraId="0019C74A" w14:textId="77777777" w:rsidR="00FE691C" w:rsidRPr="00FC026A" w:rsidRDefault="00FE691C" w:rsidP="00832A14">
      <w:pPr>
        <w:pStyle w:val="ListBullet"/>
      </w:pPr>
      <w:r w:rsidRPr="00FC026A">
        <w:t>Outer Conductor Material</w:t>
      </w:r>
      <w:r w:rsidR="00832A14">
        <w:tab/>
      </w:r>
      <w:r w:rsidRPr="00FC026A">
        <w:t>Aluminum</w:t>
      </w:r>
    </w:p>
    <w:p w14:paraId="77FF1D99" w14:textId="77777777" w:rsidR="00FE691C" w:rsidRPr="00FC026A" w:rsidRDefault="00FE691C" w:rsidP="00F64835">
      <w:pPr>
        <w:pStyle w:val="BodyText"/>
      </w:pPr>
    </w:p>
    <w:p w14:paraId="111F6DDF" w14:textId="77777777" w:rsidR="00537B6F" w:rsidRPr="00FC026A" w:rsidRDefault="00537B6F" w:rsidP="00F64835">
      <w:pPr>
        <w:pStyle w:val="BodyText"/>
      </w:pPr>
      <w:r w:rsidRPr="00FC026A">
        <w:t>Impedance - 75 Ohms</w:t>
      </w:r>
    </w:p>
    <w:p w14:paraId="7DC6CBDD" w14:textId="77777777" w:rsidR="00537B6F" w:rsidRPr="00FC026A" w:rsidRDefault="00537B6F" w:rsidP="00F64835">
      <w:pPr>
        <w:pStyle w:val="BodyText"/>
      </w:pPr>
    </w:p>
    <w:p w14:paraId="4E87E4E8" w14:textId="77777777" w:rsidR="004B3079" w:rsidRPr="00C404A7" w:rsidRDefault="00595B64" w:rsidP="00F64835">
      <w:pPr>
        <w:pStyle w:val="BodyText"/>
      </w:pPr>
      <w:r w:rsidRPr="00C404A7">
        <w:t>C</w:t>
      </w:r>
      <w:r w:rsidR="004B3079" w:rsidRPr="00C404A7">
        <w:t>able shall incorporate a flooding compound</w:t>
      </w:r>
      <w:r w:rsidRPr="00C404A7">
        <w:t>.</w:t>
      </w:r>
    </w:p>
    <w:p w14:paraId="4E65696E" w14:textId="77777777" w:rsidR="00325D2B" w:rsidRDefault="00325D2B" w:rsidP="00F64835">
      <w:pPr>
        <w:pStyle w:val="BodyText"/>
      </w:pPr>
    </w:p>
    <w:p w14:paraId="238A6FF0" w14:textId="77777777" w:rsidR="00325D2B" w:rsidRPr="00325D2B" w:rsidRDefault="00325D2B" w:rsidP="00F64835">
      <w:pPr>
        <w:pStyle w:val="BodyText"/>
      </w:pPr>
      <w:r w:rsidRPr="00325D2B">
        <w:t xml:space="preserve">Cable Attenuation shall be </w:t>
      </w:r>
      <w:r>
        <w:t>documented</w:t>
      </w:r>
      <w:r w:rsidRPr="00325D2B">
        <w:t xml:space="preserve"> to 1 GHz (1000 MHz) or higher.</w:t>
      </w:r>
    </w:p>
    <w:p w14:paraId="10F50EE6" w14:textId="77777777" w:rsidR="004B3079" w:rsidRPr="00C404A7" w:rsidRDefault="004B3079" w:rsidP="00F64835">
      <w:pPr>
        <w:pStyle w:val="BodyText"/>
      </w:pPr>
    </w:p>
    <w:p w14:paraId="244956B0" w14:textId="77777777" w:rsidR="0039226E" w:rsidRPr="00C404A7" w:rsidRDefault="004B3079" w:rsidP="00BA6408">
      <w:pPr>
        <w:pStyle w:val="Article-SubHeading"/>
      </w:pPr>
      <w:r w:rsidRPr="00C404A7">
        <w:t xml:space="preserve">Intra-building Backbone Coax </w:t>
      </w:r>
      <w:r w:rsidR="0039226E" w:rsidRPr="00C404A7">
        <w:t>Cable</w:t>
      </w:r>
    </w:p>
    <w:p w14:paraId="2C8F5C34" w14:textId="1D8706B9" w:rsidR="00595B64" w:rsidRPr="00C404A7" w:rsidRDefault="00595B64" w:rsidP="005A24CE">
      <w:pPr>
        <w:pStyle w:val="AEInstructions"/>
        <w:ind w:right="720"/>
      </w:pPr>
      <w:r w:rsidRPr="00C404A7">
        <w:t>Use of RG-11 as intra-building coax backbone is default unless site standards or other factors merit use of 0500 hardline coax</w:t>
      </w:r>
      <w:r w:rsidR="0015502F">
        <w:t xml:space="preserve">. </w:t>
      </w:r>
      <w:r w:rsidR="00A22B0D" w:rsidRPr="00C404A7">
        <w:t xml:space="preserve">Confirm any use of .500 cable </w:t>
      </w:r>
      <w:r w:rsidR="00A7538E" w:rsidRPr="00C404A7">
        <w:t xml:space="preserve">for intra-building application </w:t>
      </w:r>
      <w:r w:rsidR="00A22B0D" w:rsidRPr="00C404A7">
        <w:t xml:space="preserve">with </w:t>
      </w:r>
      <w:r w:rsidR="00235616">
        <w:t>DFD</w:t>
      </w:r>
      <w:r w:rsidR="00A22B0D" w:rsidRPr="00C404A7">
        <w:t xml:space="preserve"> Engineer.</w:t>
      </w:r>
    </w:p>
    <w:p w14:paraId="12D10E8F" w14:textId="77777777" w:rsidR="00595B64" w:rsidRPr="009D7164" w:rsidRDefault="007C5545" w:rsidP="00F64835">
      <w:pPr>
        <w:pStyle w:val="BodyText"/>
      </w:pPr>
      <w:r w:rsidRPr="00C404A7">
        <w:t>C</w:t>
      </w:r>
      <w:r w:rsidR="0039226E" w:rsidRPr="00C404A7">
        <w:t xml:space="preserve">able shall be </w:t>
      </w:r>
      <w:r w:rsidRPr="00C404A7">
        <w:t>[</w:t>
      </w:r>
      <w:r w:rsidR="00595B64" w:rsidRPr="00C404A7">
        <w:t>RG-11</w:t>
      </w:r>
      <w:r w:rsidRPr="00C404A7">
        <w:t xml:space="preserve"> Quad Shield</w:t>
      </w:r>
      <w:r w:rsidR="008418D0" w:rsidRPr="00C404A7">
        <w:t xml:space="preserve"> </w:t>
      </w:r>
      <w:r w:rsidR="0039226E" w:rsidRPr="00C404A7">
        <w:t>type cable</w:t>
      </w:r>
      <w:r w:rsidR="003A5F30" w:rsidRPr="00C404A7">
        <w:t>]</w:t>
      </w:r>
      <w:r w:rsidR="00FB2C53">
        <w:t xml:space="preserve"> </w:t>
      </w:r>
      <w:r w:rsidR="003A5F30" w:rsidRPr="00C404A7">
        <w:t>[</w:t>
      </w:r>
      <w:r w:rsidRPr="00C404A7">
        <w:t>.500 trunk distribution type cable</w:t>
      </w:r>
      <w:r w:rsidR="00325D2B">
        <w:t>].</w:t>
      </w:r>
    </w:p>
    <w:p w14:paraId="79284B5A" w14:textId="77777777" w:rsidR="00595B64" w:rsidRPr="00C404A7" w:rsidRDefault="00595B64" w:rsidP="00F64835">
      <w:pPr>
        <w:pStyle w:val="BodyText"/>
      </w:pPr>
    </w:p>
    <w:p w14:paraId="19DFBFDF" w14:textId="77777777" w:rsidR="007C5545" w:rsidRPr="00C404A7" w:rsidRDefault="007C5545" w:rsidP="00F64835">
      <w:pPr>
        <w:pStyle w:val="BodyText"/>
      </w:pPr>
      <w:r w:rsidRPr="00C404A7">
        <w:t>Cable shall be listed as being suitable for use in environment defined and shall meet a [CMR/CATVR</w:t>
      </w:r>
      <w:r w:rsidR="003A5F30" w:rsidRPr="00C404A7">
        <w:t>]</w:t>
      </w:r>
      <w:r w:rsidR="00FB2C53">
        <w:t xml:space="preserve"> </w:t>
      </w:r>
      <w:r w:rsidR="003A5F30" w:rsidRPr="00C404A7">
        <w:t>[</w:t>
      </w:r>
      <w:r w:rsidRPr="00C404A7">
        <w:t>CMP/CATVP] rating (or approved substitutes as defined by the NEC).</w:t>
      </w:r>
    </w:p>
    <w:p w14:paraId="37D09160" w14:textId="77777777" w:rsidR="007C5545" w:rsidRPr="00C404A7" w:rsidRDefault="007C5545" w:rsidP="00F64835">
      <w:pPr>
        <w:pStyle w:val="BodyText"/>
      </w:pPr>
    </w:p>
    <w:p w14:paraId="5765CEAA" w14:textId="38A71EDE" w:rsidR="002907B2" w:rsidRPr="00C404A7" w:rsidRDefault="002907B2" w:rsidP="005A24CE">
      <w:pPr>
        <w:pStyle w:val="AEInstructions"/>
        <w:ind w:right="720"/>
      </w:pPr>
      <w:r w:rsidRPr="00C404A7">
        <w:t>Include the following for RG-</w:t>
      </w:r>
      <w:r w:rsidR="00BF36FB" w:rsidRPr="00C404A7">
        <w:t>11.</w:t>
      </w:r>
    </w:p>
    <w:p w14:paraId="77B631D6" w14:textId="77777777" w:rsidR="002907B2" w:rsidRPr="00C404A7" w:rsidRDefault="002907B2" w:rsidP="00F64835">
      <w:pPr>
        <w:pStyle w:val="BodyText"/>
        <w:keepNext/>
      </w:pPr>
      <w:r w:rsidRPr="00C404A7">
        <w:t>Construction:</w:t>
      </w:r>
    </w:p>
    <w:p w14:paraId="23A2D608" w14:textId="77777777" w:rsidR="002907B2" w:rsidRPr="00C404A7" w:rsidRDefault="002907B2" w:rsidP="00991006">
      <w:pPr>
        <w:pStyle w:val="ListBullet"/>
      </w:pPr>
      <w:r w:rsidRPr="00C404A7">
        <w:t>RG-11, Quad Shield</w:t>
      </w:r>
    </w:p>
    <w:p w14:paraId="38F9AAFA" w14:textId="77777777" w:rsidR="002907B2" w:rsidRPr="00C404A7" w:rsidRDefault="002907B2" w:rsidP="00991006">
      <w:pPr>
        <w:pStyle w:val="ListBullet"/>
      </w:pPr>
      <w:r w:rsidRPr="00C404A7">
        <w:t>Center Conductor – 14 AWG Copper-clad Steel</w:t>
      </w:r>
    </w:p>
    <w:p w14:paraId="5D2109E4" w14:textId="77777777" w:rsidR="002907B2" w:rsidRPr="00C404A7" w:rsidRDefault="002907B2" w:rsidP="00991006">
      <w:pPr>
        <w:pStyle w:val="ListBullet"/>
      </w:pPr>
      <w:r w:rsidRPr="00C404A7">
        <w:t xml:space="preserve">Outer jacket – As required for rating. </w:t>
      </w:r>
    </w:p>
    <w:p w14:paraId="57855E32" w14:textId="77777777" w:rsidR="002907B2" w:rsidRPr="00C404A7" w:rsidRDefault="002907B2" w:rsidP="002907B2"/>
    <w:p w14:paraId="327B935C" w14:textId="77777777" w:rsidR="00D33188" w:rsidRDefault="007C5545" w:rsidP="00F64835">
      <w:pPr>
        <w:pStyle w:val="BodyText"/>
      </w:pPr>
      <w:r w:rsidRPr="00C404A7">
        <w:t xml:space="preserve">Impedance </w:t>
      </w:r>
      <w:r w:rsidR="00537B6F" w:rsidRPr="00C404A7">
        <w:t xml:space="preserve">- </w:t>
      </w:r>
      <w:r w:rsidRPr="00C404A7">
        <w:t>75 Ohms</w:t>
      </w:r>
    </w:p>
    <w:p w14:paraId="49D0F92D" w14:textId="77777777" w:rsidR="00325D2B" w:rsidRPr="00325D2B" w:rsidRDefault="00325D2B" w:rsidP="00F64835">
      <w:pPr>
        <w:pStyle w:val="BodyText"/>
      </w:pPr>
    </w:p>
    <w:p w14:paraId="70F41B7F" w14:textId="77777777" w:rsidR="00D33188" w:rsidRPr="00325D2B" w:rsidRDefault="00325D2B" w:rsidP="00F64835">
      <w:pPr>
        <w:pStyle w:val="BodyText"/>
      </w:pPr>
      <w:r w:rsidRPr="00325D2B">
        <w:t xml:space="preserve">Cable </w:t>
      </w:r>
      <w:r w:rsidR="00D33188" w:rsidRPr="00325D2B">
        <w:t xml:space="preserve">Attenuation </w:t>
      </w:r>
      <w:r w:rsidRPr="00325D2B">
        <w:t xml:space="preserve">shall be </w:t>
      </w:r>
      <w:r>
        <w:t>documented</w:t>
      </w:r>
      <w:r w:rsidRPr="00325D2B">
        <w:t xml:space="preserve"> to 1 GHz (1000 MHz) or higher.</w:t>
      </w:r>
    </w:p>
    <w:p w14:paraId="5FCFC368" w14:textId="77777777" w:rsidR="00537B6F" w:rsidRPr="00C404A7" w:rsidRDefault="00537B6F" w:rsidP="00F64835">
      <w:pPr>
        <w:pStyle w:val="BodyText"/>
      </w:pPr>
    </w:p>
    <w:p w14:paraId="408858C1" w14:textId="77777777" w:rsidR="004B3079" w:rsidRPr="00C404A7" w:rsidRDefault="004B3079" w:rsidP="00BA6408">
      <w:pPr>
        <w:pStyle w:val="Article-SubHeading"/>
      </w:pPr>
      <w:r w:rsidRPr="00C404A7">
        <w:t>Horizontal "TV" Coax</w:t>
      </w:r>
    </w:p>
    <w:p w14:paraId="49C1B423" w14:textId="3F476D52" w:rsidR="00325D2B" w:rsidRDefault="00325D2B" w:rsidP="005A24CE">
      <w:pPr>
        <w:pStyle w:val="AEInstructions"/>
        <w:ind w:right="720"/>
      </w:pPr>
      <w:r>
        <w:t>RG-6 is appropriate for most applications</w:t>
      </w:r>
      <w:r w:rsidR="0015502F">
        <w:t xml:space="preserve">. </w:t>
      </w:r>
      <w:r>
        <w:t xml:space="preserve">Consider </w:t>
      </w:r>
      <w:r w:rsidRPr="00325D2B">
        <w:t xml:space="preserve">RG-11 </w:t>
      </w:r>
      <w:r>
        <w:t xml:space="preserve">where attenuation of </w:t>
      </w:r>
      <w:r w:rsidRPr="00325D2B">
        <w:t>longer runs</w:t>
      </w:r>
      <w:r>
        <w:t xml:space="preserve"> is a concern.</w:t>
      </w:r>
    </w:p>
    <w:p w14:paraId="27287C42" w14:textId="77777777" w:rsidR="005C467E" w:rsidRPr="00C404A7" w:rsidRDefault="005C467E" w:rsidP="00F64835">
      <w:pPr>
        <w:pStyle w:val="BodyText"/>
      </w:pPr>
      <w:r w:rsidRPr="00C404A7">
        <w:t>Cable shall be RG-6 type; Quad-shield.</w:t>
      </w:r>
    </w:p>
    <w:p w14:paraId="5733A5C6" w14:textId="77777777" w:rsidR="004B3079" w:rsidRDefault="00D20C01" w:rsidP="00F64835">
      <w:pPr>
        <w:pStyle w:val="BodyText"/>
      </w:pPr>
      <w:r>
        <w:t xml:space="preserve">Cable Rating </w:t>
      </w:r>
      <w:r w:rsidRPr="00C404A7">
        <w:t xml:space="preserve">shall be as </w:t>
      </w:r>
      <w:r>
        <w:t>identified in the above article “</w:t>
      </w:r>
      <w:r w:rsidRPr="002F2F11">
        <w:t>HORIZONTAL PERMANENT LINK</w:t>
      </w:r>
      <w:r>
        <w:t>”.</w:t>
      </w:r>
    </w:p>
    <w:p w14:paraId="736B86CD" w14:textId="77777777" w:rsidR="00D20C01" w:rsidRPr="00C404A7" w:rsidRDefault="00D20C01" w:rsidP="00F64835">
      <w:pPr>
        <w:pStyle w:val="BodyText"/>
      </w:pPr>
    </w:p>
    <w:p w14:paraId="7F1F598F" w14:textId="77777777" w:rsidR="002907B2" w:rsidRPr="00C404A7" w:rsidRDefault="002907B2" w:rsidP="00F64835">
      <w:pPr>
        <w:pStyle w:val="BodyText"/>
        <w:keepNext/>
      </w:pPr>
      <w:r w:rsidRPr="00C404A7">
        <w:t>Construction:</w:t>
      </w:r>
    </w:p>
    <w:p w14:paraId="70BBC326" w14:textId="77777777" w:rsidR="002907B2" w:rsidRPr="00C404A7" w:rsidRDefault="002907B2" w:rsidP="00991006">
      <w:pPr>
        <w:pStyle w:val="ListBullet"/>
      </w:pPr>
      <w:r w:rsidRPr="00C404A7">
        <w:t>RG-6, Quad Shield</w:t>
      </w:r>
    </w:p>
    <w:p w14:paraId="6E3A80EA" w14:textId="77777777" w:rsidR="002907B2" w:rsidRPr="00C404A7" w:rsidRDefault="002907B2" w:rsidP="00991006">
      <w:pPr>
        <w:pStyle w:val="ListBullet"/>
      </w:pPr>
      <w:r w:rsidRPr="00C404A7">
        <w:t>Center Conductor – 18 AWG Copper-clad Steel</w:t>
      </w:r>
    </w:p>
    <w:p w14:paraId="55707171" w14:textId="77777777" w:rsidR="002907B2" w:rsidRPr="00C404A7" w:rsidRDefault="002907B2" w:rsidP="00991006">
      <w:pPr>
        <w:pStyle w:val="ListBullet"/>
      </w:pPr>
      <w:r w:rsidRPr="00C404A7">
        <w:t xml:space="preserve">Outer jacket – As required for rating. </w:t>
      </w:r>
    </w:p>
    <w:p w14:paraId="55BCCD32" w14:textId="77777777" w:rsidR="002907B2" w:rsidRPr="00C404A7" w:rsidRDefault="002907B2" w:rsidP="00F64835">
      <w:pPr>
        <w:pStyle w:val="BodyText"/>
      </w:pPr>
    </w:p>
    <w:p w14:paraId="4718EC80" w14:textId="77777777" w:rsidR="004B3079" w:rsidRPr="00C404A7" w:rsidRDefault="004B3079" w:rsidP="00F64835">
      <w:pPr>
        <w:pStyle w:val="BodyText"/>
      </w:pPr>
      <w:r w:rsidRPr="00C404A7">
        <w:t xml:space="preserve">Impedance </w:t>
      </w:r>
      <w:r w:rsidR="00537B6F" w:rsidRPr="00C404A7">
        <w:t xml:space="preserve">- </w:t>
      </w:r>
      <w:r w:rsidRPr="00C404A7">
        <w:t>75 Ohms</w:t>
      </w:r>
    </w:p>
    <w:p w14:paraId="2235D593" w14:textId="77777777" w:rsidR="00325D2B" w:rsidRDefault="00325D2B" w:rsidP="00F64835">
      <w:pPr>
        <w:pStyle w:val="BodyText"/>
      </w:pPr>
    </w:p>
    <w:p w14:paraId="064F3189" w14:textId="77777777" w:rsidR="00325D2B" w:rsidRPr="00325D2B" w:rsidRDefault="00325D2B" w:rsidP="00F64835">
      <w:pPr>
        <w:pStyle w:val="BodyText"/>
      </w:pPr>
      <w:r w:rsidRPr="00325D2B">
        <w:t xml:space="preserve">Cable Attenuation shall be </w:t>
      </w:r>
      <w:r>
        <w:t>documented</w:t>
      </w:r>
      <w:r w:rsidRPr="00325D2B">
        <w:t xml:space="preserve"> to 1 GHz (1000 MHz) or higher.</w:t>
      </w:r>
    </w:p>
    <w:p w14:paraId="272C1309" w14:textId="77777777" w:rsidR="003269DE" w:rsidRPr="00C404A7" w:rsidRDefault="003269DE" w:rsidP="00F64835">
      <w:pPr>
        <w:pStyle w:val="BodyText"/>
      </w:pPr>
    </w:p>
    <w:p w14:paraId="60E317EF" w14:textId="77777777" w:rsidR="0039226E" w:rsidRPr="00C404A7" w:rsidRDefault="00327B5B" w:rsidP="00BA6408">
      <w:pPr>
        <w:pStyle w:val="ARTICLE"/>
      </w:pPr>
      <w:bookmarkStart w:id="35" w:name="_Toc466362248"/>
      <w:bookmarkStart w:id="36" w:name="_Toc127962049"/>
      <w:r>
        <w:t xml:space="preserve">Equipment </w:t>
      </w:r>
      <w:r w:rsidR="00EE6E22" w:rsidRPr="00C404A7">
        <w:t>Outlet</w:t>
      </w:r>
      <w:bookmarkEnd w:id="35"/>
      <w:bookmarkEnd w:id="36"/>
    </w:p>
    <w:p w14:paraId="031A1999" w14:textId="77777777" w:rsidR="00F0209A" w:rsidRDefault="00F0209A" w:rsidP="005A24CE">
      <w:pPr>
        <w:pStyle w:val="AEInstructions"/>
        <w:ind w:right="720"/>
      </w:pPr>
      <w:r w:rsidRPr="00C404A7">
        <w:t>Edit this Article to fit the project</w:t>
      </w:r>
      <w:r w:rsidR="009A6246">
        <w:t>.</w:t>
      </w:r>
    </w:p>
    <w:p w14:paraId="1B54BA08" w14:textId="232E6DE5" w:rsidR="009A6246" w:rsidRPr="00C404A7" w:rsidRDefault="00D112B6" w:rsidP="005A24CE">
      <w:pPr>
        <w:pStyle w:val="AEInstructions"/>
        <w:ind w:right="720"/>
      </w:pPr>
      <w:r>
        <w:t xml:space="preserve">Content assumes the use of copper </w:t>
      </w:r>
      <w:proofErr w:type="gramStart"/>
      <w:r>
        <w:t>twisted-pair</w:t>
      </w:r>
      <w:proofErr w:type="gramEnd"/>
      <w:r>
        <w:t xml:space="preserve"> and coaxial cabling</w:t>
      </w:r>
      <w:r w:rsidR="0015502F">
        <w:t xml:space="preserve">. </w:t>
      </w:r>
      <w:r w:rsidR="009A6246" w:rsidRPr="00C404A7">
        <w:t>Inclusion of Fiber Optic Cable as part of the horizontal media (</w:t>
      </w:r>
      <w:r w:rsidR="00BF36FB" w:rsidRPr="00C404A7">
        <w:t>e.g.,</w:t>
      </w:r>
      <w:r w:rsidR="009A6246" w:rsidRPr="00C404A7">
        <w:t xml:space="preserve"> fiber-to-the-desk) is unusual for </w:t>
      </w:r>
      <w:r w:rsidR="00235616">
        <w:t>DFD</w:t>
      </w:r>
      <w:r w:rsidR="009A6246" w:rsidRPr="00C404A7">
        <w:t xml:space="preserve"> projects</w:t>
      </w:r>
      <w:r w:rsidR="0015502F">
        <w:t xml:space="preserve">. </w:t>
      </w:r>
      <w:r w:rsidR="009A6246" w:rsidRPr="00C404A7">
        <w:t xml:space="preserve">Specifications are available upon request from the </w:t>
      </w:r>
      <w:r w:rsidR="00235616">
        <w:t>DFD</w:t>
      </w:r>
      <w:r w:rsidR="009A6246" w:rsidRPr="00C404A7">
        <w:t>.</w:t>
      </w:r>
    </w:p>
    <w:p w14:paraId="1C718846" w14:textId="77777777" w:rsidR="00BA6408" w:rsidRPr="00C404A7" w:rsidRDefault="00BA6408" w:rsidP="00BA6408">
      <w:pPr>
        <w:pStyle w:val="Article-SubHeading"/>
      </w:pPr>
      <w:r w:rsidRPr="00C404A7">
        <w:t>General</w:t>
      </w:r>
    </w:p>
    <w:p w14:paraId="4A8594DC" w14:textId="4F8566B9" w:rsidR="0039226E" w:rsidRPr="00C404A7" w:rsidRDefault="00944F52" w:rsidP="00F64835">
      <w:pPr>
        <w:pStyle w:val="BodyText"/>
      </w:pPr>
      <w:r>
        <w:t>Horizontal</w:t>
      </w:r>
      <w:r w:rsidR="0039226E" w:rsidRPr="00C404A7">
        <w:t xml:space="preserve"> cables shall each be terminated at their designated workstation location in the connector types described in the sub-sections below</w:t>
      </w:r>
      <w:r w:rsidR="0015502F">
        <w:t xml:space="preserve">. </w:t>
      </w:r>
      <w:r w:rsidR="0039226E" w:rsidRPr="00C404A7">
        <w:t xml:space="preserve">Included are </w:t>
      </w:r>
      <w:r w:rsidR="005B1421" w:rsidRPr="00C404A7">
        <w:t>M</w:t>
      </w:r>
      <w:r w:rsidR="0039226E" w:rsidRPr="00C404A7">
        <w:t xml:space="preserve">odular </w:t>
      </w:r>
      <w:r w:rsidR="005B1421" w:rsidRPr="00C404A7">
        <w:t>J</w:t>
      </w:r>
      <w:r w:rsidR="0039226E" w:rsidRPr="00C404A7">
        <w:t xml:space="preserve">acks, </w:t>
      </w:r>
      <w:r w:rsidR="002B47D1" w:rsidRPr="00C404A7">
        <w:t>[</w:t>
      </w:r>
      <w:r w:rsidR="0039226E" w:rsidRPr="00C404A7">
        <w:t xml:space="preserve">Fiber Optic </w:t>
      </w:r>
      <w:proofErr w:type="gramStart"/>
      <w:r w:rsidR="0039226E" w:rsidRPr="00C404A7">
        <w:t>Connectors</w:t>
      </w:r>
      <w:r w:rsidR="002B47D1" w:rsidRPr="00C404A7">
        <w:t>][</w:t>
      </w:r>
      <w:proofErr w:type="gramEnd"/>
      <w:r w:rsidR="0039226E" w:rsidRPr="00C404A7">
        <w:t>and Coaxial Connector assemblies]</w:t>
      </w:r>
      <w:r w:rsidR="0015502F">
        <w:t xml:space="preserve">. </w:t>
      </w:r>
      <w:r w:rsidR="0039226E" w:rsidRPr="00C404A7">
        <w:t>These connector assemblies shall snap into a mounting frame</w:t>
      </w:r>
      <w:r w:rsidR="0015502F">
        <w:t xml:space="preserve">. </w:t>
      </w:r>
      <w:r w:rsidR="0039226E" w:rsidRPr="00C404A7">
        <w:t xml:space="preserve">The combined assembly is referred to as the </w:t>
      </w:r>
      <w:r w:rsidR="00327B5B">
        <w:t xml:space="preserve">Equipment </w:t>
      </w:r>
      <w:r w:rsidR="0039226E" w:rsidRPr="00C404A7">
        <w:t>Outlet (</w:t>
      </w:r>
      <w:r w:rsidR="00327B5B">
        <w:t>EO</w:t>
      </w:r>
      <w:r w:rsidR="0039226E" w:rsidRPr="00C404A7">
        <w:t>).</w:t>
      </w:r>
    </w:p>
    <w:p w14:paraId="01AC94F1" w14:textId="77777777" w:rsidR="0039226E" w:rsidRPr="00C404A7" w:rsidRDefault="0039226E" w:rsidP="00F64835">
      <w:pPr>
        <w:pStyle w:val="BodyText"/>
      </w:pPr>
    </w:p>
    <w:p w14:paraId="54DA8CEF" w14:textId="77777777" w:rsidR="00F64835" w:rsidRDefault="00327B5B" w:rsidP="00F64835">
      <w:pPr>
        <w:pStyle w:val="BodyText"/>
      </w:pPr>
      <w:r>
        <w:t>EO</w:t>
      </w:r>
      <w:r w:rsidR="0039226E" w:rsidRPr="00C404A7">
        <w:t xml:space="preserve"> mounting configurations shall be as follows:</w:t>
      </w:r>
    </w:p>
    <w:p w14:paraId="5F5D8D2F" w14:textId="77777777" w:rsidR="00EC161A" w:rsidRPr="00C404A7" w:rsidRDefault="00EC161A" w:rsidP="00F64835">
      <w:pPr>
        <w:pStyle w:val="BodyText"/>
      </w:pPr>
    </w:p>
    <w:p w14:paraId="22FE252F" w14:textId="77777777" w:rsidR="0039226E" w:rsidRPr="00C404A7" w:rsidRDefault="0039226E" w:rsidP="00E74A1E">
      <w:pPr>
        <w:pStyle w:val="BodyTextIndent"/>
      </w:pPr>
      <w:r w:rsidRPr="00C404A7">
        <w:t xml:space="preserve">Flush </w:t>
      </w:r>
      <w:r w:rsidR="00D67FC2">
        <w:t>in</w:t>
      </w:r>
      <w:r w:rsidRPr="00C404A7">
        <w:t xml:space="preserve"> </w:t>
      </w:r>
      <w:r w:rsidR="00B00976" w:rsidRPr="00C404A7">
        <w:t xml:space="preserve">new or </w:t>
      </w:r>
      <w:r w:rsidR="0015187B">
        <w:t xml:space="preserve">where </w:t>
      </w:r>
      <w:r w:rsidRPr="00C404A7">
        <w:t>existing boxes are in place</w:t>
      </w:r>
      <w:r w:rsidR="00B00976" w:rsidRPr="00C404A7">
        <w:t>.</w:t>
      </w:r>
    </w:p>
    <w:p w14:paraId="0AE53F23" w14:textId="77777777" w:rsidR="00696AFF" w:rsidRPr="00C404A7" w:rsidRDefault="00696AFF" w:rsidP="00E74A1E">
      <w:pPr>
        <w:pStyle w:val="BodyTextIndent"/>
      </w:pPr>
    </w:p>
    <w:p w14:paraId="17B3EAFF" w14:textId="77777777" w:rsidR="00FF11D4" w:rsidRDefault="00A16566" w:rsidP="00E74A1E">
      <w:pPr>
        <w:pStyle w:val="BodyTextIndent"/>
      </w:pPr>
      <w:r w:rsidRPr="00C404A7">
        <w:t>M</w:t>
      </w:r>
      <w:r w:rsidR="0039226E" w:rsidRPr="00C404A7">
        <w:t xml:space="preserve">ounted on </w:t>
      </w:r>
      <w:r w:rsidRPr="00C404A7">
        <w:t xml:space="preserve">Modular </w:t>
      </w:r>
      <w:r w:rsidR="0039226E" w:rsidRPr="00C404A7">
        <w:t xml:space="preserve">Furniture (base panel) - </w:t>
      </w:r>
      <w:r w:rsidRPr="00C404A7">
        <w:t xml:space="preserve">Modular </w:t>
      </w:r>
      <w:r w:rsidR="0039226E" w:rsidRPr="00C404A7">
        <w:t>Furniture Type shall be defined</w:t>
      </w:r>
      <w:r w:rsidR="00696AFF" w:rsidRPr="00C404A7">
        <w:t xml:space="preserve"> </w:t>
      </w:r>
      <w:r w:rsidR="0039226E" w:rsidRPr="00C404A7">
        <w:t>prior to construction.</w:t>
      </w:r>
    </w:p>
    <w:p w14:paraId="6C4B04D6" w14:textId="77777777" w:rsidR="00402EAA" w:rsidRDefault="00402EAA" w:rsidP="00E74A1E">
      <w:pPr>
        <w:pStyle w:val="BodyTextIndent"/>
      </w:pPr>
    </w:p>
    <w:p w14:paraId="15057B88" w14:textId="77777777" w:rsidR="00402EAA" w:rsidRPr="00C404A7" w:rsidRDefault="00402EAA" w:rsidP="00E74A1E">
      <w:pPr>
        <w:pStyle w:val="BodyTextIndent"/>
      </w:pPr>
      <w:r>
        <w:t>Mounted in a Floor Box or Poke-Through Assembly</w:t>
      </w:r>
      <w:r w:rsidRPr="00402EAA">
        <w:t>.</w:t>
      </w:r>
    </w:p>
    <w:p w14:paraId="0E60D891" w14:textId="77777777" w:rsidR="002A7CB7" w:rsidRDefault="002A7CB7" w:rsidP="00E74A1E">
      <w:pPr>
        <w:pStyle w:val="BodyTextIndent"/>
      </w:pPr>
    </w:p>
    <w:p w14:paraId="3460E315" w14:textId="053E944F" w:rsidR="00E126D7" w:rsidRPr="00C404A7" w:rsidRDefault="00E126D7" w:rsidP="005A24CE">
      <w:pPr>
        <w:pStyle w:val="AEInstructions"/>
        <w:ind w:right="720"/>
      </w:pPr>
      <w:r>
        <w:t>Edit to match project requirements</w:t>
      </w:r>
      <w:r w:rsidR="0015502F">
        <w:t xml:space="preserve">. </w:t>
      </w:r>
      <w:r>
        <w:t>Faceplates with fewer openings to match the installed cable quantity can be considered where including blanks is an aesthetic or security concern.</w:t>
      </w:r>
    </w:p>
    <w:p w14:paraId="03F45D25" w14:textId="77777777" w:rsidR="00F64835" w:rsidRDefault="0039226E" w:rsidP="00F64835">
      <w:pPr>
        <w:pStyle w:val="BodyText"/>
        <w:keepNext/>
      </w:pPr>
      <w:r w:rsidRPr="00C404A7">
        <w:t xml:space="preserve">The </w:t>
      </w:r>
      <w:r w:rsidR="00327B5B">
        <w:t>Equipment</w:t>
      </w:r>
      <w:r w:rsidRPr="00C404A7">
        <w:t xml:space="preserve"> Outlet Frame</w:t>
      </w:r>
      <w:r w:rsidR="00402EAA">
        <w:noBreakHyphen/>
        <w:t>wall- a</w:t>
      </w:r>
      <w:r w:rsidR="00E21210">
        <w:t>n</w:t>
      </w:r>
      <w:r w:rsidR="00402EAA">
        <w:t>d furniture-mount assemblies</w:t>
      </w:r>
      <w:r w:rsidR="00402EAA">
        <w:noBreakHyphen/>
      </w:r>
      <w:r w:rsidRPr="00C404A7">
        <w:t>shall accommodate:</w:t>
      </w:r>
    </w:p>
    <w:p w14:paraId="50A616FA" w14:textId="77777777" w:rsidR="0039226E" w:rsidRPr="00C404A7" w:rsidRDefault="0039226E" w:rsidP="00F64835">
      <w:pPr>
        <w:pStyle w:val="BodyText"/>
        <w:keepNext/>
      </w:pPr>
    </w:p>
    <w:p w14:paraId="0ECC5A0D" w14:textId="77777777" w:rsidR="0039226E" w:rsidRPr="00E126D7" w:rsidRDefault="00EC161A" w:rsidP="00E74A1E">
      <w:pPr>
        <w:pStyle w:val="BodyTextIndent"/>
      </w:pPr>
      <w:r w:rsidRPr="00E126D7">
        <w:t>A</w:t>
      </w:r>
      <w:r w:rsidR="0039226E" w:rsidRPr="00E126D7">
        <w:t xml:space="preserve"> minimum of four (4) Modular Jacks, Fiber Optic Connectors and/or Coaxial Connectors when installed on a wall-mounted assembly.</w:t>
      </w:r>
    </w:p>
    <w:p w14:paraId="50A76768" w14:textId="77777777" w:rsidR="0039226E" w:rsidRPr="00E126D7" w:rsidRDefault="0039226E" w:rsidP="00E74A1E">
      <w:pPr>
        <w:pStyle w:val="BodyTextIndent"/>
      </w:pPr>
    </w:p>
    <w:p w14:paraId="4136F3F2" w14:textId="57300B61" w:rsidR="0039226E" w:rsidRPr="00C404A7" w:rsidRDefault="00EC161A" w:rsidP="00E74A1E">
      <w:pPr>
        <w:pStyle w:val="BodyTextIndent"/>
      </w:pPr>
      <w:r w:rsidRPr="00E126D7">
        <w:t>A</w:t>
      </w:r>
      <w:r w:rsidR="0039226E" w:rsidRPr="00E126D7">
        <w:t xml:space="preserve"> minimum of two (2) Modular Jacks and/or Coaxial Connectors when installed on modular </w:t>
      </w:r>
      <w:r w:rsidR="0039226E" w:rsidRPr="00C404A7">
        <w:t>furniture</w:t>
      </w:r>
      <w:r w:rsidR="0015502F">
        <w:t xml:space="preserve">. </w:t>
      </w:r>
      <w:r w:rsidR="00A16566" w:rsidRPr="00C404A7">
        <w:t>Design shall accommodate bend radius of installed cables.</w:t>
      </w:r>
    </w:p>
    <w:p w14:paraId="74396BB8" w14:textId="77777777" w:rsidR="002B47D1" w:rsidRPr="00C404A7" w:rsidRDefault="002B47D1" w:rsidP="00E74A1E">
      <w:pPr>
        <w:pStyle w:val="BodyTextIndent"/>
      </w:pPr>
    </w:p>
    <w:p w14:paraId="59E665C2" w14:textId="77777777" w:rsidR="0039226E" w:rsidRPr="00C404A7" w:rsidRDefault="00EC161A" w:rsidP="00E74A1E">
      <w:pPr>
        <w:pStyle w:val="BodyTextIndent"/>
      </w:pPr>
      <w:r w:rsidRPr="00C404A7">
        <w:t>T</w:t>
      </w:r>
      <w:r w:rsidR="0039226E" w:rsidRPr="00C404A7">
        <w:t>he outlet frame shall incorporate a mechanism for adjusting the surface plate to a plumb position.</w:t>
      </w:r>
    </w:p>
    <w:p w14:paraId="76DA9D50" w14:textId="77777777" w:rsidR="0039226E" w:rsidRPr="00C404A7" w:rsidRDefault="0039226E" w:rsidP="00F64835">
      <w:pPr>
        <w:pStyle w:val="BodyText"/>
      </w:pPr>
    </w:p>
    <w:p w14:paraId="3BD1FE19" w14:textId="55405239" w:rsidR="00402EAA" w:rsidRDefault="00402EAA" w:rsidP="00F64835">
      <w:pPr>
        <w:pStyle w:val="BodyText"/>
      </w:pPr>
      <w:r>
        <w:t xml:space="preserve">Refer to the project drawings for configuration requirements for mounting in </w:t>
      </w:r>
      <w:r w:rsidRPr="00402EAA">
        <w:t>a Floor Box or Poke-Through Assembly.</w:t>
      </w:r>
    </w:p>
    <w:p w14:paraId="020DDEA0" w14:textId="77777777" w:rsidR="00402EAA" w:rsidRDefault="00402EAA" w:rsidP="00F64835">
      <w:pPr>
        <w:pStyle w:val="BodyText"/>
      </w:pPr>
    </w:p>
    <w:p w14:paraId="692255EC" w14:textId="25BD7440" w:rsidR="00402EAA" w:rsidRDefault="002B47D1" w:rsidP="00F64835">
      <w:pPr>
        <w:pStyle w:val="BodyText"/>
        <w:keepNext/>
      </w:pPr>
      <w:r w:rsidRPr="00C404A7">
        <w:t>Connector</w:t>
      </w:r>
      <w:r w:rsidR="00402EAA">
        <w:t xml:space="preserve"> mounting in the faceplate/frame shall be as follows</w:t>
      </w:r>
      <w:r w:rsidR="0015502F">
        <w:t xml:space="preserve">. </w:t>
      </w:r>
      <w:r w:rsidR="00402EAA">
        <w:t>Where “Angled” orientation is specified, connector e</w:t>
      </w:r>
      <w:r w:rsidR="00402EAA" w:rsidRPr="00C404A7">
        <w:t>xit</w:t>
      </w:r>
      <w:r w:rsidR="00402EAA">
        <w:t>s</w:t>
      </w:r>
      <w:r w:rsidR="00402EAA" w:rsidRPr="00C404A7">
        <w:t xml:space="preserve"> the faceplate at a </w:t>
      </w:r>
      <w:r w:rsidR="00404BB3">
        <w:t xml:space="preserve">(approx.) </w:t>
      </w:r>
      <w:r w:rsidR="00BF36FB" w:rsidRPr="00C404A7">
        <w:t>45-degree</w:t>
      </w:r>
      <w:r w:rsidR="00402EAA" w:rsidRPr="00C404A7">
        <w:t xml:space="preserve"> angle with the </w:t>
      </w:r>
      <w:r w:rsidR="00402EAA">
        <w:t xml:space="preserve">connector </w:t>
      </w:r>
      <w:r w:rsidR="00402EAA" w:rsidRPr="00C404A7">
        <w:t>facing the floor.</w:t>
      </w:r>
    </w:p>
    <w:p w14:paraId="6547289C" w14:textId="77777777" w:rsidR="00402EAA" w:rsidRDefault="00402EAA" w:rsidP="00F64835">
      <w:pPr>
        <w:pStyle w:val="BodyText"/>
        <w:keepNext/>
      </w:pPr>
    </w:p>
    <w:p w14:paraId="75EDCC66" w14:textId="77777777" w:rsidR="00402EAA" w:rsidRDefault="00402EAA" w:rsidP="00E74A1E">
      <w:pPr>
        <w:pStyle w:val="BodyTextIndent"/>
      </w:pPr>
      <w:r>
        <w:t>Wall-mount</w:t>
      </w:r>
      <w:r w:rsidR="00404BB3">
        <w:t xml:space="preserve">: </w:t>
      </w:r>
      <w:r w:rsidRPr="00C404A7">
        <w:t>[</w:t>
      </w:r>
      <w:r>
        <w:t>F</w:t>
      </w:r>
      <w:r w:rsidRPr="00C404A7">
        <w:t>lush</w:t>
      </w:r>
      <w:r>
        <w:t>]</w:t>
      </w:r>
      <w:r w:rsidR="00FB2C53">
        <w:t xml:space="preserve"> </w:t>
      </w:r>
      <w:r w:rsidRPr="00C404A7">
        <w:t>[</w:t>
      </w:r>
      <w:r>
        <w:t>Angled</w:t>
      </w:r>
      <w:r w:rsidR="00404BB3">
        <w:t>]</w:t>
      </w:r>
    </w:p>
    <w:p w14:paraId="3EC75C31" w14:textId="77777777" w:rsidR="00402EAA" w:rsidRDefault="00402EAA" w:rsidP="00E74A1E">
      <w:pPr>
        <w:pStyle w:val="BodyTextIndent"/>
      </w:pPr>
    </w:p>
    <w:p w14:paraId="01289673" w14:textId="77777777" w:rsidR="00402EAA" w:rsidRDefault="00402EAA" w:rsidP="00E74A1E">
      <w:pPr>
        <w:pStyle w:val="BodyTextIndent"/>
      </w:pPr>
      <w:r>
        <w:t>Furniture-Mount</w:t>
      </w:r>
      <w:r w:rsidR="00404BB3">
        <w:t xml:space="preserve">: </w:t>
      </w:r>
      <w:r w:rsidR="00404BB3" w:rsidRPr="00C404A7">
        <w:t>[</w:t>
      </w:r>
      <w:r w:rsidR="00404BB3">
        <w:t>F</w:t>
      </w:r>
      <w:r w:rsidR="00404BB3" w:rsidRPr="00C404A7">
        <w:t>lush</w:t>
      </w:r>
      <w:r w:rsidR="00404BB3">
        <w:t>]</w:t>
      </w:r>
      <w:r w:rsidR="00FB2C53">
        <w:t xml:space="preserve"> </w:t>
      </w:r>
      <w:r w:rsidR="00404BB3" w:rsidRPr="00C404A7">
        <w:t>[</w:t>
      </w:r>
      <w:r w:rsidR="00404BB3">
        <w:t>Angled]</w:t>
      </w:r>
    </w:p>
    <w:p w14:paraId="0D207AAB" w14:textId="77777777" w:rsidR="00402EAA" w:rsidRDefault="00402EAA" w:rsidP="00E74A1E">
      <w:pPr>
        <w:pStyle w:val="BodyTextIndent"/>
      </w:pPr>
    </w:p>
    <w:p w14:paraId="320EB123" w14:textId="77777777" w:rsidR="002B47D1" w:rsidRPr="00C404A7" w:rsidRDefault="00402EAA" w:rsidP="00E74A1E">
      <w:pPr>
        <w:pStyle w:val="BodyTextIndent"/>
      </w:pPr>
      <w:r w:rsidRPr="00402EAA">
        <w:t>Floor Box or Poke-Through Assembly</w:t>
      </w:r>
      <w:r w:rsidR="00404BB3">
        <w:t>: F</w:t>
      </w:r>
      <w:r w:rsidR="00404BB3" w:rsidRPr="00C404A7">
        <w:t>lush</w:t>
      </w:r>
    </w:p>
    <w:p w14:paraId="78AE67D6" w14:textId="77777777" w:rsidR="002B47D1" w:rsidRPr="00C404A7" w:rsidRDefault="002B47D1" w:rsidP="00F64835">
      <w:pPr>
        <w:pStyle w:val="BodyText"/>
      </w:pPr>
    </w:p>
    <w:p w14:paraId="55D27650" w14:textId="51C93764" w:rsidR="0039226E" w:rsidRPr="00C404A7" w:rsidRDefault="0039226E" w:rsidP="00F64835">
      <w:pPr>
        <w:pStyle w:val="BodyText"/>
      </w:pPr>
      <w:r w:rsidRPr="00C404A7">
        <w:t>The same orientation and positioning of Jacks and Connectors shall be utilized throughout the installation</w:t>
      </w:r>
      <w:r w:rsidR="0015502F">
        <w:t xml:space="preserve">. </w:t>
      </w:r>
      <w:r w:rsidRPr="00C404A7">
        <w:t xml:space="preserve">Prior to installation, submit the proposed configuration for each </w:t>
      </w:r>
      <w:r w:rsidR="00327B5B">
        <w:t>EO</w:t>
      </w:r>
      <w:r w:rsidRPr="00C404A7">
        <w:t xml:space="preserve"> type for review by the Engineer.</w:t>
      </w:r>
    </w:p>
    <w:p w14:paraId="0611BD26" w14:textId="77777777" w:rsidR="0039226E" w:rsidRPr="00C404A7" w:rsidRDefault="0039226E" w:rsidP="00F64835">
      <w:pPr>
        <w:pStyle w:val="BodyText"/>
      </w:pPr>
    </w:p>
    <w:p w14:paraId="7192055C" w14:textId="64EFA041" w:rsidR="0039226E" w:rsidRPr="00C404A7" w:rsidRDefault="0039226E" w:rsidP="00F64835">
      <w:pPr>
        <w:pStyle w:val="BodyText"/>
      </w:pPr>
      <w:r w:rsidRPr="00C404A7">
        <w:t>Wall Mount Outlet Faceplates shall incorporate recessed designation strips at the top and bottom of the frame for identifying labels</w:t>
      </w:r>
      <w:r w:rsidR="0015502F">
        <w:t xml:space="preserve">. </w:t>
      </w:r>
      <w:r w:rsidRPr="00C404A7">
        <w:t>Designation strips shall be fitted with clear plastic covers.</w:t>
      </w:r>
    </w:p>
    <w:p w14:paraId="09E4A139" w14:textId="77777777" w:rsidR="0039226E" w:rsidRPr="00C404A7" w:rsidRDefault="0039226E" w:rsidP="00F64835">
      <w:pPr>
        <w:pStyle w:val="BodyText"/>
      </w:pPr>
    </w:p>
    <w:p w14:paraId="2309B27E" w14:textId="77777777" w:rsidR="0039226E" w:rsidRPr="00C404A7" w:rsidRDefault="007A5152" w:rsidP="00F64835">
      <w:pPr>
        <w:pStyle w:val="BodyText"/>
      </w:pPr>
      <w:r w:rsidRPr="00C404A7">
        <w:t>U</w:t>
      </w:r>
      <w:r w:rsidR="0039226E" w:rsidRPr="00C404A7">
        <w:t>nused jack positions shall be fitted with a removable blank inserted into the opening.</w:t>
      </w:r>
    </w:p>
    <w:p w14:paraId="46115ABF" w14:textId="77777777" w:rsidR="0039226E" w:rsidRPr="00C404A7" w:rsidRDefault="0039226E" w:rsidP="00F64835">
      <w:pPr>
        <w:pStyle w:val="BodyText"/>
      </w:pPr>
    </w:p>
    <w:p w14:paraId="22D33C76" w14:textId="77777777" w:rsidR="00EC161A" w:rsidRPr="00C404A7" w:rsidRDefault="007A5152" w:rsidP="00F64835">
      <w:pPr>
        <w:pStyle w:val="BodyText"/>
      </w:pPr>
      <w:r w:rsidRPr="00C404A7">
        <w:lastRenderedPageBreak/>
        <w:t>F</w:t>
      </w:r>
      <w:r w:rsidR="00EC161A" w:rsidRPr="00C404A7">
        <w:t xml:space="preserve">aceplate of the </w:t>
      </w:r>
      <w:r w:rsidR="00327B5B">
        <w:t>EO</w:t>
      </w:r>
      <w:r w:rsidR="00EC161A" w:rsidRPr="00C404A7">
        <w:t xml:space="preserve"> shall be constructed of [High Impact Plastic</w:t>
      </w:r>
      <w:r w:rsidR="003A5F30" w:rsidRPr="00C404A7">
        <w:t>]</w:t>
      </w:r>
      <w:r w:rsidR="00FB2C53">
        <w:t xml:space="preserve"> </w:t>
      </w:r>
      <w:r w:rsidR="003A5F30" w:rsidRPr="00C404A7">
        <w:t>[</w:t>
      </w:r>
      <w:r w:rsidR="00EC161A" w:rsidRPr="00C404A7">
        <w:t>Stainless Steel].</w:t>
      </w:r>
    </w:p>
    <w:p w14:paraId="1CC34400" w14:textId="77777777" w:rsidR="00EC161A" w:rsidRPr="00C404A7" w:rsidRDefault="00EC161A" w:rsidP="00F64835">
      <w:pPr>
        <w:pStyle w:val="BodyText"/>
      </w:pPr>
    </w:p>
    <w:p w14:paraId="0A147245" w14:textId="77777777" w:rsidR="00EC161A" w:rsidRPr="00C404A7" w:rsidRDefault="00EC161A" w:rsidP="005A24CE">
      <w:pPr>
        <w:pStyle w:val="AEInstructions"/>
        <w:ind w:right="720"/>
      </w:pPr>
      <w:r w:rsidRPr="00C404A7">
        <w:t>If stainless faceplates are used, delete the following sentence.</w:t>
      </w:r>
    </w:p>
    <w:p w14:paraId="4D70725E" w14:textId="59D8C295" w:rsidR="00EC161A" w:rsidRPr="00C404A7" w:rsidRDefault="007A5152" w:rsidP="00F64835">
      <w:pPr>
        <w:pStyle w:val="BodyText"/>
      </w:pPr>
      <w:r w:rsidRPr="00C404A7">
        <w:t xml:space="preserve">Faceplate </w:t>
      </w:r>
      <w:r w:rsidR="00EC161A" w:rsidRPr="00C404A7">
        <w:t>Color shall (1) match other utilities in the building or (2) when installed in Surface Raceway (if applicable), match the color of the Raceway</w:t>
      </w:r>
      <w:r w:rsidR="0015502F">
        <w:t xml:space="preserve">. </w:t>
      </w:r>
    </w:p>
    <w:p w14:paraId="6DE06DEA" w14:textId="77777777" w:rsidR="00EC161A" w:rsidRPr="00C404A7" w:rsidRDefault="00EC161A" w:rsidP="00F64835">
      <w:pPr>
        <w:pStyle w:val="BodyText"/>
      </w:pPr>
    </w:p>
    <w:p w14:paraId="55E5AE2E" w14:textId="01819637" w:rsidR="007A5152" w:rsidRPr="00C404A7" w:rsidRDefault="007A5152" w:rsidP="005A24CE">
      <w:pPr>
        <w:pStyle w:val="AEInstructions"/>
        <w:ind w:right="720"/>
      </w:pPr>
      <w:r w:rsidRPr="00C404A7">
        <w:t xml:space="preserve">If fiber optic cabling is part of the horizontal cabling, include the following </w:t>
      </w:r>
      <w:r w:rsidR="00A16566" w:rsidRPr="00C404A7">
        <w:t>paragraph</w:t>
      </w:r>
      <w:r w:rsidR="0015502F">
        <w:t xml:space="preserve">. </w:t>
      </w:r>
      <w:r w:rsidR="001D2ED9" w:rsidRPr="00C404A7">
        <w:t>Otherwise, delete.</w:t>
      </w:r>
    </w:p>
    <w:p w14:paraId="6758046F" w14:textId="53611D24" w:rsidR="00F64835" w:rsidRDefault="0039226E" w:rsidP="00F64835">
      <w:pPr>
        <w:pStyle w:val="BodyText"/>
        <w:keepNext/>
      </w:pPr>
      <w:r w:rsidRPr="00C404A7">
        <w:t>Different frame designs for locations which include fiber optic cabling</w:t>
      </w:r>
      <w:r w:rsidR="00B22B29" w:rsidRPr="00C404A7">
        <w:t xml:space="preserve"> verses</w:t>
      </w:r>
      <w:r w:rsidRPr="00C404A7">
        <w:t xml:space="preserve"> those which terminate only Copper Cabling (UTP and/or Coax) are acceptable</w:t>
      </w:r>
      <w:r w:rsidR="0015502F">
        <w:t xml:space="preserve">. </w:t>
      </w:r>
      <w:r w:rsidRPr="00C404A7">
        <w:t>Outlets which incorporate optical fiber shall be compliant with the above requirements plus:</w:t>
      </w:r>
    </w:p>
    <w:p w14:paraId="36AEFB7A" w14:textId="77777777" w:rsidR="0039226E" w:rsidRPr="00C404A7" w:rsidRDefault="0039226E" w:rsidP="00F64835">
      <w:pPr>
        <w:pStyle w:val="BodyText"/>
        <w:keepNext/>
      </w:pPr>
    </w:p>
    <w:p w14:paraId="71F25966" w14:textId="77777777" w:rsidR="0039226E" w:rsidRPr="00C404A7" w:rsidRDefault="00D342EB" w:rsidP="00E74A1E">
      <w:pPr>
        <w:pStyle w:val="BodyTextIndent"/>
      </w:pPr>
      <w:r w:rsidRPr="00C404A7">
        <w:t>B</w:t>
      </w:r>
      <w:r w:rsidR="0039226E" w:rsidRPr="00C404A7">
        <w:t>e a low-profile assembly</w:t>
      </w:r>
      <w:r w:rsidR="00A16566" w:rsidRPr="00C404A7">
        <w:t>.</w:t>
      </w:r>
    </w:p>
    <w:p w14:paraId="795C9556" w14:textId="77777777" w:rsidR="0039226E" w:rsidRPr="00C404A7" w:rsidRDefault="0039226E" w:rsidP="00E74A1E">
      <w:pPr>
        <w:pStyle w:val="BodyTextIndent"/>
      </w:pPr>
    </w:p>
    <w:p w14:paraId="6FDA0B09" w14:textId="77777777" w:rsidR="0039226E" w:rsidRPr="00C404A7" w:rsidRDefault="00D342EB" w:rsidP="00E74A1E">
      <w:pPr>
        <w:pStyle w:val="BodyTextIndent"/>
      </w:pPr>
      <w:r w:rsidRPr="00C404A7">
        <w:t>I</w:t>
      </w:r>
      <w:r w:rsidR="0039226E" w:rsidRPr="00C404A7">
        <w:t>ncorporate a mechanism for storage of cable and fiber slack needed for termination</w:t>
      </w:r>
      <w:r w:rsidR="00A16566" w:rsidRPr="00C404A7">
        <w:t>.</w:t>
      </w:r>
    </w:p>
    <w:p w14:paraId="1AE64FC8" w14:textId="77777777" w:rsidR="0039226E" w:rsidRPr="00C404A7" w:rsidRDefault="0039226E" w:rsidP="00E74A1E">
      <w:pPr>
        <w:pStyle w:val="BodyTextIndent"/>
      </w:pPr>
    </w:p>
    <w:p w14:paraId="108F7AB5" w14:textId="77777777" w:rsidR="0039226E" w:rsidRPr="00C404A7" w:rsidRDefault="00D342EB" w:rsidP="00E74A1E">
      <w:pPr>
        <w:pStyle w:val="BodyTextIndent"/>
      </w:pPr>
      <w:r w:rsidRPr="00C404A7">
        <w:t>P</w:t>
      </w:r>
      <w:r w:rsidR="0039226E" w:rsidRPr="00C404A7">
        <w:t xml:space="preserve">osition the fiber optic </w:t>
      </w:r>
      <w:r w:rsidR="0028086E" w:rsidRPr="00C404A7">
        <w:t>c</w:t>
      </w:r>
      <w:r w:rsidR="0039226E" w:rsidRPr="00C404A7">
        <w:t>ouplings to face downward or at a downward angle to prevent contamination</w:t>
      </w:r>
      <w:r w:rsidR="00A16566" w:rsidRPr="00C404A7">
        <w:t>.</w:t>
      </w:r>
    </w:p>
    <w:p w14:paraId="6B633D6E" w14:textId="77777777" w:rsidR="0039226E" w:rsidRPr="00C404A7" w:rsidRDefault="0039226E" w:rsidP="00E74A1E">
      <w:pPr>
        <w:pStyle w:val="BodyTextIndent"/>
      </w:pPr>
    </w:p>
    <w:p w14:paraId="59389055" w14:textId="77777777" w:rsidR="0039226E" w:rsidRPr="00C404A7" w:rsidRDefault="00D342EB" w:rsidP="00E74A1E">
      <w:pPr>
        <w:pStyle w:val="BodyTextIndent"/>
      </w:pPr>
      <w:r w:rsidRPr="00C404A7">
        <w:t>I</w:t>
      </w:r>
      <w:r w:rsidR="0039226E" w:rsidRPr="00C404A7">
        <w:t>ncorporate a shroud that protects the optical couplings from impact damage.</w:t>
      </w:r>
    </w:p>
    <w:p w14:paraId="6A05F1F4" w14:textId="77777777" w:rsidR="001D2ED9" w:rsidRDefault="001D2ED9" w:rsidP="00404BB3"/>
    <w:p w14:paraId="01201F1F" w14:textId="0B4367BF" w:rsidR="001D2ED9" w:rsidRPr="00C404A7" w:rsidRDefault="001D2ED9" w:rsidP="005A24CE">
      <w:pPr>
        <w:pStyle w:val="AEInstructions"/>
        <w:ind w:right="720"/>
      </w:pPr>
      <w:r w:rsidRPr="00C404A7">
        <w:t xml:space="preserve">Use the following paragraph if Agency/Owner Requires Dust Covers </w:t>
      </w:r>
      <w:r w:rsidR="006C4BBF">
        <w:t xml:space="preserve">that remain with the jack when in use, even </w:t>
      </w:r>
      <w:r w:rsidRPr="00C404A7">
        <w:t>in Selected Areas</w:t>
      </w:r>
      <w:r w:rsidR="0015502F">
        <w:t xml:space="preserve">. </w:t>
      </w:r>
      <w:r w:rsidRPr="00C404A7">
        <w:t>Otherwise, delete</w:t>
      </w:r>
      <w:r w:rsidR="0015502F">
        <w:t xml:space="preserve">. </w:t>
      </w:r>
      <w:r w:rsidRPr="00C404A7">
        <w:t xml:space="preserve">Confirm this requirement and possible options with </w:t>
      </w:r>
      <w:r w:rsidR="00235616">
        <w:t>DFD</w:t>
      </w:r>
      <w:r w:rsidRPr="00C404A7">
        <w:t xml:space="preserve"> Engineer.</w:t>
      </w:r>
    </w:p>
    <w:p w14:paraId="485696F1" w14:textId="45DA9CFE" w:rsidR="007A5152" w:rsidRPr="00C404A7" w:rsidRDefault="000B61D3" w:rsidP="00F64835">
      <w:pPr>
        <w:pStyle w:val="BodyText"/>
      </w:pPr>
      <w:r>
        <w:t>Modular Jack</w:t>
      </w:r>
      <w:r w:rsidR="00D777EF">
        <w:t xml:space="preserve"> design</w:t>
      </w:r>
      <w:r>
        <w:t xml:space="preserve"> shall </w:t>
      </w:r>
      <w:r w:rsidR="00D777EF">
        <w:t xml:space="preserve">include </w:t>
      </w:r>
      <w:r>
        <w:t xml:space="preserve">a </w:t>
      </w:r>
      <w:r w:rsidR="006E30E8">
        <w:t>D</w:t>
      </w:r>
      <w:r w:rsidR="007A5152" w:rsidRPr="00C404A7">
        <w:t xml:space="preserve">ust </w:t>
      </w:r>
      <w:r w:rsidR="006E30E8">
        <w:t>C</w:t>
      </w:r>
      <w:r w:rsidR="007A5152" w:rsidRPr="00C404A7">
        <w:t xml:space="preserve">over </w:t>
      </w:r>
      <w:r w:rsidR="00D777EF">
        <w:t xml:space="preserve">which </w:t>
      </w:r>
      <w:r w:rsidR="007A5152" w:rsidRPr="00C404A7">
        <w:t>remain</w:t>
      </w:r>
      <w:r w:rsidR="00D777EF">
        <w:t>s</w:t>
      </w:r>
      <w:r w:rsidR="007A5152" w:rsidRPr="00C404A7">
        <w:t xml:space="preserve"> with the jack assembly when the jack is in use</w:t>
      </w:r>
      <w:r w:rsidR="0015502F">
        <w:t xml:space="preserve">. </w:t>
      </w:r>
      <w:r w:rsidR="007A5152" w:rsidRPr="00C404A7">
        <w:t>No damage to the Jack pinning shall result from insertion or removal of these covers</w:t>
      </w:r>
      <w:r w:rsidR="0015502F">
        <w:t xml:space="preserve">. </w:t>
      </w:r>
      <w:r w:rsidR="007A5152" w:rsidRPr="00C404A7">
        <w:t xml:space="preserve">Dust </w:t>
      </w:r>
      <w:r w:rsidR="006E30E8">
        <w:t>c</w:t>
      </w:r>
      <w:r w:rsidR="007A5152" w:rsidRPr="00C404A7">
        <w:t xml:space="preserve">overs, which result in deformation of the jack pinning, shall not be accepted. </w:t>
      </w:r>
    </w:p>
    <w:p w14:paraId="3CE97B9C" w14:textId="77777777" w:rsidR="007A5152" w:rsidRPr="00C404A7" w:rsidRDefault="007A5152" w:rsidP="00F64835">
      <w:pPr>
        <w:pStyle w:val="BodyText"/>
      </w:pPr>
    </w:p>
    <w:p w14:paraId="6437EFBA" w14:textId="2A7EE657" w:rsidR="001D2ED9" w:rsidRPr="00C404A7" w:rsidRDefault="001D2ED9" w:rsidP="005A24CE">
      <w:pPr>
        <w:pStyle w:val="AEInstructions"/>
        <w:ind w:right="720"/>
      </w:pPr>
      <w:r w:rsidRPr="00C404A7">
        <w:t>In areas where protection beyond a simple dust cover is required (</w:t>
      </w:r>
      <w:r w:rsidR="00BF36FB" w:rsidRPr="00C404A7">
        <w:t>e.g.,</w:t>
      </w:r>
      <w:r w:rsidRPr="00C404A7">
        <w:t xml:space="preserve"> in dirty or industrial areas, wet labs or areas where a “wash down” is possible), consider the use of “industrial” products which carry IP-66/NEMA 4 ratings</w:t>
      </w:r>
      <w:r w:rsidR="0015502F">
        <w:t xml:space="preserve">. </w:t>
      </w:r>
      <w:r w:rsidRPr="00C404A7">
        <w:t xml:space="preserve">Confer with </w:t>
      </w:r>
      <w:r w:rsidR="00235616">
        <w:t>DFD</w:t>
      </w:r>
      <w:r w:rsidRPr="00C404A7">
        <w:t xml:space="preserve"> Engineer for guidance and product examples.</w:t>
      </w:r>
    </w:p>
    <w:p w14:paraId="50F4AD87" w14:textId="1B33EBFA" w:rsidR="001D2ED9" w:rsidRPr="00C404A7" w:rsidRDefault="001D2ED9" w:rsidP="005B1421">
      <w:pPr>
        <w:pStyle w:val="Article-SubHeading"/>
      </w:pPr>
      <w:r w:rsidRPr="00C404A7">
        <w:t xml:space="preserve">Outlet for </w:t>
      </w:r>
      <w:r w:rsidR="006101A8" w:rsidRPr="00C404A7">
        <w:t>Dirty or Harsh Environment</w:t>
      </w:r>
    </w:p>
    <w:p w14:paraId="55B1F0A7" w14:textId="77777777" w:rsidR="005B1421" w:rsidRPr="00C404A7" w:rsidRDefault="005B1421" w:rsidP="00F64835">
      <w:pPr>
        <w:pStyle w:val="BodyText"/>
        <w:keepNext/>
      </w:pPr>
      <w:r w:rsidRPr="00C404A7">
        <w:t>Construction:</w:t>
      </w:r>
    </w:p>
    <w:p w14:paraId="266A23FD" w14:textId="77777777" w:rsidR="001D2ED9" w:rsidRPr="00C404A7" w:rsidRDefault="001D2ED9" w:rsidP="005B1421">
      <w:pPr>
        <w:pStyle w:val="ListBullet"/>
      </w:pPr>
      <w:r w:rsidRPr="00C404A7">
        <w:t>Form: 2-gang.</w:t>
      </w:r>
    </w:p>
    <w:p w14:paraId="50F37B46" w14:textId="77777777" w:rsidR="001D2ED9" w:rsidRPr="00C404A7" w:rsidRDefault="005B1421" w:rsidP="005B1421">
      <w:pPr>
        <w:pStyle w:val="ListBullet"/>
      </w:pPr>
      <w:r w:rsidRPr="00C404A7">
        <w:t xml:space="preserve">Faceplate </w:t>
      </w:r>
      <w:r w:rsidR="001D2ED9" w:rsidRPr="00C404A7">
        <w:t>Material:  Stainless Steel</w:t>
      </w:r>
    </w:p>
    <w:p w14:paraId="27CD0885" w14:textId="77777777" w:rsidR="001D2ED9" w:rsidRPr="00C404A7" w:rsidRDefault="001D2ED9" w:rsidP="005B1421">
      <w:pPr>
        <w:pStyle w:val="ListBullet"/>
      </w:pPr>
      <w:r w:rsidRPr="00C404A7">
        <w:t>Capacity: (1) or (2) connector assemblies as required by location.</w:t>
      </w:r>
    </w:p>
    <w:p w14:paraId="7FCC92DB" w14:textId="77777777" w:rsidR="001D2ED9" w:rsidRPr="00C404A7" w:rsidRDefault="001D2ED9" w:rsidP="005B1421">
      <w:pPr>
        <w:pStyle w:val="ListBullet"/>
      </w:pPr>
      <w:r w:rsidRPr="00C404A7">
        <w:t xml:space="preserve">Jack Configuration/Mounting: Flush mount; Includes mount for dust cap. </w:t>
      </w:r>
    </w:p>
    <w:p w14:paraId="662AD2C4" w14:textId="77777777" w:rsidR="005B1421" w:rsidRPr="00C404A7" w:rsidRDefault="005B1421" w:rsidP="00F64835">
      <w:pPr>
        <w:pStyle w:val="BodyText"/>
      </w:pPr>
    </w:p>
    <w:p w14:paraId="13E4A91C" w14:textId="77777777" w:rsidR="005B1421" w:rsidRPr="00C404A7" w:rsidRDefault="005B1421" w:rsidP="00F64835">
      <w:pPr>
        <w:pStyle w:val="BodyText"/>
      </w:pPr>
      <w:r w:rsidRPr="00C404A7">
        <w:t>Configured with dust cap which is tethered to faceplate when not in use.</w:t>
      </w:r>
    </w:p>
    <w:p w14:paraId="46384CF8" w14:textId="77777777" w:rsidR="005B1421" w:rsidRPr="00C404A7" w:rsidRDefault="005B1421" w:rsidP="00F64835">
      <w:pPr>
        <w:pStyle w:val="BodyText"/>
      </w:pPr>
    </w:p>
    <w:p w14:paraId="78EDAFF7" w14:textId="77777777" w:rsidR="001D2ED9" w:rsidRPr="00C404A7" w:rsidRDefault="001D2ED9" w:rsidP="00F64835">
      <w:pPr>
        <w:pStyle w:val="BodyText"/>
      </w:pPr>
      <w:r w:rsidRPr="00C404A7">
        <w:t>Meets IP67 sealing requirements.</w:t>
      </w:r>
    </w:p>
    <w:p w14:paraId="518489D2" w14:textId="77777777" w:rsidR="005B1421" w:rsidRPr="00C404A7" w:rsidRDefault="005B1421" w:rsidP="00F64835">
      <w:pPr>
        <w:pStyle w:val="BodyText"/>
      </w:pPr>
    </w:p>
    <w:p w14:paraId="64A81720" w14:textId="77777777" w:rsidR="00A16566" w:rsidRPr="00C404A7" w:rsidRDefault="00B64AD4" w:rsidP="0077188A">
      <w:pPr>
        <w:pStyle w:val="Article-SubHeading"/>
      </w:pPr>
      <w:r w:rsidRPr="00C404A7">
        <w:t xml:space="preserve">Outlet for </w:t>
      </w:r>
      <w:r w:rsidR="00A16566" w:rsidRPr="00C404A7">
        <w:t>Wall-mount</w:t>
      </w:r>
      <w:r w:rsidRPr="00C404A7">
        <w:t>ed Telephone</w:t>
      </w:r>
      <w:r w:rsidR="003A5F30" w:rsidRPr="00C404A7">
        <w:t xml:space="preserve"> </w:t>
      </w:r>
      <w:r w:rsidR="00EF31D6" w:rsidRPr="00C404A7">
        <w:t>Sets</w:t>
      </w:r>
      <w:r w:rsidRPr="00C404A7" w:rsidDel="00B64AD4">
        <w:t xml:space="preserve"> </w:t>
      </w:r>
    </w:p>
    <w:p w14:paraId="1F8C1EAA" w14:textId="72C4B2CA" w:rsidR="00A16566" w:rsidRPr="00C404A7" w:rsidRDefault="00B64AD4" w:rsidP="00F64835">
      <w:pPr>
        <w:pStyle w:val="BodyText"/>
      </w:pPr>
      <w:r w:rsidRPr="00C404A7">
        <w:t>O</w:t>
      </w:r>
      <w:r w:rsidR="00A16566" w:rsidRPr="00C404A7">
        <w:t xml:space="preserve">utlets </w:t>
      </w:r>
      <w:r w:rsidRPr="00C404A7">
        <w:t xml:space="preserve">intended for wall-mounted telephone sets </w:t>
      </w:r>
      <w:r w:rsidR="00A16566" w:rsidRPr="00C404A7">
        <w:t>shall be installed where identified ("W") on the Project Drawing(s)</w:t>
      </w:r>
      <w:r w:rsidR="0015502F">
        <w:t xml:space="preserve">. </w:t>
      </w:r>
      <w:r w:rsidR="00A16566" w:rsidRPr="00C404A7">
        <w:t xml:space="preserve">The Wall Plate shall be of </w:t>
      </w:r>
      <w:r w:rsidR="00BF36FB" w:rsidRPr="00C404A7">
        <w:t>Stainless-Steel</w:t>
      </w:r>
      <w:r w:rsidR="00A16566" w:rsidRPr="00C404A7">
        <w:t xml:space="preserve"> construction, accommodate one (1) </w:t>
      </w:r>
      <w:r w:rsidR="005630A3" w:rsidRPr="00C404A7">
        <w:t xml:space="preserve">modular </w:t>
      </w:r>
      <w:r w:rsidR="00A16566" w:rsidRPr="00C404A7">
        <w:t>jack as previously defined, mounted on a standard single gang outlet box or bracket and include mating lugs for wall phone mounting.</w:t>
      </w:r>
    </w:p>
    <w:p w14:paraId="5D8112C8" w14:textId="77777777" w:rsidR="00A16566" w:rsidRPr="00937A55" w:rsidRDefault="00A16566" w:rsidP="00937A55">
      <w:pPr>
        <w:pStyle w:val="BodyText"/>
      </w:pPr>
    </w:p>
    <w:p w14:paraId="3BBA773F" w14:textId="77777777" w:rsidR="0039226E" w:rsidRPr="00C404A7" w:rsidRDefault="001D2ED9" w:rsidP="00BA6408">
      <w:pPr>
        <w:pStyle w:val="Article-SubHeading"/>
      </w:pPr>
      <w:r w:rsidRPr="00C404A7">
        <w:t xml:space="preserve">4-pair Copper </w:t>
      </w:r>
      <w:r w:rsidR="003A5F30" w:rsidRPr="00C404A7">
        <w:t>Connector</w:t>
      </w:r>
      <w:r w:rsidRPr="00C404A7">
        <w:t xml:space="preserve"> (Modular Jack)</w:t>
      </w:r>
    </w:p>
    <w:p w14:paraId="7B7D77A3" w14:textId="77777777" w:rsidR="0039226E" w:rsidRPr="00C404A7" w:rsidRDefault="001D2ED9" w:rsidP="00F64835">
      <w:pPr>
        <w:pStyle w:val="BodyText"/>
      </w:pPr>
      <w:r w:rsidRPr="00C404A7">
        <w:t>Connector type for 4-pair</w:t>
      </w:r>
      <w:r w:rsidR="004C50FC">
        <w:t>, copper twisted-pair</w:t>
      </w:r>
      <w:r w:rsidRPr="00C404A7">
        <w:t xml:space="preserve"> cabling </w:t>
      </w:r>
      <w:r w:rsidR="0039226E" w:rsidRPr="00C404A7">
        <w:t>shall be an 8-pin</w:t>
      </w:r>
      <w:r w:rsidRPr="00C404A7">
        <w:t>, 8-conductor (8P8C)</w:t>
      </w:r>
      <w:r w:rsidR="0039226E" w:rsidRPr="00C404A7">
        <w:t xml:space="preserve"> Modular Jack.</w:t>
      </w:r>
    </w:p>
    <w:p w14:paraId="17639A8F" w14:textId="77777777" w:rsidR="0039226E" w:rsidRPr="00C404A7" w:rsidRDefault="0039226E" w:rsidP="00F64835">
      <w:pPr>
        <w:pStyle w:val="BodyText"/>
      </w:pPr>
    </w:p>
    <w:p w14:paraId="632D1A9E" w14:textId="0774A4EF" w:rsidR="0039226E" w:rsidRPr="00C404A7" w:rsidRDefault="0039226E" w:rsidP="00F64835">
      <w:pPr>
        <w:pStyle w:val="BodyText"/>
      </w:pPr>
      <w:r w:rsidRPr="00C404A7">
        <w:t xml:space="preserve">The interface between the jack and the </w:t>
      </w:r>
      <w:r w:rsidR="001D2ED9" w:rsidRPr="00C404A7">
        <w:t xml:space="preserve">4-pair </w:t>
      </w:r>
      <w:r w:rsidRPr="00C404A7">
        <w:t xml:space="preserve">cable shall be </w:t>
      </w:r>
      <w:r w:rsidR="004C50FC">
        <w:t xml:space="preserve">an </w:t>
      </w:r>
      <w:r w:rsidRPr="00C404A7">
        <w:t>insulation</w:t>
      </w:r>
      <w:r w:rsidR="008C0C48" w:rsidRPr="00C404A7">
        <w:t>-</w:t>
      </w:r>
      <w:r w:rsidRPr="00C404A7">
        <w:t>displacement type contact</w:t>
      </w:r>
      <w:r w:rsidR="0015502F">
        <w:t xml:space="preserve">. </w:t>
      </w:r>
      <w:r w:rsidRPr="00C404A7">
        <w:t>Termination components shall be designed to maintain the cable's pair twists as closely as possible to the point of mechanical termination</w:t>
      </w:r>
      <w:r w:rsidR="004C50FC">
        <w:t xml:space="preserve"> to meet performance requirements</w:t>
      </w:r>
      <w:r w:rsidR="006C4BBF">
        <w:t>.</w:t>
      </w:r>
    </w:p>
    <w:p w14:paraId="546301DA" w14:textId="77777777" w:rsidR="0039226E" w:rsidRPr="00C404A7" w:rsidRDefault="0039226E" w:rsidP="00F64835">
      <w:pPr>
        <w:pStyle w:val="BodyText"/>
      </w:pPr>
    </w:p>
    <w:p w14:paraId="754AFBF5" w14:textId="77777777" w:rsidR="0039226E" w:rsidRPr="00C404A7" w:rsidRDefault="001D2ED9" w:rsidP="00F64835">
      <w:pPr>
        <w:pStyle w:val="BodyText"/>
      </w:pPr>
      <w:r w:rsidRPr="00C404A7">
        <w:t xml:space="preserve">Modular </w:t>
      </w:r>
      <w:r w:rsidR="0039226E" w:rsidRPr="00C404A7">
        <w:t>Jack</w:t>
      </w:r>
      <w:r w:rsidRPr="00C404A7">
        <w:t>s</w:t>
      </w:r>
      <w:r w:rsidR="0039226E" w:rsidRPr="00C404A7">
        <w:t xml:space="preserve"> shall be UL verified and listed.</w:t>
      </w:r>
    </w:p>
    <w:p w14:paraId="58B0D832" w14:textId="77777777" w:rsidR="0039226E" w:rsidRPr="00C404A7" w:rsidRDefault="0039226E" w:rsidP="00F64835">
      <w:pPr>
        <w:pStyle w:val="BodyText"/>
      </w:pPr>
    </w:p>
    <w:p w14:paraId="1362C91D" w14:textId="77777777" w:rsidR="0039226E" w:rsidRPr="00C404A7" w:rsidRDefault="001D2ED9" w:rsidP="00F64835">
      <w:pPr>
        <w:pStyle w:val="BodyText"/>
      </w:pPr>
      <w:proofErr w:type="gramStart"/>
      <w:r w:rsidRPr="00C404A7">
        <w:t xml:space="preserve">Modular </w:t>
      </w:r>
      <w:r w:rsidR="0039226E" w:rsidRPr="00C404A7">
        <w:t xml:space="preserve">Jack </w:t>
      </w:r>
      <w:r w:rsidR="00B81B0B" w:rsidRPr="00C404A7">
        <w:t>spring</w:t>
      </w:r>
      <w:proofErr w:type="gramEnd"/>
      <w:r w:rsidR="00B81B0B" w:rsidRPr="00C404A7">
        <w:t xml:space="preserve"> wire </w:t>
      </w:r>
      <w:r w:rsidR="0039226E" w:rsidRPr="00C404A7">
        <w:t>contacts shall have a minimum of 50 micro-inches of gold plating.</w:t>
      </w:r>
    </w:p>
    <w:p w14:paraId="4FCA13EF" w14:textId="77777777" w:rsidR="00235A39" w:rsidRDefault="00235A39" w:rsidP="00F64835">
      <w:pPr>
        <w:pStyle w:val="BodyText"/>
      </w:pPr>
    </w:p>
    <w:p w14:paraId="166B8CB9" w14:textId="77777777" w:rsidR="00235A39" w:rsidRPr="009D7164" w:rsidRDefault="00235A39" w:rsidP="00F64835">
      <w:pPr>
        <w:pStyle w:val="BodyText"/>
      </w:pPr>
      <w:r w:rsidRPr="00C404A7">
        <w:t xml:space="preserve">Modular Jack performance shall be as required to </w:t>
      </w:r>
      <w:r>
        <w:t>meet the specified Permanent Link and Channel performance</w:t>
      </w:r>
      <w:r w:rsidR="00D051E2">
        <w:t xml:space="preserve"> as specified in the above Article “</w:t>
      </w:r>
      <w:r w:rsidR="00D051E2" w:rsidRPr="00D051E2">
        <w:t>HORIZONTAL PERMANENT LINK</w:t>
      </w:r>
      <w:r w:rsidR="00D051E2">
        <w:t>”.</w:t>
      </w:r>
    </w:p>
    <w:p w14:paraId="370240F7" w14:textId="77777777" w:rsidR="00235A39" w:rsidRDefault="00235A39" w:rsidP="00F64835">
      <w:pPr>
        <w:pStyle w:val="BodyText"/>
      </w:pPr>
    </w:p>
    <w:p w14:paraId="6C832090" w14:textId="77777777" w:rsidR="00235A39" w:rsidRPr="00D325FF" w:rsidRDefault="00235A39" w:rsidP="00F64835">
      <w:pPr>
        <w:pStyle w:val="BodyText"/>
        <w:keepNext/>
      </w:pPr>
      <w:r w:rsidRPr="00D325FF">
        <w:t xml:space="preserve">Connector type </w:t>
      </w:r>
      <w:r>
        <w:t xml:space="preserve">used </w:t>
      </w:r>
      <w:r w:rsidRPr="00D325FF">
        <w:t>for 4-pair F/UTP cabling</w:t>
      </w:r>
      <w:r>
        <w:noBreakHyphen/>
        <w:t>if applicable</w:t>
      </w:r>
      <w:r>
        <w:noBreakHyphen/>
      </w:r>
      <w:r w:rsidRPr="00D325FF">
        <w:t>shall match the requirements described above plus:</w:t>
      </w:r>
    </w:p>
    <w:p w14:paraId="7D853689" w14:textId="77777777" w:rsidR="00235A39" w:rsidRDefault="00235A39" w:rsidP="004E0256">
      <w:pPr>
        <w:pStyle w:val="ListBullet"/>
      </w:pPr>
      <w:r>
        <w:t>B</w:t>
      </w:r>
      <w:r w:rsidRPr="000C0150">
        <w:t xml:space="preserve">e of </w:t>
      </w:r>
      <w:r>
        <w:t>all metal construction or incorporate an overall metal shield.</w:t>
      </w:r>
    </w:p>
    <w:p w14:paraId="7A8A1A48" w14:textId="77777777" w:rsidR="00235A39" w:rsidRPr="001C3AC1" w:rsidRDefault="00235A39" w:rsidP="004E0256">
      <w:pPr>
        <w:pStyle w:val="ListBullet"/>
      </w:pPr>
      <w:r>
        <w:t xml:space="preserve">Provide an integral mechanism for achieving </w:t>
      </w:r>
      <w:r w:rsidRPr="00210689">
        <w:t xml:space="preserve">shield continuity between the </w:t>
      </w:r>
      <w:r>
        <w:t>connector</w:t>
      </w:r>
      <w:r w:rsidRPr="00210689">
        <w:t xml:space="preserve"> and cable</w:t>
      </w:r>
      <w:r>
        <w:t>.</w:t>
      </w:r>
    </w:p>
    <w:p w14:paraId="1F1F2762" w14:textId="77777777" w:rsidR="0039226E" w:rsidRPr="00C404A7" w:rsidRDefault="0039226E" w:rsidP="00F64835">
      <w:pPr>
        <w:pStyle w:val="BodyText"/>
      </w:pPr>
    </w:p>
    <w:p w14:paraId="09368B62" w14:textId="77777777" w:rsidR="00DA3BE5" w:rsidRDefault="00235A39" w:rsidP="00F64835">
      <w:pPr>
        <w:pStyle w:val="BodyText"/>
      </w:pPr>
      <w:r w:rsidRPr="00D20C01">
        <w:t xml:space="preserve">Modular Jack pinning and Color(s) shall be as </w:t>
      </w:r>
      <w:r w:rsidR="00D20C01" w:rsidRPr="00D20C01">
        <w:t>identified in the above article “HORIZONTAL PERMANENT LINK”.</w:t>
      </w:r>
    </w:p>
    <w:p w14:paraId="0C8DEB99" w14:textId="77777777" w:rsidR="00235A39" w:rsidRDefault="00235A39" w:rsidP="00F64835">
      <w:pPr>
        <w:pStyle w:val="BodyText"/>
      </w:pPr>
    </w:p>
    <w:p w14:paraId="3B93FA84" w14:textId="77777777" w:rsidR="0039226E" w:rsidRPr="00C404A7" w:rsidRDefault="005630A3" w:rsidP="002A00B0">
      <w:pPr>
        <w:pStyle w:val="Article-SubHeading"/>
      </w:pPr>
      <w:r w:rsidRPr="00C404A7">
        <w:t xml:space="preserve">Coax </w:t>
      </w:r>
      <w:r w:rsidR="0039226E" w:rsidRPr="00C404A7">
        <w:t>Connector</w:t>
      </w:r>
    </w:p>
    <w:p w14:paraId="36FE5AB1" w14:textId="77777777" w:rsidR="0039226E" w:rsidRPr="00C404A7" w:rsidRDefault="005630A3" w:rsidP="00F64835">
      <w:pPr>
        <w:pStyle w:val="BodyText"/>
      </w:pPr>
      <w:r w:rsidRPr="00C404A7">
        <w:t>Terminate c</w:t>
      </w:r>
      <w:r w:rsidR="0039226E" w:rsidRPr="00C404A7">
        <w:t>oax cable at the Workstation and at the Telecommunications Rooms in a Male "F" type connector.</w:t>
      </w:r>
    </w:p>
    <w:p w14:paraId="56EA0FBE" w14:textId="77777777" w:rsidR="0039226E" w:rsidRPr="00C404A7" w:rsidRDefault="0039226E" w:rsidP="00F64835">
      <w:pPr>
        <w:pStyle w:val="BodyText"/>
      </w:pPr>
    </w:p>
    <w:p w14:paraId="6C6AC4E3" w14:textId="77777777" w:rsidR="0039226E" w:rsidRPr="00C404A7" w:rsidRDefault="0039226E" w:rsidP="00F64835">
      <w:pPr>
        <w:pStyle w:val="BodyText"/>
        <w:keepNext/>
      </w:pPr>
      <w:r w:rsidRPr="00C404A7">
        <w:t>The Male F-Connector shall:</w:t>
      </w:r>
    </w:p>
    <w:p w14:paraId="571022A3" w14:textId="77777777" w:rsidR="00716258" w:rsidRPr="00C404A7" w:rsidRDefault="00716258" w:rsidP="00F64835">
      <w:pPr>
        <w:pStyle w:val="BodyText"/>
        <w:keepNext/>
      </w:pPr>
    </w:p>
    <w:p w14:paraId="210DAFE4" w14:textId="77777777" w:rsidR="0039226E" w:rsidRPr="00C404A7" w:rsidRDefault="00716258" w:rsidP="00E74A1E">
      <w:pPr>
        <w:pStyle w:val="BodyTextIndent"/>
      </w:pPr>
      <w:r w:rsidRPr="00C404A7">
        <w:t>B</w:t>
      </w:r>
      <w:r w:rsidR="0039226E" w:rsidRPr="00C404A7">
        <w:t>e matched to the cable type proposed by the Contractor</w:t>
      </w:r>
      <w:r w:rsidRPr="00C404A7">
        <w:t>.</w:t>
      </w:r>
    </w:p>
    <w:p w14:paraId="25218E27" w14:textId="77777777" w:rsidR="00716258" w:rsidRPr="00C404A7" w:rsidRDefault="00716258" w:rsidP="00E74A1E">
      <w:pPr>
        <w:pStyle w:val="BodyTextIndent"/>
      </w:pPr>
    </w:p>
    <w:p w14:paraId="13573D38" w14:textId="77777777" w:rsidR="0039226E" w:rsidRPr="00C404A7" w:rsidRDefault="00716258" w:rsidP="00E74A1E">
      <w:pPr>
        <w:pStyle w:val="BodyTextIndent"/>
      </w:pPr>
      <w:r w:rsidRPr="00C404A7">
        <w:t>Be a single piece connector.</w:t>
      </w:r>
    </w:p>
    <w:p w14:paraId="14D45906" w14:textId="77777777" w:rsidR="00716258" w:rsidRPr="00C404A7" w:rsidRDefault="00716258" w:rsidP="00E74A1E">
      <w:pPr>
        <w:pStyle w:val="BodyTextIndent"/>
      </w:pPr>
    </w:p>
    <w:p w14:paraId="31680031" w14:textId="77777777" w:rsidR="0039226E" w:rsidRPr="00C404A7" w:rsidRDefault="00716258" w:rsidP="00E74A1E">
      <w:pPr>
        <w:pStyle w:val="BodyTextIndent"/>
      </w:pPr>
      <w:r w:rsidRPr="00C404A7">
        <w:t>I</w:t>
      </w:r>
      <w:r w:rsidR="0039226E" w:rsidRPr="00C404A7">
        <w:t xml:space="preserve">ncorporate a </w:t>
      </w:r>
      <w:r w:rsidR="00E11EEA" w:rsidRPr="00C404A7">
        <w:t>compression sleeve</w:t>
      </w:r>
      <w:r w:rsidRPr="00C404A7">
        <w:t>.</w:t>
      </w:r>
    </w:p>
    <w:p w14:paraId="7DDC1670" w14:textId="77777777" w:rsidR="00716258" w:rsidRPr="00C404A7" w:rsidRDefault="00716258" w:rsidP="00E74A1E">
      <w:pPr>
        <w:pStyle w:val="BodyTextIndent"/>
      </w:pPr>
    </w:p>
    <w:p w14:paraId="7F55C131" w14:textId="77777777" w:rsidR="0039226E" w:rsidRPr="00C404A7" w:rsidRDefault="00FB3278" w:rsidP="00E74A1E">
      <w:pPr>
        <w:pStyle w:val="BodyTextIndent"/>
      </w:pPr>
      <w:r w:rsidRPr="00C404A7">
        <w:t>Incorporate seals to inhibit moisture from entering the connector assembly</w:t>
      </w:r>
      <w:r w:rsidR="00716258" w:rsidRPr="00C404A7">
        <w:t>.</w:t>
      </w:r>
    </w:p>
    <w:p w14:paraId="17E17468" w14:textId="77777777" w:rsidR="00FB3278" w:rsidRPr="00C404A7" w:rsidRDefault="00FB3278" w:rsidP="00E74A1E">
      <w:pPr>
        <w:pStyle w:val="BodyTextIndent"/>
      </w:pPr>
    </w:p>
    <w:p w14:paraId="3F3B7A25" w14:textId="02639A60" w:rsidR="0039226E" w:rsidRPr="00C404A7" w:rsidRDefault="0039226E" w:rsidP="00F64835">
      <w:pPr>
        <w:pStyle w:val="BodyText"/>
      </w:pPr>
      <w:r w:rsidRPr="00C404A7">
        <w:t>When preparing the cable for termination, manufacturer installation procedures shall be adhered to</w:t>
      </w:r>
      <w:r w:rsidR="0015502F">
        <w:t xml:space="preserve">. </w:t>
      </w:r>
      <w:r w:rsidRPr="00C404A7">
        <w:t xml:space="preserve">Special care shall be taken to </w:t>
      </w:r>
      <w:r w:rsidR="00240298" w:rsidRPr="00C404A7">
        <w:t>ensure</w:t>
      </w:r>
      <w:r w:rsidRPr="00C404A7">
        <w:t xml:space="preserve"> the proper center conductor length as specified by the manufacturer.</w:t>
      </w:r>
    </w:p>
    <w:p w14:paraId="67C9B867" w14:textId="77777777" w:rsidR="0039226E" w:rsidRPr="00C404A7" w:rsidRDefault="0039226E" w:rsidP="00F64835">
      <w:pPr>
        <w:pStyle w:val="BodyText"/>
      </w:pPr>
    </w:p>
    <w:p w14:paraId="40B434E3" w14:textId="2615E174" w:rsidR="0039226E" w:rsidRPr="00C404A7" w:rsidRDefault="008F134B" w:rsidP="00F64835">
      <w:pPr>
        <w:pStyle w:val="BodyText"/>
      </w:pPr>
      <w:r>
        <w:t xml:space="preserve">Mate </w:t>
      </w:r>
      <w:r w:rsidR="0039226E" w:rsidRPr="00C404A7">
        <w:t>Male F Connectors to Female/Female Feed-thru Couplings at both the Outlet and Patch Panel locations</w:t>
      </w:r>
      <w:r w:rsidR="0015502F">
        <w:t xml:space="preserve">. </w:t>
      </w:r>
      <w:r>
        <w:t xml:space="preserve">Match </w:t>
      </w:r>
      <w:r w:rsidR="0039226E" w:rsidRPr="00C404A7">
        <w:t>couplings to the Male F connector type</w:t>
      </w:r>
      <w:r w:rsidR="0015502F">
        <w:t xml:space="preserve">. </w:t>
      </w:r>
      <w:r w:rsidR="0039226E" w:rsidRPr="00C404A7">
        <w:t>Couplings shall be of sufficient length as to allow for the Male F-Connector to fully seat (both sides).</w:t>
      </w:r>
    </w:p>
    <w:p w14:paraId="5C5DD0C3" w14:textId="77777777" w:rsidR="0039226E" w:rsidRPr="00C404A7" w:rsidRDefault="0039226E" w:rsidP="00F64835">
      <w:pPr>
        <w:pStyle w:val="BodyText"/>
      </w:pPr>
    </w:p>
    <w:p w14:paraId="161EC30D" w14:textId="5D51DCD7" w:rsidR="0039226E" w:rsidRPr="00C404A7" w:rsidRDefault="008F134B" w:rsidP="00F64835">
      <w:pPr>
        <w:pStyle w:val="BodyText"/>
      </w:pPr>
      <w:r>
        <w:t>E</w:t>
      </w:r>
      <w:r w:rsidR="00240298" w:rsidRPr="00C404A7">
        <w:t>nsure</w:t>
      </w:r>
      <w:r w:rsidR="0039226E" w:rsidRPr="00C404A7">
        <w:t xml:space="preserve"> that the proposed design considers the available mounting depth in both the existing wall boxes and possible Surface Raceway</w:t>
      </w:r>
      <w:r w:rsidR="0015502F">
        <w:t xml:space="preserve">. </w:t>
      </w:r>
      <w:r w:rsidR="0039226E" w:rsidRPr="00C404A7">
        <w:t xml:space="preserve">This may include the provision of </w:t>
      </w:r>
      <w:r w:rsidR="00BF36FB" w:rsidRPr="00C404A7">
        <w:t>Right-Angle</w:t>
      </w:r>
      <w:r w:rsidR="0039226E" w:rsidRPr="00C404A7">
        <w:t xml:space="preserve"> Plugs, Feed</w:t>
      </w:r>
      <w:r w:rsidR="00E91814">
        <w:t>-</w:t>
      </w:r>
      <w:r w:rsidR="0039226E" w:rsidRPr="00C404A7">
        <w:t>through Couplings or other means.</w:t>
      </w:r>
    </w:p>
    <w:p w14:paraId="352D8704" w14:textId="77777777" w:rsidR="002A00B0" w:rsidRPr="00C404A7" w:rsidRDefault="002A00B0" w:rsidP="00F64835">
      <w:pPr>
        <w:pStyle w:val="BodyText"/>
      </w:pPr>
    </w:p>
    <w:p w14:paraId="2EA16E42" w14:textId="77777777" w:rsidR="002A00B0" w:rsidRDefault="002A00B0" w:rsidP="00A3409C">
      <w:pPr>
        <w:pStyle w:val="Article-SubHeading"/>
      </w:pPr>
      <w:r w:rsidRPr="002A00B0">
        <w:t>Modular Plug</w:t>
      </w:r>
    </w:p>
    <w:p w14:paraId="020FB099" w14:textId="77777777" w:rsidR="002A00B0" w:rsidRDefault="002A00B0" w:rsidP="002A00B0">
      <w:pPr>
        <w:pStyle w:val="BodyText"/>
      </w:pPr>
      <w:r>
        <w:t xml:space="preserve">Where identified for 4-pair cable termination at a </w:t>
      </w:r>
      <w:r w:rsidR="0019434D">
        <w:t xml:space="preserve">communications or </w:t>
      </w:r>
      <w:r>
        <w:t>security device, Modular P</w:t>
      </w:r>
      <w:r w:rsidR="00CC2644">
        <w:t>lug</w:t>
      </w:r>
      <w:r>
        <w:t xml:space="preserve"> shall:</w:t>
      </w:r>
    </w:p>
    <w:p w14:paraId="2EF69029" w14:textId="77777777" w:rsidR="002A00B0" w:rsidRPr="002A00B0" w:rsidRDefault="002A00B0" w:rsidP="002A00B0">
      <w:pPr>
        <w:pStyle w:val="BodyText"/>
      </w:pPr>
    </w:p>
    <w:p w14:paraId="44053FAD" w14:textId="77777777" w:rsidR="00CC2644" w:rsidRDefault="00CC2644" w:rsidP="00E74A1E">
      <w:pPr>
        <w:pStyle w:val="BodyTextIndent"/>
      </w:pPr>
      <w:r>
        <w:t>Support termination of solid copper conductors of the AWG specific to the cable type specified.</w:t>
      </w:r>
    </w:p>
    <w:p w14:paraId="1868A4F8" w14:textId="77777777" w:rsidR="00CC2644" w:rsidRDefault="00CC2644" w:rsidP="00E74A1E">
      <w:pPr>
        <w:pStyle w:val="BodyTextIndent"/>
      </w:pPr>
    </w:p>
    <w:p w14:paraId="018D7EC3" w14:textId="77777777" w:rsidR="00CC2644" w:rsidRDefault="002A00B0" w:rsidP="00E74A1E">
      <w:pPr>
        <w:pStyle w:val="BodyTextIndent"/>
      </w:pPr>
      <w:r w:rsidRPr="002A00B0">
        <w:t>Meet the performance limits for the cable type specified</w:t>
      </w:r>
      <w:r w:rsidR="00CC2644">
        <w:t xml:space="preserve"> as identified in the above article “HORIZONTAL PERMANENT LINK”.</w:t>
      </w:r>
    </w:p>
    <w:p w14:paraId="2C44A8F3" w14:textId="77777777" w:rsidR="00CC2644" w:rsidRDefault="00CC2644" w:rsidP="00E74A1E">
      <w:pPr>
        <w:pStyle w:val="BodyTextIndent"/>
      </w:pPr>
    </w:p>
    <w:p w14:paraId="61124F43" w14:textId="77777777" w:rsidR="005758EF" w:rsidRDefault="005758EF" w:rsidP="00E74A1E">
      <w:pPr>
        <w:pStyle w:val="BodyTextIndent"/>
      </w:pPr>
      <w:r>
        <w:t>Incorporate an overall shield when used to termination F/UTP cable type.</w:t>
      </w:r>
    </w:p>
    <w:p w14:paraId="1677B2A5" w14:textId="77777777" w:rsidR="005758EF" w:rsidRDefault="005758EF" w:rsidP="00E74A1E">
      <w:pPr>
        <w:pStyle w:val="BodyTextIndent"/>
      </w:pPr>
    </w:p>
    <w:p w14:paraId="090D11F3" w14:textId="77777777" w:rsidR="005758EF" w:rsidRDefault="005758EF" w:rsidP="00E74A1E">
      <w:pPr>
        <w:pStyle w:val="BodyTextIndent"/>
      </w:pPr>
      <w:r>
        <w:t>Incorporate g</w:t>
      </w:r>
      <w:r w:rsidRPr="00C417A6">
        <w:t xml:space="preserve">old plated </w:t>
      </w:r>
      <w:r>
        <w:t>contacts.</w:t>
      </w:r>
    </w:p>
    <w:p w14:paraId="55765EFC" w14:textId="77777777" w:rsidR="005758EF" w:rsidRDefault="005758EF" w:rsidP="00E74A1E">
      <w:pPr>
        <w:pStyle w:val="BodyTextIndent"/>
      </w:pPr>
    </w:p>
    <w:p w14:paraId="3926BCDE" w14:textId="77777777" w:rsidR="002A00B0" w:rsidRPr="002A00B0" w:rsidRDefault="002A00B0" w:rsidP="00E74A1E">
      <w:pPr>
        <w:pStyle w:val="BodyTextIndent"/>
      </w:pPr>
      <w:r w:rsidRPr="002A00B0">
        <w:t>Provide for cable retention means other than the crimped conductors.</w:t>
      </w:r>
    </w:p>
    <w:p w14:paraId="1E2869E4" w14:textId="77777777" w:rsidR="00CC2644" w:rsidRPr="00CC2644" w:rsidRDefault="00CC2644" w:rsidP="00E74A1E">
      <w:pPr>
        <w:pStyle w:val="BodyTextIndent"/>
      </w:pPr>
    </w:p>
    <w:p w14:paraId="0F73101F" w14:textId="77777777" w:rsidR="002A00B0" w:rsidRPr="00CC2644" w:rsidRDefault="00CC2644" w:rsidP="00E74A1E">
      <w:pPr>
        <w:pStyle w:val="BodyTextIndent"/>
      </w:pPr>
      <w:r w:rsidRPr="00CC2644">
        <w:t>Be a snag-less design.</w:t>
      </w:r>
    </w:p>
    <w:p w14:paraId="4C3E22E5" w14:textId="77777777" w:rsidR="00CC2644" w:rsidRPr="00E02335" w:rsidRDefault="00CC2644" w:rsidP="00E74A1E">
      <w:pPr>
        <w:pStyle w:val="BodyTextIndent"/>
      </w:pPr>
    </w:p>
    <w:p w14:paraId="06CD766C" w14:textId="15B30B87" w:rsidR="00B0146C" w:rsidRPr="00E02335" w:rsidRDefault="00B0146C" w:rsidP="00E74A1E">
      <w:pPr>
        <w:pStyle w:val="BodyTextIndent"/>
      </w:pPr>
      <w:r w:rsidRPr="00E02335">
        <w:t xml:space="preserve">Retain conductors </w:t>
      </w:r>
      <w:r w:rsidR="008F134B" w:rsidRPr="00E02335">
        <w:t>b</w:t>
      </w:r>
      <w:r w:rsidRPr="00E02335">
        <w:t xml:space="preserve">y means other than </w:t>
      </w:r>
      <w:r w:rsidR="00BF36FB" w:rsidRPr="00E02335">
        <w:t>crimp</w:t>
      </w:r>
      <w:r w:rsidRPr="00E02335">
        <w:t xml:space="preserve"> on cable.</w:t>
      </w:r>
    </w:p>
    <w:p w14:paraId="1344CECD" w14:textId="77777777" w:rsidR="00E02335" w:rsidRPr="00E02335" w:rsidRDefault="00E02335" w:rsidP="00E74A1E">
      <w:pPr>
        <w:pStyle w:val="BodyTextIndent"/>
      </w:pPr>
    </w:p>
    <w:p w14:paraId="51BE3F7A" w14:textId="0537EE09" w:rsidR="002A00B0" w:rsidRDefault="002A00B0" w:rsidP="00E74A1E">
      <w:pPr>
        <w:pStyle w:val="BodyTextIndent"/>
      </w:pPr>
      <w:r w:rsidRPr="00CC2644">
        <w:lastRenderedPageBreak/>
        <w:t xml:space="preserve">Incorporate </w:t>
      </w:r>
      <w:r w:rsidR="00CC2644">
        <w:t>s</w:t>
      </w:r>
      <w:r w:rsidRPr="00CC2644">
        <w:t>train-relief</w:t>
      </w:r>
      <w:r w:rsidR="0015502F">
        <w:t xml:space="preserve">. </w:t>
      </w:r>
      <w:r w:rsidR="00CC2644">
        <w:t>A boot is optional.</w:t>
      </w:r>
    </w:p>
    <w:p w14:paraId="414BDD46" w14:textId="77777777" w:rsidR="00280023" w:rsidRPr="00CC2644" w:rsidRDefault="00280023" w:rsidP="00E74A1E">
      <w:pPr>
        <w:pStyle w:val="BodyTextIndent"/>
      </w:pPr>
    </w:p>
    <w:p w14:paraId="0A95FD38" w14:textId="7C0A5B47" w:rsidR="0039226E" w:rsidRPr="00C404A7" w:rsidRDefault="0039226E" w:rsidP="005A24CE">
      <w:pPr>
        <w:pStyle w:val="AEInstructions"/>
        <w:ind w:right="720"/>
      </w:pPr>
      <w:r w:rsidRPr="00C404A7">
        <w:t>The following section can also be used for Voice Patch Panels, with appropriate editing, if the end user requires them</w:t>
      </w:r>
      <w:r w:rsidR="0015502F">
        <w:t xml:space="preserve">. </w:t>
      </w:r>
      <w:r w:rsidRPr="00C404A7">
        <w:t xml:space="preserve">If </w:t>
      </w:r>
      <w:r w:rsidR="009605D4" w:rsidRPr="00C404A7">
        <w:t>multiple applications (</w:t>
      </w:r>
      <w:r w:rsidR="00BF36FB" w:rsidRPr="00C404A7">
        <w:t>e.g.,</w:t>
      </w:r>
      <w:r w:rsidR="009605D4" w:rsidRPr="00C404A7">
        <w:t xml:space="preserve"> </w:t>
      </w:r>
      <w:r w:rsidRPr="00C404A7">
        <w:t>voice</w:t>
      </w:r>
      <w:r w:rsidR="009605D4" w:rsidRPr="00C404A7">
        <w:t xml:space="preserve">, </w:t>
      </w:r>
      <w:r w:rsidRPr="00C404A7">
        <w:t>data</w:t>
      </w:r>
      <w:r w:rsidR="009605D4" w:rsidRPr="00C404A7">
        <w:t>, CCTV)</w:t>
      </w:r>
      <w:r w:rsidRPr="00C404A7">
        <w:t xml:space="preserve"> </w:t>
      </w:r>
      <w:r w:rsidR="009605D4" w:rsidRPr="00C404A7">
        <w:t xml:space="preserve">are all to use modular </w:t>
      </w:r>
      <w:r w:rsidRPr="00C404A7">
        <w:t>patch panels</w:t>
      </w:r>
      <w:r w:rsidR="009605D4" w:rsidRPr="00C404A7">
        <w:t xml:space="preserve">, </w:t>
      </w:r>
      <w:r w:rsidR="00A22B0D" w:rsidRPr="00C404A7">
        <w:t>confirm site requirements for keeping the panels separate</w:t>
      </w:r>
      <w:r w:rsidR="009605D4" w:rsidRPr="00C404A7">
        <w:t xml:space="preserve"> or combining all cabling regardless of intended application.</w:t>
      </w:r>
    </w:p>
    <w:p w14:paraId="37201547" w14:textId="77777777" w:rsidR="0039226E" w:rsidRPr="00C404A7" w:rsidRDefault="00EE6E22" w:rsidP="00B83D67">
      <w:pPr>
        <w:pStyle w:val="ARTICLE"/>
      </w:pPr>
      <w:bookmarkStart w:id="37" w:name="_Toc466362249"/>
      <w:bookmarkStart w:id="38" w:name="_Toc127962050"/>
      <w:r w:rsidRPr="00C404A7">
        <w:t>Modular Patch Panel</w:t>
      </w:r>
      <w:bookmarkEnd w:id="37"/>
      <w:bookmarkEnd w:id="38"/>
    </w:p>
    <w:p w14:paraId="64DD06A7" w14:textId="77777777" w:rsidR="008C0C48" w:rsidRPr="00C404A7" w:rsidRDefault="008C0C48" w:rsidP="00F64835">
      <w:pPr>
        <w:pStyle w:val="BodyText"/>
      </w:pPr>
      <w:r w:rsidRPr="00613000">
        <w:t>Patch P</w:t>
      </w:r>
      <w:r w:rsidR="0039226E" w:rsidRPr="00613000">
        <w:t xml:space="preserve">anels </w:t>
      </w:r>
      <w:r w:rsidRPr="00613000">
        <w:t xml:space="preserve">shall incorporate </w:t>
      </w:r>
      <w:r w:rsidR="0039226E" w:rsidRPr="00613000">
        <w:t xml:space="preserve">Modular Jacks meeting the </w:t>
      </w:r>
      <w:r w:rsidR="0039226E" w:rsidRPr="00C404A7">
        <w:t xml:space="preserve">specifications for the </w:t>
      </w:r>
      <w:r w:rsidR="00327B5B">
        <w:t>Equipment</w:t>
      </w:r>
      <w:r w:rsidR="0039226E" w:rsidRPr="00C404A7">
        <w:t xml:space="preserve"> Outlet detailed in the </w:t>
      </w:r>
      <w:r w:rsidR="00D20C01">
        <w:t>above article “</w:t>
      </w:r>
      <w:r w:rsidR="00D20C01" w:rsidRPr="00D20C01">
        <w:t>EQUIPMENT OUTLET</w:t>
      </w:r>
      <w:r w:rsidR="00D20C01">
        <w:t>”</w:t>
      </w:r>
      <w:r w:rsidR="0039226E" w:rsidRPr="00C404A7">
        <w:t>.</w:t>
      </w:r>
    </w:p>
    <w:p w14:paraId="0E5527E9" w14:textId="77777777" w:rsidR="008C0C48" w:rsidRPr="00E02335" w:rsidRDefault="008C0C48" w:rsidP="00F64835">
      <w:pPr>
        <w:pStyle w:val="BodyText"/>
      </w:pPr>
    </w:p>
    <w:p w14:paraId="73E8D70E" w14:textId="629F3A24" w:rsidR="00F216F8" w:rsidRPr="005B14C9" w:rsidRDefault="00E02335" w:rsidP="00F216F8">
      <w:pPr>
        <w:pStyle w:val="AEInstructions"/>
      </w:pPr>
      <w:r w:rsidRPr="00E02335">
        <w:t>Where patch panel is to incorporate jacks of a specified color</w:t>
      </w:r>
      <w:r>
        <w:t xml:space="preserve"> to meet agency requirements, edit to provide </w:t>
      </w:r>
      <w:r w:rsidRPr="00E02335">
        <w:t xml:space="preserve">the </w:t>
      </w:r>
      <w:r>
        <w:t xml:space="preserve">needed </w:t>
      </w:r>
      <w:r w:rsidRPr="00E02335">
        <w:t>direction</w:t>
      </w:r>
      <w:r w:rsidR="0015502F">
        <w:t xml:space="preserve">. </w:t>
      </w:r>
      <w:r w:rsidRPr="00E02335">
        <w:t>This will typically require a patch panel design which incorporates individual jack position</w:t>
      </w:r>
      <w:r w:rsidR="00BF36FB">
        <w:t>in</w:t>
      </w:r>
      <w:r w:rsidRPr="00E02335">
        <w:t>g in a frame.</w:t>
      </w:r>
      <w:r w:rsidR="00F216F8" w:rsidRPr="005B14C9">
        <w:t xml:space="preserve"> </w:t>
      </w:r>
    </w:p>
    <w:p w14:paraId="468F23E1" w14:textId="5B58E76F" w:rsidR="0039226E" w:rsidRPr="008748CC" w:rsidRDefault="00D67275" w:rsidP="00D67275">
      <w:pPr>
        <w:pStyle w:val="BodyText"/>
      </w:pPr>
      <w:r w:rsidRPr="008748CC">
        <w:t>Jack colors should match those used at the Equipment Outlet.</w:t>
      </w:r>
    </w:p>
    <w:p w14:paraId="7C6048E0" w14:textId="77777777" w:rsidR="0039226E" w:rsidRPr="008748CC" w:rsidRDefault="0039226E" w:rsidP="00F64835">
      <w:pPr>
        <w:pStyle w:val="BodyText"/>
      </w:pPr>
    </w:p>
    <w:p w14:paraId="14D8A6EC" w14:textId="77777777" w:rsidR="0039226E" w:rsidRPr="008748CC" w:rsidRDefault="008C0C48" w:rsidP="00F64835">
      <w:pPr>
        <w:pStyle w:val="BodyText"/>
      </w:pPr>
      <w:r w:rsidRPr="008748CC">
        <w:t>Modular Patch P</w:t>
      </w:r>
      <w:r w:rsidR="0039226E" w:rsidRPr="008748CC">
        <w:t xml:space="preserve">anel shall be </w:t>
      </w:r>
      <w:r w:rsidR="00303FBC" w:rsidRPr="008748CC">
        <w:t>[</w:t>
      </w:r>
      <w:r w:rsidR="0039226E" w:rsidRPr="008748CC">
        <w:t>rack</w:t>
      </w:r>
      <w:r w:rsidR="007F3C62" w:rsidRPr="008748CC">
        <w:t>-</w:t>
      </w:r>
      <w:r w:rsidR="0039226E" w:rsidRPr="008748CC">
        <w:t>mounted</w:t>
      </w:r>
      <w:r w:rsidR="00303FBC" w:rsidRPr="008748CC">
        <w:t>]</w:t>
      </w:r>
      <w:r w:rsidR="00FB2C53" w:rsidRPr="008748CC">
        <w:t xml:space="preserve"> </w:t>
      </w:r>
      <w:r w:rsidR="00303FBC" w:rsidRPr="008748CC">
        <w:t>[wall-mounted]</w:t>
      </w:r>
      <w:r w:rsidR="0039226E" w:rsidRPr="008748CC">
        <w:t>.</w:t>
      </w:r>
    </w:p>
    <w:p w14:paraId="568874CA" w14:textId="77777777" w:rsidR="00E126D7" w:rsidRDefault="00E126D7" w:rsidP="00F64835">
      <w:pPr>
        <w:pStyle w:val="BodyText"/>
      </w:pPr>
    </w:p>
    <w:p w14:paraId="4BF5470B" w14:textId="77777777" w:rsidR="00E126D7" w:rsidRDefault="00E126D7" w:rsidP="00F64835">
      <w:pPr>
        <w:pStyle w:val="BodyText"/>
      </w:pPr>
      <w:r>
        <w:t xml:space="preserve">Rack –mounted panel shall be </w:t>
      </w:r>
      <w:r w:rsidRPr="00036B57">
        <w:t>[Flat]</w:t>
      </w:r>
      <w:r w:rsidR="00FB2C53">
        <w:t xml:space="preserve"> </w:t>
      </w:r>
      <w:r w:rsidRPr="00036B57">
        <w:t>[Angled].</w:t>
      </w:r>
    </w:p>
    <w:p w14:paraId="1BB34CC9" w14:textId="77777777" w:rsidR="00E126D7" w:rsidRPr="00C404A7" w:rsidRDefault="00E126D7" w:rsidP="00F64835">
      <w:pPr>
        <w:pStyle w:val="BodyText"/>
      </w:pPr>
    </w:p>
    <w:p w14:paraId="4895820D" w14:textId="198CF92E" w:rsidR="0039226E" w:rsidRPr="00C404A7" w:rsidRDefault="008C0C48" w:rsidP="005A24CE">
      <w:pPr>
        <w:pStyle w:val="AEInstructions"/>
        <w:ind w:right="720"/>
      </w:pPr>
      <w:r w:rsidRPr="00C404A7">
        <w:t xml:space="preserve">Include </w:t>
      </w:r>
      <w:r w:rsidR="00CF12F6">
        <w:t xml:space="preserve">the following (2) bulleted items </w:t>
      </w:r>
      <w:r w:rsidRPr="00C404A7">
        <w:t>where wall-mounted patch panels are specified</w:t>
      </w:r>
      <w:r w:rsidR="0015502F">
        <w:t xml:space="preserve">. </w:t>
      </w:r>
      <w:r w:rsidRPr="00C404A7">
        <w:t>Otherwise, delete</w:t>
      </w:r>
      <w:r w:rsidR="0015502F">
        <w:t xml:space="preserve">. </w:t>
      </w:r>
      <w:r w:rsidR="00F216F8">
        <w:t>For UW</w:t>
      </w:r>
      <w:r w:rsidR="00F216F8" w:rsidRPr="00F216F8">
        <w:t xml:space="preserve">-Madison campus </w:t>
      </w:r>
      <w:r w:rsidR="00F216F8">
        <w:t xml:space="preserve">projects, there is an agency </w:t>
      </w:r>
      <w:r w:rsidR="00F216F8" w:rsidRPr="00F216F8">
        <w:t>preference for wall-mounted 110/Modular panels</w:t>
      </w:r>
      <w:r w:rsidR="00F216F8">
        <w:t xml:space="preserve"> on which backbone cabling is </w:t>
      </w:r>
      <w:r w:rsidR="00BF36FB">
        <w:t>terminated</w:t>
      </w:r>
      <w:r w:rsidR="00F216F8">
        <w:t xml:space="preserve"> at the horizontal cross-connect</w:t>
      </w:r>
      <w:r w:rsidR="0015502F">
        <w:t xml:space="preserve">. </w:t>
      </w:r>
      <w:r w:rsidR="00F216F8">
        <w:t>(</w:t>
      </w:r>
      <w:r w:rsidR="00F216F8" w:rsidRPr="00F216F8">
        <w:t xml:space="preserve">Example is </w:t>
      </w:r>
      <w:r w:rsidR="00F216F8">
        <w:t xml:space="preserve">SIEMON </w:t>
      </w:r>
      <w:r w:rsidR="00F216F8" w:rsidRPr="00F216F8">
        <w:t>S110® MODULAR JACK BLOCKS</w:t>
      </w:r>
      <w:r w:rsidR="00F216F8">
        <w:t>)</w:t>
      </w:r>
      <w:r w:rsidR="0015502F">
        <w:t xml:space="preserve">. </w:t>
      </w:r>
      <w:r w:rsidR="00F216F8">
        <w:t>Confirm agency requirements and edit article as applicable</w:t>
      </w:r>
      <w:r w:rsidR="0015502F">
        <w:t xml:space="preserve">. </w:t>
      </w:r>
      <w:r w:rsidR="00F216F8">
        <w:t>Where this product type is used, remove reference to protective cover plate.</w:t>
      </w:r>
    </w:p>
    <w:p w14:paraId="2AAB0E0E" w14:textId="77777777" w:rsidR="008C0C48" w:rsidRPr="00C404A7" w:rsidRDefault="0039226E" w:rsidP="00F64835">
      <w:pPr>
        <w:pStyle w:val="BodyText"/>
        <w:keepNext/>
      </w:pPr>
      <w:r w:rsidRPr="00C404A7">
        <w:t>Wall-mounted panels</w:t>
      </w:r>
      <w:r w:rsidR="001570EB">
        <w:t xml:space="preserve"> (if applicable)</w:t>
      </w:r>
      <w:r w:rsidR="008C0C48" w:rsidRPr="00C404A7">
        <w:t>:</w:t>
      </w:r>
    </w:p>
    <w:p w14:paraId="7F47070C" w14:textId="77777777" w:rsidR="008C0C48" w:rsidRPr="00C404A7" w:rsidRDefault="008C0C48" w:rsidP="005610D4">
      <w:pPr>
        <w:pStyle w:val="ListBullet"/>
      </w:pPr>
      <w:r w:rsidRPr="00C404A7">
        <w:t xml:space="preserve">Cable </w:t>
      </w:r>
      <w:r w:rsidR="0039226E" w:rsidRPr="00C404A7">
        <w:t xml:space="preserve">interface shall be on the front of the panel (same size as modular jacks) </w:t>
      </w:r>
      <w:r w:rsidR="00F216F8">
        <w:t>[</w:t>
      </w:r>
      <w:r w:rsidR="0039226E" w:rsidRPr="00C404A7">
        <w:t>and be protected by a cover plate when in use</w:t>
      </w:r>
      <w:r w:rsidR="00F216F8">
        <w:t>]</w:t>
      </w:r>
      <w:r w:rsidR="0039226E" w:rsidRPr="00C404A7">
        <w:t>.</w:t>
      </w:r>
    </w:p>
    <w:p w14:paraId="62E66100" w14:textId="77777777" w:rsidR="0039226E" w:rsidRPr="00C404A7" w:rsidRDefault="008C0C48" w:rsidP="005610D4">
      <w:pPr>
        <w:pStyle w:val="ListBullet"/>
      </w:pPr>
      <w:r w:rsidRPr="00C404A7">
        <w:t>S</w:t>
      </w:r>
      <w:r w:rsidR="0039226E" w:rsidRPr="00C404A7">
        <w:t>hall incorporate a standoff bracket to allow for cabling to be routed behind the panel.</w:t>
      </w:r>
    </w:p>
    <w:p w14:paraId="3B2430C4" w14:textId="77777777" w:rsidR="0039226E" w:rsidRPr="009D7164" w:rsidRDefault="0039226E" w:rsidP="00653E04"/>
    <w:p w14:paraId="766F9B07" w14:textId="5623447C" w:rsidR="00DF5317" w:rsidRPr="00325D2B" w:rsidRDefault="00235616" w:rsidP="005A24CE">
      <w:pPr>
        <w:pStyle w:val="AEInstructions"/>
        <w:ind w:right="720"/>
      </w:pPr>
      <w:r>
        <w:t>DFD</w:t>
      </w:r>
      <w:r w:rsidR="00DF5317" w:rsidRPr="00325D2B">
        <w:t xml:space="preserve"> recommends a maximum of two rows of 24 ports each (total 48 ports) being supported above or below with a horizontal cable management system</w:t>
      </w:r>
      <w:r w:rsidR="0015502F">
        <w:t xml:space="preserve">. </w:t>
      </w:r>
      <w:r w:rsidR="00DF5317" w:rsidRPr="00325D2B">
        <w:t xml:space="preserve">High-density panels including up to 72 ports between jumper management panels are allowed </w:t>
      </w:r>
      <w:r w:rsidR="00A22B0D" w:rsidRPr="00325D2B">
        <w:t xml:space="preserve">only </w:t>
      </w:r>
      <w:proofErr w:type="gramStart"/>
      <w:r w:rsidR="00DF5317" w:rsidRPr="00325D2B">
        <w:t>where</w:t>
      </w:r>
      <w:proofErr w:type="gramEnd"/>
      <w:r w:rsidR="00DF5317" w:rsidRPr="00325D2B">
        <w:t xml:space="preserve"> forced by mounting space limitations</w:t>
      </w:r>
      <w:r w:rsidR="0015502F">
        <w:t xml:space="preserve">. </w:t>
      </w:r>
      <w:r w:rsidR="00DF5317" w:rsidRPr="00325D2B">
        <w:t>Such high</w:t>
      </w:r>
      <w:r w:rsidR="00BF36FB">
        <w:t>-</w:t>
      </w:r>
      <w:r w:rsidR="00DF5317" w:rsidRPr="00325D2B">
        <w:t>density patch panel configurations must incorporate horizontal cable management systems sized to accommodate the quantity of patch panel jacks being installed</w:t>
      </w:r>
      <w:r w:rsidR="0015502F">
        <w:t xml:space="preserve">. </w:t>
      </w:r>
      <w:r w:rsidR="00325D2B" w:rsidRPr="00325D2B">
        <w:t xml:space="preserve">Where </w:t>
      </w:r>
      <w:r w:rsidR="003A5C1D" w:rsidRPr="00325D2B">
        <w:t>Angled Patch Panels</w:t>
      </w:r>
      <w:r w:rsidR="00325D2B" w:rsidRPr="00325D2B">
        <w:t xml:space="preserve"> are used, horizontal cable management between panels may be omitted and fewer, larger troughs included</w:t>
      </w:r>
      <w:r w:rsidR="003A5C1D" w:rsidRPr="00325D2B">
        <w:t>.</w:t>
      </w:r>
    </w:p>
    <w:p w14:paraId="4A6EF740" w14:textId="77777777" w:rsidR="00090DF1" w:rsidRDefault="008C0C48" w:rsidP="00F64835">
      <w:pPr>
        <w:pStyle w:val="BodyText"/>
      </w:pPr>
      <w:r w:rsidRPr="00C404A7">
        <w:t>Modular P</w:t>
      </w:r>
      <w:r w:rsidR="0039226E" w:rsidRPr="00C404A7">
        <w:t xml:space="preserve">atch </w:t>
      </w:r>
      <w:r w:rsidRPr="00C404A7">
        <w:t>P</w:t>
      </w:r>
      <w:r w:rsidR="0039226E" w:rsidRPr="00C404A7">
        <w:t xml:space="preserve">anel configuration shall not exceed </w:t>
      </w:r>
      <w:r w:rsidR="00FB3278" w:rsidRPr="00C404A7">
        <w:t>48</w:t>
      </w:r>
      <w:r w:rsidR="0039226E" w:rsidRPr="00C404A7">
        <w:t xml:space="preserve"> ports</w:t>
      </w:r>
      <w:r w:rsidR="00A22B0D" w:rsidRPr="00C404A7">
        <w:t xml:space="preserve"> (2 rows of 24 ports each) in a 2 RU panel</w:t>
      </w:r>
      <w:r w:rsidR="0039226E" w:rsidRPr="00C404A7">
        <w:t>.</w:t>
      </w:r>
    </w:p>
    <w:p w14:paraId="32FEC2A6" w14:textId="77777777" w:rsidR="00B12DA1" w:rsidRPr="003E2446" w:rsidRDefault="00B12DA1" w:rsidP="00F64835">
      <w:pPr>
        <w:pStyle w:val="BodyText"/>
      </w:pPr>
    </w:p>
    <w:p w14:paraId="0C130C09" w14:textId="406D57B4" w:rsidR="00DF5317" w:rsidRPr="003E2446" w:rsidRDefault="0039226E" w:rsidP="00F64835">
      <w:pPr>
        <w:pStyle w:val="BodyText"/>
      </w:pPr>
      <w:r w:rsidRPr="003E2446">
        <w:t>Panel</w:t>
      </w:r>
      <w:r w:rsidR="006166F0" w:rsidRPr="003E2446">
        <w:t xml:space="preserve"> designs which feature removable </w:t>
      </w:r>
      <w:r w:rsidRPr="003E2446">
        <w:t xml:space="preserve">modular </w:t>
      </w:r>
      <w:r w:rsidR="006166F0" w:rsidRPr="003E2446">
        <w:t>jack assemblies</w:t>
      </w:r>
      <w:r w:rsidR="00216139" w:rsidRPr="003E2446">
        <w:t xml:space="preserve"> may be partially populated. </w:t>
      </w:r>
      <w:r w:rsidR="00680F36" w:rsidRPr="003E2446">
        <w:t>(See PART 3).</w:t>
      </w:r>
      <w:r w:rsidR="003E2446" w:rsidRPr="003E2446" w:rsidDel="00216139">
        <w:t xml:space="preserve"> </w:t>
      </w:r>
    </w:p>
    <w:p w14:paraId="51C16AC4" w14:textId="77777777" w:rsidR="006166F0" w:rsidRPr="003E2446" w:rsidRDefault="006166F0" w:rsidP="00F64835">
      <w:pPr>
        <w:pStyle w:val="BodyText"/>
      </w:pPr>
    </w:p>
    <w:p w14:paraId="0429D592" w14:textId="77777777" w:rsidR="008C0C48" w:rsidRPr="00C404A7" w:rsidRDefault="008C0C48" w:rsidP="00F64835">
      <w:pPr>
        <w:pStyle w:val="BodyText"/>
        <w:keepNext/>
      </w:pPr>
      <w:r w:rsidRPr="00C404A7">
        <w:t xml:space="preserve">Modular </w:t>
      </w:r>
      <w:r w:rsidR="0039226E" w:rsidRPr="00C404A7">
        <w:t xml:space="preserve">Patch Panel </w:t>
      </w:r>
      <w:r w:rsidRPr="00C404A7">
        <w:t>cable termination shall:</w:t>
      </w:r>
    </w:p>
    <w:p w14:paraId="53F2F8E3" w14:textId="77777777" w:rsidR="008C0C48" w:rsidRPr="00C404A7" w:rsidRDefault="008C0C48" w:rsidP="008C0C48">
      <w:pPr>
        <w:pStyle w:val="ListBullet"/>
      </w:pPr>
      <w:proofErr w:type="gramStart"/>
      <w:r w:rsidRPr="00C404A7">
        <w:t>H</w:t>
      </w:r>
      <w:r w:rsidR="0039226E" w:rsidRPr="00C404A7">
        <w:t>ave the ability to</w:t>
      </w:r>
      <w:proofErr w:type="gramEnd"/>
      <w:r w:rsidR="0039226E" w:rsidRPr="00C404A7">
        <w:t xml:space="preserve"> seat and cut 8 conductors (4 pairs) at a time and shall have the ability of terminating 22- through 26-gauge plastic insulated, solid and stranded copper conductors.</w:t>
      </w:r>
    </w:p>
    <w:p w14:paraId="2B42F4CF" w14:textId="77777777" w:rsidR="0039226E" w:rsidRPr="00C404A7" w:rsidRDefault="008C0C48" w:rsidP="008C0C48">
      <w:pPr>
        <w:pStyle w:val="ListBullet"/>
      </w:pPr>
      <w:r w:rsidRPr="00C404A7">
        <w:t>B</w:t>
      </w:r>
      <w:r w:rsidR="0039226E" w:rsidRPr="00C404A7">
        <w:t xml:space="preserve">e designed to maintain the cable's pair twists as closely as possible to the point of mechanical termination. </w:t>
      </w:r>
    </w:p>
    <w:p w14:paraId="42B66298" w14:textId="77777777" w:rsidR="008C0C48" w:rsidRPr="00C404A7" w:rsidRDefault="008E0520" w:rsidP="008C0C48">
      <w:pPr>
        <w:pStyle w:val="ListBullet"/>
      </w:pPr>
      <w:r w:rsidRPr="00C404A7">
        <w:t>Include</w:t>
      </w:r>
      <w:r w:rsidR="008C0C48" w:rsidRPr="00C404A7">
        <w:t xml:space="preserve"> color coded designation strips </w:t>
      </w:r>
      <w:r w:rsidRPr="00C404A7">
        <w:t xml:space="preserve">or other markings </w:t>
      </w:r>
      <w:r w:rsidR="008C0C48" w:rsidRPr="00C404A7">
        <w:t xml:space="preserve">to identify </w:t>
      </w:r>
      <w:r w:rsidRPr="00C404A7">
        <w:t>conductor position.</w:t>
      </w:r>
    </w:p>
    <w:p w14:paraId="69F1404D" w14:textId="77777777" w:rsidR="0039226E" w:rsidRPr="00C404A7" w:rsidRDefault="0039226E" w:rsidP="00F64835">
      <w:pPr>
        <w:pStyle w:val="BodyText"/>
      </w:pPr>
    </w:p>
    <w:p w14:paraId="673CB711" w14:textId="77777777" w:rsidR="0039226E" w:rsidRPr="00C404A7" w:rsidRDefault="008C0C48" w:rsidP="00F64835">
      <w:pPr>
        <w:pStyle w:val="BodyText"/>
      </w:pPr>
      <w:r w:rsidRPr="00C404A7">
        <w:t xml:space="preserve">Modular Patch </w:t>
      </w:r>
      <w:r w:rsidR="0039226E" w:rsidRPr="00C404A7">
        <w:t xml:space="preserve">Panels shall incorporate cable support and/or strain relief mechanisms to secure cables at the termination block and to </w:t>
      </w:r>
      <w:r w:rsidR="00240298" w:rsidRPr="00C404A7">
        <w:t>ensure</w:t>
      </w:r>
      <w:r w:rsidR="0039226E" w:rsidRPr="00C404A7">
        <w:t xml:space="preserve"> that all manufacturers minimum bend radius specifications are adhered to.</w:t>
      </w:r>
    </w:p>
    <w:p w14:paraId="1F47F300" w14:textId="77777777" w:rsidR="0039226E" w:rsidRPr="00C404A7" w:rsidRDefault="0039226E" w:rsidP="00F64835">
      <w:pPr>
        <w:pStyle w:val="BodyText"/>
      </w:pPr>
    </w:p>
    <w:p w14:paraId="26420917" w14:textId="77777777" w:rsidR="00414A31" w:rsidRDefault="00516159" w:rsidP="00F64835">
      <w:pPr>
        <w:pStyle w:val="BodyText"/>
      </w:pPr>
      <w:r w:rsidRPr="00C404A7">
        <w:t xml:space="preserve">Modular Patch Panel performance shall be as required to meet the </w:t>
      </w:r>
      <w:r w:rsidR="00E126D7">
        <w:t>specified Permanent Link and Channel performance</w:t>
      </w:r>
      <w:r w:rsidRPr="00C404A7">
        <w:t>.</w:t>
      </w:r>
    </w:p>
    <w:p w14:paraId="4E6372C6" w14:textId="77777777" w:rsidR="00021942" w:rsidRDefault="00021942" w:rsidP="00F64835">
      <w:pPr>
        <w:pStyle w:val="BodyText"/>
      </w:pPr>
    </w:p>
    <w:p w14:paraId="5836F157" w14:textId="77777777" w:rsidR="009F3378" w:rsidRPr="00210689" w:rsidRDefault="009F3378" w:rsidP="00F64835">
      <w:pPr>
        <w:pStyle w:val="BodyText"/>
        <w:keepNext/>
      </w:pPr>
      <w:r w:rsidRPr="00210689">
        <w:lastRenderedPageBreak/>
        <w:t xml:space="preserve">Panels on which </w:t>
      </w:r>
      <w:r>
        <w:t>F/UTP</w:t>
      </w:r>
      <w:r w:rsidRPr="00210689">
        <w:t xml:space="preserve"> cable is terminated shall</w:t>
      </w:r>
      <w:r>
        <w:t xml:space="preserve"> </w:t>
      </w:r>
      <w:r w:rsidRPr="00210689">
        <w:t>incorporate:</w:t>
      </w:r>
    </w:p>
    <w:p w14:paraId="4ED58786" w14:textId="77777777" w:rsidR="009F3378" w:rsidRPr="00210689" w:rsidRDefault="009F3378" w:rsidP="009F3378">
      <w:pPr>
        <w:pStyle w:val="ListParagraph"/>
        <w:numPr>
          <w:ilvl w:val="0"/>
          <w:numId w:val="37"/>
        </w:numPr>
      </w:pPr>
      <w:r w:rsidRPr="00210689">
        <w:t xml:space="preserve">Ground clip(s) or spade(s) to achieve continuity between the </w:t>
      </w:r>
      <w:r>
        <w:t>connector shield</w:t>
      </w:r>
      <w:r w:rsidRPr="00210689">
        <w:t xml:space="preserve"> and cable</w:t>
      </w:r>
      <w:r>
        <w:t xml:space="preserve"> shield</w:t>
      </w:r>
      <w:r w:rsidRPr="00210689">
        <w:t>.</w:t>
      </w:r>
    </w:p>
    <w:p w14:paraId="70BCEF40" w14:textId="77777777" w:rsidR="009F3378" w:rsidRPr="00210689" w:rsidRDefault="009F3378" w:rsidP="009F3378">
      <w:pPr>
        <w:pStyle w:val="ListParagraph"/>
        <w:numPr>
          <w:ilvl w:val="0"/>
          <w:numId w:val="37"/>
        </w:numPr>
      </w:pPr>
      <w:r w:rsidRPr="00210689">
        <w:t>Ground lugs (2).</w:t>
      </w:r>
    </w:p>
    <w:p w14:paraId="1B3366B5" w14:textId="77777777" w:rsidR="00516159" w:rsidRDefault="00516159" w:rsidP="00F64835">
      <w:pPr>
        <w:pStyle w:val="BodyText"/>
      </w:pPr>
    </w:p>
    <w:p w14:paraId="1DF7FC5B" w14:textId="77777777" w:rsidR="00F2351F" w:rsidRPr="00C404A7" w:rsidRDefault="00EE6E22" w:rsidP="00F2351F">
      <w:pPr>
        <w:pStyle w:val="ARTICLE"/>
      </w:pPr>
      <w:bookmarkStart w:id="39" w:name="_Toc466362250"/>
      <w:bookmarkStart w:id="40" w:name="_Toc127962051"/>
      <w:r>
        <w:t>Horizontal Jumper Management</w:t>
      </w:r>
      <w:bookmarkEnd w:id="39"/>
      <w:bookmarkEnd w:id="40"/>
    </w:p>
    <w:p w14:paraId="4D98F74A" w14:textId="76CA9A4F" w:rsidR="00613000" w:rsidRPr="00613000" w:rsidRDefault="00613000" w:rsidP="005A24CE">
      <w:pPr>
        <w:pStyle w:val="AEInstructions"/>
        <w:ind w:right="720"/>
      </w:pPr>
      <w:r w:rsidRPr="00613000">
        <w:t>Consider larger horizontal management where Angled Patch Panels are used</w:t>
      </w:r>
      <w:r w:rsidR="0015502F">
        <w:t xml:space="preserve">. </w:t>
      </w:r>
      <w:r w:rsidRPr="00613000">
        <w:t>Edit content and drawings</w:t>
      </w:r>
      <w:r w:rsidR="0015502F">
        <w:t xml:space="preserve">. </w:t>
      </w:r>
      <w:r w:rsidRPr="00613000">
        <w:t xml:space="preserve">Confer with </w:t>
      </w:r>
      <w:r w:rsidR="007F77A3">
        <w:t>A</w:t>
      </w:r>
      <w:r w:rsidRPr="00613000">
        <w:t xml:space="preserve">gency and </w:t>
      </w:r>
      <w:r w:rsidR="00235616">
        <w:t>DFD</w:t>
      </w:r>
      <w:r w:rsidRPr="00613000">
        <w:t xml:space="preserve"> Engineer as applicable.</w:t>
      </w:r>
    </w:p>
    <w:p w14:paraId="0053AF9F" w14:textId="77777777" w:rsidR="00613000" w:rsidRDefault="00F2351F" w:rsidP="00F64835">
      <w:pPr>
        <w:pStyle w:val="BodyText"/>
      </w:pPr>
      <w:r>
        <w:t xml:space="preserve">Equipment </w:t>
      </w:r>
      <w:r w:rsidRPr="00C404A7">
        <w:t xml:space="preserve">Rack shall be equipped with </w:t>
      </w:r>
      <w:r>
        <w:t xml:space="preserve">Horizontal </w:t>
      </w:r>
      <w:r w:rsidRPr="00C404A7">
        <w:t>Jumper Management Hardware as to allow an orderly routing of twisted pair, optical fiber and coaxial jumpers from the patch panels to the customer provided network equipment.</w:t>
      </w:r>
    </w:p>
    <w:p w14:paraId="25852328" w14:textId="77777777" w:rsidR="00613000" w:rsidRDefault="00613000" w:rsidP="00F64835">
      <w:pPr>
        <w:pStyle w:val="BodyText"/>
      </w:pPr>
    </w:p>
    <w:p w14:paraId="7FA27871" w14:textId="77777777" w:rsidR="00F2351F" w:rsidRPr="00C404A7" w:rsidRDefault="00613000" w:rsidP="00F64835">
      <w:pPr>
        <w:pStyle w:val="BodyText"/>
      </w:pPr>
      <w:r>
        <w:t xml:space="preserve">Horizontal </w:t>
      </w:r>
      <w:r w:rsidR="00F2351F" w:rsidRPr="00C404A7">
        <w:t>Jumper management hardware shall</w:t>
      </w:r>
      <w:r>
        <w:t xml:space="preserve"> be</w:t>
      </w:r>
      <w:r w:rsidR="00F2351F" w:rsidRPr="00C404A7">
        <w:t>:</w:t>
      </w:r>
    </w:p>
    <w:p w14:paraId="16F37725" w14:textId="77777777" w:rsidR="00F2351F" w:rsidRPr="00613000" w:rsidRDefault="00F2351F" w:rsidP="00F64835">
      <w:pPr>
        <w:pStyle w:val="BodyText"/>
      </w:pPr>
    </w:p>
    <w:p w14:paraId="152E9618" w14:textId="77777777" w:rsidR="00613000" w:rsidRPr="00691D2C" w:rsidRDefault="00613000" w:rsidP="00691D2C">
      <w:pPr>
        <w:pStyle w:val="BodyTextIndent"/>
      </w:pPr>
      <w:r w:rsidRPr="00691D2C">
        <w:t xml:space="preserve">A 2 RU (3.5”), plastic or painted </w:t>
      </w:r>
      <w:r w:rsidR="00F2351F" w:rsidRPr="00691D2C">
        <w:t xml:space="preserve">steel </w:t>
      </w:r>
      <w:r w:rsidRPr="00691D2C">
        <w:t>panel.</w:t>
      </w:r>
    </w:p>
    <w:p w14:paraId="3740CD6B" w14:textId="77777777" w:rsidR="00613000" w:rsidRPr="00691D2C" w:rsidRDefault="00613000" w:rsidP="00691D2C">
      <w:pPr>
        <w:pStyle w:val="BodyTextIndent"/>
      </w:pPr>
    </w:p>
    <w:p w14:paraId="4C154C46" w14:textId="046FAAAF" w:rsidR="00F2351F" w:rsidRDefault="00613000" w:rsidP="00691D2C">
      <w:pPr>
        <w:pStyle w:val="BodyTextIndent"/>
      </w:pPr>
      <w:r w:rsidRPr="00691D2C">
        <w:t>Configured with</w:t>
      </w:r>
      <w:r w:rsidR="00F2351F" w:rsidRPr="00691D2C">
        <w:t xml:space="preserve"> </w:t>
      </w:r>
      <w:r w:rsidR="00691D2C" w:rsidRPr="00691D2C">
        <w:t>plastic “</w:t>
      </w:r>
      <w:r w:rsidR="008466B9" w:rsidRPr="00691D2C">
        <w:t>fingers</w:t>
      </w:r>
      <w:r w:rsidR="008C0F95">
        <w:t xml:space="preserve">” </w:t>
      </w:r>
      <w:r w:rsidR="008466B9" w:rsidRPr="00691D2C">
        <w:t xml:space="preserve">or </w:t>
      </w:r>
      <w:r w:rsidR="00691D2C">
        <w:t xml:space="preserve">a </w:t>
      </w:r>
      <w:r w:rsidR="00F2351F" w:rsidRPr="00691D2C">
        <w:t>minimum of five (5) Jumper distribution rings (1.75" x 3.75" minimum dimension).</w:t>
      </w:r>
    </w:p>
    <w:p w14:paraId="7E763706" w14:textId="77777777" w:rsidR="00691D2C" w:rsidRPr="00691D2C" w:rsidRDefault="00691D2C" w:rsidP="00691D2C">
      <w:pPr>
        <w:pStyle w:val="BodyTextIndent"/>
      </w:pPr>
    </w:p>
    <w:p w14:paraId="681C016E" w14:textId="77777777" w:rsidR="00613000" w:rsidRPr="00691D2C" w:rsidRDefault="00613000" w:rsidP="00691D2C">
      <w:pPr>
        <w:pStyle w:val="BodyTextIndent"/>
      </w:pPr>
      <w:r w:rsidRPr="00691D2C">
        <w:t>[Configured with a cover.]</w:t>
      </w:r>
    </w:p>
    <w:p w14:paraId="156FB74C" w14:textId="77777777" w:rsidR="00F2351F" w:rsidRPr="00C404A7" w:rsidRDefault="00F2351F" w:rsidP="00516159"/>
    <w:p w14:paraId="79D7AC62" w14:textId="77777777" w:rsidR="0039226E" w:rsidRPr="00C404A7" w:rsidRDefault="00EE6E22" w:rsidP="00B83D67">
      <w:pPr>
        <w:pStyle w:val="ARTICLE"/>
      </w:pPr>
      <w:bookmarkStart w:id="41" w:name="_Toc466362251"/>
      <w:bookmarkStart w:id="42" w:name="_Toc127962052"/>
      <w:r w:rsidRPr="00C404A7">
        <w:t xml:space="preserve">Termination </w:t>
      </w:r>
      <w:r w:rsidR="003B2139">
        <w:t>B</w:t>
      </w:r>
      <w:r w:rsidR="00D051E2">
        <w:t>locks</w:t>
      </w:r>
      <w:bookmarkEnd w:id="41"/>
      <w:bookmarkEnd w:id="42"/>
    </w:p>
    <w:p w14:paraId="61FD1A45" w14:textId="77777777" w:rsidR="008C74DE" w:rsidRPr="00C404A7" w:rsidRDefault="008C74DE" w:rsidP="00B83D67">
      <w:pPr>
        <w:pStyle w:val="Article-SubHeading"/>
      </w:pPr>
      <w:r w:rsidRPr="00C404A7">
        <w:t>General</w:t>
      </w:r>
    </w:p>
    <w:p w14:paraId="45E5ADD8" w14:textId="5E236140" w:rsidR="009B2442" w:rsidRPr="00C404A7" w:rsidRDefault="009B2442" w:rsidP="005A24CE">
      <w:pPr>
        <w:pStyle w:val="AEInstructions"/>
        <w:ind w:right="720"/>
      </w:pPr>
      <w:r w:rsidRPr="00C404A7">
        <w:t>Retain references to the Horizontal Cabling if that cabling is to be terminated on 110-type blocks</w:t>
      </w:r>
      <w:r w:rsidR="0015502F">
        <w:t xml:space="preserve">. </w:t>
      </w:r>
      <w:r w:rsidRPr="00C404A7">
        <w:t>Otherwise delete those references.</w:t>
      </w:r>
    </w:p>
    <w:p w14:paraId="174B1D13" w14:textId="77777777" w:rsidR="008C74DE" w:rsidRPr="00C404A7" w:rsidRDefault="008C74DE" w:rsidP="00F64835">
      <w:pPr>
        <w:pStyle w:val="BodyText"/>
      </w:pPr>
      <w:r w:rsidRPr="00C404A7">
        <w:t>Blocks shall be 110-type.</w:t>
      </w:r>
    </w:p>
    <w:p w14:paraId="37A72111" w14:textId="77777777" w:rsidR="008C74DE" w:rsidRPr="00C404A7" w:rsidRDefault="008C74DE" w:rsidP="00F64835">
      <w:pPr>
        <w:pStyle w:val="BodyText"/>
      </w:pPr>
    </w:p>
    <w:p w14:paraId="21AC67BD" w14:textId="77777777" w:rsidR="00AB22D9" w:rsidRDefault="008C74DE" w:rsidP="00AB22D9">
      <w:pPr>
        <w:pStyle w:val="BodyText"/>
        <w:keepNext/>
      </w:pPr>
      <w:r w:rsidRPr="00C404A7">
        <w:t>The mechanical termination shall:</w:t>
      </w:r>
    </w:p>
    <w:p w14:paraId="6E1479FA" w14:textId="77777777" w:rsidR="008C74DE" w:rsidRPr="00C404A7" w:rsidRDefault="008C74DE" w:rsidP="00AB22D9">
      <w:pPr>
        <w:pStyle w:val="BodyText"/>
        <w:keepNext/>
      </w:pPr>
    </w:p>
    <w:p w14:paraId="22984E21" w14:textId="77777777" w:rsidR="008C74DE" w:rsidRPr="00C404A7" w:rsidRDefault="008C74DE" w:rsidP="00E74A1E">
      <w:pPr>
        <w:pStyle w:val="BodyTextIndent"/>
      </w:pPr>
      <w:r w:rsidRPr="00C404A7">
        <w:t>Have the ability of terminating 22 - 26 AWG plastic insulated, solid and stranded copper conductors.</w:t>
      </w:r>
    </w:p>
    <w:p w14:paraId="47FA0774" w14:textId="77777777" w:rsidR="008C74DE" w:rsidRPr="00C404A7" w:rsidRDefault="008C74DE" w:rsidP="00E74A1E">
      <w:pPr>
        <w:pStyle w:val="BodyTextIndent"/>
      </w:pPr>
    </w:p>
    <w:p w14:paraId="5DFCC135" w14:textId="77777777" w:rsidR="008C74DE" w:rsidRPr="00C404A7" w:rsidRDefault="008C74DE" w:rsidP="00E74A1E">
      <w:pPr>
        <w:pStyle w:val="BodyTextIndent"/>
      </w:pPr>
      <w:r w:rsidRPr="00C404A7">
        <w:t>Provide a direct connection between the cable and jumper wires.</w:t>
      </w:r>
    </w:p>
    <w:p w14:paraId="448D06D0" w14:textId="77777777" w:rsidR="008C74DE" w:rsidRPr="00C404A7" w:rsidRDefault="008C74DE" w:rsidP="008C74DE"/>
    <w:p w14:paraId="714B3D5D" w14:textId="3DCA64A4" w:rsidR="003B2139" w:rsidRPr="003B2139" w:rsidRDefault="003B2139" w:rsidP="00AB22D9">
      <w:pPr>
        <w:pStyle w:val="BodyText"/>
        <w:keepNext/>
      </w:pPr>
      <w:r w:rsidRPr="003B2139">
        <w:t xml:space="preserve">Each row shall be </w:t>
      </w:r>
      <w:r w:rsidR="008764D6">
        <w:t>capable</w:t>
      </w:r>
      <w:r w:rsidR="008764D6" w:rsidRPr="003B2139">
        <w:t xml:space="preserve"> </w:t>
      </w:r>
      <w:r w:rsidRPr="003B2139">
        <w:t>of terminating:</w:t>
      </w:r>
    </w:p>
    <w:p w14:paraId="6E7E16E3" w14:textId="77777777" w:rsidR="003B2139" w:rsidRPr="003B2139" w:rsidRDefault="003B2139" w:rsidP="00AB22D9">
      <w:pPr>
        <w:pStyle w:val="BodyText"/>
        <w:keepNext/>
      </w:pPr>
    </w:p>
    <w:p w14:paraId="7640F746" w14:textId="77777777" w:rsidR="003B2139" w:rsidRPr="003B2139" w:rsidRDefault="003B2139" w:rsidP="00E74A1E">
      <w:pPr>
        <w:pStyle w:val="BodyTextIndent"/>
      </w:pPr>
      <w:r w:rsidRPr="003B2139">
        <w:t xml:space="preserve">Six (6) </w:t>
      </w:r>
      <w:r>
        <w:t>4-</w:t>
      </w:r>
      <w:r w:rsidRPr="003B2139">
        <w:t>pair (Horizontal</w:t>
      </w:r>
      <w:r>
        <w:t>)</w:t>
      </w:r>
      <w:r w:rsidRPr="003B2139">
        <w:t xml:space="preserve"> </w:t>
      </w:r>
      <w:r>
        <w:t>c</w:t>
      </w:r>
      <w:r w:rsidRPr="003B2139">
        <w:t>able</w:t>
      </w:r>
      <w:r>
        <w:t>s</w:t>
      </w:r>
      <w:r w:rsidRPr="003B2139">
        <w:t xml:space="preserve"> using 4-pair Termination Clips.</w:t>
      </w:r>
    </w:p>
    <w:p w14:paraId="355B3F87" w14:textId="77777777" w:rsidR="003B2139" w:rsidRPr="003B2139" w:rsidRDefault="003B2139" w:rsidP="00E74A1E">
      <w:pPr>
        <w:pStyle w:val="BodyTextIndent"/>
      </w:pPr>
    </w:p>
    <w:p w14:paraId="08A0E4B4" w14:textId="77777777" w:rsidR="003B2139" w:rsidRDefault="003B2139" w:rsidP="00E74A1E">
      <w:pPr>
        <w:pStyle w:val="BodyTextIndent"/>
      </w:pPr>
      <w:r>
        <w:t>T</w:t>
      </w:r>
      <w:r w:rsidRPr="003B2139">
        <w:t>wenty-five pair group</w:t>
      </w:r>
      <w:r>
        <w:t>s</w:t>
      </w:r>
      <w:r w:rsidRPr="003B2139">
        <w:t xml:space="preserve"> (Backbone Cables)</w:t>
      </w:r>
      <w:r>
        <w:t xml:space="preserve"> using</w:t>
      </w:r>
      <w:r w:rsidRPr="003B2139">
        <w:t xml:space="preserve"> </w:t>
      </w:r>
      <w:r>
        <w:t>5</w:t>
      </w:r>
      <w:r w:rsidRPr="003B2139">
        <w:t>-pair Termination Clips.</w:t>
      </w:r>
    </w:p>
    <w:p w14:paraId="1F728BE2" w14:textId="77777777" w:rsidR="004E0256" w:rsidRPr="003B2139" w:rsidRDefault="004E0256" w:rsidP="00E74A1E">
      <w:pPr>
        <w:pStyle w:val="BodyTextIndent"/>
      </w:pPr>
    </w:p>
    <w:p w14:paraId="086D2350" w14:textId="77777777" w:rsidR="003B2139" w:rsidRDefault="003B2139" w:rsidP="00AB22D9">
      <w:pPr>
        <w:pStyle w:val="BodyText"/>
        <w:keepNext/>
      </w:pPr>
      <w:r w:rsidRPr="00C404A7">
        <w:t>Block performance shall be</w:t>
      </w:r>
      <w:r>
        <w:t xml:space="preserve"> as follows:</w:t>
      </w:r>
    </w:p>
    <w:p w14:paraId="5DF06F1B" w14:textId="77777777" w:rsidR="003B2139" w:rsidRDefault="003B2139" w:rsidP="00AB22D9">
      <w:pPr>
        <w:pStyle w:val="BodyText"/>
        <w:keepNext/>
      </w:pPr>
    </w:p>
    <w:p w14:paraId="6BE33DBE" w14:textId="77777777" w:rsidR="003B2139" w:rsidRPr="00C404A7" w:rsidRDefault="003B2139" w:rsidP="00E74A1E">
      <w:pPr>
        <w:pStyle w:val="BodyTextIndent"/>
      </w:pPr>
      <w:r>
        <w:t xml:space="preserve">Horizontal </w:t>
      </w:r>
      <w:r w:rsidR="006729A4">
        <w:t>Cabling: Category 6</w:t>
      </w:r>
    </w:p>
    <w:p w14:paraId="07C48130" w14:textId="77777777" w:rsidR="003B2139" w:rsidRPr="00C404A7" w:rsidRDefault="003B2139" w:rsidP="00E74A1E">
      <w:pPr>
        <w:pStyle w:val="BodyTextIndent"/>
      </w:pPr>
    </w:p>
    <w:p w14:paraId="189CB5ED" w14:textId="77777777" w:rsidR="003B2139" w:rsidRPr="00C404A7" w:rsidRDefault="003B2139" w:rsidP="00E74A1E">
      <w:pPr>
        <w:pStyle w:val="BodyTextIndent"/>
      </w:pPr>
      <w:r w:rsidRPr="00C404A7">
        <w:t>Backbone Cabling</w:t>
      </w:r>
      <w:r w:rsidR="006729A4">
        <w:t xml:space="preserve">: </w:t>
      </w:r>
      <w:r w:rsidRPr="00C404A7">
        <w:t>Category 3 performance or better.</w:t>
      </w:r>
    </w:p>
    <w:p w14:paraId="4EFC145F" w14:textId="77777777" w:rsidR="008C74DE" w:rsidRPr="00C404A7" w:rsidRDefault="008C74DE" w:rsidP="008C74DE"/>
    <w:p w14:paraId="37A66118" w14:textId="671F60A1" w:rsidR="007E6107" w:rsidRPr="00C404A7" w:rsidRDefault="007E6107" w:rsidP="00AB22D9">
      <w:pPr>
        <w:pStyle w:val="BodyText"/>
      </w:pPr>
      <w:r>
        <w:t>B</w:t>
      </w:r>
      <w:r w:rsidRPr="00C404A7">
        <w:t xml:space="preserve">locks shall </w:t>
      </w:r>
      <w:r>
        <w:t xml:space="preserve">incorporate </w:t>
      </w:r>
      <w:r w:rsidRPr="00C404A7">
        <w:t>a label holder which is to be used to identify the cable pairs</w:t>
      </w:r>
      <w:r w:rsidR="0015502F">
        <w:t xml:space="preserve">. </w:t>
      </w:r>
      <w:r w:rsidRPr="00C404A7">
        <w:t>Label shall be color coded to indicate cabling type</w:t>
      </w:r>
      <w:r w:rsidR="0015502F">
        <w:t xml:space="preserve">. </w:t>
      </w:r>
      <w:r w:rsidRPr="00C404A7">
        <w:t>Refer to specification Section 27 05 53 - Identification for Communications Systems for Label color and marking requirements.</w:t>
      </w:r>
    </w:p>
    <w:p w14:paraId="04E7B4BB" w14:textId="77777777" w:rsidR="007E6107" w:rsidRPr="00C404A7" w:rsidRDefault="007E6107" w:rsidP="00AB22D9">
      <w:pPr>
        <w:pStyle w:val="BodyText"/>
      </w:pPr>
    </w:p>
    <w:p w14:paraId="480D29B3" w14:textId="77777777" w:rsidR="007E6107" w:rsidRPr="00C404A7" w:rsidRDefault="007E6107" w:rsidP="00AB22D9">
      <w:pPr>
        <w:pStyle w:val="BodyText"/>
      </w:pPr>
      <w:r w:rsidRPr="00C404A7">
        <w:t>Blocks shall identify pair position by a color designation - Blue, Orange, Green, Brown and Slate (Backbone only).</w:t>
      </w:r>
    </w:p>
    <w:p w14:paraId="3C05819C" w14:textId="77777777" w:rsidR="007E6107" w:rsidRPr="00C404A7" w:rsidRDefault="007E6107" w:rsidP="00AB22D9">
      <w:pPr>
        <w:pStyle w:val="BodyText"/>
      </w:pPr>
    </w:p>
    <w:p w14:paraId="3A49FF62" w14:textId="77777777" w:rsidR="0039226E" w:rsidRDefault="00EE6E22" w:rsidP="00B83D67">
      <w:pPr>
        <w:pStyle w:val="ARTICLE"/>
      </w:pPr>
      <w:bookmarkStart w:id="43" w:name="_Toc466362252"/>
      <w:bookmarkStart w:id="44" w:name="_Toc127962053"/>
      <w:r w:rsidRPr="00C404A7">
        <w:lastRenderedPageBreak/>
        <w:t xml:space="preserve">Fiber Optic </w:t>
      </w:r>
      <w:r>
        <w:t>termination Enclosure</w:t>
      </w:r>
      <w:bookmarkEnd w:id="43"/>
      <w:bookmarkEnd w:id="44"/>
    </w:p>
    <w:p w14:paraId="43D737E8" w14:textId="346AFC75" w:rsidR="001A3187" w:rsidRPr="00C404A7" w:rsidRDefault="001A3187" w:rsidP="005A24CE">
      <w:pPr>
        <w:pStyle w:val="AEInstructions"/>
        <w:ind w:right="720"/>
      </w:pPr>
      <w:r w:rsidRPr="00C404A7">
        <w:t>This section is written for inter- and intra-building backbone fiber optic cables</w:t>
      </w:r>
      <w:r w:rsidR="0015502F">
        <w:t xml:space="preserve">. </w:t>
      </w:r>
      <w:r w:rsidRPr="00C404A7">
        <w:t>Inclusion of fiber optic cable as part of the horizontal media (</w:t>
      </w:r>
      <w:r w:rsidR="00BF36FB" w:rsidRPr="00C404A7">
        <w:t>e.g.,</w:t>
      </w:r>
      <w:r w:rsidRPr="00C404A7">
        <w:t xml:space="preserve"> fiber-to-the-desk) is unusual for </w:t>
      </w:r>
      <w:r w:rsidR="00235616">
        <w:t>DFD</w:t>
      </w:r>
      <w:r w:rsidRPr="00C404A7">
        <w:t xml:space="preserve"> projects</w:t>
      </w:r>
      <w:r w:rsidR="0015502F">
        <w:t xml:space="preserve">. </w:t>
      </w:r>
      <w:r w:rsidRPr="00C404A7">
        <w:t xml:space="preserve">Specifications are available upon request from the </w:t>
      </w:r>
      <w:r w:rsidR="00235616">
        <w:t>DFD</w:t>
      </w:r>
      <w:r w:rsidRPr="00C404A7">
        <w:t>.</w:t>
      </w:r>
    </w:p>
    <w:p w14:paraId="328888F0" w14:textId="77777777" w:rsidR="00935C61" w:rsidRPr="00C404A7" w:rsidRDefault="00935C61" w:rsidP="0077188A">
      <w:pPr>
        <w:pStyle w:val="Article-SubHeading"/>
      </w:pPr>
      <w:r w:rsidRPr="00C404A7">
        <w:t>Fiber Optic Connector</w:t>
      </w:r>
    </w:p>
    <w:p w14:paraId="3AFA27DE" w14:textId="65C4F33D" w:rsidR="00935C61" w:rsidRPr="00C404A7" w:rsidRDefault="00935C61" w:rsidP="005A24CE">
      <w:pPr>
        <w:pStyle w:val="AEInstructions"/>
        <w:ind w:right="720"/>
      </w:pPr>
      <w:r w:rsidRPr="00C404A7">
        <w:t>Specify connector based on Agency standards</w:t>
      </w:r>
      <w:r w:rsidR="0015502F">
        <w:t xml:space="preserve">. </w:t>
      </w:r>
      <w:r w:rsidRPr="00C404A7">
        <w:t>Where none exist, SC</w:t>
      </w:r>
      <w:r w:rsidR="00237EA5">
        <w:t>-type</w:t>
      </w:r>
      <w:r w:rsidRPr="00C404A7">
        <w:t xml:space="preserve"> </w:t>
      </w:r>
      <w:r w:rsidR="00237EA5">
        <w:t>is</w:t>
      </w:r>
      <w:r w:rsidR="006166F0">
        <w:t xml:space="preserve"> </w:t>
      </w:r>
      <w:r w:rsidR="00235616">
        <w:t>DFD</w:t>
      </w:r>
      <w:r w:rsidR="006166F0">
        <w:t xml:space="preserve"> standard</w:t>
      </w:r>
      <w:r w:rsidR="0015502F">
        <w:t xml:space="preserve">. </w:t>
      </w:r>
      <w:r w:rsidR="00237EA5">
        <w:t>LC-type is also acceptable</w:t>
      </w:r>
      <w:r w:rsidR="0015502F">
        <w:t xml:space="preserve">. </w:t>
      </w:r>
      <w:r w:rsidR="006166F0">
        <w:t>Use ST only in legacy installations if required to match Agency standards</w:t>
      </w:r>
      <w:r w:rsidR="0015502F">
        <w:t xml:space="preserve">. </w:t>
      </w:r>
      <w:r w:rsidR="008748CC">
        <w:t>Contact DFD for content for that connector type.</w:t>
      </w:r>
    </w:p>
    <w:p w14:paraId="29D850D5" w14:textId="6D25C89C" w:rsidR="00935C61" w:rsidRPr="007E6107" w:rsidRDefault="00935C61" w:rsidP="00AB22D9">
      <w:pPr>
        <w:pStyle w:val="BodyText"/>
      </w:pPr>
      <w:r w:rsidRPr="007E6107">
        <w:t>The Optical Connector shall be [LC]</w:t>
      </w:r>
      <w:r w:rsidR="005A24CE">
        <w:t xml:space="preserve"> </w:t>
      </w:r>
      <w:r w:rsidRPr="007E6107">
        <w:t>[SC]-type.</w:t>
      </w:r>
    </w:p>
    <w:p w14:paraId="6AA1C568" w14:textId="77777777" w:rsidR="00935C61" w:rsidRPr="00C404A7" w:rsidRDefault="00935C61" w:rsidP="00AB22D9">
      <w:pPr>
        <w:pStyle w:val="BodyText"/>
      </w:pPr>
    </w:p>
    <w:p w14:paraId="5B1F124D" w14:textId="577C20F9" w:rsidR="00935C61" w:rsidRPr="00714322" w:rsidRDefault="00935C61" w:rsidP="00AB22D9">
      <w:pPr>
        <w:pStyle w:val="BodyText"/>
      </w:pPr>
      <w:r w:rsidRPr="00714322">
        <w:t>The connector ferrule shall be ceramic or glass-in-ceramic</w:t>
      </w:r>
      <w:r w:rsidR="0015502F">
        <w:t xml:space="preserve">. </w:t>
      </w:r>
      <w:r w:rsidRPr="00714322">
        <w:t xml:space="preserve">The optical fiber within the connector ferrule shall be secured with an adhesive to prevent </w:t>
      </w:r>
      <w:proofErr w:type="spellStart"/>
      <w:r w:rsidRPr="00714322">
        <w:t>pistoning</w:t>
      </w:r>
      <w:proofErr w:type="spellEnd"/>
      <w:r w:rsidRPr="00714322">
        <w:t xml:space="preserve"> and other movement of the fiber strand.</w:t>
      </w:r>
    </w:p>
    <w:p w14:paraId="520E06E9" w14:textId="77777777" w:rsidR="00935C61" w:rsidRPr="00714322" w:rsidRDefault="00935C61" w:rsidP="00AB22D9">
      <w:pPr>
        <w:pStyle w:val="BodyText"/>
      </w:pPr>
    </w:p>
    <w:p w14:paraId="7F2C0AE8" w14:textId="782006D7" w:rsidR="00935C61" w:rsidRPr="00EF1064" w:rsidRDefault="00935C61" w:rsidP="008F2DFD">
      <w:pPr>
        <w:pStyle w:val="AEInstructions"/>
      </w:pPr>
      <w:r w:rsidRPr="00EF1064">
        <w:t xml:space="preserve">The use of connector designs that feature a pre-cleaved fiber stub and factory polished connector assembly are acceptable </w:t>
      </w:r>
      <w:r w:rsidR="00EF1064" w:rsidRPr="00EF1064">
        <w:t xml:space="preserve">for termination of Intra-building (ISP) backbone cabling </w:t>
      </w:r>
      <w:r w:rsidRPr="00EF1064">
        <w:t xml:space="preserve">on </w:t>
      </w:r>
      <w:r w:rsidR="00235616">
        <w:t>DFD</w:t>
      </w:r>
      <w:r w:rsidRPr="00EF1064">
        <w:t xml:space="preserve"> projects</w:t>
      </w:r>
      <w:r w:rsidR="0015502F">
        <w:t xml:space="preserve">. </w:t>
      </w:r>
      <w:r w:rsidRPr="00EF1064">
        <w:t>Acceptable means for mating the cabled fiber with the fiber stub include mechanical and fusion splice methods</w:t>
      </w:r>
      <w:r w:rsidR="0015502F">
        <w:t xml:space="preserve">. </w:t>
      </w:r>
      <w:r w:rsidR="00714322">
        <w:t>Some agencies require use of factory-prepared cable assemblies on all fiber optic cabling</w:t>
      </w:r>
      <w:r w:rsidR="0015502F">
        <w:t xml:space="preserve">. </w:t>
      </w:r>
      <w:r w:rsidR="00714322">
        <w:t>Confirm requirements with agency.</w:t>
      </w:r>
    </w:p>
    <w:p w14:paraId="57AB668F" w14:textId="77777777" w:rsidR="008F2DFD" w:rsidRDefault="008F2DFD" w:rsidP="00714322">
      <w:pPr>
        <w:pStyle w:val="BodyText"/>
        <w:keepNext/>
      </w:pPr>
      <w:r>
        <w:t>Cable t</w:t>
      </w:r>
      <w:r w:rsidR="00EF1064" w:rsidRPr="00EF1064">
        <w:t xml:space="preserve">ermination </w:t>
      </w:r>
      <w:r>
        <w:t>method(s) shall be as follows:</w:t>
      </w:r>
    </w:p>
    <w:p w14:paraId="658A5496" w14:textId="77777777" w:rsidR="00714322" w:rsidRDefault="00714322" w:rsidP="00714322">
      <w:pPr>
        <w:pStyle w:val="BodyText"/>
        <w:keepNext/>
      </w:pPr>
    </w:p>
    <w:p w14:paraId="06DBFA21" w14:textId="01B70C76" w:rsidR="00483D78" w:rsidRDefault="00EF1064" w:rsidP="00634D7C">
      <w:pPr>
        <w:pStyle w:val="ListBullet"/>
      </w:pPr>
      <w:r w:rsidRPr="00EF1064">
        <w:t xml:space="preserve">Inter-building (OSP) </w:t>
      </w:r>
      <w:r w:rsidR="00483D78">
        <w:t>Backbone- F</w:t>
      </w:r>
      <w:r w:rsidRPr="00EF1064">
        <w:t>usion splicing of factory-terminated cable assemblies (</w:t>
      </w:r>
      <w:r w:rsidR="00BF36FB" w:rsidRPr="00EF1064">
        <w:t>e.g.,</w:t>
      </w:r>
      <w:r w:rsidRPr="00EF1064">
        <w:t xml:space="preserve"> “pigtails”) to the installed cable</w:t>
      </w:r>
      <w:r w:rsidRPr="008F2DFD">
        <w:t>.</w:t>
      </w:r>
    </w:p>
    <w:p w14:paraId="40176C3A" w14:textId="4487B9C8" w:rsidR="008F2DFD" w:rsidRPr="00714322" w:rsidRDefault="008F2DFD" w:rsidP="0041533C">
      <w:pPr>
        <w:pStyle w:val="ListBullet"/>
      </w:pPr>
      <w:r w:rsidRPr="00714322">
        <w:t xml:space="preserve">Intra-building (ISP) </w:t>
      </w:r>
      <w:r w:rsidR="00483D78" w:rsidRPr="00714322">
        <w:t>B</w:t>
      </w:r>
      <w:r w:rsidRPr="00714322">
        <w:t>ackbone</w:t>
      </w:r>
      <w:r w:rsidR="00483D78" w:rsidRPr="00714322">
        <w:t xml:space="preserve"> – [Use of </w:t>
      </w:r>
      <w:r w:rsidR="0041533C" w:rsidRPr="00714322">
        <w:t xml:space="preserve">factory polished connector assemblies which incorporate a pre-cleaved fiber stub to which the installed fibers are mechanically mated] </w:t>
      </w:r>
      <w:r w:rsidR="00483D78" w:rsidRPr="00714322">
        <w:t>[Fusion splicing of factory-terminated cable assemblies (</w:t>
      </w:r>
      <w:r w:rsidR="00BF36FB" w:rsidRPr="00714322">
        <w:t>e.g.,</w:t>
      </w:r>
      <w:r w:rsidR="00483D78" w:rsidRPr="00714322">
        <w:t xml:space="preserve"> “pigtails”) to the installed cable].</w:t>
      </w:r>
    </w:p>
    <w:p w14:paraId="5D9FB54D" w14:textId="77777777" w:rsidR="00935C61" w:rsidRPr="00714322" w:rsidRDefault="00935C61" w:rsidP="00935C61"/>
    <w:p w14:paraId="52FB28B5" w14:textId="77777777" w:rsidR="00935C61" w:rsidRPr="00C404A7" w:rsidRDefault="00935C61" w:rsidP="00AB22D9">
      <w:pPr>
        <w:pStyle w:val="BodyText"/>
        <w:keepNext/>
      </w:pPr>
      <w:r w:rsidRPr="00C404A7">
        <w:t>The Connector Body shall be a Composite material.</w:t>
      </w:r>
    </w:p>
    <w:p w14:paraId="54AF8680" w14:textId="77777777" w:rsidR="00935C61" w:rsidRDefault="00935C61" w:rsidP="00935C61"/>
    <w:p w14:paraId="6CC7BE34" w14:textId="77777777" w:rsidR="00935C61" w:rsidRPr="001C7CE1" w:rsidRDefault="00935C61" w:rsidP="00AB22D9">
      <w:pPr>
        <w:pStyle w:val="BodyText"/>
        <w:keepNext/>
      </w:pPr>
      <w:r w:rsidRPr="001C7CE1">
        <w:t>The attenuation per mated pair shall not exceed the following values:</w:t>
      </w:r>
    </w:p>
    <w:p w14:paraId="45D8CBB3" w14:textId="77777777" w:rsidR="00935C61" w:rsidRPr="001C7CE1" w:rsidRDefault="00935C61" w:rsidP="00AB22D9">
      <w:pPr>
        <w:pStyle w:val="BodyText"/>
        <w:keepNext/>
      </w:pPr>
    </w:p>
    <w:p w14:paraId="290B60C7" w14:textId="77777777" w:rsidR="00935C61" w:rsidRPr="001C7CE1" w:rsidRDefault="00935C61" w:rsidP="00E74A1E">
      <w:pPr>
        <w:pStyle w:val="BodyTextIndent"/>
      </w:pPr>
      <w:r w:rsidRPr="001C7CE1">
        <w:t>Multimode</w:t>
      </w:r>
      <w:r w:rsidRPr="001C7CE1">
        <w:tab/>
        <w:t>0.</w:t>
      </w:r>
      <w:r w:rsidR="001C7CE1" w:rsidRPr="001C7CE1">
        <w:t>7</w:t>
      </w:r>
      <w:r w:rsidRPr="001C7CE1">
        <w:t>5 dB</w:t>
      </w:r>
    </w:p>
    <w:p w14:paraId="348C8876" w14:textId="77777777" w:rsidR="00935C61" w:rsidRPr="001C7CE1" w:rsidRDefault="00935C61" w:rsidP="00E74A1E">
      <w:pPr>
        <w:pStyle w:val="BodyTextIndent"/>
      </w:pPr>
    </w:p>
    <w:p w14:paraId="0E5BEC5D" w14:textId="77777777" w:rsidR="00935C61" w:rsidRPr="001C7CE1" w:rsidRDefault="00935C61" w:rsidP="00E74A1E">
      <w:pPr>
        <w:pStyle w:val="BodyTextIndent"/>
      </w:pPr>
      <w:r w:rsidRPr="001C7CE1">
        <w:t>Single-mode</w:t>
      </w:r>
      <w:r w:rsidRPr="001C7CE1">
        <w:tab/>
        <w:t>0.</w:t>
      </w:r>
      <w:r w:rsidR="001C7CE1" w:rsidRPr="001C7CE1">
        <w:t>7</w:t>
      </w:r>
      <w:r w:rsidRPr="001C7CE1">
        <w:t>5 dB</w:t>
      </w:r>
    </w:p>
    <w:p w14:paraId="778768EC" w14:textId="77777777" w:rsidR="00935C61" w:rsidRPr="001C7CE1" w:rsidRDefault="00935C61" w:rsidP="00E74A1E">
      <w:pPr>
        <w:pStyle w:val="BodyTextIndent"/>
      </w:pPr>
    </w:p>
    <w:p w14:paraId="20D12E55" w14:textId="77777777" w:rsidR="00BE594A" w:rsidRPr="006166F0" w:rsidRDefault="00BE594A" w:rsidP="00E74A1E">
      <w:pPr>
        <w:pStyle w:val="BodyTextIndent"/>
      </w:pPr>
      <w:r w:rsidRPr="006166F0">
        <w:t xml:space="preserve">Mated pair attenuation shall include </w:t>
      </w:r>
      <w:r w:rsidR="00E46602" w:rsidRPr="006166F0">
        <w:t>i</w:t>
      </w:r>
      <w:r w:rsidRPr="006166F0">
        <w:t>n-connector stub splice</w:t>
      </w:r>
      <w:r w:rsidR="00E46602" w:rsidRPr="006166F0">
        <w:t xml:space="preserve"> </w:t>
      </w:r>
      <w:r w:rsidR="006166F0" w:rsidRPr="006166F0">
        <w:t xml:space="preserve">or </w:t>
      </w:r>
      <w:r w:rsidR="00E46602" w:rsidRPr="006166F0">
        <w:t>splice used to splice pigtail to backbone cable.</w:t>
      </w:r>
    </w:p>
    <w:p w14:paraId="13EB2B74" w14:textId="77777777" w:rsidR="00BE594A" w:rsidRPr="006166F0" w:rsidRDefault="00BE594A" w:rsidP="00E74A1E">
      <w:pPr>
        <w:pStyle w:val="BodyTextIndent"/>
      </w:pPr>
    </w:p>
    <w:p w14:paraId="3FEEB9F0" w14:textId="207E5C72" w:rsidR="00935C61" w:rsidRPr="00C404A7" w:rsidRDefault="00935C61" w:rsidP="00E74A1E">
      <w:pPr>
        <w:pStyle w:val="BodyTextIndent"/>
      </w:pPr>
      <w:r w:rsidRPr="00C404A7">
        <w:t>These values shall hold throughout the Cable System</w:t>
      </w:r>
      <w:r w:rsidR="0015502F">
        <w:t xml:space="preserve">. </w:t>
      </w:r>
      <w:r w:rsidRPr="00C404A7">
        <w:t>Connectors shall sustain a minimum of 200 mating cycles per EIA/TIA-455-21 without violating specifications.</w:t>
      </w:r>
    </w:p>
    <w:p w14:paraId="445FF9E3" w14:textId="77777777" w:rsidR="00935C61" w:rsidRPr="00C404A7" w:rsidRDefault="00935C61" w:rsidP="00935C61"/>
    <w:p w14:paraId="3102612B" w14:textId="77777777" w:rsidR="00935C61" w:rsidRPr="00C404A7" w:rsidRDefault="00935C61" w:rsidP="00AB22D9">
      <w:pPr>
        <w:pStyle w:val="BodyText"/>
      </w:pPr>
      <w:r w:rsidRPr="00C404A7">
        <w:t xml:space="preserve">The connector shall meet the </w:t>
      </w:r>
      <w:r>
        <w:t xml:space="preserve">mechanical </w:t>
      </w:r>
      <w:r w:rsidRPr="00C404A7">
        <w:t>performance criteria</w:t>
      </w:r>
      <w:r>
        <w:t xml:space="preserve"> of the applicable EIA/TIA-455</w:t>
      </w:r>
      <w:r w:rsidRPr="00051EF9">
        <w:t xml:space="preserve"> Fiber Optic Test Procedures</w:t>
      </w:r>
      <w:r>
        <w:t xml:space="preserve"> (FOTP).</w:t>
      </w:r>
    </w:p>
    <w:p w14:paraId="43567115" w14:textId="77777777" w:rsidR="00935C61" w:rsidRPr="00C404A7" w:rsidRDefault="00935C61" w:rsidP="00AB22D9">
      <w:pPr>
        <w:pStyle w:val="BodyText"/>
      </w:pPr>
    </w:p>
    <w:p w14:paraId="663D10E3" w14:textId="520C5DEA" w:rsidR="0055413B" w:rsidRPr="002271BE" w:rsidRDefault="00824185" w:rsidP="005A24CE">
      <w:pPr>
        <w:pStyle w:val="AEInstructions"/>
        <w:ind w:right="720"/>
      </w:pPr>
      <w:r w:rsidRPr="009A5FBC">
        <w:t xml:space="preserve">UPC </w:t>
      </w:r>
      <w:r w:rsidR="00DD4BEE">
        <w:t xml:space="preserve">end-face finish </w:t>
      </w:r>
      <w:r w:rsidRPr="009A5FBC">
        <w:t>is typical for single-mode connectors</w:t>
      </w:r>
      <w:r w:rsidR="0015502F">
        <w:t xml:space="preserve">. </w:t>
      </w:r>
      <w:r w:rsidRPr="009A5FBC">
        <w:t>Specify APC</w:t>
      </w:r>
      <w:r w:rsidR="00000C87">
        <w:t xml:space="preserve"> where required</w:t>
      </w:r>
      <w:r w:rsidR="005F6304">
        <w:t xml:space="preserve"> – typically on only a </w:t>
      </w:r>
      <w:r w:rsidR="00771EC4">
        <w:t>small portion</w:t>
      </w:r>
      <w:r w:rsidR="005F6304">
        <w:t xml:space="preserve"> of the total fiber count</w:t>
      </w:r>
      <w:r w:rsidR="003677B3">
        <w:t>.</w:t>
      </w:r>
      <w:r w:rsidR="0055413B" w:rsidRPr="002271BE">
        <w:t xml:space="preserve"> Confer with </w:t>
      </w:r>
      <w:r w:rsidR="007F77A3">
        <w:t>A</w:t>
      </w:r>
      <w:r w:rsidR="0055413B" w:rsidRPr="002271BE">
        <w:t xml:space="preserve">gency and </w:t>
      </w:r>
      <w:r w:rsidR="00235616">
        <w:t>DFD</w:t>
      </w:r>
      <w:r w:rsidR="0055413B" w:rsidRPr="002271BE">
        <w:t xml:space="preserve"> Engineer to determine such requirement</w:t>
      </w:r>
      <w:r w:rsidR="00E744A6">
        <w:t>s</w:t>
      </w:r>
      <w:r w:rsidR="0055413B" w:rsidRPr="002271BE">
        <w:t>.</w:t>
      </w:r>
    </w:p>
    <w:p w14:paraId="4FBDC1A2" w14:textId="77777777" w:rsidR="0055413B" w:rsidRDefault="0055413B" w:rsidP="00AB22D9">
      <w:pPr>
        <w:pStyle w:val="BodyText"/>
        <w:keepNext/>
      </w:pPr>
      <w:r w:rsidRPr="00AA600B">
        <w:t>Connector End-Face finish</w:t>
      </w:r>
      <w:r>
        <w:t>:</w:t>
      </w:r>
    </w:p>
    <w:p w14:paraId="3DBA56A4" w14:textId="77777777" w:rsidR="0055413B" w:rsidRDefault="0055413B" w:rsidP="00E74A1E">
      <w:pPr>
        <w:pStyle w:val="BodyTextIndent"/>
      </w:pPr>
      <w:r>
        <w:t>Multimode</w:t>
      </w:r>
      <w:r>
        <w:tab/>
      </w:r>
      <w:r w:rsidR="00F209ED">
        <w:tab/>
      </w:r>
      <w:r>
        <w:t>Physical Contact (PC)</w:t>
      </w:r>
    </w:p>
    <w:p w14:paraId="309AB5E9" w14:textId="77777777" w:rsidR="0055413B" w:rsidRDefault="0055413B" w:rsidP="00E74A1E">
      <w:pPr>
        <w:pStyle w:val="BodyTextIndent"/>
      </w:pPr>
    </w:p>
    <w:p w14:paraId="3A416770" w14:textId="77777777" w:rsidR="0055413B" w:rsidRPr="002271BE" w:rsidRDefault="0055413B" w:rsidP="00E74A1E">
      <w:pPr>
        <w:pStyle w:val="BodyTextIndent"/>
      </w:pPr>
      <w:r w:rsidRPr="00AA600B">
        <w:t>Single-mode</w:t>
      </w:r>
      <w:r>
        <w:tab/>
      </w:r>
      <w:r w:rsidR="00F209ED">
        <w:tab/>
      </w:r>
      <w:r w:rsidRPr="002271BE">
        <w:t>Ultra Physical Contact; UPC</w:t>
      </w:r>
      <w:r w:rsidR="00F209ED">
        <w:t xml:space="preserve"> [and </w:t>
      </w:r>
      <w:r>
        <w:t>Angled Physical Contact; APC]</w:t>
      </w:r>
    </w:p>
    <w:p w14:paraId="7A2A0B93" w14:textId="77777777" w:rsidR="0055413B" w:rsidRPr="00C404A7" w:rsidRDefault="0055413B" w:rsidP="00AB22D9">
      <w:pPr>
        <w:pStyle w:val="BodyText"/>
      </w:pPr>
    </w:p>
    <w:p w14:paraId="3A0B0914" w14:textId="20039FA2" w:rsidR="00935C61" w:rsidRPr="00C404A7" w:rsidRDefault="00935C61" w:rsidP="00AB22D9">
      <w:pPr>
        <w:pStyle w:val="BodyText"/>
        <w:keepNext/>
      </w:pPr>
      <w:r w:rsidRPr="00C404A7">
        <w:t xml:space="preserve">Color of Connector Body or strain-relief boot </w:t>
      </w:r>
      <w:r w:rsidR="006166F0">
        <w:t xml:space="preserve">of Connector </w:t>
      </w:r>
      <w:r w:rsidRPr="00C404A7">
        <w:t>shall indicate fiber type as follows:</w:t>
      </w:r>
    </w:p>
    <w:p w14:paraId="546815B6" w14:textId="77777777" w:rsidR="00935C61" w:rsidRPr="00C404A7" w:rsidRDefault="00935C61" w:rsidP="00AB22D9">
      <w:pPr>
        <w:pStyle w:val="BodyText"/>
        <w:keepNext/>
      </w:pPr>
    </w:p>
    <w:p w14:paraId="3815D1F7" w14:textId="77777777" w:rsidR="00935C61" w:rsidRPr="00C404A7" w:rsidRDefault="00935C61" w:rsidP="00E74A1E">
      <w:pPr>
        <w:pStyle w:val="BodyTextIndent"/>
      </w:pPr>
      <w:r w:rsidRPr="00C404A7">
        <w:t>Multimode (62.5-micron) OM1 – Beige</w:t>
      </w:r>
    </w:p>
    <w:p w14:paraId="3824CB52" w14:textId="77777777" w:rsidR="00935C61" w:rsidRPr="00C404A7" w:rsidRDefault="00935C61" w:rsidP="00E74A1E">
      <w:pPr>
        <w:pStyle w:val="BodyTextIndent"/>
      </w:pPr>
    </w:p>
    <w:p w14:paraId="7698D36A" w14:textId="77777777" w:rsidR="00935C61" w:rsidRPr="00C404A7" w:rsidRDefault="00935C61" w:rsidP="00E74A1E">
      <w:pPr>
        <w:pStyle w:val="BodyTextIndent"/>
      </w:pPr>
      <w:r w:rsidRPr="00C404A7">
        <w:t>Multimode (50-micron; LASER-optimized) OM3 – Aqua</w:t>
      </w:r>
    </w:p>
    <w:p w14:paraId="5FF38669" w14:textId="77777777" w:rsidR="00935C61" w:rsidRPr="00EF1064" w:rsidRDefault="00935C61" w:rsidP="00E74A1E">
      <w:pPr>
        <w:pStyle w:val="BodyTextIndent"/>
      </w:pPr>
    </w:p>
    <w:p w14:paraId="1C78628F" w14:textId="4AF3A742" w:rsidR="00935C61" w:rsidRPr="00EF1064" w:rsidRDefault="00935C61" w:rsidP="00E74A1E">
      <w:pPr>
        <w:pStyle w:val="BodyTextIndent"/>
      </w:pPr>
      <w:r w:rsidRPr="00EF1064">
        <w:t>Single-mode</w:t>
      </w:r>
      <w:r w:rsidR="006A1233" w:rsidRPr="00EF1064">
        <w:t xml:space="preserve"> (UPC)</w:t>
      </w:r>
      <w:r w:rsidRPr="00EF1064">
        <w:t xml:space="preserve"> – Blue</w:t>
      </w:r>
    </w:p>
    <w:p w14:paraId="5169B774" w14:textId="77777777" w:rsidR="006A1233" w:rsidRPr="00EF1064" w:rsidRDefault="006A1233" w:rsidP="00E74A1E">
      <w:pPr>
        <w:pStyle w:val="BodyTextIndent"/>
      </w:pPr>
    </w:p>
    <w:p w14:paraId="5FAFBD1F" w14:textId="77777777" w:rsidR="006A1233" w:rsidRPr="00EF1064" w:rsidRDefault="006A1233" w:rsidP="00E74A1E">
      <w:pPr>
        <w:pStyle w:val="BodyTextIndent"/>
      </w:pPr>
      <w:r w:rsidRPr="00EF1064">
        <w:t>Single-mode (APC) – Green</w:t>
      </w:r>
    </w:p>
    <w:p w14:paraId="73F7423F" w14:textId="77777777" w:rsidR="00935C61" w:rsidRPr="00EF1064" w:rsidRDefault="00935C61" w:rsidP="00AB22D9">
      <w:pPr>
        <w:pStyle w:val="BodyText"/>
      </w:pPr>
    </w:p>
    <w:p w14:paraId="7E13D7AE" w14:textId="77777777" w:rsidR="002271BE" w:rsidRDefault="00935C61" w:rsidP="00AB22D9">
      <w:pPr>
        <w:pStyle w:val="BodyText"/>
        <w:keepNext/>
      </w:pPr>
      <w:r w:rsidRPr="00C404A7">
        <w:t>Reflectance</w:t>
      </w:r>
      <w:r w:rsidR="002271BE">
        <w:t xml:space="preserve"> (max)</w:t>
      </w:r>
      <w:r w:rsidR="002271BE" w:rsidRPr="002271BE">
        <w:t xml:space="preserve"> </w:t>
      </w:r>
      <w:r w:rsidR="002271BE" w:rsidRPr="00C404A7">
        <w:t>when mated with a patch-cord made up of connectors of comparable design</w:t>
      </w:r>
      <w:r w:rsidR="002271BE">
        <w:t>:</w:t>
      </w:r>
    </w:p>
    <w:p w14:paraId="5A46371B" w14:textId="77777777" w:rsidR="0055413B" w:rsidRDefault="0055413B" w:rsidP="00E74A1E">
      <w:pPr>
        <w:pStyle w:val="BodyTextIndent"/>
      </w:pPr>
      <w:r>
        <w:t>Multimode</w:t>
      </w:r>
      <w:r>
        <w:tab/>
      </w:r>
      <w:r>
        <w:tab/>
        <w:t>-20 dB</w:t>
      </w:r>
    </w:p>
    <w:p w14:paraId="52BCDB41" w14:textId="658D6E4A" w:rsidR="0055413B" w:rsidRPr="002E41FE" w:rsidRDefault="0055413B" w:rsidP="00E74A1E">
      <w:pPr>
        <w:pStyle w:val="BodyTextIndent"/>
      </w:pPr>
      <w:proofErr w:type="gramStart"/>
      <w:r w:rsidRPr="002E41FE">
        <w:t>Single-mode</w:t>
      </w:r>
      <w:proofErr w:type="gramEnd"/>
      <w:r w:rsidRPr="002E41FE">
        <w:t xml:space="preserve"> (UPC)</w:t>
      </w:r>
      <w:r w:rsidRPr="002E41FE">
        <w:tab/>
        <w:t>-40 dB</w:t>
      </w:r>
    </w:p>
    <w:p w14:paraId="32341B4A" w14:textId="77777777" w:rsidR="0055413B" w:rsidRDefault="0055413B" w:rsidP="00E74A1E">
      <w:pPr>
        <w:pStyle w:val="BodyTextIndent"/>
      </w:pPr>
      <w:proofErr w:type="gramStart"/>
      <w:r>
        <w:t>Single-mode</w:t>
      </w:r>
      <w:proofErr w:type="gramEnd"/>
      <w:r>
        <w:t xml:space="preserve"> (APC)</w:t>
      </w:r>
      <w:r>
        <w:tab/>
      </w:r>
      <w:r w:rsidRPr="00C404A7">
        <w:t>-</w:t>
      </w:r>
      <w:r>
        <w:t>65</w:t>
      </w:r>
      <w:r w:rsidRPr="00C404A7">
        <w:t xml:space="preserve"> dB</w:t>
      </w:r>
    </w:p>
    <w:p w14:paraId="1407B516" w14:textId="77777777" w:rsidR="00BE2B6C" w:rsidRPr="00C404A7" w:rsidRDefault="00BE2B6C" w:rsidP="00935C61"/>
    <w:p w14:paraId="06BAC03F" w14:textId="77777777" w:rsidR="00935C61" w:rsidRDefault="00935C61" w:rsidP="00935C61">
      <w:pPr>
        <w:pStyle w:val="Article-SubHeading"/>
      </w:pPr>
      <w:r>
        <w:t xml:space="preserve">Enclosure and </w:t>
      </w:r>
      <w:r w:rsidR="00AA600B">
        <w:t>Adapter</w:t>
      </w:r>
      <w:r>
        <w:t xml:space="preserve"> Panels</w:t>
      </w:r>
    </w:p>
    <w:p w14:paraId="0BDF1AC6" w14:textId="11829637" w:rsidR="001F1AA5" w:rsidRDefault="0039226E" w:rsidP="00AB22D9">
      <w:pPr>
        <w:pStyle w:val="BodyText"/>
      </w:pPr>
      <w:r w:rsidRPr="00C404A7">
        <w:t xml:space="preserve">All terminated fibers shall be mated to </w:t>
      </w:r>
      <w:r w:rsidR="004B3079" w:rsidRPr="00C404A7">
        <w:t>[</w:t>
      </w:r>
      <w:r w:rsidR="00BD776F" w:rsidRPr="00C404A7">
        <w:t>D</w:t>
      </w:r>
      <w:r w:rsidR="004B3079" w:rsidRPr="00C404A7">
        <w:t xml:space="preserve">uplex </w:t>
      </w:r>
      <w:r w:rsidRPr="00C404A7">
        <w:t>SC</w:t>
      </w:r>
      <w:r w:rsidR="003A5F30" w:rsidRPr="00C404A7">
        <w:t>]</w:t>
      </w:r>
      <w:r w:rsidR="00663D79">
        <w:t xml:space="preserve"> </w:t>
      </w:r>
      <w:r w:rsidR="003A5F30" w:rsidRPr="00C404A7">
        <w:t>[</w:t>
      </w:r>
      <w:r w:rsidR="00BD776F" w:rsidRPr="00C404A7">
        <w:t>D</w:t>
      </w:r>
      <w:r w:rsidR="004B3079" w:rsidRPr="00C404A7">
        <w:t xml:space="preserve">uplex </w:t>
      </w:r>
      <w:r w:rsidR="00B22B29" w:rsidRPr="00C404A7">
        <w:t>LC</w:t>
      </w:r>
      <w:r w:rsidR="003A5F30" w:rsidRPr="00C404A7">
        <w:t>]</w:t>
      </w:r>
      <w:r w:rsidR="00663D79">
        <w:t xml:space="preserve"> </w:t>
      </w:r>
      <w:r w:rsidR="003A5F30" w:rsidRPr="00C404A7">
        <w:t>[</w:t>
      </w:r>
      <w:r w:rsidR="00BD776F" w:rsidRPr="00C404A7">
        <w:t>ST</w:t>
      </w:r>
      <w:r w:rsidR="003A5F30" w:rsidRPr="00C404A7">
        <w:t>]</w:t>
      </w:r>
      <w:r w:rsidR="006712FB">
        <w:t xml:space="preserve"> </w:t>
      </w:r>
      <w:r w:rsidR="00AA600B">
        <w:t>Adapters</w:t>
      </w:r>
      <w:r w:rsidR="0015502F">
        <w:t xml:space="preserve">. </w:t>
      </w:r>
      <w:r w:rsidR="00AA600B">
        <w:t>Adapters</w:t>
      </w:r>
      <w:r w:rsidRPr="00C404A7">
        <w:t xml:space="preserve"> shall be mounted on a panel that, in turn, snaps into the enclosure</w:t>
      </w:r>
      <w:r w:rsidR="0015502F">
        <w:t xml:space="preserve">. </w:t>
      </w:r>
      <w:r w:rsidRPr="00C404A7">
        <w:t xml:space="preserve">The proposed enclosure shall be designed to accommodate </w:t>
      </w:r>
      <w:r w:rsidRPr="001F1AA5">
        <w:t>a changing variety of connector types.</w:t>
      </w:r>
    </w:p>
    <w:p w14:paraId="5520C5AA" w14:textId="1264446F" w:rsidR="001F1AA5" w:rsidRDefault="001F1AA5" w:rsidP="00AB22D9">
      <w:pPr>
        <w:pStyle w:val="BodyText"/>
      </w:pPr>
    </w:p>
    <w:p w14:paraId="6922DBF8" w14:textId="77777777" w:rsidR="008C0F95" w:rsidRPr="001F1AA5" w:rsidRDefault="008C0F95" w:rsidP="008C0F95">
      <w:pPr>
        <w:pStyle w:val="AEInstructions"/>
      </w:pPr>
      <w:r w:rsidRPr="001F1AA5">
        <w:t>Where High-density panels (e.g., 24-fibers per panel) are thought to be required, confirm justification with DFD.</w:t>
      </w:r>
    </w:p>
    <w:p w14:paraId="2BA2247A" w14:textId="0355FE4F" w:rsidR="001F1AA5" w:rsidRPr="001F1AA5" w:rsidRDefault="001F1AA5" w:rsidP="00AB22D9">
      <w:pPr>
        <w:pStyle w:val="BodyText"/>
      </w:pPr>
      <w:r>
        <w:t>Each Adapter Panel shall support a maximum of 12-fibers (six duplex adapters).</w:t>
      </w:r>
    </w:p>
    <w:p w14:paraId="2543056C" w14:textId="77777777" w:rsidR="00BD776F" w:rsidRPr="001F1AA5" w:rsidRDefault="00BD776F" w:rsidP="00AB22D9">
      <w:pPr>
        <w:pStyle w:val="BodyText"/>
      </w:pPr>
    </w:p>
    <w:p w14:paraId="3959328F" w14:textId="20B16293" w:rsidR="00BD776F" w:rsidRPr="00C404A7" w:rsidRDefault="00BD776F" w:rsidP="00AB22D9">
      <w:pPr>
        <w:pStyle w:val="BodyText"/>
        <w:keepNext/>
      </w:pPr>
      <w:r w:rsidRPr="00C404A7">
        <w:t xml:space="preserve">Color of </w:t>
      </w:r>
      <w:r w:rsidR="00AA600B">
        <w:t>Adapter</w:t>
      </w:r>
      <w:r w:rsidRPr="00C404A7">
        <w:t xml:space="preserve"> shall indicate fiber type as follows</w:t>
      </w:r>
      <w:r w:rsidR="0015502F">
        <w:t xml:space="preserve">. </w:t>
      </w:r>
      <w:r w:rsidR="00B633A1">
        <w:t>(Not all may apply.)</w:t>
      </w:r>
    </w:p>
    <w:p w14:paraId="2DF57B61" w14:textId="77777777" w:rsidR="00BD776F" w:rsidRPr="00C404A7" w:rsidRDefault="00BD776F" w:rsidP="00AB22D9">
      <w:pPr>
        <w:pStyle w:val="BodyText"/>
        <w:keepNext/>
      </w:pPr>
    </w:p>
    <w:p w14:paraId="3D8B1380" w14:textId="77777777" w:rsidR="00BD776F" w:rsidRPr="00C404A7" w:rsidRDefault="00BD776F" w:rsidP="00E74A1E">
      <w:pPr>
        <w:pStyle w:val="BodyTextIndent"/>
      </w:pPr>
      <w:r w:rsidRPr="00C404A7">
        <w:t>Multimode (62.5-micron) OM1 – Beige</w:t>
      </w:r>
    </w:p>
    <w:p w14:paraId="1B77F87C" w14:textId="77777777" w:rsidR="00BD776F" w:rsidRPr="00C404A7" w:rsidRDefault="00BD776F" w:rsidP="00E74A1E">
      <w:pPr>
        <w:pStyle w:val="BodyTextIndent"/>
      </w:pPr>
    </w:p>
    <w:p w14:paraId="64845E7F" w14:textId="77777777" w:rsidR="00BD776F" w:rsidRPr="00C404A7" w:rsidRDefault="00BD776F" w:rsidP="00E74A1E">
      <w:pPr>
        <w:pStyle w:val="BodyTextIndent"/>
      </w:pPr>
      <w:r w:rsidRPr="00C404A7">
        <w:t>Multimode (50-micron</w:t>
      </w:r>
      <w:r w:rsidR="00F91C3A" w:rsidRPr="00C404A7">
        <w:t>; LASER-optimized</w:t>
      </w:r>
      <w:r w:rsidRPr="00C404A7">
        <w:t>) OM3 – Aqua</w:t>
      </w:r>
    </w:p>
    <w:p w14:paraId="452A29D8" w14:textId="77777777" w:rsidR="00BD776F" w:rsidRPr="00C404A7" w:rsidRDefault="00BD776F" w:rsidP="00E74A1E">
      <w:pPr>
        <w:pStyle w:val="BodyTextIndent"/>
      </w:pPr>
    </w:p>
    <w:p w14:paraId="7D941909" w14:textId="77777777" w:rsidR="006A1233" w:rsidRDefault="006A1233" w:rsidP="00E74A1E">
      <w:pPr>
        <w:pStyle w:val="BodyTextIndent"/>
      </w:pPr>
      <w:r w:rsidRPr="00C404A7">
        <w:t>Single-mode</w:t>
      </w:r>
      <w:r>
        <w:t xml:space="preserve"> (UPC)</w:t>
      </w:r>
      <w:r w:rsidRPr="00C404A7">
        <w:t xml:space="preserve"> – Blue</w:t>
      </w:r>
    </w:p>
    <w:p w14:paraId="359158BE" w14:textId="77777777" w:rsidR="006A1233" w:rsidRDefault="006A1233" w:rsidP="00E74A1E">
      <w:pPr>
        <w:pStyle w:val="BodyTextIndent"/>
      </w:pPr>
    </w:p>
    <w:p w14:paraId="24064F36" w14:textId="77777777" w:rsidR="006A1233" w:rsidRPr="00C404A7" w:rsidRDefault="006A1233" w:rsidP="00E74A1E">
      <w:pPr>
        <w:pStyle w:val="BodyTextIndent"/>
      </w:pPr>
      <w:r w:rsidRPr="00C404A7">
        <w:t>Single-mode</w:t>
      </w:r>
      <w:r>
        <w:t xml:space="preserve"> (APC)</w:t>
      </w:r>
      <w:r w:rsidRPr="00C404A7">
        <w:t xml:space="preserve"> – </w:t>
      </w:r>
      <w:r>
        <w:t>Green</w:t>
      </w:r>
    </w:p>
    <w:p w14:paraId="21198A75" w14:textId="77777777" w:rsidR="00BD776F" w:rsidRPr="00325D2B" w:rsidRDefault="00BD776F" w:rsidP="00E74A1E">
      <w:pPr>
        <w:pStyle w:val="BodyTextIndent"/>
      </w:pPr>
    </w:p>
    <w:p w14:paraId="6BE17B0D" w14:textId="77777777" w:rsidR="00CE4D4A" w:rsidRPr="00325D2B" w:rsidRDefault="00CE4D4A" w:rsidP="005A24CE">
      <w:pPr>
        <w:pStyle w:val="AEInstructions"/>
        <w:ind w:right="720"/>
      </w:pPr>
      <w:r w:rsidRPr="00325D2B">
        <w:t>Edit for unique conditions where wall-mounted panels are required.</w:t>
      </w:r>
    </w:p>
    <w:p w14:paraId="443A85AD" w14:textId="77777777" w:rsidR="0039226E" w:rsidRPr="00325D2B" w:rsidRDefault="008E0520" w:rsidP="00AB22D9">
      <w:pPr>
        <w:pStyle w:val="BodyText"/>
      </w:pPr>
      <w:r w:rsidRPr="00325D2B">
        <w:t xml:space="preserve">Fiber Optic </w:t>
      </w:r>
      <w:r w:rsidR="00CE4D4A" w:rsidRPr="00325D2B">
        <w:t xml:space="preserve">Patch Panels shall be </w:t>
      </w:r>
      <w:proofErr w:type="gramStart"/>
      <w:r w:rsidR="00CE4D4A" w:rsidRPr="00325D2B">
        <w:t>rack-mounted</w:t>
      </w:r>
      <w:proofErr w:type="gramEnd"/>
      <w:r w:rsidR="00CE4D4A" w:rsidRPr="00325D2B">
        <w:t>.</w:t>
      </w:r>
    </w:p>
    <w:p w14:paraId="142723AE" w14:textId="77777777" w:rsidR="0039226E" w:rsidRPr="00325D2B" w:rsidRDefault="0039226E" w:rsidP="00AB22D9">
      <w:pPr>
        <w:pStyle w:val="BodyText"/>
      </w:pPr>
    </w:p>
    <w:p w14:paraId="3C9077EB" w14:textId="77777777" w:rsidR="0039226E" w:rsidRPr="00325D2B" w:rsidRDefault="008E0520" w:rsidP="00AB22D9">
      <w:pPr>
        <w:pStyle w:val="BodyText"/>
      </w:pPr>
      <w:r w:rsidRPr="00325D2B">
        <w:t xml:space="preserve">Fiber Optic Patch Panel </w:t>
      </w:r>
      <w:r w:rsidR="0039226E" w:rsidRPr="00325D2B">
        <w:t xml:space="preserve">enclosure shall be sized to accommodate the total fiber count to be installed at each location as defined in the specifications and drawings - including those not terminated (if applicable). </w:t>
      </w:r>
    </w:p>
    <w:p w14:paraId="0D554492" w14:textId="77777777" w:rsidR="0039226E" w:rsidRPr="00325D2B" w:rsidRDefault="0039226E" w:rsidP="00AB22D9">
      <w:pPr>
        <w:pStyle w:val="BodyText"/>
      </w:pPr>
    </w:p>
    <w:p w14:paraId="1B34527C" w14:textId="77777777" w:rsidR="00A03FD0" w:rsidRPr="00C404A7" w:rsidRDefault="00A03FD0" w:rsidP="00AB22D9">
      <w:pPr>
        <w:pStyle w:val="BodyText"/>
      </w:pPr>
      <w:r w:rsidRPr="00C404A7">
        <w:t>Unit height shall be 2 RU minimum to simplify access.</w:t>
      </w:r>
    </w:p>
    <w:p w14:paraId="414D106D" w14:textId="77777777" w:rsidR="00A03FD0" w:rsidRPr="00C404A7" w:rsidRDefault="00A03FD0" w:rsidP="00AB22D9">
      <w:pPr>
        <w:pStyle w:val="BodyText"/>
      </w:pPr>
    </w:p>
    <w:p w14:paraId="447BF3F9" w14:textId="5E108183" w:rsidR="0039226E" w:rsidRPr="00C404A7" w:rsidRDefault="008E0520" w:rsidP="00AB22D9">
      <w:pPr>
        <w:pStyle w:val="BodyText"/>
      </w:pPr>
      <w:r w:rsidRPr="00C404A7">
        <w:t xml:space="preserve">Fiber Optic </w:t>
      </w:r>
      <w:r w:rsidR="0039226E" w:rsidRPr="00C404A7">
        <w:t xml:space="preserve">Patch </w:t>
      </w:r>
      <w:r w:rsidRPr="00C404A7">
        <w:t>P</w:t>
      </w:r>
      <w:r w:rsidR="0039226E" w:rsidRPr="00C404A7">
        <w:t>anel shall be enclosed assemblies affording protection to the cable subassemblies and to the terminated ends</w:t>
      </w:r>
      <w:r w:rsidR="0015502F">
        <w:t xml:space="preserve">. </w:t>
      </w:r>
      <w:r w:rsidR="0039226E" w:rsidRPr="00C404A7">
        <w:t>The enclosures shall incorporate a hinged or retractable front cover designed to protect the connector couplings and fiber optic jumpers.</w:t>
      </w:r>
    </w:p>
    <w:p w14:paraId="624B7125" w14:textId="77777777" w:rsidR="0039226E" w:rsidRPr="00C404A7" w:rsidRDefault="0039226E" w:rsidP="00AB22D9">
      <w:pPr>
        <w:pStyle w:val="BodyText"/>
      </w:pPr>
    </w:p>
    <w:p w14:paraId="0340828B" w14:textId="77777777" w:rsidR="00901AA1" w:rsidRPr="00C404A7" w:rsidRDefault="00901AA1" w:rsidP="005A24CE">
      <w:pPr>
        <w:pStyle w:val="AEInstructions"/>
        <w:ind w:right="720"/>
      </w:pPr>
      <w:r w:rsidRPr="00C404A7">
        <w:t>Include locks only upon Agency request.</w:t>
      </w:r>
    </w:p>
    <w:p w14:paraId="5CDCC9C3" w14:textId="77777777" w:rsidR="00901AA1" w:rsidRPr="00C404A7" w:rsidRDefault="00901AA1" w:rsidP="00AB22D9">
      <w:pPr>
        <w:pStyle w:val="BodyText"/>
      </w:pPr>
      <w:r w:rsidRPr="00C404A7">
        <w:t>[Unit shall be lockable.]</w:t>
      </w:r>
    </w:p>
    <w:p w14:paraId="1D3531AF" w14:textId="77777777" w:rsidR="00901AA1" w:rsidRPr="00C404A7" w:rsidRDefault="00901AA1" w:rsidP="00AB22D9">
      <w:pPr>
        <w:pStyle w:val="BodyText"/>
      </w:pPr>
    </w:p>
    <w:p w14:paraId="1CBFCA03" w14:textId="77777777" w:rsidR="0039226E" w:rsidRPr="00C404A7" w:rsidRDefault="0039226E" w:rsidP="00AB22D9">
      <w:pPr>
        <w:pStyle w:val="BodyText"/>
      </w:pPr>
      <w:r w:rsidRPr="00C404A7">
        <w:t>The patch panel enclosure shall provide for strain relief of incoming cables and shall incorporate radius control mechanisms to limit bending of the fiber to the manufacturer</w:t>
      </w:r>
      <w:r w:rsidR="00B22B29" w:rsidRPr="00C404A7">
        <w:t>’</w:t>
      </w:r>
      <w:r w:rsidRPr="00C404A7">
        <w:t xml:space="preserve">s recommended minimums or 1.2”, </w:t>
      </w:r>
      <w:r w:rsidR="009913C4" w:rsidRPr="00C404A7">
        <w:t>whichever</w:t>
      </w:r>
      <w:r w:rsidRPr="00C404A7">
        <w:t xml:space="preserve"> is larger.</w:t>
      </w:r>
    </w:p>
    <w:p w14:paraId="04B59ADA" w14:textId="77777777" w:rsidR="0039226E" w:rsidRPr="00C404A7" w:rsidRDefault="0039226E" w:rsidP="00AB22D9">
      <w:pPr>
        <w:pStyle w:val="BodyText"/>
      </w:pPr>
    </w:p>
    <w:p w14:paraId="460254CB" w14:textId="11F97EA7" w:rsidR="0039226E" w:rsidRPr="00C404A7" w:rsidRDefault="0039226E" w:rsidP="00AB22D9">
      <w:pPr>
        <w:pStyle w:val="BodyText"/>
      </w:pPr>
      <w:r w:rsidRPr="00C404A7">
        <w:t>Access to the inside of the patch panel enclosure during installation shall be from the front and/or rear</w:t>
      </w:r>
      <w:r w:rsidR="0015502F">
        <w:t xml:space="preserve">. </w:t>
      </w:r>
      <w:r w:rsidRPr="00C404A7">
        <w:t>Panels that require any disassembly of the cabinet to gain entry will not be accepted.</w:t>
      </w:r>
    </w:p>
    <w:p w14:paraId="627BC10B" w14:textId="77777777" w:rsidR="0039226E" w:rsidRPr="00C404A7" w:rsidRDefault="0039226E" w:rsidP="00AB22D9">
      <w:pPr>
        <w:pStyle w:val="BodyText"/>
      </w:pPr>
    </w:p>
    <w:p w14:paraId="40A99FE8" w14:textId="3238DA47" w:rsidR="0039226E" w:rsidRPr="00C404A7" w:rsidRDefault="0039226E" w:rsidP="00AB22D9">
      <w:pPr>
        <w:pStyle w:val="BodyText"/>
      </w:pPr>
      <w:r w:rsidRPr="00C404A7">
        <w:t xml:space="preserve">All </w:t>
      </w:r>
      <w:r w:rsidR="008E0520" w:rsidRPr="00C404A7">
        <w:t xml:space="preserve">Fiber Optic </w:t>
      </w:r>
      <w:r w:rsidRPr="00C404A7">
        <w:t>Patch Panels shall provide protection to both the “facilities” and “user” side of the coupling</w:t>
      </w:r>
      <w:r w:rsidR="0015502F">
        <w:t xml:space="preserve">. </w:t>
      </w:r>
      <w:r w:rsidRPr="00C404A7">
        <w:t>The patch panel enclosure shall be configured to require front access only when patching</w:t>
      </w:r>
      <w:r w:rsidR="0015502F">
        <w:t xml:space="preserve">. </w:t>
      </w:r>
      <w:r w:rsidRPr="00C404A7">
        <w:t>The incoming cables (</w:t>
      </w:r>
      <w:r w:rsidR="00BF36FB" w:rsidRPr="00C404A7">
        <w:t>e.g.,</w:t>
      </w:r>
      <w:r w:rsidRPr="00C404A7">
        <w:t xml:space="preserve"> Backbone, Riser, etc.) shall not be accessible from the patching area of the panel</w:t>
      </w:r>
      <w:r w:rsidR="0015502F">
        <w:t xml:space="preserve">. </w:t>
      </w:r>
      <w:r w:rsidRPr="00C404A7">
        <w:t>The enclosure shall provide a physical barrier to access of such cables.</w:t>
      </w:r>
    </w:p>
    <w:p w14:paraId="46686A1D" w14:textId="77777777" w:rsidR="0039226E" w:rsidRPr="00C404A7" w:rsidRDefault="0039226E" w:rsidP="00AB22D9">
      <w:pPr>
        <w:pStyle w:val="BodyText"/>
      </w:pPr>
    </w:p>
    <w:p w14:paraId="2EBBA46A" w14:textId="57138FEB" w:rsidR="0039226E" w:rsidRPr="00C404A7" w:rsidRDefault="004F2E99" w:rsidP="00AB22D9">
      <w:pPr>
        <w:pStyle w:val="BodyText"/>
      </w:pPr>
      <w:r w:rsidRPr="00C404A7">
        <w:lastRenderedPageBreak/>
        <w:t>Where termination is to include splicing of factory-terminated cable assemblies, Patch Panel enclosure shall be sized adequately to accommodate the required splice hardware and fiber slack</w:t>
      </w:r>
      <w:r w:rsidR="0015502F">
        <w:t xml:space="preserve">. </w:t>
      </w:r>
      <w:r w:rsidRPr="00C404A7">
        <w:t>Alternately, a separate enclosure may be used</w:t>
      </w:r>
      <w:r w:rsidR="0015502F">
        <w:t xml:space="preserve">. </w:t>
      </w:r>
      <w:r w:rsidRPr="00C404A7">
        <w:t>The splice hardware shall not be accessible from the "user" side of the enclosure</w:t>
      </w:r>
      <w:r w:rsidR="0015502F">
        <w:t xml:space="preserve">. </w:t>
      </w:r>
      <w:r w:rsidR="008E0520" w:rsidRPr="00C404A7">
        <w:t>Refer to Part 3 article “Splicing Procedure – Fiber Optic” for installation and performance requirements</w:t>
      </w:r>
      <w:r w:rsidR="0039226E" w:rsidRPr="00C404A7">
        <w:t>.</w:t>
      </w:r>
    </w:p>
    <w:p w14:paraId="6F9F5417" w14:textId="77777777" w:rsidR="0039226E" w:rsidRPr="00C404A7" w:rsidRDefault="0039226E" w:rsidP="00AB22D9">
      <w:pPr>
        <w:pStyle w:val="BodyText"/>
      </w:pPr>
    </w:p>
    <w:p w14:paraId="4E69F189" w14:textId="768F1B4D" w:rsidR="00115298" w:rsidRDefault="00115298" w:rsidP="005A24CE">
      <w:pPr>
        <w:pStyle w:val="AEInstructions"/>
        <w:ind w:right="720"/>
      </w:pPr>
      <w:r w:rsidRPr="00714322">
        <w:t xml:space="preserve">Confirm plan for use of innerduct with Agency and </w:t>
      </w:r>
      <w:r w:rsidR="00235616">
        <w:t>DFD</w:t>
      </w:r>
      <w:r w:rsidRPr="00714322">
        <w:t>.</w:t>
      </w:r>
    </w:p>
    <w:p w14:paraId="6B1747CA" w14:textId="1A6AD659" w:rsidR="006F4388" w:rsidRDefault="006F4388" w:rsidP="005A24CE">
      <w:pPr>
        <w:pStyle w:val="AEInstructions"/>
        <w:ind w:right="720"/>
      </w:pPr>
      <w:r>
        <w:t>“</w:t>
      </w:r>
      <w:r w:rsidR="00C25DD6">
        <w:t>T</w:t>
      </w:r>
      <w:r>
        <w:t>raditional” plastic innerduct</w:t>
      </w:r>
      <w:r w:rsidR="00C25DD6">
        <w:t xml:space="preserve"> and </w:t>
      </w:r>
      <w:r w:rsidR="0006607F">
        <w:t xml:space="preserve">Flexible Textile </w:t>
      </w:r>
      <w:r w:rsidR="00C25DD6">
        <w:t xml:space="preserve">(Fabric) </w:t>
      </w:r>
      <w:r w:rsidR="005E6B72">
        <w:t>Innerduct</w:t>
      </w:r>
      <w:r w:rsidR="0006607F">
        <w:t xml:space="preserve"> </w:t>
      </w:r>
      <w:r w:rsidR="00FA2212">
        <w:t xml:space="preserve">are </w:t>
      </w:r>
      <w:r w:rsidR="0006607F">
        <w:t>acceptable, and sometimes preferred, on DFD projects.</w:t>
      </w:r>
      <w:r w:rsidR="00FA2212">
        <w:t xml:space="preserve"> </w:t>
      </w:r>
      <w:r w:rsidR="00CB6328">
        <w:t>C</w:t>
      </w:r>
      <w:r w:rsidR="008C542D">
        <w:t>onfirm</w:t>
      </w:r>
      <w:r w:rsidR="004D4643">
        <w:t xml:space="preserve"> product plan</w:t>
      </w:r>
      <w:r w:rsidR="00CB6328">
        <w:t xml:space="preserve"> with DFD</w:t>
      </w:r>
      <w:r w:rsidR="004D4643">
        <w:t>.</w:t>
      </w:r>
    </w:p>
    <w:p w14:paraId="51640649" w14:textId="6B7C1A77" w:rsidR="0039226E" w:rsidRPr="00714322" w:rsidRDefault="00EE6E22" w:rsidP="00B83D67">
      <w:pPr>
        <w:pStyle w:val="ARTICLE"/>
      </w:pPr>
      <w:bookmarkStart w:id="45" w:name="_Toc466362253"/>
      <w:bookmarkStart w:id="46" w:name="_Toc127962054"/>
      <w:r w:rsidRPr="00714322">
        <w:t xml:space="preserve">Flexible </w:t>
      </w:r>
      <w:r w:rsidR="00D02E93">
        <w:t xml:space="preserve">FABRIC AND </w:t>
      </w:r>
      <w:r w:rsidRPr="00714322">
        <w:t>Nonmetallic Innerduct and Fittings</w:t>
      </w:r>
      <w:bookmarkEnd w:id="45"/>
      <w:bookmarkEnd w:id="46"/>
    </w:p>
    <w:p w14:paraId="0551FF7B" w14:textId="77777777" w:rsidR="0039226E" w:rsidRPr="00714322" w:rsidRDefault="0039226E" w:rsidP="00B83D67">
      <w:pPr>
        <w:pStyle w:val="Article-SubHeading"/>
      </w:pPr>
      <w:r w:rsidRPr="00714322">
        <w:t>General</w:t>
      </w:r>
    </w:p>
    <w:p w14:paraId="35C2C6CF" w14:textId="4684C6BB" w:rsidR="0039226E" w:rsidRPr="00714322" w:rsidRDefault="0039226E" w:rsidP="00AB22D9">
      <w:pPr>
        <w:pStyle w:val="BodyText"/>
      </w:pPr>
      <w:r w:rsidRPr="00714322">
        <w:t>Innerduct may be used as follows:</w:t>
      </w:r>
    </w:p>
    <w:p w14:paraId="0C51C4BA" w14:textId="77777777" w:rsidR="00714322" w:rsidRPr="00714322" w:rsidRDefault="009913C4" w:rsidP="00BD116B">
      <w:pPr>
        <w:pStyle w:val="ListBullet"/>
      </w:pPr>
      <w:r w:rsidRPr="00714322">
        <w:t>T</w:t>
      </w:r>
      <w:r w:rsidR="0039226E" w:rsidRPr="00714322">
        <w:t>o segment conduit(s), increasing their capacity,</w:t>
      </w:r>
      <w:r w:rsidR="00714322" w:rsidRPr="00714322">
        <w:br/>
      </w:r>
    </w:p>
    <w:p w14:paraId="37F4B8A9" w14:textId="77777777" w:rsidR="00714322" w:rsidRPr="00714322" w:rsidRDefault="009913C4" w:rsidP="00BD116B">
      <w:pPr>
        <w:pStyle w:val="ListBullet"/>
      </w:pPr>
      <w:r w:rsidRPr="00714322">
        <w:t>A</w:t>
      </w:r>
      <w:r w:rsidR="0039226E" w:rsidRPr="00714322">
        <w:t xml:space="preserve">s protection to backbone fiber optic cables </w:t>
      </w:r>
      <w:r w:rsidR="00E40ED9">
        <w:t>where</w:t>
      </w:r>
      <w:r w:rsidR="00E40ED9" w:rsidRPr="00714322">
        <w:t xml:space="preserve"> </w:t>
      </w:r>
      <w:r w:rsidR="007D534F">
        <w:t xml:space="preserve">otherwise </w:t>
      </w:r>
      <w:r w:rsidR="0039226E" w:rsidRPr="00714322">
        <w:t xml:space="preserve">installed </w:t>
      </w:r>
      <w:r w:rsidR="00714322" w:rsidRPr="00714322">
        <w:t>unenclosed</w:t>
      </w:r>
      <w:r w:rsidR="0039226E" w:rsidRPr="00714322">
        <w:t>, and</w:t>
      </w:r>
      <w:r w:rsidR="009D6335" w:rsidRPr="00714322">
        <w:t>/or</w:t>
      </w:r>
      <w:r w:rsidR="00714322" w:rsidRPr="00714322">
        <w:br/>
      </w:r>
    </w:p>
    <w:p w14:paraId="425D01DD" w14:textId="77777777" w:rsidR="0039226E" w:rsidRPr="00714322" w:rsidRDefault="009913C4" w:rsidP="00BD116B">
      <w:pPr>
        <w:pStyle w:val="ListBullet"/>
      </w:pPr>
      <w:r w:rsidRPr="00714322">
        <w:t>A</w:t>
      </w:r>
      <w:r w:rsidR="0039226E" w:rsidRPr="00714322">
        <w:t>s protection to fiber optic cable(s) within equipment rooms and Telecommunications Rooms.</w:t>
      </w:r>
    </w:p>
    <w:p w14:paraId="14FCB020" w14:textId="77777777" w:rsidR="00187C35" w:rsidRDefault="00187C35" w:rsidP="00AB22D9">
      <w:pPr>
        <w:pStyle w:val="BodyText"/>
      </w:pPr>
    </w:p>
    <w:p w14:paraId="051D464B" w14:textId="3C8E575C" w:rsidR="0039226E" w:rsidRDefault="00DA7A1C" w:rsidP="00AB22D9">
      <w:pPr>
        <w:pStyle w:val="BodyText"/>
      </w:pPr>
      <w:r>
        <w:t>Equip all</w:t>
      </w:r>
      <w:r w:rsidR="00187C35" w:rsidRPr="00C404A7">
        <w:t xml:space="preserve"> vacant innerduct with a pull cord</w:t>
      </w:r>
    </w:p>
    <w:p w14:paraId="4A785AFE" w14:textId="77777777" w:rsidR="00187C35" w:rsidRPr="00714322" w:rsidRDefault="00187C35" w:rsidP="00AB22D9">
      <w:pPr>
        <w:pStyle w:val="BodyText"/>
      </w:pPr>
    </w:p>
    <w:p w14:paraId="204509DE" w14:textId="77777777" w:rsidR="00AB3C9B" w:rsidRDefault="00255CAA" w:rsidP="00CA2B2C">
      <w:pPr>
        <w:pStyle w:val="Article-SubHeading"/>
      </w:pPr>
      <w:r>
        <w:t xml:space="preserve">Non-metallic plastic </w:t>
      </w:r>
      <w:r w:rsidR="0039226E" w:rsidRPr="00C404A7">
        <w:t>Innerduct</w:t>
      </w:r>
    </w:p>
    <w:p w14:paraId="4F1E57E7" w14:textId="05651DA3" w:rsidR="0039226E" w:rsidRPr="00C404A7" w:rsidRDefault="00CA2B2C" w:rsidP="00AB22D9">
      <w:pPr>
        <w:pStyle w:val="BodyText"/>
      </w:pPr>
      <w:r>
        <w:t>This innerduct type</w:t>
      </w:r>
      <w:r w:rsidR="0039226E" w:rsidRPr="00C404A7">
        <w:t xml:space="preserve"> shall be corrugated.</w:t>
      </w:r>
    </w:p>
    <w:p w14:paraId="5A1F1CA5" w14:textId="77777777" w:rsidR="0039226E" w:rsidRPr="00C404A7" w:rsidRDefault="0039226E" w:rsidP="00AB22D9">
      <w:pPr>
        <w:pStyle w:val="BodyText"/>
      </w:pPr>
    </w:p>
    <w:p w14:paraId="769ADD13" w14:textId="77777777" w:rsidR="0039226E" w:rsidRPr="00C404A7" w:rsidRDefault="0039226E" w:rsidP="00AB22D9">
      <w:pPr>
        <w:pStyle w:val="BodyText"/>
      </w:pPr>
      <w:r w:rsidRPr="00C404A7">
        <w:t>Where not installed in a continuous length, innerduct segments should be spliced using couplings designed for that purpose.</w:t>
      </w:r>
    </w:p>
    <w:p w14:paraId="2E201AC3" w14:textId="77777777" w:rsidR="0039226E" w:rsidRPr="00C404A7" w:rsidRDefault="0039226E" w:rsidP="00AB22D9">
      <w:pPr>
        <w:pStyle w:val="BodyText"/>
      </w:pPr>
    </w:p>
    <w:p w14:paraId="20AF843B" w14:textId="29908AD6" w:rsidR="0039226E" w:rsidRPr="00C404A7" w:rsidRDefault="0039226E" w:rsidP="00AB22D9">
      <w:pPr>
        <w:pStyle w:val="BodyText"/>
      </w:pPr>
      <w:r w:rsidRPr="00C404A7">
        <w:t>Any vacant innerduct capped at ends to inhibit the entry of water and contaminants.</w:t>
      </w:r>
    </w:p>
    <w:p w14:paraId="087099AA" w14:textId="77777777" w:rsidR="0039226E" w:rsidRPr="00C404A7" w:rsidRDefault="0039226E" w:rsidP="00AB22D9">
      <w:pPr>
        <w:pStyle w:val="BodyText"/>
      </w:pPr>
    </w:p>
    <w:p w14:paraId="62C3B425" w14:textId="77777777" w:rsidR="0039226E" w:rsidRPr="00C404A7" w:rsidRDefault="0039226E" w:rsidP="00AB22D9">
      <w:pPr>
        <w:pStyle w:val="BodyText"/>
      </w:pPr>
      <w:r w:rsidRPr="00C404A7">
        <w:t>Nominal duct size shall be 1-inch (minimum).</w:t>
      </w:r>
    </w:p>
    <w:p w14:paraId="08E2E1C9" w14:textId="77777777" w:rsidR="0039226E" w:rsidRPr="00C404A7" w:rsidRDefault="0039226E" w:rsidP="00AB22D9">
      <w:pPr>
        <w:pStyle w:val="BodyText"/>
      </w:pPr>
    </w:p>
    <w:p w14:paraId="02FC968B" w14:textId="11B49277" w:rsidR="0039226E" w:rsidRPr="00C404A7" w:rsidRDefault="0039226E" w:rsidP="00AB22D9">
      <w:pPr>
        <w:pStyle w:val="BodyText"/>
      </w:pPr>
      <w:r w:rsidRPr="00C404A7">
        <w:t>Innerduct should be rated (</w:t>
      </w:r>
      <w:r w:rsidR="00BF36FB" w:rsidRPr="00C404A7">
        <w:t>e.g.,</w:t>
      </w:r>
      <w:r w:rsidRPr="00C404A7">
        <w:t xml:space="preserve"> Flame-retardant, Riser or Plenum) as required by the installation environment</w:t>
      </w:r>
      <w:r w:rsidR="0015502F">
        <w:t xml:space="preserve">. </w:t>
      </w:r>
      <w:r w:rsidRPr="00C404A7">
        <w:t>Riser and Plenum innerduct shall be of a color contrasting to that of the “Standard” and Flame-retardant innerduct</w:t>
      </w:r>
      <w:r w:rsidR="0015502F">
        <w:t xml:space="preserve">. </w:t>
      </w:r>
      <w:r w:rsidRPr="00C404A7">
        <w:t>The preferred colors are Orange (“Standard &amp; Flame-retardant) and White (Riser and Plenum).</w:t>
      </w:r>
    </w:p>
    <w:p w14:paraId="2F2800A7" w14:textId="77777777" w:rsidR="0039226E" w:rsidRPr="00C404A7" w:rsidRDefault="0039226E" w:rsidP="00AB22D9">
      <w:pPr>
        <w:pStyle w:val="BodyText"/>
      </w:pPr>
    </w:p>
    <w:p w14:paraId="2CADDC51" w14:textId="77777777" w:rsidR="0039226E" w:rsidRPr="00C404A7" w:rsidRDefault="0039226E" w:rsidP="00AB22D9">
      <w:pPr>
        <w:pStyle w:val="Article-SubHeading"/>
      </w:pPr>
      <w:r w:rsidRPr="00C404A7">
        <w:t>Flame-retardant Innerduct</w:t>
      </w:r>
    </w:p>
    <w:p w14:paraId="24E9CB25" w14:textId="77777777" w:rsidR="0039226E" w:rsidRPr="00C404A7" w:rsidRDefault="0039226E" w:rsidP="00AB22D9">
      <w:pPr>
        <w:pStyle w:val="BodyText"/>
        <w:keepNext/>
      </w:pPr>
      <w:r w:rsidRPr="00C404A7">
        <w:t>Innerduct installed within buildings (not including riser paths</w:t>
      </w:r>
      <w:proofErr w:type="gramStart"/>
      <w:r w:rsidRPr="00C404A7">
        <w:t>)</w:t>
      </w:r>
      <w:proofErr w:type="gramEnd"/>
      <w:r w:rsidRPr="00C404A7">
        <w:t xml:space="preserve"> or utility tunnels shall meet all of the above General requirements plus:</w:t>
      </w:r>
    </w:p>
    <w:p w14:paraId="38231B5D" w14:textId="77777777" w:rsidR="0039226E" w:rsidRPr="00C404A7" w:rsidRDefault="0039226E" w:rsidP="00AB22D9">
      <w:pPr>
        <w:pStyle w:val="BodyText"/>
        <w:keepNext/>
      </w:pPr>
    </w:p>
    <w:p w14:paraId="35DD9F38" w14:textId="77777777" w:rsidR="0039226E" w:rsidRPr="00C404A7" w:rsidRDefault="00DF5116" w:rsidP="00E74A1E">
      <w:pPr>
        <w:pStyle w:val="BodyTextIndent"/>
      </w:pPr>
      <w:r w:rsidRPr="00C404A7">
        <w:t>B</w:t>
      </w:r>
      <w:r w:rsidR="0039226E" w:rsidRPr="00C404A7">
        <w:t>e fabricated of flame-retardant materials suitable for installation such environments, and</w:t>
      </w:r>
    </w:p>
    <w:p w14:paraId="1231F86B" w14:textId="77777777" w:rsidR="0039226E" w:rsidRPr="00C404A7" w:rsidRDefault="0039226E" w:rsidP="00E74A1E">
      <w:pPr>
        <w:pStyle w:val="BodyTextIndent"/>
      </w:pPr>
    </w:p>
    <w:p w14:paraId="2213E8E1" w14:textId="77777777" w:rsidR="0039226E" w:rsidRPr="00C404A7" w:rsidRDefault="00DF5116" w:rsidP="00E74A1E">
      <w:pPr>
        <w:pStyle w:val="BodyTextIndent"/>
      </w:pPr>
      <w:r w:rsidRPr="00C404A7">
        <w:t>M</w:t>
      </w:r>
      <w:r w:rsidR="0039226E" w:rsidRPr="00C404A7">
        <w:t xml:space="preserve">eet or exceed all requirements for flame resistant duct as required by </w:t>
      </w:r>
      <w:proofErr w:type="spellStart"/>
      <w:r w:rsidR="0039226E" w:rsidRPr="00C404A7">
        <w:rPr>
          <w:smallCaps/>
        </w:rPr>
        <w:t>Bellcore</w:t>
      </w:r>
      <w:proofErr w:type="spellEnd"/>
      <w:r w:rsidR="0039226E" w:rsidRPr="00C404A7">
        <w:t xml:space="preserve"> TR-NWT-000356 (Section 4.33).</w:t>
      </w:r>
    </w:p>
    <w:p w14:paraId="70D9C891" w14:textId="77777777" w:rsidR="0039226E" w:rsidRPr="00C404A7" w:rsidRDefault="0039226E" w:rsidP="005610D4"/>
    <w:p w14:paraId="6DF051CB" w14:textId="77777777" w:rsidR="0039226E" w:rsidRPr="00C404A7" w:rsidRDefault="0039226E" w:rsidP="00B83D67">
      <w:pPr>
        <w:pStyle w:val="Article-SubHeading"/>
      </w:pPr>
      <w:r w:rsidRPr="00C404A7">
        <w:t>Riser-rated Innerduct</w:t>
      </w:r>
    </w:p>
    <w:p w14:paraId="377EC0F9" w14:textId="77777777" w:rsidR="0039226E" w:rsidRPr="00C404A7" w:rsidRDefault="0039226E" w:rsidP="00AB22D9">
      <w:pPr>
        <w:pStyle w:val="BodyText"/>
        <w:keepNext/>
      </w:pPr>
      <w:r w:rsidRPr="00C404A7">
        <w:t xml:space="preserve">Innerduct installed within building riser shafts shall meet </w:t>
      </w:r>
      <w:proofErr w:type="gramStart"/>
      <w:r w:rsidRPr="00C404A7">
        <w:t>all of</w:t>
      </w:r>
      <w:proofErr w:type="gramEnd"/>
      <w:r w:rsidRPr="00C404A7">
        <w:t xml:space="preserve"> the above General requirements plus:</w:t>
      </w:r>
    </w:p>
    <w:p w14:paraId="14BDDD69" w14:textId="77777777" w:rsidR="0039226E" w:rsidRPr="00C404A7" w:rsidRDefault="0039226E" w:rsidP="00AB22D9">
      <w:pPr>
        <w:pStyle w:val="BodyText"/>
        <w:keepNext/>
      </w:pPr>
    </w:p>
    <w:p w14:paraId="52E3CD86" w14:textId="77777777" w:rsidR="0039226E" w:rsidRPr="00C404A7" w:rsidRDefault="002C2331" w:rsidP="00E74A1E">
      <w:pPr>
        <w:pStyle w:val="BodyTextIndent"/>
      </w:pPr>
      <w:r w:rsidRPr="00C404A7">
        <w:t>B</w:t>
      </w:r>
      <w:r w:rsidR="0039226E" w:rsidRPr="00C404A7">
        <w:t>e fabricated of flame-retardant materials suitable for installation such environments, and</w:t>
      </w:r>
    </w:p>
    <w:p w14:paraId="0850795B" w14:textId="77777777" w:rsidR="0039226E" w:rsidRPr="00C404A7" w:rsidRDefault="0039226E" w:rsidP="00E74A1E">
      <w:pPr>
        <w:pStyle w:val="BodyTextIndent"/>
      </w:pPr>
    </w:p>
    <w:p w14:paraId="124C4C36" w14:textId="77777777" w:rsidR="0039226E" w:rsidRPr="00C404A7" w:rsidRDefault="002C2331" w:rsidP="00E74A1E">
      <w:pPr>
        <w:pStyle w:val="BodyTextIndent"/>
      </w:pPr>
      <w:r w:rsidRPr="00C404A7">
        <w:t>M</w:t>
      </w:r>
      <w:r w:rsidR="0039226E" w:rsidRPr="00C404A7">
        <w:t>eet or exceed all requirements for flame propagation as specified by test method UL-1666 and referenced by the National Electrical Code (NEC) Section 770</w:t>
      </w:r>
      <w:r w:rsidR="00857D6A" w:rsidRPr="00C404A7">
        <w:t>.154</w:t>
      </w:r>
      <w:r w:rsidR="0039226E" w:rsidRPr="00C404A7">
        <w:t xml:space="preserve"> for listed optical fiber raceways being installed in vertical runs in a shaft between floors.</w:t>
      </w:r>
    </w:p>
    <w:p w14:paraId="14147748" w14:textId="77777777" w:rsidR="0039226E" w:rsidRPr="00C404A7" w:rsidRDefault="0039226E" w:rsidP="00E74A1E">
      <w:pPr>
        <w:pStyle w:val="BodyTextIndent"/>
      </w:pPr>
    </w:p>
    <w:p w14:paraId="7030B974" w14:textId="77777777" w:rsidR="0039226E" w:rsidRPr="00C404A7" w:rsidRDefault="0039226E" w:rsidP="00B83D67">
      <w:pPr>
        <w:pStyle w:val="Article-SubHeading"/>
      </w:pPr>
      <w:r w:rsidRPr="00C404A7">
        <w:t>Plenum-rated Innerduct</w:t>
      </w:r>
    </w:p>
    <w:p w14:paraId="18478F1B" w14:textId="77777777" w:rsidR="00AB22D9" w:rsidRPr="00C404A7" w:rsidRDefault="00AB22D9" w:rsidP="00AB22D9">
      <w:pPr>
        <w:pStyle w:val="BodyText"/>
        <w:keepNext/>
      </w:pPr>
      <w:r w:rsidRPr="00C404A7">
        <w:t xml:space="preserve">Innerduct installed within </w:t>
      </w:r>
      <w:r>
        <w:t>a plenum air-return</w:t>
      </w:r>
      <w:r w:rsidRPr="00C404A7">
        <w:t xml:space="preserve"> shall meet </w:t>
      </w:r>
      <w:proofErr w:type="gramStart"/>
      <w:r w:rsidRPr="00C404A7">
        <w:t>all of</w:t>
      </w:r>
      <w:proofErr w:type="gramEnd"/>
      <w:r w:rsidRPr="00C404A7">
        <w:t xml:space="preserve"> the above General requirements plus:</w:t>
      </w:r>
    </w:p>
    <w:p w14:paraId="0C49AAF2" w14:textId="77777777" w:rsidR="0039226E" w:rsidRPr="00C404A7" w:rsidRDefault="0039226E" w:rsidP="00E74A1E">
      <w:pPr>
        <w:pStyle w:val="BodyTextIndent"/>
      </w:pPr>
      <w:r w:rsidRPr="00C404A7">
        <w:t>Be fabricated of flame-retardant and smoke inhibiting materials suitable for installation in such environments, and</w:t>
      </w:r>
    </w:p>
    <w:p w14:paraId="012FB8DF" w14:textId="77777777" w:rsidR="002A7CB7" w:rsidRPr="00C404A7" w:rsidRDefault="002A7CB7" w:rsidP="00E74A1E">
      <w:pPr>
        <w:pStyle w:val="BodyTextIndent"/>
      </w:pPr>
    </w:p>
    <w:p w14:paraId="1ED3E3E8" w14:textId="77777777" w:rsidR="0039226E" w:rsidRPr="00C404A7" w:rsidRDefault="0039226E" w:rsidP="00E74A1E">
      <w:pPr>
        <w:pStyle w:val="BodyTextIndent"/>
      </w:pPr>
      <w:r w:rsidRPr="00C404A7">
        <w:lastRenderedPageBreak/>
        <w:t>Meet or exceed all requirements for flame propagation and emissions as specified by test method UL-910 and referenced by the National Electrical Code (NEC) Section 770-</w:t>
      </w:r>
      <w:r w:rsidR="00857D6A" w:rsidRPr="00C404A7">
        <w:t>154</w:t>
      </w:r>
      <w:r w:rsidRPr="00C404A7">
        <w:t xml:space="preserve"> for listed optical fiber raceways being installed in ducts, plenums and other areas for environmental air, and</w:t>
      </w:r>
    </w:p>
    <w:p w14:paraId="41DB0B28" w14:textId="77777777" w:rsidR="0039226E" w:rsidRPr="00C404A7" w:rsidRDefault="0039226E" w:rsidP="00E74A1E">
      <w:pPr>
        <w:pStyle w:val="BodyTextIndent"/>
      </w:pPr>
    </w:p>
    <w:p w14:paraId="0B47D4A4" w14:textId="2256378C" w:rsidR="0039226E" w:rsidRDefault="0039226E" w:rsidP="00E74A1E">
      <w:pPr>
        <w:pStyle w:val="BodyTextIndent"/>
      </w:pPr>
      <w:r w:rsidRPr="00C404A7">
        <w:t>Meet or exceed all requirements specified by the National Fire Protection Agency (NFPA) 90A and 262 for Plenum spaces</w:t>
      </w:r>
      <w:r w:rsidR="0015502F">
        <w:t xml:space="preserve">. </w:t>
      </w:r>
      <w:r w:rsidRPr="00C404A7">
        <w:t>Testing for fire and smoke characteristics shall be per UL-910.</w:t>
      </w:r>
    </w:p>
    <w:p w14:paraId="30B435B0" w14:textId="77777777" w:rsidR="00D772B1" w:rsidRDefault="00D772B1" w:rsidP="00E74A1E">
      <w:pPr>
        <w:pStyle w:val="BodyTextIndent"/>
      </w:pPr>
    </w:p>
    <w:p w14:paraId="301A528C" w14:textId="77777777" w:rsidR="00D772B1" w:rsidRDefault="00D772B1" w:rsidP="00D772B1">
      <w:pPr>
        <w:pStyle w:val="Article-SubHeading"/>
      </w:pPr>
      <w:r>
        <w:t xml:space="preserve">Fabric Innerduct </w:t>
      </w:r>
    </w:p>
    <w:p w14:paraId="1F962CFA" w14:textId="77777777" w:rsidR="00D47CDA" w:rsidRDefault="00D772B1" w:rsidP="00D772B1">
      <w:pPr>
        <w:pStyle w:val="BodyText"/>
      </w:pPr>
      <w:r>
        <w:t xml:space="preserve">Flexible Fabric innerduct shall be suitable for </w:t>
      </w:r>
      <w:r w:rsidR="000754A6">
        <w:t xml:space="preserve">the conduit </w:t>
      </w:r>
      <w:r w:rsidR="00D47CDA">
        <w:t>(dimension) in which it is used.</w:t>
      </w:r>
    </w:p>
    <w:p w14:paraId="5D65A03F" w14:textId="77777777" w:rsidR="00D47CDA" w:rsidRDefault="00D47CDA" w:rsidP="00D772B1">
      <w:pPr>
        <w:pStyle w:val="BodyText"/>
      </w:pPr>
    </w:p>
    <w:p w14:paraId="0A582D06" w14:textId="77777777" w:rsidR="0095360A" w:rsidRDefault="00D60714" w:rsidP="00D772B1">
      <w:pPr>
        <w:pStyle w:val="BodyText"/>
      </w:pPr>
      <w:r>
        <w:t>Configuration:</w:t>
      </w:r>
    </w:p>
    <w:p w14:paraId="3CCC87D4" w14:textId="77777777" w:rsidR="0095360A" w:rsidRDefault="00D772B1" w:rsidP="0095360A">
      <w:pPr>
        <w:pStyle w:val="ListBullet"/>
      </w:pPr>
      <w:r>
        <w:t>(3) cell</w:t>
      </w:r>
      <w:r w:rsidR="009E6FE8">
        <w:t>.</w:t>
      </w:r>
    </w:p>
    <w:p w14:paraId="5935B7B4" w14:textId="13FA8637" w:rsidR="00D772B1" w:rsidRDefault="0009763E" w:rsidP="0095360A">
      <w:pPr>
        <w:pStyle w:val="ListBullet"/>
      </w:pPr>
      <w:r>
        <w:t>Dimension</w:t>
      </w:r>
      <w:r w:rsidR="00D00DC7">
        <w:t xml:space="preserve"> – [Edit to consider conduit dimension and total cell count.] </w:t>
      </w:r>
      <w:r>
        <w:t xml:space="preserve"> </w:t>
      </w:r>
    </w:p>
    <w:p w14:paraId="204EE647" w14:textId="46359359" w:rsidR="00D772B1" w:rsidRDefault="00D772B1" w:rsidP="00D772B1">
      <w:pPr>
        <w:pStyle w:val="BodyText"/>
      </w:pPr>
    </w:p>
    <w:p w14:paraId="680227BB" w14:textId="7314684A" w:rsidR="0058796C" w:rsidRDefault="0058796C" w:rsidP="00D772B1">
      <w:pPr>
        <w:pStyle w:val="BodyText"/>
      </w:pPr>
      <w:r>
        <w:t>Features:</w:t>
      </w:r>
    </w:p>
    <w:p w14:paraId="3537728F" w14:textId="10DCEA97" w:rsidR="0058796C" w:rsidRDefault="0058796C" w:rsidP="0058796C">
      <w:pPr>
        <w:pStyle w:val="ListBullet"/>
      </w:pPr>
      <w:r>
        <w:t>M</w:t>
      </w:r>
      <w:r w:rsidR="00D772B1">
        <w:t xml:space="preserve">elting point </w:t>
      </w:r>
      <w:r w:rsidR="006F74BD">
        <w:t>&gt;400</w:t>
      </w:r>
      <w:r w:rsidR="00D772B1">
        <w:t xml:space="preserve"> degrees F</w:t>
      </w:r>
    </w:p>
    <w:p w14:paraId="6113FE4A" w14:textId="77777777" w:rsidR="0058796C" w:rsidRDefault="0058796C" w:rsidP="007D5F1C">
      <w:pPr>
        <w:pStyle w:val="ListBullet"/>
      </w:pPr>
      <w:r>
        <w:t>R</w:t>
      </w:r>
      <w:r w:rsidR="00D772B1">
        <w:t>esistant to ground</w:t>
      </w:r>
      <w:r w:rsidR="00D47CDA">
        <w:t xml:space="preserve"> </w:t>
      </w:r>
      <w:r w:rsidR="00D772B1">
        <w:t>chemicals and petroleum products.</w:t>
      </w:r>
    </w:p>
    <w:p w14:paraId="6F7A449B" w14:textId="295D406B" w:rsidR="00D772B1" w:rsidRDefault="00984E7B" w:rsidP="007D5F1C">
      <w:pPr>
        <w:pStyle w:val="ListBullet"/>
      </w:pPr>
      <w:r>
        <w:t>P</w:t>
      </w:r>
      <w:r w:rsidR="00D772B1">
        <w:t>ull tape</w:t>
      </w:r>
      <w:r>
        <w:t xml:space="preserve"> </w:t>
      </w:r>
      <w:r w:rsidR="006F74BD">
        <w:t xml:space="preserve">(color-coded) </w:t>
      </w:r>
      <w:r>
        <w:t>pre-installed in all cells</w:t>
      </w:r>
    </w:p>
    <w:p w14:paraId="481B0F88" w14:textId="1EAEC773" w:rsidR="006F74BD" w:rsidRDefault="006F74BD" w:rsidP="007D5F1C">
      <w:pPr>
        <w:pStyle w:val="ListBullet"/>
      </w:pPr>
      <w:r>
        <w:t>Lubricated cells</w:t>
      </w:r>
    </w:p>
    <w:p w14:paraId="375E19F6" w14:textId="3B49A90B" w:rsidR="00984E7B" w:rsidRDefault="00984E7B" w:rsidP="007D5F1C">
      <w:pPr>
        <w:pStyle w:val="ListBullet"/>
      </w:pPr>
      <w:r>
        <w:t>[Detectable]</w:t>
      </w:r>
    </w:p>
    <w:p w14:paraId="12D6102A" w14:textId="5F2FB441" w:rsidR="00D772B1" w:rsidRDefault="00D772B1" w:rsidP="00D772B1">
      <w:pPr>
        <w:pStyle w:val="BodyText"/>
      </w:pPr>
    </w:p>
    <w:p w14:paraId="3936E6DC" w14:textId="4C5750D4" w:rsidR="00D772B1" w:rsidRDefault="00D772B1" w:rsidP="00D772B1">
      <w:pPr>
        <w:pStyle w:val="BodyText"/>
      </w:pPr>
      <w:r>
        <w:t xml:space="preserve">Basis of design: MaxCell </w:t>
      </w:r>
      <w:r w:rsidR="00BB3755">
        <w:t>Edge</w:t>
      </w:r>
    </w:p>
    <w:p w14:paraId="23C47A72" w14:textId="77777777" w:rsidR="001C5C6E" w:rsidRPr="00C404A7" w:rsidRDefault="001C5C6E" w:rsidP="00D772B1">
      <w:pPr>
        <w:pStyle w:val="BodyText"/>
      </w:pPr>
    </w:p>
    <w:p w14:paraId="0D162065" w14:textId="1FDCE738" w:rsidR="000E7347" w:rsidRPr="00C404A7" w:rsidRDefault="000E7347" w:rsidP="005A24CE">
      <w:pPr>
        <w:pStyle w:val="AEInstructions"/>
        <w:ind w:right="720"/>
      </w:pPr>
      <w:r w:rsidRPr="00C404A7">
        <w:t>Edit this Article to match project requirements</w:t>
      </w:r>
      <w:r w:rsidR="0015502F">
        <w:t xml:space="preserve">. </w:t>
      </w:r>
      <w:r w:rsidRPr="00C404A7">
        <w:t>Delete content that is not applicable.</w:t>
      </w:r>
    </w:p>
    <w:p w14:paraId="24E56E00" w14:textId="77777777" w:rsidR="0039226E" w:rsidRDefault="00E91814" w:rsidP="00BF7CA2">
      <w:pPr>
        <w:pStyle w:val="ARTICLE"/>
      </w:pPr>
      <w:bookmarkStart w:id="47" w:name="_Toc466362255"/>
      <w:bookmarkStart w:id="48" w:name="_Toc127962055"/>
      <w:r>
        <w:t>S</w:t>
      </w:r>
      <w:r w:rsidR="0010032A">
        <w:t>pares and</w:t>
      </w:r>
      <w:r>
        <w:t xml:space="preserve"> </w:t>
      </w:r>
      <w:r w:rsidR="00EE6E22" w:rsidRPr="00C404A7">
        <w:t>Miscellaneous Materials</w:t>
      </w:r>
      <w:bookmarkEnd w:id="47"/>
      <w:bookmarkEnd w:id="48"/>
    </w:p>
    <w:p w14:paraId="10B9CF65" w14:textId="77777777" w:rsidR="003435E1" w:rsidRDefault="003435E1" w:rsidP="003435E1">
      <w:r w:rsidRPr="00A67097">
        <w:t>Deliver per Division 1 - General Requirements, “Loose and Detachable Parts”.</w:t>
      </w:r>
    </w:p>
    <w:p w14:paraId="4355FD8E" w14:textId="77777777" w:rsidR="003435E1" w:rsidRDefault="003435E1" w:rsidP="003435E1"/>
    <w:p w14:paraId="54ECFC56" w14:textId="77777777" w:rsidR="003435E1" w:rsidRPr="00362503" w:rsidRDefault="003435E1" w:rsidP="003435E1">
      <w:pPr>
        <w:pStyle w:val="Article-SubHeading"/>
      </w:pPr>
      <w:r w:rsidRPr="00362503">
        <w:t>Spares</w:t>
      </w:r>
    </w:p>
    <w:p w14:paraId="22996196" w14:textId="77777777" w:rsidR="003435E1" w:rsidRDefault="003435E1" w:rsidP="003435E1">
      <w:pPr>
        <w:pStyle w:val="BodyText"/>
        <w:keepNext/>
      </w:pPr>
      <w:r w:rsidRPr="00362503">
        <w:t>Provide</w:t>
      </w:r>
      <w:r>
        <w:t>:</w:t>
      </w:r>
    </w:p>
    <w:p w14:paraId="71417202" w14:textId="77777777" w:rsidR="003435E1" w:rsidRDefault="003435E1" w:rsidP="003435E1">
      <w:pPr>
        <w:pStyle w:val="ListBullet"/>
      </w:pPr>
      <w:r>
        <w:t>M</w:t>
      </w:r>
      <w:r w:rsidRPr="00362503">
        <w:t xml:space="preserve">odular Jacks </w:t>
      </w:r>
      <w:r>
        <w:t xml:space="preserve">matching </w:t>
      </w:r>
      <w:r w:rsidRPr="00362503">
        <w:t>the type(s) provided–consider performance and color(s).</w:t>
      </w:r>
      <w:r>
        <w:br/>
      </w:r>
    </w:p>
    <w:p w14:paraId="76BFB19B" w14:textId="77777777" w:rsidR="003435E1" w:rsidRDefault="003435E1" w:rsidP="003435E1">
      <w:pPr>
        <w:pStyle w:val="ListBullet"/>
      </w:pPr>
      <w:r>
        <w:t xml:space="preserve">Equipment Outlet Faceplate </w:t>
      </w:r>
      <w:r w:rsidRPr="00362503">
        <w:t>of the type(s) provided.</w:t>
      </w:r>
      <w:r>
        <w:br/>
      </w:r>
    </w:p>
    <w:p w14:paraId="330D8351" w14:textId="62B754F2" w:rsidR="003435E1" w:rsidRDefault="003435E1" w:rsidP="003435E1">
      <w:pPr>
        <w:pStyle w:val="ListBullet"/>
      </w:pPr>
      <w:r>
        <w:t>1000-foot box matching the Horizontal Cable type(s) provided</w:t>
      </w:r>
      <w:r w:rsidR="0015502F">
        <w:t xml:space="preserve">. </w:t>
      </w:r>
      <w:r>
        <w:t>Co</w:t>
      </w:r>
      <w:r w:rsidRPr="00362503">
        <w:t>nsider performance and color(s)</w:t>
      </w:r>
      <w:r w:rsidR="0015502F">
        <w:t xml:space="preserve">. </w:t>
      </w:r>
      <w:r>
        <w:t>Box shall be new and unopened.</w:t>
      </w:r>
    </w:p>
    <w:p w14:paraId="28738595" w14:textId="77777777" w:rsidR="003435E1" w:rsidRPr="00362503" w:rsidRDefault="003435E1" w:rsidP="003435E1">
      <w:pPr>
        <w:pStyle w:val="BodyText"/>
      </w:pPr>
    </w:p>
    <w:p w14:paraId="72D85FB8" w14:textId="77777777" w:rsidR="003435E1" w:rsidRPr="00362503" w:rsidRDefault="003435E1" w:rsidP="003435E1">
      <w:pPr>
        <w:pStyle w:val="BodyText"/>
        <w:keepNext/>
      </w:pPr>
      <w:r w:rsidRPr="00362503">
        <w:t xml:space="preserve">Base </w:t>
      </w:r>
      <w:r>
        <w:t xml:space="preserve">spare jack and faceplate </w:t>
      </w:r>
      <w:r w:rsidRPr="00362503">
        <w:t xml:space="preserve">quantity on the </w:t>
      </w:r>
      <w:r>
        <w:t xml:space="preserve">scope </w:t>
      </w:r>
      <w:r w:rsidRPr="00362503">
        <w:t>of the initial installation:</w:t>
      </w:r>
    </w:p>
    <w:p w14:paraId="71DD17B1" w14:textId="77777777" w:rsidR="003435E1" w:rsidRPr="00362503" w:rsidRDefault="003435E1" w:rsidP="003435E1">
      <w:pPr>
        <w:pStyle w:val="BodyTextIndent"/>
        <w:keepNext/>
      </w:pPr>
      <w:r w:rsidRPr="00362503">
        <w:rPr>
          <w:u w:val="single"/>
        </w:rPr>
        <w:t>Installed</w:t>
      </w:r>
      <w:r>
        <w:rPr>
          <w:u w:val="single"/>
        </w:rPr>
        <w:t xml:space="preserve"> Jacks</w:t>
      </w:r>
      <w:r>
        <w:tab/>
      </w:r>
      <w:r w:rsidRPr="00362503">
        <w:rPr>
          <w:u w:val="single"/>
        </w:rPr>
        <w:t>Spare</w:t>
      </w:r>
      <w:r>
        <w:rPr>
          <w:u w:val="single"/>
        </w:rPr>
        <w:t xml:space="preserve"> Jacks</w:t>
      </w:r>
      <w:r w:rsidRPr="00362503">
        <w:t xml:space="preserve"> </w:t>
      </w:r>
      <w:r>
        <w:tab/>
      </w:r>
      <w:r w:rsidRPr="00362503">
        <w:rPr>
          <w:u w:val="single"/>
        </w:rPr>
        <w:t>Spare Faceplates</w:t>
      </w:r>
    </w:p>
    <w:p w14:paraId="49E2D943" w14:textId="77777777" w:rsidR="003435E1" w:rsidRPr="00362503" w:rsidRDefault="003435E1" w:rsidP="003435E1">
      <w:pPr>
        <w:pStyle w:val="BodyTextIndent"/>
      </w:pPr>
      <w:r w:rsidRPr="00362503">
        <w:t>Initial 100</w:t>
      </w:r>
      <w:r w:rsidRPr="00362503">
        <w:tab/>
      </w:r>
      <w:r>
        <w:tab/>
      </w:r>
      <w:r w:rsidRPr="00362503">
        <w:t>(</w:t>
      </w:r>
      <w:r>
        <w:t>10</w:t>
      </w:r>
      <w:r w:rsidRPr="00362503">
        <w:t>)</w:t>
      </w:r>
      <w:r>
        <w:tab/>
      </w:r>
      <w:r>
        <w:tab/>
        <w:t>(3)</w:t>
      </w:r>
    </w:p>
    <w:p w14:paraId="1EB5B1D7" w14:textId="77777777" w:rsidR="003435E1" w:rsidRPr="00362503" w:rsidRDefault="003435E1" w:rsidP="003435E1">
      <w:pPr>
        <w:pStyle w:val="BodyTextIndent"/>
      </w:pPr>
      <w:r w:rsidRPr="00362503">
        <w:t>200 – 500</w:t>
      </w:r>
      <w:r w:rsidRPr="00362503">
        <w:tab/>
      </w:r>
      <w:r>
        <w:tab/>
      </w:r>
      <w:r w:rsidRPr="00362503">
        <w:t>(10) additional</w:t>
      </w:r>
      <w:r>
        <w:tab/>
        <w:t>(3) additional</w:t>
      </w:r>
    </w:p>
    <w:p w14:paraId="3B74380F" w14:textId="77777777" w:rsidR="003435E1" w:rsidRPr="00362503" w:rsidRDefault="003435E1" w:rsidP="003435E1">
      <w:pPr>
        <w:pStyle w:val="BodyTextIndent"/>
      </w:pPr>
      <w:r>
        <w:t xml:space="preserve">Each additional </w:t>
      </w:r>
      <w:r w:rsidRPr="00362503">
        <w:t>500</w:t>
      </w:r>
      <w:r>
        <w:tab/>
      </w:r>
      <w:r w:rsidRPr="00362503">
        <w:t>(10) additional</w:t>
      </w:r>
      <w:r>
        <w:tab/>
        <w:t>(3) additional</w:t>
      </w:r>
    </w:p>
    <w:p w14:paraId="74975EB4" w14:textId="77777777" w:rsidR="003435E1" w:rsidRDefault="003435E1" w:rsidP="003435E1">
      <w:pPr>
        <w:pStyle w:val="BodyText"/>
      </w:pPr>
    </w:p>
    <w:p w14:paraId="6E1915A0" w14:textId="4F27250F" w:rsidR="003435E1" w:rsidRPr="00C404A7" w:rsidRDefault="003435E1" w:rsidP="003435E1">
      <w:pPr>
        <w:pStyle w:val="AEInstructions"/>
      </w:pPr>
      <w:r w:rsidRPr="00C404A7">
        <w:t xml:space="preserve">Include where </w:t>
      </w:r>
      <w:r w:rsidRPr="003435E1">
        <w:t>applicable</w:t>
      </w:r>
      <w:r w:rsidR="0015502F">
        <w:t xml:space="preserve">. </w:t>
      </w:r>
      <w:r w:rsidRPr="00C404A7">
        <w:t>Otherwise, delete Article in its entirety.</w:t>
      </w:r>
    </w:p>
    <w:p w14:paraId="535F8D3D" w14:textId="77777777" w:rsidR="0039226E" w:rsidRPr="00C404A7" w:rsidRDefault="0039226E" w:rsidP="00BF7CA2">
      <w:pPr>
        <w:pStyle w:val="Article-SubHeading"/>
      </w:pPr>
      <w:r w:rsidRPr="00C404A7">
        <w:t>Cords</w:t>
      </w:r>
      <w:r w:rsidR="003435E1">
        <w:t xml:space="preserve"> and </w:t>
      </w:r>
      <w:r w:rsidR="003435E1" w:rsidRPr="00C404A7">
        <w:t>Cross-Connect Wire</w:t>
      </w:r>
    </w:p>
    <w:p w14:paraId="13BA4F94" w14:textId="77777777" w:rsidR="0039226E" w:rsidRPr="00C404A7" w:rsidRDefault="00E178EE" w:rsidP="00AB22D9">
      <w:pPr>
        <w:pStyle w:val="BodyText"/>
      </w:pPr>
      <w:r w:rsidRPr="00C404A7">
        <w:t xml:space="preserve">Refer to specification Section 27 16 19 - Communications Patch Cords, Station Cords, and </w:t>
      </w:r>
      <w:r w:rsidR="002E4A0D">
        <w:t>Cross-connect</w:t>
      </w:r>
      <w:r w:rsidRPr="00C404A7">
        <w:t xml:space="preserve"> Wire.</w:t>
      </w:r>
    </w:p>
    <w:p w14:paraId="6D8BA240" w14:textId="77777777" w:rsidR="002D1DEC" w:rsidRDefault="002D1DEC" w:rsidP="00AB22D9">
      <w:pPr>
        <w:pStyle w:val="BodyText"/>
      </w:pPr>
    </w:p>
    <w:p w14:paraId="20DC6803" w14:textId="5400CE6F" w:rsidR="003435E1" w:rsidRPr="00C404A7" w:rsidRDefault="003435E1" w:rsidP="003435E1">
      <w:pPr>
        <w:pStyle w:val="AEInstructions"/>
      </w:pPr>
      <w:r w:rsidRPr="00C404A7">
        <w:t xml:space="preserve">Include only for </w:t>
      </w:r>
      <w:r w:rsidRPr="003435E1">
        <w:t>projects</w:t>
      </w:r>
      <w:r w:rsidRPr="00C404A7">
        <w:t xml:space="preserve"> requiring Security </w:t>
      </w:r>
      <w:r>
        <w:t>Fasteners</w:t>
      </w:r>
      <w:r w:rsidR="006E4106">
        <w:t xml:space="preserve"> and edit as applicable</w:t>
      </w:r>
      <w:r w:rsidR="0015502F">
        <w:t xml:space="preserve">. </w:t>
      </w:r>
      <w:r w:rsidRPr="00C404A7">
        <w:t>Otherwise, delete Article in its entirety.</w:t>
      </w:r>
    </w:p>
    <w:p w14:paraId="428F112F" w14:textId="5AD64C21" w:rsidR="00816DA6" w:rsidRPr="00C404A7" w:rsidRDefault="00816DA6" w:rsidP="00BF7CA2">
      <w:pPr>
        <w:pStyle w:val="Article-SubHeading"/>
      </w:pPr>
      <w:r w:rsidRPr="00C404A7">
        <w:t xml:space="preserve">Security </w:t>
      </w:r>
      <w:r w:rsidR="0016410C">
        <w:t>Fastener</w:t>
      </w:r>
      <w:r w:rsidR="004E3DE4" w:rsidRPr="00C404A7">
        <w:t xml:space="preserve"> </w:t>
      </w:r>
      <w:r w:rsidRPr="00C404A7">
        <w:t>Tool</w:t>
      </w:r>
      <w:r w:rsidR="006E4106">
        <w:t>s</w:t>
      </w:r>
    </w:p>
    <w:p w14:paraId="36AB7ABE" w14:textId="6C6EA83C" w:rsidR="007557B7" w:rsidRDefault="006E4106" w:rsidP="00AB22D9">
      <w:pPr>
        <w:pStyle w:val="BodyText"/>
      </w:pPr>
      <w:r>
        <w:t>Provide tools requ</w:t>
      </w:r>
      <w:r w:rsidR="00F03089">
        <w:t xml:space="preserve">ired to operate </w:t>
      </w:r>
      <w:r w:rsidR="00900B21">
        <w:t xml:space="preserve">the </w:t>
      </w:r>
      <w:r w:rsidR="0018060A">
        <w:t xml:space="preserve">specified </w:t>
      </w:r>
      <w:r w:rsidR="00F71D03">
        <w:t>tamper-p</w:t>
      </w:r>
      <w:r w:rsidR="0018060A">
        <w:t>roof (</w:t>
      </w:r>
      <w:r w:rsidR="00F03089">
        <w:t>security</w:t>
      </w:r>
      <w:r w:rsidR="0018060A">
        <w:t>)</w:t>
      </w:r>
      <w:r w:rsidR="00F03089">
        <w:t xml:space="preserve"> fasteners</w:t>
      </w:r>
      <w:r w:rsidR="007557B7">
        <w:t>.</w:t>
      </w:r>
      <w:r w:rsidR="006C411E">
        <w:t xml:space="preserve"> </w:t>
      </w:r>
      <w:r w:rsidR="006C411E" w:rsidRPr="00667D47">
        <w:t xml:space="preserve">These tools shall </w:t>
      </w:r>
      <w:r w:rsidR="006C411E" w:rsidRPr="00C404A7">
        <w:t>be new and unused</w:t>
      </w:r>
      <w:r w:rsidR="006C411E">
        <w:t>.</w:t>
      </w:r>
    </w:p>
    <w:p w14:paraId="623F0D5A" w14:textId="77777777" w:rsidR="00BC3F09" w:rsidRDefault="00BC3F09" w:rsidP="00BC3F09">
      <w:pPr>
        <w:pStyle w:val="BodyText"/>
      </w:pPr>
    </w:p>
    <w:p w14:paraId="1DAE9DF2" w14:textId="77A724E3" w:rsidR="00BC3F09" w:rsidRDefault="00BC3F09" w:rsidP="00BC3F09">
      <w:pPr>
        <w:pStyle w:val="BodyText"/>
      </w:pPr>
      <w:r w:rsidRPr="007E6149">
        <w:t>Coordinate with Div. 26 to obtain Handhole Security Fastener Tool(s) for tamper resistant locking covers on in grade handholes and boxes identified in specification Section 26 05 33</w:t>
      </w:r>
      <w:r>
        <w:t>.</w:t>
      </w:r>
    </w:p>
    <w:p w14:paraId="161D6012" w14:textId="54A2A996" w:rsidR="007557B7" w:rsidRDefault="007557B7" w:rsidP="00AB22D9">
      <w:pPr>
        <w:pStyle w:val="BodyText"/>
      </w:pPr>
    </w:p>
    <w:p w14:paraId="7F50BCD9" w14:textId="17953C79" w:rsidR="006D5E13" w:rsidRDefault="00924F48" w:rsidP="006D5E13">
      <w:pPr>
        <w:pStyle w:val="BodyText"/>
        <w:ind w:left="720"/>
      </w:pPr>
      <w:r>
        <w:t>Quantity:</w:t>
      </w:r>
      <w:r w:rsidRPr="006D5E13">
        <w:t xml:space="preserve"> </w:t>
      </w:r>
      <w:r w:rsidR="00BC3F09">
        <w:t>F</w:t>
      </w:r>
      <w:r w:rsidR="006D5E13" w:rsidRPr="00C404A7">
        <w:t xml:space="preserve">ive (5) sets of </w:t>
      </w:r>
      <w:r w:rsidR="006D5E13">
        <w:t>each</w:t>
      </w:r>
      <w:r w:rsidR="006D5E13" w:rsidRPr="00C404A7">
        <w:t xml:space="preserve"> tool required</w:t>
      </w:r>
    </w:p>
    <w:p w14:paraId="114AE329" w14:textId="77777777" w:rsidR="006D5E13" w:rsidRDefault="006D5E13" w:rsidP="008A6BDF">
      <w:pPr>
        <w:pStyle w:val="BodyText"/>
      </w:pPr>
    </w:p>
    <w:p w14:paraId="3ED54811" w14:textId="4D3F1A16" w:rsidR="008A6BDF" w:rsidRDefault="008A6BDF" w:rsidP="008A6BDF">
      <w:pPr>
        <w:pStyle w:val="BodyText"/>
      </w:pPr>
      <w:r>
        <w:t xml:space="preserve">Deliver tools </w:t>
      </w:r>
      <w:r w:rsidRPr="006E4106">
        <w:t>to owner</w:t>
      </w:r>
      <w:r>
        <w:t>’</w:t>
      </w:r>
      <w:r w:rsidRPr="006E4106">
        <w:t>s representative prior to project closeout</w:t>
      </w:r>
      <w:r w:rsidRPr="00C404A7">
        <w:t>.</w:t>
      </w:r>
    </w:p>
    <w:p w14:paraId="173A7E6F" w14:textId="77777777" w:rsidR="008A6BDF" w:rsidRDefault="008A6BDF" w:rsidP="008A6BDF">
      <w:pPr>
        <w:pStyle w:val="BodyText"/>
      </w:pPr>
    </w:p>
    <w:p w14:paraId="327260F2" w14:textId="6D4FAE36" w:rsidR="003C6936" w:rsidRDefault="003C6936" w:rsidP="002C79AD">
      <w:pPr>
        <w:pStyle w:val="BodyText"/>
      </w:pPr>
      <w:r>
        <w:t>P</w:t>
      </w:r>
      <w:r w:rsidRPr="006E4106">
        <w:t xml:space="preserve">rovide </w:t>
      </w:r>
      <w:r w:rsidR="00B11A31">
        <w:t>T</w:t>
      </w:r>
      <w:r w:rsidRPr="006E4106">
        <w:t>ool model number</w:t>
      </w:r>
      <w:r>
        <w:t>(s)</w:t>
      </w:r>
      <w:r w:rsidRPr="006E4106">
        <w:t xml:space="preserve"> to allow for ordering of additional sets.</w:t>
      </w:r>
    </w:p>
    <w:p w14:paraId="6A083170" w14:textId="77777777" w:rsidR="003C6936" w:rsidRDefault="003C6936" w:rsidP="002C79AD">
      <w:pPr>
        <w:pStyle w:val="BodyText"/>
      </w:pPr>
    </w:p>
    <w:p w14:paraId="5329E080" w14:textId="77777777" w:rsidR="007E6149" w:rsidRPr="00E65C84" w:rsidRDefault="007E6149" w:rsidP="002C79AD">
      <w:pPr>
        <w:pStyle w:val="BodyText"/>
      </w:pPr>
    </w:p>
    <w:p w14:paraId="21E616B4" w14:textId="77777777" w:rsidR="0039226E" w:rsidRPr="00C404A7" w:rsidRDefault="0039226E" w:rsidP="00BF7CA2">
      <w:pPr>
        <w:pStyle w:val="PART"/>
      </w:pPr>
      <w:bookmarkStart w:id="49" w:name="_Toc466362256"/>
      <w:bookmarkStart w:id="50" w:name="_Toc127962056"/>
      <w:r w:rsidRPr="00C404A7">
        <w:t>EXECUTION</w:t>
      </w:r>
      <w:bookmarkEnd w:id="49"/>
      <w:bookmarkEnd w:id="50"/>
      <w:r w:rsidR="005332BF" w:rsidRPr="00C404A7">
        <w:br/>
      </w:r>
    </w:p>
    <w:p w14:paraId="1301CBC3" w14:textId="77777777" w:rsidR="0039226E" w:rsidRPr="00C404A7" w:rsidRDefault="00EE6E22" w:rsidP="00BF7CA2">
      <w:pPr>
        <w:pStyle w:val="ARTICLE"/>
      </w:pPr>
      <w:bookmarkStart w:id="51" w:name="_Toc466362257"/>
      <w:bookmarkStart w:id="52" w:name="_Toc127962057"/>
      <w:r w:rsidRPr="00C404A7">
        <w:t>General</w:t>
      </w:r>
      <w:bookmarkEnd w:id="51"/>
      <w:bookmarkEnd w:id="52"/>
    </w:p>
    <w:p w14:paraId="46F2BF8C" w14:textId="151F58F7" w:rsidR="00422A16" w:rsidRPr="00C404A7" w:rsidRDefault="00422A16" w:rsidP="00AB22D9">
      <w:pPr>
        <w:pStyle w:val="BodyText"/>
      </w:pPr>
      <w:r w:rsidRPr="00C404A7">
        <w:t xml:space="preserve">Refer to Project Drawings which indicate </w:t>
      </w:r>
      <w:r w:rsidR="00327B5B">
        <w:t>Equipment</w:t>
      </w:r>
      <w:r w:rsidRPr="00C404A7">
        <w:t xml:space="preserve"> Outlet locations, major cable routes and termination location(s) within each building</w:t>
      </w:r>
      <w:r w:rsidR="0015502F">
        <w:t xml:space="preserve">. </w:t>
      </w:r>
      <w:r w:rsidR="00D60B54" w:rsidRPr="00C404A7">
        <w:t>Coordinate d</w:t>
      </w:r>
      <w:r w:rsidRPr="00C404A7">
        <w:t xml:space="preserve">uct allocation </w:t>
      </w:r>
      <w:r w:rsidR="00D60B54" w:rsidRPr="00C404A7">
        <w:t>with the Agency</w:t>
      </w:r>
      <w:r w:rsidRPr="00C404A7">
        <w:t>.</w:t>
      </w:r>
    </w:p>
    <w:p w14:paraId="69AB312D" w14:textId="77777777" w:rsidR="00422A16" w:rsidRPr="00C404A7" w:rsidRDefault="00422A16" w:rsidP="00AB22D9">
      <w:pPr>
        <w:pStyle w:val="BodyText"/>
      </w:pPr>
    </w:p>
    <w:p w14:paraId="678A8AF3" w14:textId="0C6DB608" w:rsidR="00422A16" w:rsidRPr="00C404A7" w:rsidRDefault="00AF7684" w:rsidP="00AB22D9">
      <w:pPr>
        <w:pStyle w:val="BodyText"/>
      </w:pPr>
      <w:r w:rsidRPr="00C404A7">
        <w:t>F</w:t>
      </w:r>
      <w:r w:rsidR="00422A16" w:rsidRPr="00C404A7">
        <w:t>urnish and install all cables, connectors, hardware and equipment as shown on drawings and as specified above.</w:t>
      </w:r>
    </w:p>
    <w:p w14:paraId="490172EE" w14:textId="77777777" w:rsidR="00422A16" w:rsidRPr="00C404A7" w:rsidRDefault="00422A16" w:rsidP="00AB22D9">
      <w:pPr>
        <w:pStyle w:val="BodyText"/>
      </w:pPr>
    </w:p>
    <w:p w14:paraId="57A2E874" w14:textId="77777777" w:rsidR="00422A16" w:rsidRPr="00C404A7" w:rsidRDefault="00422A16" w:rsidP="00AB22D9">
      <w:pPr>
        <w:pStyle w:val="BodyText"/>
      </w:pPr>
      <w:r w:rsidRPr="00C404A7">
        <w:t>It is the contractor's responsibility to survey the site and include all necessary costs to perform the installation as specified.</w:t>
      </w:r>
    </w:p>
    <w:p w14:paraId="1FBC9BBC" w14:textId="77777777" w:rsidR="00422A16" w:rsidRPr="00C404A7" w:rsidRDefault="00422A16" w:rsidP="00AB22D9">
      <w:pPr>
        <w:pStyle w:val="BodyText"/>
      </w:pPr>
    </w:p>
    <w:p w14:paraId="21AF3CDC" w14:textId="469AD48C" w:rsidR="00422A16" w:rsidRPr="00C404A7" w:rsidRDefault="008A03DB" w:rsidP="00AB22D9">
      <w:pPr>
        <w:pStyle w:val="BodyText"/>
      </w:pPr>
      <w:r>
        <w:t>I</w:t>
      </w:r>
      <w:r w:rsidR="00422A16" w:rsidRPr="00C404A7">
        <w:t xml:space="preserve">dentifying and report to the </w:t>
      </w:r>
      <w:r w:rsidR="00235616">
        <w:t>DFD</w:t>
      </w:r>
      <w:r w:rsidR="00430930" w:rsidRPr="00C404A7">
        <w:t xml:space="preserve"> Construction Representative</w:t>
      </w:r>
      <w:r w:rsidR="00422A16" w:rsidRPr="00C404A7">
        <w:t xml:space="preserve"> any existing damage to walls, flooring, tiles and furnishings in the work area prior to start of work</w:t>
      </w:r>
      <w:r w:rsidR="0015502F">
        <w:t xml:space="preserve">. </w:t>
      </w:r>
      <w:r w:rsidR="00422A16" w:rsidRPr="00C404A7">
        <w:t>All damage to interior spaces caused by the installation of cable, raceway or other hardware must be repaired by the Contractor</w:t>
      </w:r>
      <w:r w:rsidR="0015502F">
        <w:t xml:space="preserve">. </w:t>
      </w:r>
      <w:r w:rsidR="00422A16" w:rsidRPr="00C404A7">
        <w:t>Repairs must match preexisting color and finish of walls, floors and ceilings</w:t>
      </w:r>
      <w:r w:rsidR="0015502F">
        <w:t xml:space="preserve">. </w:t>
      </w:r>
      <w:r w:rsidR="00422A16" w:rsidRPr="00C404A7">
        <w:t>Any contractor-damaged ceiling tiles are to be replaced by the contractor to match color, size, style and texture.</w:t>
      </w:r>
    </w:p>
    <w:p w14:paraId="5ABE9B49" w14:textId="77777777" w:rsidR="00422A16" w:rsidRPr="00C404A7" w:rsidRDefault="00422A16" w:rsidP="00AB22D9">
      <w:pPr>
        <w:pStyle w:val="BodyText"/>
      </w:pPr>
    </w:p>
    <w:p w14:paraId="5D5837C7" w14:textId="6523A687" w:rsidR="00422A16" w:rsidRPr="00C404A7" w:rsidRDefault="00422A16" w:rsidP="00AB22D9">
      <w:pPr>
        <w:pStyle w:val="BodyText"/>
      </w:pPr>
      <w:r w:rsidRPr="00C404A7">
        <w:t xml:space="preserve">Where unacceptable conditions are found, bring this to the attention of the </w:t>
      </w:r>
      <w:r w:rsidR="00235616">
        <w:t>DFD</w:t>
      </w:r>
      <w:r w:rsidR="00430930" w:rsidRPr="00C404A7">
        <w:t xml:space="preserve"> Construction Representative </w:t>
      </w:r>
      <w:r w:rsidRPr="00C404A7">
        <w:t>immediately</w:t>
      </w:r>
      <w:r w:rsidR="0015502F">
        <w:t xml:space="preserve">. </w:t>
      </w:r>
      <w:r w:rsidRPr="00C404A7">
        <w:t>A written resolution will follow to determine the appropriate action to be taken.</w:t>
      </w:r>
    </w:p>
    <w:p w14:paraId="1C60BB97" w14:textId="77777777" w:rsidR="00D321E4" w:rsidRDefault="00D321E4" w:rsidP="00AB22D9">
      <w:pPr>
        <w:pStyle w:val="BodyText"/>
      </w:pPr>
    </w:p>
    <w:p w14:paraId="460951B8" w14:textId="74967FAF" w:rsidR="00E91814" w:rsidRPr="0024502C" w:rsidRDefault="00E91814" w:rsidP="00E91814">
      <w:pPr>
        <w:pStyle w:val="BodyText"/>
      </w:pPr>
      <w:r w:rsidRPr="0024502C">
        <w:t>Project Design Intent is for cable fill in conduit for communications to not exceed 40% based on the maximum number of cables anticipated</w:t>
      </w:r>
      <w:r w:rsidR="0008338D" w:rsidRPr="0024502C">
        <w:t xml:space="preserve"> </w:t>
      </w:r>
      <w:r w:rsidR="0024502C">
        <w:t>(initial requirement plus 25</w:t>
      </w:r>
      <w:r w:rsidR="0024502C" w:rsidRPr="0024502C">
        <w:t>%</w:t>
      </w:r>
      <w:r w:rsidR="0024502C">
        <w:t xml:space="preserve"> growth</w:t>
      </w:r>
      <w:r w:rsidR="0024502C" w:rsidRPr="0024502C">
        <w:t xml:space="preserve">) </w:t>
      </w:r>
      <w:r w:rsidRPr="0024502C">
        <w:t xml:space="preserve">and </w:t>
      </w:r>
      <w:r w:rsidR="0008338D" w:rsidRPr="0024502C">
        <w:t xml:space="preserve">a </w:t>
      </w:r>
      <w:r w:rsidRPr="0024502C">
        <w:t>nominal assumed cable outside dimension of 0.25 inches”</w:t>
      </w:r>
      <w:r w:rsidR="0015502F">
        <w:t xml:space="preserve">. </w:t>
      </w:r>
      <w:r w:rsidR="00BF36FB" w:rsidRPr="0024502C">
        <w:t>Identify</w:t>
      </w:r>
      <w:r w:rsidRPr="0024502C">
        <w:t xml:space="preserve"> to the </w:t>
      </w:r>
      <w:r w:rsidR="00235616">
        <w:t>DFD</w:t>
      </w:r>
      <w:r w:rsidRPr="0024502C">
        <w:t xml:space="preserve"> Construction Rep. </w:t>
      </w:r>
      <w:r w:rsidR="0024502C">
        <w:t>shared pathways that do not provide this capacity</w:t>
      </w:r>
      <w:r w:rsidRPr="0024502C">
        <w:t>.</w:t>
      </w:r>
    </w:p>
    <w:p w14:paraId="6E90CCB8" w14:textId="77777777" w:rsidR="00E91814" w:rsidRPr="0024502C" w:rsidRDefault="00E91814" w:rsidP="00E91814">
      <w:pPr>
        <w:pStyle w:val="BodyText"/>
      </w:pPr>
    </w:p>
    <w:p w14:paraId="440A969F" w14:textId="77777777" w:rsidR="00422A16" w:rsidRPr="00C404A7" w:rsidRDefault="00422A16" w:rsidP="00AB22D9">
      <w:pPr>
        <w:pStyle w:val="BodyText"/>
      </w:pPr>
      <w:r w:rsidRPr="00C404A7">
        <w:t>Beginning installation means contractor accepts existing conditions.</w:t>
      </w:r>
    </w:p>
    <w:p w14:paraId="65411B44" w14:textId="77777777" w:rsidR="00422A16" w:rsidRPr="00C404A7" w:rsidRDefault="00422A16" w:rsidP="00AB22D9">
      <w:pPr>
        <w:pStyle w:val="BodyText"/>
      </w:pPr>
    </w:p>
    <w:p w14:paraId="0DBFE0D0" w14:textId="77777777" w:rsidR="00422A16" w:rsidRPr="00C404A7" w:rsidRDefault="00422A16" w:rsidP="00AB22D9">
      <w:pPr>
        <w:pStyle w:val="BodyText"/>
      </w:pPr>
      <w:r w:rsidRPr="00C404A7">
        <w:t>Should it be found by the Engineer that the materials or any portion thereof furnished and installed under this contract fail to comply with the specifications and drawings with the respect or regard to the quality, value of materials, appliances or labor used in the work, it shall be rejected and replaced by the Contractor and all work dist</w:t>
      </w:r>
      <w:r w:rsidR="00BB3C85" w:rsidRPr="00C404A7">
        <w:t>ur</w:t>
      </w:r>
      <w:r w:rsidRPr="00C404A7">
        <w:t>bed by changes necessitated in consequence of said defects or imperfections shall be made good at the Contractor's expense.</w:t>
      </w:r>
    </w:p>
    <w:p w14:paraId="15204EA0" w14:textId="77777777" w:rsidR="003B299C" w:rsidRPr="00C404A7" w:rsidRDefault="003B299C" w:rsidP="00AB22D9">
      <w:pPr>
        <w:pStyle w:val="BodyText"/>
      </w:pPr>
    </w:p>
    <w:p w14:paraId="13751968" w14:textId="77777777" w:rsidR="003B299C" w:rsidRPr="00DA0083" w:rsidRDefault="007631B4" w:rsidP="00AB22D9">
      <w:pPr>
        <w:pStyle w:val="BodyText"/>
      </w:pPr>
      <w:r>
        <w:t>F</w:t>
      </w:r>
      <w:r w:rsidR="003B299C" w:rsidRPr="00C404A7">
        <w:t xml:space="preserve">urnish, install, test and document </w:t>
      </w:r>
      <w:r>
        <w:t>a</w:t>
      </w:r>
      <w:r w:rsidRPr="00C404A7">
        <w:t xml:space="preserve">ll cables, termination components and support hardware </w:t>
      </w:r>
      <w:r w:rsidR="003B299C" w:rsidRPr="00C404A7">
        <w:t xml:space="preserve">unless noted </w:t>
      </w:r>
      <w:r w:rsidR="003B299C" w:rsidRPr="00DA0083">
        <w:t>otherwise.</w:t>
      </w:r>
    </w:p>
    <w:p w14:paraId="0E5C76FD" w14:textId="77777777" w:rsidR="00422A16" w:rsidRPr="00DA0083" w:rsidRDefault="00422A16" w:rsidP="00AB22D9">
      <w:pPr>
        <w:pStyle w:val="BodyText"/>
      </w:pPr>
    </w:p>
    <w:p w14:paraId="39D7EB9A" w14:textId="1BA4FBBC" w:rsidR="00F4221B" w:rsidRPr="00DA0083" w:rsidRDefault="00F4221B" w:rsidP="00115298">
      <w:pPr>
        <w:pStyle w:val="ARTICLE"/>
      </w:pPr>
      <w:bookmarkStart w:id="53" w:name="_Toc127962058"/>
      <w:bookmarkStart w:id="54" w:name="_Toc466362258"/>
      <w:r w:rsidRPr="00DA0083">
        <w:t>Equipment Rack Layout</w:t>
      </w:r>
      <w:bookmarkEnd w:id="53"/>
    </w:p>
    <w:p w14:paraId="54D6552D" w14:textId="5C18D435" w:rsidR="00DA0083" w:rsidRPr="00DA0083" w:rsidRDefault="00DA0083" w:rsidP="00F4221B">
      <w:r w:rsidRPr="00DA0083">
        <w:t>Position termination hardware between 18- and 72-inches above the finished floor</w:t>
      </w:r>
      <w:r w:rsidR="00CA51D7">
        <w:t xml:space="preserve"> unless otherwise directed on drawings.</w:t>
      </w:r>
    </w:p>
    <w:p w14:paraId="507E1926" w14:textId="77777777" w:rsidR="00DA0083" w:rsidRPr="00DA0083" w:rsidRDefault="00DA0083" w:rsidP="00F4221B"/>
    <w:p w14:paraId="7ECAB8DE" w14:textId="658A3376" w:rsidR="00DA0083" w:rsidRPr="00DA0083" w:rsidRDefault="00CA51D7" w:rsidP="00F4221B">
      <w:r>
        <w:t xml:space="preserve">Position </w:t>
      </w:r>
      <w:r w:rsidR="00DA0083" w:rsidRPr="00DA0083">
        <w:t>Fiber Optic Termination Hardware above other hardware.</w:t>
      </w:r>
      <w:r w:rsidR="00DA0083" w:rsidRPr="00DA0083">
        <w:br/>
      </w:r>
    </w:p>
    <w:p w14:paraId="775D84C9" w14:textId="08BBB492" w:rsidR="00DA0083" w:rsidRDefault="00DA0083" w:rsidP="00F4221B">
      <w:r w:rsidRPr="00DA0083">
        <w:t xml:space="preserve">Layout equipment with </w:t>
      </w:r>
      <w:r w:rsidR="00BF36FB" w:rsidRPr="00DA0083">
        <w:t>Horizontal</w:t>
      </w:r>
      <w:r w:rsidRPr="00DA0083">
        <w:t xml:space="preserve"> Management positioned at the top of the rack and </w:t>
      </w:r>
      <w:r w:rsidR="00CA51D7">
        <w:t xml:space="preserve">adjacent to </w:t>
      </w:r>
      <w:r w:rsidRPr="00DA0083">
        <w:t>termination hardware as specified.</w:t>
      </w:r>
    </w:p>
    <w:p w14:paraId="415CBA8B" w14:textId="77777777" w:rsidR="00DA0083" w:rsidRDefault="00DA0083" w:rsidP="00F4221B"/>
    <w:p w14:paraId="0C4D70F9" w14:textId="77777777" w:rsidR="000576F7" w:rsidRPr="00AA600B" w:rsidRDefault="00EE6E22" w:rsidP="00115298">
      <w:pPr>
        <w:pStyle w:val="ARTICLE"/>
      </w:pPr>
      <w:bookmarkStart w:id="55" w:name="_Toc127962059"/>
      <w:r w:rsidRPr="00AA600B">
        <w:lastRenderedPageBreak/>
        <w:t>Salvage Materials</w:t>
      </w:r>
      <w:bookmarkEnd w:id="54"/>
      <w:bookmarkEnd w:id="55"/>
    </w:p>
    <w:p w14:paraId="11F3C89E" w14:textId="6CB844D2" w:rsidR="000576F7" w:rsidRPr="00AA600B" w:rsidRDefault="000576F7" w:rsidP="005A24CE">
      <w:pPr>
        <w:pStyle w:val="AEInstructions"/>
        <w:ind w:right="720"/>
      </w:pPr>
      <w:r w:rsidRPr="00AA600B">
        <w:t xml:space="preserve">Include this Article where Removal/Recycling language in remodeling project where </w:t>
      </w:r>
      <w:r w:rsidR="00317ED5" w:rsidRPr="00AA600B">
        <w:t xml:space="preserve">Div. 27 </w:t>
      </w:r>
      <w:r w:rsidRPr="00AA600B">
        <w:t>contractor is responsible for removal of abandoned cable</w:t>
      </w:r>
      <w:r w:rsidR="0015502F">
        <w:t xml:space="preserve">. </w:t>
      </w:r>
      <w:r w:rsidRPr="00AA600B">
        <w:t>Otherwise, Delete in its entirety</w:t>
      </w:r>
      <w:r w:rsidR="0015502F">
        <w:t xml:space="preserve">. </w:t>
      </w:r>
      <w:r w:rsidR="00317ED5" w:rsidRPr="00AA600B">
        <w:t xml:space="preserve">Annotate drawings </w:t>
      </w:r>
      <w:r w:rsidR="00AA600B">
        <w:t>to indicate areas where cable and devices are to be removed.</w:t>
      </w:r>
    </w:p>
    <w:p w14:paraId="506405CD" w14:textId="77777777" w:rsidR="000576F7" w:rsidRPr="00C404A7" w:rsidRDefault="000576F7" w:rsidP="00AB22D9">
      <w:pPr>
        <w:pStyle w:val="BodyText"/>
      </w:pPr>
      <w:r w:rsidRPr="00C404A7">
        <w:t>Remove and recycle unused, undocumented and otherwise "abandoned" cables prior to the completion of the project.</w:t>
      </w:r>
    </w:p>
    <w:p w14:paraId="283F705A" w14:textId="77777777" w:rsidR="000576F7" w:rsidRPr="00C404A7" w:rsidRDefault="000576F7" w:rsidP="00AB22D9">
      <w:pPr>
        <w:pStyle w:val="BodyText"/>
      </w:pPr>
    </w:p>
    <w:p w14:paraId="24C5EF3C" w14:textId="77777777" w:rsidR="000576F7" w:rsidRPr="00C404A7" w:rsidRDefault="000576F7" w:rsidP="00AB22D9">
      <w:pPr>
        <w:pStyle w:val="BodyText"/>
      </w:pPr>
      <w:r w:rsidRPr="00C404A7">
        <w:t>The Agency shall be responsible for identifying and labeling all abandoned cable within the boundary of this project.</w:t>
      </w:r>
    </w:p>
    <w:p w14:paraId="58778FA9" w14:textId="77777777" w:rsidR="000576F7" w:rsidRPr="00C404A7" w:rsidRDefault="000576F7" w:rsidP="00AB22D9">
      <w:pPr>
        <w:pStyle w:val="BodyText"/>
      </w:pPr>
    </w:p>
    <w:p w14:paraId="7DCF2F71" w14:textId="77777777" w:rsidR="000576F7" w:rsidRPr="00C404A7" w:rsidRDefault="000576F7" w:rsidP="00E74A1E">
      <w:pPr>
        <w:pStyle w:val="BodyTextIndent"/>
      </w:pPr>
      <w:r w:rsidRPr="00AA600B">
        <w:t xml:space="preserve">“Abandoned Cable” is defined per NEC </w:t>
      </w:r>
      <w:r w:rsidR="00152041" w:rsidRPr="00AA600B">
        <w:t>2011</w:t>
      </w:r>
      <w:r w:rsidRPr="00AA600B">
        <w:t xml:space="preserve"> Articles: 640, 645, 725, 760, 770, 800, 820 and 830. </w:t>
      </w:r>
      <w:r w:rsidRPr="00C404A7">
        <w:t>Further definition is contained in NFPA-75, NFPA-76 and NFPA-90A.</w:t>
      </w:r>
    </w:p>
    <w:p w14:paraId="105BF538" w14:textId="77777777" w:rsidR="000576F7" w:rsidRPr="00C404A7" w:rsidRDefault="000576F7" w:rsidP="00AB22D9">
      <w:pPr>
        <w:pStyle w:val="BodyText"/>
      </w:pPr>
    </w:p>
    <w:p w14:paraId="32DB1FDD" w14:textId="77777777" w:rsidR="000576F7" w:rsidRPr="00C404A7" w:rsidRDefault="000576F7" w:rsidP="00AB22D9">
      <w:pPr>
        <w:pStyle w:val="BodyText"/>
      </w:pPr>
      <w:r w:rsidRPr="00C404A7">
        <w:t xml:space="preserve">Disconnect abandoned </w:t>
      </w:r>
      <w:r w:rsidR="00327B5B">
        <w:t>Equipment</w:t>
      </w:r>
      <w:r w:rsidRPr="00C404A7">
        <w:t xml:space="preserve"> Outlets and remove devices.</w:t>
      </w:r>
    </w:p>
    <w:p w14:paraId="1B6235CF" w14:textId="77777777" w:rsidR="000576F7" w:rsidRPr="00C404A7" w:rsidRDefault="000576F7" w:rsidP="00AB22D9">
      <w:pPr>
        <w:pStyle w:val="BodyText"/>
      </w:pPr>
    </w:p>
    <w:p w14:paraId="21B6F57B" w14:textId="77777777" w:rsidR="000576F7" w:rsidRPr="00C404A7" w:rsidRDefault="000576F7" w:rsidP="00AB22D9">
      <w:pPr>
        <w:pStyle w:val="BodyText"/>
      </w:pPr>
      <w:r w:rsidRPr="00C404A7">
        <w:t>Remove cabling and communications devices in walls, floors, and ceilings scheduled for removal.</w:t>
      </w:r>
    </w:p>
    <w:p w14:paraId="02F43AC4" w14:textId="77777777" w:rsidR="000576F7" w:rsidRPr="00C404A7" w:rsidRDefault="000576F7" w:rsidP="00AB22D9">
      <w:pPr>
        <w:pStyle w:val="BodyText"/>
      </w:pPr>
    </w:p>
    <w:p w14:paraId="6E7F24D4" w14:textId="77777777" w:rsidR="000576F7" w:rsidRPr="00C404A7" w:rsidRDefault="000576F7" w:rsidP="00AB22D9">
      <w:pPr>
        <w:pStyle w:val="BodyText"/>
      </w:pPr>
      <w:r w:rsidRPr="00C404A7">
        <w:t xml:space="preserve">Provide blank cover for abandoned </w:t>
      </w:r>
      <w:r w:rsidR="00327B5B">
        <w:t>Equipment</w:t>
      </w:r>
      <w:r w:rsidRPr="00C404A7">
        <w:t xml:space="preserve"> Outlet</w:t>
      </w:r>
      <w:r w:rsidR="00361ADA" w:rsidRPr="00C404A7">
        <w:t xml:space="preserve"> boxes</w:t>
      </w:r>
      <w:r w:rsidRPr="00C404A7">
        <w:t xml:space="preserve"> that are not removed.</w:t>
      </w:r>
    </w:p>
    <w:p w14:paraId="1EB4B8A1" w14:textId="77777777" w:rsidR="000576F7" w:rsidRPr="00C404A7" w:rsidRDefault="000576F7" w:rsidP="00AB22D9">
      <w:pPr>
        <w:pStyle w:val="BodyText"/>
      </w:pPr>
    </w:p>
    <w:p w14:paraId="161BBA5A" w14:textId="77777777" w:rsidR="000576F7" w:rsidRPr="00C404A7" w:rsidRDefault="000576F7" w:rsidP="00AB22D9">
      <w:pPr>
        <w:pStyle w:val="BodyText"/>
      </w:pPr>
      <w:r w:rsidRPr="00C404A7">
        <w:t>Schedule work with Owner/Agency and other contractors.</w:t>
      </w:r>
    </w:p>
    <w:p w14:paraId="40C8DB92" w14:textId="77777777" w:rsidR="000576F7" w:rsidRPr="00C404A7" w:rsidRDefault="000576F7" w:rsidP="00AB22D9">
      <w:pPr>
        <w:pStyle w:val="BodyText"/>
      </w:pPr>
    </w:p>
    <w:p w14:paraId="749C57D0" w14:textId="77777777" w:rsidR="008710B6" w:rsidRPr="00C404A7" w:rsidRDefault="008710B6" w:rsidP="005A24CE">
      <w:pPr>
        <w:pStyle w:val="AEInstructions"/>
        <w:ind w:right="720"/>
      </w:pPr>
      <w:r w:rsidRPr="00C404A7">
        <w:t>If salvaged materials are to be re-used or otherwise returned to the Owner, make sure the items to be removed from service and turned over to the Agency are identified on the drawings.</w:t>
      </w:r>
    </w:p>
    <w:p w14:paraId="2CE1B65B" w14:textId="77777777" w:rsidR="000576F7" w:rsidRPr="00C404A7" w:rsidRDefault="00E11EEA" w:rsidP="00AB22D9">
      <w:pPr>
        <w:pStyle w:val="BodyText"/>
      </w:pPr>
      <w:r w:rsidRPr="00C404A7">
        <w:t>E</w:t>
      </w:r>
      <w:r w:rsidR="000576F7" w:rsidRPr="00C404A7">
        <w:t xml:space="preserve">xcept </w:t>
      </w:r>
      <w:r w:rsidRPr="00C404A7">
        <w:t xml:space="preserve">where </w:t>
      </w:r>
      <w:r w:rsidR="000576F7" w:rsidRPr="00C404A7">
        <w:t xml:space="preserve">noted </w:t>
      </w:r>
      <w:r w:rsidRPr="00C404A7">
        <w:t>on the project drawings,</w:t>
      </w:r>
      <w:r w:rsidR="000576F7" w:rsidRPr="00C404A7">
        <w:t xml:space="preserve"> materials removed shall become the property of and shall be disposed</w:t>
      </w:r>
      <w:r w:rsidRPr="00C404A7">
        <w:t xml:space="preserve">/recycled by </w:t>
      </w:r>
      <w:r w:rsidR="000576F7" w:rsidRPr="00C404A7">
        <w:t>the Contractor</w:t>
      </w:r>
      <w:r w:rsidRPr="00C404A7">
        <w:t>.</w:t>
      </w:r>
    </w:p>
    <w:p w14:paraId="6A1D9B32" w14:textId="77777777" w:rsidR="008710B6" w:rsidRPr="00C404A7" w:rsidRDefault="008710B6" w:rsidP="00AB22D9">
      <w:pPr>
        <w:pStyle w:val="BodyText"/>
      </w:pPr>
    </w:p>
    <w:p w14:paraId="0CD7BAB6" w14:textId="36FE6F43" w:rsidR="000576F7" w:rsidRPr="00C404A7" w:rsidRDefault="000576F7" w:rsidP="00E74A1E">
      <w:pPr>
        <w:pStyle w:val="BodyTextIndent"/>
      </w:pPr>
      <w:r w:rsidRPr="00C404A7">
        <w:t xml:space="preserve">Maintain materials and equipment to be turned over to the </w:t>
      </w:r>
      <w:r w:rsidR="00235616">
        <w:t>DFD</w:t>
      </w:r>
      <w:r w:rsidRPr="00C404A7">
        <w:t>/agency and/or reused in condition equal to that existing before work began</w:t>
      </w:r>
      <w:r w:rsidR="0015502F">
        <w:t xml:space="preserve">. </w:t>
      </w:r>
      <w:r w:rsidRPr="00C404A7">
        <w:t>Repair or replace materials or equipment damaged by the Contractor at no additional cost to the State.</w:t>
      </w:r>
    </w:p>
    <w:p w14:paraId="4B22A106" w14:textId="77777777" w:rsidR="000576F7" w:rsidRDefault="000576F7" w:rsidP="000576F7"/>
    <w:p w14:paraId="0A8832E8" w14:textId="77777777" w:rsidR="0010032A" w:rsidRPr="00C404A7" w:rsidRDefault="0010032A" w:rsidP="0010032A">
      <w:pPr>
        <w:pStyle w:val="ARTICLE"/>
      </w:pPr>
      <w:bookmarkStart w:id="56" w:name="_Toc127962060"/>
      <w:r w:rsidRPr="00524304">
        <w:t>Cleaning and Inspection</w:t>
      </w:r>
      <w:bookmarkEnd w:id="56"/>
    </w:p>
    <w:p w14:paraId="63C94B25" w14:textId="15ECA93A" w:rsidR="0040314D" w:rsidRPr="0040314D" w:rsidRDefault="0040314D" w:rsidP="0010032A">
      <w:pPr>
        <w:pStyle w:val="BodyText"/>
      </w:pPr>
      <w:r w:rsidRPr="0040314D">
        <w:t>Refer to specification Section 26 05 04 – Cleaning, Inspection and Testing of Electrical Equipment.</w:t>
      </w:r>
    </w:p>
    <w:p w14:paraId="28724F90" w14:textId="77777777" w:rsidR="0010032A" w:rsidRPr="00C404A7" w:rsidRDefault="0010032A" w:rsidP="00442253"/>
    <w:p w14:paraId="44630953" w14:textId="77777777" w:rsidR="00F520EB" w:rsidRPr="00C404A7" w:rsidRDefault="00EE6E22" w:rsidP="00115298">
      <w:pPr>
        <w:pStyle w:val="ARTICLE"/>
      </w:pPr>
      <w:bookmarkStart w:id="57" w:name="_Toc466362259"/>
      <w:bookmarkStart w:id="58" w:name="_Toc127962061"/>
      <w:r w:rsidRPr="00C404A7">
        <w:t xml:space="preserve">Backbone Cable System Topology </w:t>
      </w:r>
      <w:r>
        <w:t>a</w:t>
      </w:r>
      <w:r w:rsidRPr="00C404A7">
        <w:t>nd Cable Size Requirements</w:t>
      </w:r>
      <w:bookmarkEnd w:id="57"/>
      <w:bookmarkEnd w:id="58"/>
    </w:p>
    <w:p w14:paraId="26698FF8" w14:textId="2EB5743B" w:rsidR="00422A16" w:rsidRPr="00C404A7" w:rsidRDefault="00422A16" w:rsidP="005A24CE">
      <w:pPr>
        <w:pStyle w:val="AEInstructions"/>
        <w:ind w:right="720"/>
      </w:pPr>
      <w:r w:rsidRPr="00C404A7">
        <w:t xml:space="preserve">Work with Agency and refer to </w:t>
      </w:r>
      <w:r w:rsidR="00235616">
        <w:t>DFD</w:t>
      </w:r>
      <w:r w:rsidRPr="00C404A7">
        <w:t xml:space="preserve"> Telecommunications Guidelines in determining the count of copper pair, and single</w:t>
      </w:r>
      <w:r w:rsidR="0016410C">
        <w:t>-</w:t>
      </w:r>
      <w:r w:rsidRPr="00C404A7">
        <w:t>mode and multi-mode optical in the backbone cabling</w:t>
      </w:r>
      <w:r w:rsidR="0015502F">
        <w:t xml:space="preserve">. </w:t>
      </w:r>
      <w:r w:rsidRPr="00C404A7">
        <w:t xml:space="preserve">It is </w:t>
      </w:r>
      <w:r w:rsidR="00235616">
        <w:t>DFD</w:t>
      </w:r>
      <w:r w:rsidRPr="00C404A7">
        <w:t xml:space="preserve"> preference that this information be included on the project drawings.</w:t>
      </w:r>
    </w:p>
    <w:p w14:paraId="3AC4D644" w14:textId="77777777" w:rsidR="00F520EB" w:rsidRPr="00C404A7" w:rsidRDefault="00F520EB" w:rsidP="00AB22D9">
      <w:pPr>
        <w:pStyle w:val="BodyText"/>
      </w:pPr>
      <w:r w:rsidRPr="00C404A7">
        <w:t xml:space="preserve">Backbone </w:t>
      </w:r>
      <w:r w:rsidR="00792335" w:rsidRPr="00C404A7">
        <w:t xml:space="preserve">Optical Fiber </w:t>
      </w:r>
      <w:r w:rsidR="0039226E" w:rsidRPr="00C404A7">
        <w:t xml:space="preserve">and Copper Pair counts </w:t>
      </w:r>
      <w:r w:rsidR="00792335" w:rsidRPr="00C404A7">
        <w:t xml:space="preserve">in </w:t>
      </w:r>
      <w:r w:rsidR="0039226E" w:rsidRPr="00C404A7">
        <w:t>the cables to be supplied are detailed on the Project Drawings.</w:t>
      </w:r>
    </w:p>
    <w:p w14:paraId="2C5CB8E2" w14:textId="77777777" w:rsidR="00792335" w:rsidRPr="00C404A7" w:rsidRDefault="00792335" w:rsidP="00AB22D9">
      <w:pPr>
        <w:pStyle w:val="BodyText"/>
      </w:pPr>
    </w:p>
    <w:p w14:paraId="7C2D8932" w14:textId="77777777" w:rsidR="00792335" w:rsidRPr="00C404A7" w:rsidRDefault="00792335" w:rsidP="00AB22D9">
      <w:pPr>
        <w:pStyle w:val="BodyText"/>
      </w:pPr>
      <w:r w:rsidRPr="00C404A7">
        <w:t xml:space="preserve">Prior to construction, verify pair count with the Engineer to confirm capacity </w:t>
      </w:r>
      <w:r w:rsidR="00422A16" w:rsidRPr="00C404A7">
        <w:t xml:space="preserve">of the backbone copper cabling </w:t>
      </w:r>
      <w:r w:rsidRPr="00C404A7">
        <w:t>to support the intended connectivity to the Horizontal Cabling.</w:t>
      </w:r>
    </w:p>
    <w:p w14:paraId="79F52DDC" w14:textId="77777777" w:rsidR="00792335" w:rsidRPr="00C404A7" w:rsidRDefault="00792335" w:rsidP="00AB22D9">
      <w:pPr>
        <w:pStyle w:val="BodyText"/>
      </w:pPr>
    </w:p>
    <w:p w14:paraId="4DED43F0" w14:textId="77777777" w:rsidR="00733986" w:rsidRPr="00C404A7" w:rsidRDefault="00EE6E22" w:rsidP="00115298">
      <w:pPr>
        <w:pStyle w:val="ARTICLE"/>
      </w:pPr>
      <w:bookmarkStart w:id="59" w:name="_Toc466362260"/>
      <w:bookmarkStart w:id="60" w:name="_Toc127962062"/>
      <w:bookmarkStart w:id="61" w:name="_Hlk98859038"/>
      <w:r w:rsidRPr="00C404A7">
        <w:t>Cable Installation</w:t>
      </w:r>
      <w:bookmarkEnd w:id="59"/>
      <w:bookmarkEnd w:id="60"/>
    </w:p>
    <w:p w14:paraId="22542123" w14:textId="02B781F8" w:rsidR="00F520EB" w:rsidRDefault="00F520EB" w:rsidP="00115298">
      <w:pPr>
        <w:pStyle w:val="Article-SubHeading"/>
      </w:pPr>
      <w:r w:rsidRPr="00C404A7">
        <w:t>General</w:t>
      </w:r>
    </w:p>
    <w:bookmarkEnd w:id="61"/>
    <w:p w14:paraId="4A60176E" w14:textId="55A05B09" w:rsidR="00422A16" w:rsidRDefault="00AF7684" w:rsidP="00AB22D9">
      <w:pPr>
        <w:pStyle w:val="BodyText"/>
      </w:pPr>
      <w:r w:rsidRPr="00C404A7">
        <w:t>Install a</w:t>
      </w:r>
      <w:r w:rsidR="00422A16" w:rsidRPr="00C404A7">
        <w:t>ll cables in continuous lengths from endpoint to endpoint</w:t>
      </w:r>
      <w:r w:rsidR="0015502F">
        <w:t xml:space="preserve">. </w:t>
      </w:r>
      <w:r w:rsidR="00422A16" w:rsidRPr="00C404A7">
        <w:t>No splices shall be allowed unless noted otherwise.</w:t>
      </w:r>
    </w:p>
    <w:p w14:paraId="636FA915" w14:textId="77777777" w:rsidR="000B7769" w:rsidRDefault="000B7769" w:rsidP="00AB22D9">
      <w:pPr>
        <w:pStyle w:val="BodyText"/>
      </w:pPr>
    </w:p>
    <w:p w14:paraId="4DB66777" w14:textId="4ACC51C9" w:rsidR="000B7769" w:rsidRPr="004B00C3" w:rsidRDefault="000B7769" w:rsidP="00AB22D9">
      <w:pPr>
        <w:pStyle w:val="BodyText"/>
      </w:pPr>
      <w:r>
        <w:t xml:space="preserve">Cable shall be suitable for </w:t>
      </w:r>
      <w:r w:rsidR="004B00C3">
        <w:t xml:space="preserve">and meeting the Listing requirements of </w:t>
      </w:r>
      <w:r>
        <w:t xml:space="preserve">the installation environment through </w:t>
      </w:r>
      <w:r w:rsidRPr="004B00C3">
        <w:t>which it passes.</w:t>
      </w:r>
    </w:p>
    <w:p w14:paraId="69AC1C17" w14:textId="77777777" w:rsidR="000B7769" w:rsidRDefault="000B7769" w:rsidP="00AB22D9">
      <w:pPr>
        <w:pStyle w:val="BodyText"/>
      </w:pPr>
    </w:p>
    <w:p w14:paraId="0ABE92B9" w14:textId="77777777" w:rsidR="00F520EB" w:rsidRPr="00C404A7" w:rsidRDefault="00AF7684" w:rsidP="00AB22D9">
      <w:pPr>
        <w:pStyle w:val="BodyText"/>
      </w:pPr>
      <w:r w:rsidRPr="00C404A7">
        <w:t>F</w:t>
      </w:r>
      <w:r w:rsidR="00F520EB" w:rsidRPr="00C404A7">
        <w:t xml:space="preserve">urnish all required installation tools to facilitate cable pulling without damage to the cable jacket. Such equipment is to include, but not limited to, sheaves, winches, cable reels, cable reel jacks, duct entrance tunnels, pulling tension gauge and similar devices. All equipment shall be of substantial construction to allow </w:t>
      </w:r>
      <w:r w:rsidR="00F520EB" w:rsidRPr="00C404A7">
        <w:lastRenderedPageBreak/>
        <w:t>steady progress once pulling has begun. Makeshift devices, which may move or wear in a manner to pose a hazard to the cable, shall not be used.</w:t>
      </w:r>
    </w:p>
    <w:p w14:paraId="4C0F7A0E" w14:textId="77777777" w:rsidR="00F520EB" w:rsidRPr="00C404A7" w:rsidRDefault="00F520EB" w:rsidP="00AB22D9">
      <w:pPr>
        <w:pStyle w:val="BodyText"/>
      </w:pPr>
    </w:p>
    <w:p w14:paraId="08CA436E" w14:textId="3DFF064E" w:rsidR="00F520EB" w:rsidRDefault="00AF7684" w:rsidP="00AB22D9">
      <w:pPr>
        <w:pStyle w:val="BodyText"/>
      </w:pPr>
      <w:r w:rsidRPr="00C404A7">
        <w:t>Pull a</w:t>
      </w:r>
      <w:r w:rsidR="00F520EB" w:rsidRPr="00C404A7">
        <w:t>ll cable by hand unless installation conditions require mechanical assistance</w:t>
      </w:r>
      <w:r w:rsidR="0015502F">
        <w:t xml:space="preserve">. </w:t>
      </w:r>
      <w:r w:rsidR="00F520EB" w:rsidRPr="00C404A7">
        <w:t xml:space="preserve">Where mechanical assistance is used, care shall be taken to </w:t>
      </w:r>
      <w:r w:rsidR="00240298" w:rsidRPr="00C404A7">
        <w:t>ensure</w:t>
      </w:r>
      <w:r w:rsidR="00F520EB" w:rsidRPr="00C404A7">
        <w:t xml:space="preserve"> that the maximum tensile load for the cable as defined by the manufacturer is not exceeded</w:t>
      </w:r>
      <w:r w:rsidR="0015502F">
        <w:t xml:space="preserve">. </w:t>
      </w:r>
      <w:r w:rsidR="00F520EB" w:rsidRPr="00C404A7">
        <w:t>This may be in the form of continuous monitoring of pulling tension, use of a “break-away” or other approved method.</w:t>
      </w:r>
    </w:p>
    <w:p w14:paraId="52898C5B" w14:textId="77777777" w:rsidR="00767D46" w:rsidRPr="00C404A7" w:rsidRDefault="00767D46" w:rsidP="00AB22D9">
      <w:pPr>
        <w:pStyle w:val="BodyText"/>
      </w:pPr>
    </w:p>
    <w:p w14:paraId="01DA5E26" w14:textId="1B6A6F01" w:rsidR="00F520EB" w:rsidRPr="0019220D" w:rsidRDefault="0019220D" w:rsidP="00AB22D9">
      <w:pPr>
        <w:pStyle w:val="BodyText"/>
      </w:pPr>
      <w:r>
        <w:t xml:space="preserve">Where recommended by the cable manufacturer, </w:t>
      </w:r>
      <w:r w:rsidR="00E65C84">
        <w:t>u</w:t>
      </w:r>
      <w:r w:rsidR="00767D46" w:rsidRPr="0019220D">
        <w:t>se a swivel between the pull-line and pulling grip to prevent the pull-line from imparting a twist to the cable.</w:t>
      </w:r>
    </w:p>
    <w:p w14:paraId="315A782D" w14:textId="77777777" w:rsidR="00767D46" w:rsidRPr="0019220D" w:rsidRDefault="00767D46" w:rsidP="00AB22D9">
      <w:pPr>
        <w:pStyle w:val="BodyText"/>
      </w:pPr>
    </w:p>
    <w:p w14:paraId="76C11BCE" w14:textId="05F849F7" w:rsidR="00F520EB" w:rsidRPr="00C404A7" w:rsidRDefault="00AF7684" w:rsidP="00AB22D9">
      <w:pPr>
        <w:pStyle w:val="BodyText"/>
      </w:pPr>
      <w:r w:rsidRPr="00C404A7">
        <w:t>Complete all work using q</w:t>
      </w:r>
      <w:r w:rsidR="00F520EB" w:rsidRPr="00C404A7">
        <w:t>ualified personnel utilizing state-of-the-art equipment and techniques</w:t>
      </w:r>
      <w:r w:rsidR="0015502F">
        <w:t xml:space="preserve">. </w:t>
      </w:r>
      <w:r w:rsidR="00F520EB" w:rsidRPr="00C404A7">
        <w:t>During pulling operation an adequate number of workers shall be present to allow cable observation at all points of duct entry and exit</w:t>
      </w:r>
      <w:r w:rsidR="00B106A1" w:rsidRPr="00C404A7">
        <w:t>,</w:t>
      </w:r>
      <w:r w:rsidR="00F520EB" w:rsidRPr="00C404A7">
        <w:t xml:space="preserve"> as well as </w:t>
      </w:r>
      <w:r w:rsidR="00B106A1" w:rsidRPr="00C404A7">
        <w:t>to</w:t>
      </w:r>
      <w:r w:rsidR="00F520EB" w:rsidRPr="00C404A7">
        <w:t xml:space="preserve"> feed cable and operate pulling machinery.</w:t>
      </w:r>
    </w:p>
    <w:p w14:paraId="6954AD49" w14:textId="77777777" w:rsidR="00F520EB" w:rsidRPr="0019220D" w:rsidRDefault="00F520EB" w:rsidP="00AB22D9">
      <w:pPr>
        <w:pStyle w:val="BodyText"/>
      </w:pPr>
    </w:p>
    <w:p w14:paraId="7088C8AC" w14:textId="7638E745" w:rsidR="00F520EB" w:rsidRPr="0019220D" w:rsidRDefault="00AF7684" w:rsidP="00AB22D9">
      <w:pPr>
        <w:pStyle w:val="BodyText"/>
      </w:pPr>
      <w:r w:rsidRPr="0019220D">
        <w:t xml:space="preserve">Pull cable </w:t>
      </w:r>
      <w:r w:rsidR="00F520EB" w:rsidRPr="0019220D">
        <w:t>in accordance with cable manufacturer’s recommendations and ANSI/IEEE C2 standards</w:t>
      </w:r>
      <w:r w:rsidR="0015502F">
        <w:t xml:space="preserve">. </w:t>
      </w:r>
      <w:r w:rsidR="00F520EB" w:rsidRPr="0019220D">
        <w:t>Manufacturer’s recommendations shall be a part of the cable submittal</w:t>
      </w:r>
      <w:r w:rsidR="0015502F">
        <w:t xml:space="preserve">. </w:t>
      </w:r>
      <w:r w:rsidR="00F520EB" w:rsidRPr="0019220D">
        <w:t>Recommended pulling tensions and pulling bending radius shall not be exceeded.</w:t>
      </w:r>
    </w:p>
    <w:p w14:paraId="4A8751B0" w14:textId="77777777" w:rsidR="00F520EB" w:rsidRPr="0019220D" w:rsidRDefault="00F520EB" w:rsidP="00AB22D9">
      <w:pPr>
        <w:pStyle w:val="BodyText"/>
      </w:pPr>
    </w:p>
    <w:p w14:paraId="27C05160" w14:textId="14054D3C" w:rsidR="00F520EB" w:rsidRDefault="00E65C84" w:rsidP="00AB22D9">
      <w:pPr>
        <w:pStyle w:val="BodyText"/>
      </w:pPr>
      <w:r>
        <w:t>Install c</w:t>
      </w:r>
      <w:r w:rsidR="00856BEC">
        <w:t>able</w:t>
      </w:r>
      <w:r w:rsidR="00856BEC" w:rsidRPr="0019220D">
        <w:t xml:space="preserve"> </w:t>
      </w:r>
      <w:r w:rsidR="00856BEC">
        <w:t>unenclosed</w:t>
      </w:r>
      <w:r w:rsidR="00F520EB" w:rsidRPr="0019220D">
        <w:t>, in a secured metal raceway</w:t>
      </w:r>
      <w:r w:rsidR="00856BEC">
        <w:t>, in cable tray</w:t>
      </w:r>
      <w:r w:rsidR="00F520EB" w:rsidRPr="0019220D">
        <w:t xml:space="preserve"> or in modular furniture as designated on the plan</w:t>
      </w:r>
      <w:r w:rsidR="00B106A1" w:rsidRPr="0019220D">
        <w:t xml:space="preserve"> drawings</w:t>
      </w:r>
      <w:r w:rsidR="0015502F">
        <w:t xml:space="preserve">. </w:t>
      </w:r>
      <w:r w:rsidR="00F520EB" w:rsidRPr="0019220D">
        <w:t>All cable shall be free of tension at both ends.</w:t>
      </w:r>
    </w:p>
    <w:p w14:paraId="14FBE820" w14:textId="77777777" w:rsidR="00856BEC" w:rsidRPr="00C404A7" w:rsidRDefault="00856BEC" w:rsidP="00AB22D9">
      <w:pPr>
        <w:pStyle w:val="BodyText"/>
      </w:pPr>
    </w:p>
    <w:p w14:paraId="17FEA692" w14:textId="77777777" w:rsidR="00F520EB" w:rsidRPr="00C404A7" w:rsidRDefault="00F520EB" w:rsidP="00AB22D9">
      <w:pPr>
        <w:pStyle w:val="BodyText"/>
      </w:pPr>
      <w:r w:rsidRPr="00C404A7">
        <w:t>Avoid abrasion and other damage to cables during installation.</w:t>
      </w:r>
    </w:p>
    <w:p w14:paraId="1F48E896" w14:textId="77777777" w:rsidR="00F520EB" w:rsidRPr="00C404A7" w:rsidRDefault="00F520EB" w:rsidP="00AB22D9">
      <w:pPr>
        <w:pStyle w:val="BodyText"/>
      </w:pPr>
    </w:p>
    <w:p w14:paraId="4B0F8926" w14:textId="7B6E438B" w:rsidR="009532F3" w:rsidRPr="00C404A7" w:rsidRDefault="009532F3" w:rsidP="00AB22D9">
      <w:pPr>
        <w:pStyle w:val="BodyText"/>
      </w:pPr>
      <w:r w:rsidRPr="00C404A7">
        <w:t>Pulling Lubricant may be used to ease pulling tensions</w:t>
      </w:r>
      <w:r w:rsidR="0015502F">
        <w:t xml:space="preserve">. </w:t>
      </w:r>
      <w:r w:rsidRPr="00C404A7">
        <w:t>Lubricant shall be of a type that is non-injurious to the cable jacket and other materials used</w:t>
      </w:r>
      <w:r w:rsidR="0015502F">
        <w:t xml:space="preserve">. </w:t>
      </w:r>
      <w:r w:rsidRPr="00C404A7">
        <w:t>Lubricant shall not harden or become adhesive with age.</w:t>
      </w:r>
    </w:p>
    <w:p w14:paraId="2E0D5BA9" w14:textId="77777777" w:rsidR="009532F3" w:rsidRPr="00C404A7" w:rsidRDefault="009532F3" w:rsidP="00AB22D9">
      <w:pPr>
        <w:pStyle w:val="BodyText"/>
      </w:pPr>
    </w:p>
    <w:p w14:paraId="5182289A" w14:textId="584C7595" w:rsidR="009532F3" w:rsidRPr="00C404A7" w:rsidRDefault="009532F3" w:rsidP="00AB22D9">
      <w:pPr>
        <w:pStyle w:val="BodyText"/>
      </w:pPr>
      <w:r w:rsidRPr="00C404A7">
        <w:t xml:space="preserve">All cable shall be free of tension at both ends. In cases where the cable must bear some stress, </w:t>
      </w:r>
      <w:r w:rsidR="00856BEC">
        <w:t>Mesh-type (e.g., “</w:t>
      </w:r>
      <w:r w:rsidR="0016410C">
        <w:t>Kelle</w:t>
      </w:r>
      <w:r w:rsidR="0016410C" w:rsidRPr="00C404A7">
        <w:t>m</w:t>
      </w:r>
      <w:r w:rsidR="00856BEC">
        <w:t>”)</w:t>
      </w:r>
      <w:r w:rsidRPr="00C404A7">
        <w:t xml:space="preserve"> grips may be used to spread the strain over a longer length of cable.</w:t>
      </w:r>
    </w:p>
    <w:p w14:paraId="095C7D5B" w14:textId="77777777" w:rsidR="009532F3" w:rsidRPr="00C404A7" w:rsidRDefault="009532F3" w:rsidP="00AB22D9">
      <w:pPr>
        <w:pStyle w:val="BodyText"/>
      </w:pPr>
    </w:p>
    <w:p w14:paraId="3C41C4A1" w14:textId="0642D6C3" w:rsidR="009532F3" w:rsidRPr="00C404A7" w:rsidRDefault="009532F3" w:rsidP="00AB22D9">
      <w:pPr>
        <w:pStyle w:val="BodyText"/>
      </w:pPr>
      <w:r w:rsidRPr="00C404A7">
        <w:t>Manufacturer’s minimum bend radius specifications shall be observed in all instances.</w:t>
      </w:r>
    </w:p>
    <w:p w14:paraId="422133A6" w14:textId="77777777" w:rsidR="009532F3" w:rsidRPr="00C404A7" w:rsidRDefault="009532F3" w:rsidP="00AB22D9">
      <w:pPr>
        <w:pStyle w:val="BodyText"/>
      </w:pPr>
    </w:p>
    <w:p w14:paraId="23D05AE8" w14:textId="48275877" w:rsidR="00844AF0" w:rsidRDefault="00844AF0" w:rsidP="00844AF0">
      <w:pPr>
        <w:pStyle w:val="BodyText"/>
      </w:pPr>
      <w:bookmarkStart w:id="62" w:name="_Hlk98858997"/>
      <w:r w:rsidRPr="00C404A7">
        <w:t xml:space="preserve">Within the equipment room in which </w:t>
      </w:r>
      <w:r w:rsidR="00CE5ACC">
        <w:t>c</w:t>
      </w:r>
      <w:r w:rsidRPr="00C404A7">
        <w:t>abling is terminated, use only Hook and Loop</w:t>
      </w:r>
      <w:r>
        <w:t xml:space="preserve"> </w:t>
      </w:r>
      <w:r w:rsidRPr="00C404A7">
        <w:t>(e.g., “Velcro”) ties from room entry to the point of termination</w:t>
      </w:r>
      <w:r w:rsidR="0015502F">
        <w:t xml:space="preserve">. </w:t>
      </w:r>
      <w:r w:rsidRPr="00C404A7">
        <w:t>This is to facilitate the addition of future cables.</w:t>
      </w:r>
    </w:p>
    <w:p w14:paraId="0B3C38F9" w14:textId="77777777" w:rsidR="00844AF0" w:rsidRPr="009D7164" w:rsidRDefault="00844AF0" w:rsidP="00844AF0">
      <w:pPr>
        <w:pStyle w:val="BodyText"/>
      </w:pPr>
    </w:p>
    <w:bookmarkEnd w:id="62"/>
    <w:p w14:paraId="0EC73502" w14:textId="77777777" w:rsidR="00F520EB" w:rsidRPr="00C404A7" w:rsidRDefault="00F520EB" w:rsidP="00AB22D9">
      <w:pPr>
        <w:pStyle w:val="BodyText"/>
      </w:pPr>
      <w:r w:rsidRPr="00C404A7">
        <w:t>A pull cord (nylon; 1/8” minimum) shall be co-installed with all cable installed in any conduit.</w:t>
      </w:r>
    </w:p>
    <w:p w14:paraId="0B494F11" w14:textId="77777777" w:rsidR="003F6D84" w:rsidRPr="00C404A7" w:rsidRDefault="003F6D84" w:rsidP="00AB22D9">
      <w:pPr>
        <w:pStyle w:val="BodyText"/>
      </w:pPr>
    </w:p>
    <w:p w14:paraId="166B01A4" w14:textId="24285DF7" w:rsidR="003F6D84" w:rsidRPr="0019220D" w:rsidRDefault="003F6D84" w:rsidP="00691AA7">
      <w:pPr>
        <w:pStyle w:val="Article-SubHeading"/>
      </w:pPr>
      <w:r w:rsidRPr="0019220D">
        <w:t xml:space="preserve">Protection of cable </w:t>
      </w:r>
      <w:r w:rsidR="003255E0" w:rsidRPr="0019220D">
        <w:t xml:space="preserve">and devices </w:t>
      </w:r>
      <w:r w:rsidRPr="0019220D">
        <w:t>from foreign materials:</w:t>
      </w:r>
    </w:p>
    <w:p w14:paraId="222AA87A" w14:textId="5E91D525" w:rsidR="00691AA7" w:rsidRPr="00C404A7" w:rsidRDefault="0019220D" w:rsidP="00AB22D9">
      <w:pPr>
        <w:pStyle w:val="BodyText"/>
      </w:pPr>
      <w:r>
        <w:t>Coordinate with other trades and p</w:t>
      </w:r>
      <w:r w:rsidR="003F6D84" w:rsidRPr="00C404A7">
        <w:t xml:space="preserve">rovide adequate physical protection </w:t>
      </w:r>
      <w:r w:rsidR="00691AA7" w:rsidRPr="00C404A7">
        <w:t xml:space="preserve">during construction </w:t>
      </w:r>
      <w:r w:rsidR="003F6D84" w:rsidRPr="00C404A7">
        <w:t>to prevent foreign</w:t>
      </w:r>
      <w:r w:rsidR="00691AA7" w:rsidRPr="00C404A7">
        <w:t xml:space="preserve"> </w:t>
      </w:r>
      <w:r w:rsidR="003F6D84" w:rsidRPr="00C404A7">
        <w:t>material application or contact with cable</w:t>
      </w:r>
      <w:r w:rsidR="003255E0">
        <w:t>s and devices</w:t>
      </w:r>
      <w:r w:rsidR="003F6D84" w:rsidRPr="00C404A7">
        <w:t>.</w:t>
      </w:r>
    </w:p>
    <w:p w14:paraId="598E1720" w14:textId="77777777" w:rsidR="00691AA7" w:rsidRPr="00C404A7" w:rsidRDefault="00691AA7" w:rsidP="00AB22D9">
      <w:pPr>
        <w:pStyle w:val="BodyText"/>
      </w:pPr>
    </w:p>
    <w:p w14:paraId="3B1A196A" w14:textId="77777777" w:rsidR="003F6D84" w:rsidRDefault="003F6D84" w:rsidP="00E74A1E">
      <w:pPr>
        <w:pStyle w:val="BodyTextIndent"/>
      </w:pPr>
      <w:r w:rsidRPr="00C404A7">
        <w:t>Foreign material is defined as any material</w:t>
      </w:r>
      <w:r w:rsidR="00691AA7" w:rsidRPr="00C404A7">
        <w:t xml:space="preserve"> </w:t>
      </w:r>
      <w:r w:rsidRPr="00C404A7">
        <w:t>that would negatively impact the validity of the manufacturer’s performance warranty. This</w:t>
      </w:r>
      <w:r w:rsidR="00691AA7" w:rsidRPr="00C404A7">
        <w:t xml:space="preserve"> </w:t>
      </w:r>
      <w:r w:rsidRPr="00C404A7">
        <w:t>includes, but is not limited, to overspray of paint (accidental or otherwise), drywall compound, or</w:t>
      </w:r>
      <w:r w:rsidR="00691AA7" w:rsidRPr="00C404A7">
        <w:t xml:space="preserve"> </w:t>
      </w:r>
      <w:r w:rsidRPr="00C404A7">
        <w:t xml:space="preserve">any other surface chemical, liquid or compound that could </w:t>
      </w:r>
      <w:proofErr w:type="gramStart"/>
      <w:r w:rsidRPr="00C404A7">
        <w:t>come in contact with</w:t>
      </w:r>
      <w:proofErr w:type="gramEnd"/>
      <w:r w:rsidRPr="00C404A7">
        <w:t xml:space="preserve"> the cable, cable</w:t>
      </w:r>
      <w:r w:rsidR="00691AA7" w:rsidRPr="00C404A7">
        <w:t xml:space="preserve"> </w:t>
      </w:r>
      <w:r w:rsidRPr="00C404A7">
        <w:t>jacket or cable termination components.</w:t>
      </w:r>
    </w:p>
    <w:p w14:paraId="734DDBD6" w14:textId="77777777" w:rsidR="00AA600B" w:rsidRPr="00C404A7" w:rsidRDefault="00AA600B" w:rsidP="00E74A1E">
      <w:pPr>
        <w:pStyle w:val="BodyTextIndent"/>
      </w:pPr>
    </w:p>
    <w:p w14:paraId="0CF782E7" w14:textId="77777777" w:rsidR="00691AA7" w:rsidRDefault="003F6D84" w:rsidP="00E74A1E">
      <w:pPr>
        <w:pStyle w:val="BodyTextIndent"/>
      </w:pPr>
      <w:r w:rsidRPr="00C404A7">
        <w:t>Overspray of paint on any cable, cable jacket</w:t>
      </w:r>
      <w:r w:rsidR="003255E0">
        <w:t xml:space="preserve">, </w:t>
      </w:r>
      <w:r w:rsidRPr="00C404A7">
        <w:t xml:space="preserve">termination component </w:t>
      </w:r>
      <w:r w:rsidR="003255E0">
        <w:t xml:space="preserve">or device </w:t>
      </w:r>
      <w:r w:rsidRPr="00C404A7">
        <w:t>will not be accepted.</w:t>
      </w:r>
    </w:p>
    <w:p w14:paraId="0E658999" w14:textId="77777777" w:rsidR="00AA600B" w:rsidRPr="00C404A7" w:rsidRDefault="00AA600B" w:rsidP="00E74A1E">
      <w:pPr>
        <w:pStyle w:val="BodyTextIndent"/>
      </w:pPr>
    </w:p>
    <w:p w14:paraId="685C7677" w14:textId="77777777" w:rsidR="00AA600B" w:rsidRPr="009D7164" w:rsidRDefault="00AA600B" w:rsidP="00E74A1E">
      <w:pPr>
        <w:pStyle w:val="BodyTextIndent"/>
      </w:pPr>
      <w:r>
        <w:t>Use of any cleaning agents to remove overspray shall be per the cable manufacturer’s written consent.</w:t>
      </w:r>
    </w:p>
    <w:p w14:paraId="3E39A2CD" w14:textId="77777777" w:rsidR="00691AA7" w:rsidRPr="00C404A7" w:rsidRDefault="00691AA7" w:rsidP="00AB22D9">
      <w:pPr>
        <w:pStyle w:val="BodyText"/>
      </w:pPr>
    </w:p>
    <w:p w14:paraId="442757B5" w14:textId="7617E6EB" w:rsidR="00AA600B" w:rsidRDefault="007631B4" w:rsidP="00AB22D9">
      <w:pPr>
        <w:pStyle w:val="BodyText"/>
      </w:pPr>
      <w:r>
        <w:t>R</w:t>
      </w:r>
      <w:r w:rsidR="003F6D84" w:rsidRPr="00C404A7">
        <w:t xml:space="preserve">eplace any component </w:t>
      </w:r>
      <w:r>
        <w:t xml:space="preserve">or assembly </w:t>
      </w:r>
      <w:r w:rsidR="00691AA7" w:rsidRPr="00C404A7">
        <w:t>affected by a foreign material</w:t>
      </w:r>
      <w:r w:rsidR="0015502F">
        <w:t xml:space="preserve">. </w:t>
      </w:r>
      <w:r w:rsidR="00691AA7" w:rsidRPr="00C404A7">
        <w:t xml:space="preserve">This shall be </w:t>
      </w:r>
      <w:r w:rsidR="003F6D84" w:rsidRPr="00C404A7">
        <w:t>at no additional cost to the project.</w:t>
      </w:r>
    </w:p>
    <w:p w14:paraId="345C8E4D" w14:textId="77777777" w:rsidR="00AA600B" w:rsidRDefault="00AA600B" w:rsidP="00AB22D9">
      <w:pPr>
        <w:pStyle w:val="BodyText"/>
      </w:pPr>
    </w:p>
    <w:p w14:paraId="5DCBE7C1" w14:textId="77777777" w:rsidR="00691AA7" w:rsidRPr="00C404A7" w:rsidRDefault="003F6D84" w:rsidP="00AB22D9">
      <w:pPr>
        <w:pStyle w:val="BodyText"/>
      </w:pPr>
      <w:r w:rsidRPr="00C404A7">
        <w:t>Should the manufacturer and</w:t>
      </w:r>
      <w:r w:rsidR="00691AA7" w:rsidRPr="00C404A7">
        <w:t>/or</w:t>
      </w:r>
      <w:r w:rsidRPr="00C404A7">
        <w:t xml:space="preserve"> warrantor of the structured cabling system desire to</w:t>
      </w:r>
      <w:r w:rsidR="00691AA7" w:rsidRPr="00C404A7">
        <w:t xml:space="preserve"> </w:t>
      </w:r>
      <w:r w:rsidRPr="00C404A7">
        <w:t>physically inspect the installed condition and certify the validity of the structured cabling system</w:t>
      </w:r>
      <w:r w:rsidR="00691AA7" w:rsidRPr="00C404A7">
        <w:t xml:space="preserve"> </w:t>
      </w:r>
      <w:r w:rsidRPr="00C404A7">
        <w:t xml:space="preserve">(via a signed and dated statement </w:t>
      </w:r>
      <w:r w:rsidRPr="00C404A7">
        <w:lastRenderedPageBreak/>
        <w:t>by an authorized representative of the structured cabling</w:t>
      </w:r>
      <w:r w:rsidR="00691AA7" w:rsidRPr="00C404A7">
        <w:t xml:space="preserve"> </w:t>
      </w:r>
      <w:r w:rsidRPr="00C404A7">
        <w:t>manufacturer), the Owner may, at their sole discretion, agree to accept said warranty in lieu of</w:t>
      </w:r>
      <w:r w:rsidR="00691AA7" w:rsidRPr="00C404A7">
        <w:t xml:space="preserve"> </w:t>
      </w:r>
      <w:r w:rsidRPr="00C404A7">
        <w:t>having the affected cables replaced.</w:t>
      </w:r>
    </w:p>
    <w:p w14:paraId="7286B166" w14:textId="77777777" w:rsidR="00691AA7" w:rsidRPr="00C404A7" w:rsidRDefault="00691AA7" w:rsidP="00AB22D9">
      <w:pPr>
        <w:pStyle w:val="BodyText"/>
      </w:pPr>
    </w:p>
    <w:p w14:paraId="3450918A" w14:textId="77777777" w:rsidR="00F520EB" w:rsidRPr="00C404A7" w:rsidRDefault="003F6D84" w:rsidP="00E74A1E">
      <w:pPr>
        <w:pStyle w:val="BodyTextIndent"/>
      </w:pPr>
      <w:r w:rsidRPr="00C404A7">
        <w:t>In the case of plenum cabling, in addition to the statement</w:t>
      </w:r>
      <w:r w:rsidR="00691AA7" w:rsidRPr="00C404A7">
        <w:t xml:space="preserve"> </w:t>
      </w:r>
      <w:r w:rsidRPr="00C404A7">
        <w:t xml:space="preserve">from the manufacturer, </w:t>
      </w:r>
      <w:r w:rsidR="005C1B69">
        <w:t>submit</w:t>
      </w:r>
      <w:r w:rsidRPr="00C404A7">
        <w:t xml:space="preserve"> a letter from the local</w:t>
      </w:r>
      <w:r w:rsidR="00691AA7" w:rsidRPr="00C404A7">
        <w:t xml:space="preserve"> </w:t>
      </w:r>
      <w:r w:rsidRPr="00C404A7">
        <w:t>Authority Having Jurisdiction stating that they consider the plenum rating of the cable to be intact</w:t>
      </w:r>
      <w:r w:rsidR="00691AA7" w:rsidRPr="00C404A7">
        <w:t xml:space="preserve"> </w:t>
      </w:r>
      <w:r w:rsidRPr="00C404A7">
        <w:t>and acceptable.</w:t>
      </w:r>
    </w:p>
    <w:p w14:paraId="11EC1BCD" w14:textId="77777777" w:rsidR="003F6D84" w:rsidRPr="00C404A7" w:rsidRDefault="003F6D84" w:rsidP="003F6D84"/>
    <w:p w14:paraId="45506B29" w14:textId="43E334CC" w:rsidR="002E2298" w:rsidRDefault="006137A9" w:rsidP="00115298">
      <w:pPr>
        <w:pStyle w:val="Article-SubHeading"/>
      </w:pPr>
      <w:r>
        <w:t xml:space="preserve">Inter-building Backbone Cable </w:t>
      </w:r>
      <w:r w:rsidR="00BF36FB">
        <w:t>Installation</w:t>
      </w:r>
    </w:p>
    <w:p w14:paraId="7699D5C5" w14:textId="17A25559" w:rsidR="002E2298" w:rsidRPr="002E2298" w:rsidRDefault="002E2298" w:rsidP="00035275">
      <w:pPr>
        <w:pStyle w:val="BodyText"/>
      </w:pPr>
      <w:r w:rsidRPr="002E2298">
        <w:t>Where cabling transits a manhole, form cabling along the manhole wall</w:t>
      </w:r>
      <w:r>
        <w:t xml:space="preserve"> </w:t>
      </w:r>
      <w:r w:rsidR="006137A9">
        <w:t>(</w:t>
      </w:r>
      <w:r>
        <w:t xml:space="preserve">maintaining </w:t>
      </w:r>
      <w:r w:rsidR="006137A9">
        <w:t>the necessary bend radius)</w:t>
      </w:r>
      <w:r w:rsidRPr="002E2298">
        <w:t xml:space="preserve"> and secure</w:t>
      </w:r>
      <w:r w:rsidR="0015502F">
        <w:t xml:space="preserve">. </w:t>
      </w:r>
      <w:r w:rsidR="006137A9">
        <w:t>Provide new support where required.</w:t>
      </w:r>
    </w:p>
    <w:p w14:paraId="57294CB8" w14:textId="77777777" w:rsidR="002E2298" w:rsidRPr="00122994" w:rsidRDefault="002E2298" w:rsidP="00035275">
      <w:pPr>
        <w:pStyle w:val="BodyText"/>
      </w:pPr>
    </w:p>
    <w:p w14:paraId="29F33196" w14:textId="2C5A4E95" w:rsidR="0039226E" w:rsidRPr="00E65C84" w:rsidRDefault="0039226E" w:rsidP="00115298">
      <w:pPr>
        <w:pStyle w:val="Article-SubHeading"/>
      </w:pPr>
      <w:r w:rsidRPr="00E65C84">
        <w:t>Fiber Optic Cable Installation</w:t>
      </w:r>
    </w:p>
    <w:p w14:paraId="71C1FE1D" w14:textId="2374B5A4" w:rsidR="00AF7684" w:rsidRPr="00E65C84" w:rsidRDefault="00AF7684" w:rsidP="00AB22D9">
      <w:pPr>
        <w:pStyle w:val="BodyText"/>
      </w:pPr>
      <w:r w:rsidRPr="00E65C84">
        <w:t>Provide c</w:t>
      </w:r>
      <w:r w:rsidR="0039226E" w:rsidRPr="00E65C84">
        <w:t>able slack in each Backbone fiber optic cable</w:t>
      </w:r>
      <w:r w:rsidR="0015502F">
        <w:t xml:space="preserve">. </w:t>
      </w:r>
      <w:r w:rsidR="0039226E" w:rsidRPr="00E65C84">
        <w:t>This slack is exclusive of the length of fiber that is required to accommodate termination requirements and is intended to provide for cable repair and/or equipment relocation.</w:t>
      </w:r>
    </w:p>
    <w:p w14:paraId="3A3E8856" w14:textId="77777777" w:rsidR="00AF7684" w:rsidRPr="00E65C84" w:rsidRDefault="00AF7684" w:rsidP="00AB22D9">
      <w:pPr>
        <w:pStyle w:val="BodyText"/>
      </w:pPr>
    </w:p>
    <w:p w14:paraId="0C011101" w14:textId="0D245EB7" w:rsidR="0039226E" w:rsidRPr="00E65C84" w:rsidRDefault="00AF7684" w:rsidP="00E74A1E">
      <w:pPr>
        <w:pStyle w:val="BodyTextIndent"/>
      </w:pPr>
      <w:r w:rsidRPr="00E65C84">
        <w:t xml:space="preserve">Store </w:t>
      </w:r>
      <w:r w:rsidR="0039226E" w:rsidRPr="00E65C84">
        <w:t>cable slack in a fashion as to protect it from damage and be secured in the termination enclosure or a separate enclosure designed for this purpose</w:t>
      </w:r>
      <w:r w:rsidR="00E65C84">
        <w:t>, in a loop secured to cable runway or wall</w:t>
      </w:r>
      <w:r w:rsidR="0015502F">
        <w:t xml:space="preserve">. </w:t>
      </w:r>
      <w:r w:rsidR="0039226E" w:rsidRPr="00E65C84">
        <w:t>Multiple cables may share a common enclosure. Slack required in the various subsystems is as follows:</w:t>
      </w:r>
    </w:p>
    <w:p w14:paraId="1FF60AF6" w14:textId="77777777" w:rsidR="0039226E" w:rsidRPr="00E65C84" w:rsidRDefault="0039226E" w:rsidP="00E74A1E">
      <w:pPr>
        <w:pStyle w:val="BodyTextIndent"/>
      </w:pPr>
    </w:p>
    <w:p w14:paraId="277BB191" w14:textId="0B89B145" w:rsidR="00E65C84" w:rsidRPr="00E65C84" w:rsidRDefault="00E65C84" w:rsidP="00E65C84">
      <w:pPr>
        <w:pStyle w:val="BodyTextIndent"/>
      </w:pPr>
      <w:r w:rsidRPr="00E65C84">
        <w:t xml:space="preserve">Backbone Inter-Building:  A minimum of 5-meters (approx. 15-feet) of slack cable (each cable) shall be coiled and secured at </w:t>
      </w:r>
      <w:r w:rsidR="0044427D">
        <w:t>both ends</w:t>
      </w:r>
      <w:r w:rsidRPr="00E65C84">
        <w:t xml:space="preserve"> - preferably at the Entrance Room and/or Main Equipment Room.</w:t>
      </w:r>
    </w:p>
    <w:p w14:paraId="4D88C61F" w14:textId="77777777" w:rsidR="00E65C84" w:rsidRPr="00E65C84" w:rsidRDefault="00E65C84" w:rsidP="00E74A1E">
      <w:pPr>
        <w:pStyle w:val="BodyTextIndent"/>
      </w:pPr>
    </w:p>
    <w:p w14:paraId="3D0F50AA" w14:textId="3C43E34E" w:rsidR="0039226E" w:rsidRPr="00E65C84" w:rsidRDefault="0039226E" w:rsidP="00E74A1E">
      <w:pPr>
        <w:pStyle w:val="BodyTextIndent"/>
      </w:pPr>
      <w:r w:rsidRPr="00E65C84">
        <w:t>Backbone Intra-Building:  A minimum of 5-meters (approx. 15-feet) of slack cable (each cable) shall be coiled and secured at one (1) end - preferably at the Entrance Room and/or Main Equipment Room</w:t>
      </w:r>
      <w:r w:rsidR="0015502F">
        <w:t xml:space="preserve">. </w:t>
      </w:r>
    </w:p>
    <w:p w14:paraId="0F9666AC" w14:textId="77777777" w:rsidR="0039226E" w:rsidRPr="00E65C84" w:rsidRDefault="0039226E" w:rsidP="005610D4"/>
    <w:p w14:paraId="17ED90F4" w14:textId="60F13476" w:rsidR="00B106A1" w:rsidRPr="00E65C84" w:rsidRDefault="00B106A1" w:rsidP="005A24CE">
      <w:pPr>
        <w:pStyle w:val="AEInstructions"/>
        <w:ind w:right="720"/>
      </w:pPr>
      <w:r w:rsidRPr="00E65C84">
        <w:t xml:space="preserve">The preference for the use of innerduct is </w:t>
      </w:r>
      <w:proofErr w:type="gramStart"/>
      <w:r w:rsidRPr="00E65C84">
        <w:t>site-dependent</w:t>
      </w:r>
      <w:proofErr w:type="gramEnd"/>
      <w:r w:rsidR="0015502F">
        <w:t xml:space="preserve">. </w:t>
      </w:r>
      <w:r w:rsidRPr="00E65C84">
        <w:t xml:space="preserve">Confirm requirements with Agency and consult with </w:t>
      </w:r>
      <w:r w:rsidR="00235616" w:rsidRPr="00E65C84">
        <w:t>DFD</w:t>
      </w:r>
      <w:r w:rsidRPr="00E65C84">
        <w:t xml:space="preserve"> Engineer for guidance.</w:t>
      </w:r>
    </w:p>
    <w:p w14:paraId="0FDEAA86" w14:textId="7E87DBA2" w:rsidR="0039226E" w:rsidRPr="00E65C84" w:rsidRDefault="0039226E" w:rsidP="00AB22D9">
      <w:pPr>
        <w:pStyle w:val="BodyText"/>
      </w:pPr>
      <w:r w:rsidRPr="00E65C84">
        <w:t>Backbone Fiber Optic Cable [shall</w:t>
      </w:r>
      <w:r w:rsidR="003A5F30" w:rsidRPr="00E65C84">
        <w:t>]</w:t>
      </w:r>
      <w:r w:rsidR="00667D47" w:rsidRPr="00E65C84" w:rsidDel="00667D47">
        <w:t xml:space="preserve"> </w:t>
      </w:r>
      <w:r w:rsidR="003A5F30" w:rsidRPr="00E65C84">
        <w:t>[</w:t>
      </w:r>
      <w:r w:rsidR="009A78DA" w:rsidRPr="00E65C84">
        <w:t>shall not</w:t>
      </w:r>
      <w:r w:rsidRPr="00E65C84">
        <w:t>] be installed in protective innerduct</w:t>
      </w:r>
      <w:r w:rsidR="0015502F">
        <w:t xml:space="preserve">. </w:t>
      </w:r>
      <w:r w:rsidRPr="00E65C84">
        <w:t xml:space="preserve">[This includes areas where the cable is routed in cable tray and </w:t>
      </w:r>
      <w:proofErr w:type="gramStart"/>
      <w:r w:rsidRPr="00E65C84">
        <w:t>where</w:t>
      </w:r>
      <w:proofErr w:type="gramEnd"/>
      <w:r w:rsidRPr="00E65C84">
        <w:t xml:space="preserve"> making a transition between paths (</w:t>
      </w:r>
      <w:r w:rsidR="00BF36FB" w:rsidRPr="00E65C84">
        <w:t>e.g.,</w:t>
      </w:r>
      <w:r w:rsidRPr="00E65C84">
        <w:t xml:space="preserve"> between conduit &amp; cable tray or into equipment racks).]</w:t>
      </w:r>
    </w:p>
    <w:p w14:paraId="6C408DE6" w14:textId="77777777" w:rsidR="0039226E" w:rsidRPr="00E65C84" w:rsidRDefault="0039226E" w:rsidP="00AB22D9">
      <w:pPr>
        <w:pStyle w:val="BodyText"/>
      </w:pPr>
    </w:p>
    <w:p w14:paraId="0390ABBE" w14:textId="77777777" w:rsidR="00A76218" w:rsidRPr="00E65C84" w:rsidRDefault="00A76218" w:rsidP="00A76218">
      <w:pPr>
        <w:pStyle w:val="Article-SubHeading"/>
      </w:pPr>
      <w:r w:rsidRPr="00E65C84">
        <w:t>Splicing Procedure – Fiber Optic</w:t>
      </w:r>
    </w:p>
    <w:p w14:paraId="60193CD0" w14:textId="085E615B" w:rsidR="00A76218" w:rsidRPr="00E65C84" w:rsidRDefault="00A76218" w:rsidP="005A24CE">
      <w:pPr>
        <w:pStyle w:val="AEInstructions"/>
        <w:ind w:right="720"/>
      </w:pPr>
      <w:r w:rsidRPr="00E65C84">
        <w:t xml:space="preserve">Include </w:t>
      </w:r>
      <w:r w:rsidR="002D1DEC" w:rsidRPr="00E65C84">
        <w:t xml:space="preserve">only </w:t>
      </w:r>
      <w:r w:rsidRPr="00E65C84">
        <w:t>where project includes splicing of fiber optic cable</w:t>
      </w:r>
      <w:r w:rsidR="0015502F">
        <w:t xml:space="preserve">. </w:t>
      </w:r>
      <w:r w:rsidRPr="00E65C84">
        <w:t>Otherwise delete in its entirety.</w:t>
      </w:r>
    </w:p>
    <w:p w14:paraId="433ED885" w14:textId="7930F754" w:rsidR="00A76218" w:rsidRPr="00C404A7" w:rsidRDefault="00A76218" w:rsidP="00AB22D9">
      <w:pPr>
        <w:pStyle w:val="BodyText"/>
      </w:pPr>
      <w:r w:rsidRPr="00C404A7">
        <w:t>Size enclosure based on cable type(s), cable count and total fiber count</w:t>
      </w:r>
      <w:r w:rsidR="0015502F">
        <w:t xml:space="preserve">. </w:t>
      </w:r>
      <w:r w:rsidRPr="00C404A7">
        <w:t>Counts shall not exceed maximums recommended by the splice closure manufacturer.</w:t>
      </w:r>
    </w:p>
    <w:p w14:paraId="5D0541CD" w14:textId="77777777" w:rsidR="00A76218" w:rsidRPr="00C404A7" w:rsidRDefault="00A76218" w:rsidP="00AB22D9">
      <w:pPr>
        <w:pStyle w:val="BodyText"/>
      </w:pPr>
    </w:p>
    <w:p w14:paraId="2DBA4D5C" w14:textId="77777777" w:rsidR="00A76218" w:rsidRPr="00C404A7" w:rsidRDefault="00A76218" w:rsidP="00AB22D9">
      <w:pPr>
        <w:pStyle w:val="BodyText"/>
      </w:pPr>
      <w:r w:rsidRPr="00C404A7">
        <w:t>Provide adequate slack cable to allow for slicing operation to be performed in a protected area.</w:t>
      </w:r>
    </w:p>
    <w:p w14:paraId="5F368DE0" w14:textId="77777777" w:rsidR="00A76218" w:rsidRPr="00C404A7" w:rsidRDefault="00A76218" w:rsidP="00AB22D9">
      <w:pPr>
        <w:pStyle w:val="BodyText"/>
      </w:pPr>
    </w:p>
    <w:p w14:paraId="4AEDA0D8" w14:textId="77777777" w:rsidR="00A76218" w:rsidRPr="00C404A7" w:rsidRDefault="00A76218" w:rsidP="00E74A1E">
      <w:pPr>
        <w:pStyle w:val="BodyTextIndent"/>
      </w:pPr>
      <w:r w:rsidRPr="00C404A7">
        <w:t>For cabling installed in underground ducts, this slack shall be adequate to perform the splice in a tent or vehicle positioned in an accessible area adjacent to the maintenance hole in which the splice is to be secured.</w:t>
      </w:r>
    </w:p>
    <w:p w14:paraId="1940497A" w14:textId="77777777" w:rsidR="00A76218" w:rsidRPr="00C404A7" w:rsidRDefault="00A76218" w:rsidP="00E74A1E">
      <w:pPr>
        <w:pStyle w:val="BodyTextIndent"/>
      </w:pPr>
    </w:p>
    <w:p w14:paraId="524F79FA" w14:textId="77777777" w:rsidR="00A76218" w:rsidRPr="00C404A7" w:rsidRDefault="00A76218" w:rsidP="00E74A1E">
      <w:pPr>
        <w:pStyle w:val="BodyTextIndent"/>
      </w:pPr>
      <w:r w:rsidRPr="00C404A7">
        <w:t>For cabling installed on an aerial route, this slack shall be adequate to perform the splice in a tent or vehicle positioned in an accessible area adjacent to utility pole closest to where the splice is to be secured.</w:t>
      </w:r>
    </w:p>
    <w:p w14:paraId="4E074F8D" w14:textId="77777777" w:rsidR="00A76218" w:rsidRPr="00C404A7" w:rsidRDefault="00A76218" w:rsidP="00AB22D9">
      <w:pPr>
        <w:pStyle w:val="BodyText"/>
      </w:pPr>
    </w:p>
    <w:p w14:paraId="0983A500" w14:textId="77777777" w:rsidR="00A76218" w:rsidRPr="00C404A7" w:rsidRDefault="00A76218" w:rsidP="00AB22D9">
      <w:pPr>
        <w:pStyle w:val="BodyText"/>
      </w:pPr>
      <w:r w:rsidRPr="00C404A7">
        <w:t>Prepare Splice Enclosure and cables per manufacturers recommended procedures.</w:t>
      </w:r>
    </w:p>
    <w:p w14:paraId="1A5D9D23" w14:textId="77777777" w:rsidR="00A76218" w:rsidRPr="00C404A7" w:rsidRDefault="00A76218" w:rsidP="00AB22D9">
      <w:pPr>
        <w:pStyle w:val="BodyText"/>
      </w:pPr>
    </w:p>
    <w:p w14:paraId="1461FAAB" w14:textId="77777777" w:rsidR="00A76218" w:rsidRPr="00C404A7" w:rsidRDefault="00A76218" w:rsidP="00E74A1E">
      <w:pPr>
        <w:pStyle w:val="BodyTextIndent"/>
      </w:pPr>
      <w:r w:rsidRPr="00C404A7">
        <w:t>Configure splice as a “Butt” splice (all cables enter same end of closure).</w:t>
      </w:r>
    </w:p>
    <w:p w14:paraId="0DDA3962" w14:textId="77777777" w:rsidR="00A76218" w:rsidRPr="00C404A7" w:rsidRDefault="00A76218" w:rsidP="00E74A1E">
      <w:pPr>
        <w:pStyle w:val="BodyTextIndent"/>
      </w:pPr>
    </w:p>
    <w:p w14:paraId="07D80E1E" w14:textId="77777777" w:rsidR="00A76218" w:rsidRPr="00C404A7" w:rsidRDefault="00A76218" w:rsidP="00E74A1E">
      <w:pPr>
        <w:pStyle w:val="BodyTextIndent"/>
      </w:pPr>
      <w:r w:rsidRPr="00C404A7">
        <w:t>Secure each cable central member and strength element(s) individually.</w:t>
      </w:r>
    </w:p>
    <w:p w14:paraId="06A23A24" w14:textId="77777777" w:rsidR="00A76218" w:rsidRPr="00C404A7" w:rsidRDefault="00A76218" w:rsidP="00E74A1E">
      <w:pPr>
        <w:pStyle w:val="BodyTextIndent"/>
      </w:pPr>
    </w:p>
    <w:p w14:paraId="189D351F" w14:textId="5687B163" w:rsidR="00A76218" w:rsidRPr="00C404A7" w:rsidRDefault="00A76218" w:rsidP="00AB22D9">
      <w:pPr>
        <w:pStyle w:val="BodyText"/>
      </w:pPr>
      <w:r w:rsidRPr="00C404A7">
        <w:t>Bond metallic cable elements and make continuous through the splice</w:t>
      </w:r>
      <w:r w:rsidR="0015502F">
        <w:t xml:space="preserve">. </w:t>
      </w:r>
      <w:r w:rsidRPr="00C404A7">
        <w:t>Bond to ground</w:t>
      </w:r>
    </w:p>
    <w:p w14:paraId="620BA905" w14:textId="77777777" w:rsidR="00A76218" w:rsidRPr="00AA600B" w:rsidRDefault="00A76218" w:rsidP="00AB22D9">
      <w:pPr>
        <w:pStyle w:val="BodyText"/>
      </w:pPr>
    </w:p>
    <w:p w14:paraId="74601EF2" w14:textId="3CBBE466" w:rsidR="00AB22D9" w:rsidRDefault="00A76218" w:rsidP="00AB22D9">
      <w:pPr>
        <w:pStyle w:val="BodyText"/>
        <w:keepNext/>
      </w:pPr>
      <w:r w:rsidRPr="00AA600B">
        <w:lastRenderedPageBreak/>
        <w:t>Splice optical fibers using the fusion method</w:t>
      </w:r>
      <w:r w:rsidR="0015502F">
        <w:t xml:space="preserve">. </w:t>
      </w:r>
      <w:r w:rsidRPr="00AA600B">
        <w:t>Individual splice loss shall not exceed:</w:t>
      </w:r>
    </w:p>
    <w:p w14:paraId="26902CF7" w14:textId="77777777" w:rsidR="00A76218" w:rsidRPr="00AA600B" w:rsidRDefault="00A76218" w:rsidP="00AB22D9">
      <w:pPr>
        <w:pStyle w:val="BodyText"/>
        <w:keepNext/>
      </w:pPr>
    </w:p>
    <w:p w14:paraId="0419CDBC" w14:textId="77777777" w:rsidR="00A76218" w:rsidRPr="00AA600B" w:rsidRDefault="00A76218" w:rsidP="00E74A1E">
      <w:pPr>
        <w:pStyle w:val="BodyTextIndent"/>
      </w:pPr>
      <w:r w:rsidRPr="00AA600B">
        <w:t>0.3 dB for Multimode fibers</w:t>
      </w:r>
    </w:p>
    <w:p w14:paraId="6CF65C24" w14:textId="77777777" w:rsidR="00A76218" w:rsidRPr="00AA600B" w:rsidRDefault="00A76218" w:rsidP="00E74A1E">
      <w:pPr>
        <w:pStyle w:val="BodyTextIndent"/>
      </w:pPr>
    </w:p>
    <w:p w14:paraId="4239CFC8" w14:textId="77777777" w:rsidR="00A76218" w:rsidRPr="00AA600B" w:rsidRDefault="00E416D1" w:rsidP="00E74A1E">
      <w:pPr>
        <w:pStyle w:val="BodyTextIndent"/>
      </w:pPr>
      <w:r w:rsidRPr="00AA600B">
        <w:t>0.3</w:t>
      </w:r>
      <w:r w:rsidR="00A76218" w:rsidRPr="00AA600B">
        <w:t xml:space="preserve"> dB for Single-mode fibers</w:t>
      </w:r>
    </w:p>
    <w:p w14:paraId="3EE50B7D" w14:textId="77777777" w:rsidR="00A76218" w:rsidRPr="00AA600B" w:rsidRDefault="00A76218" w:rsidP="00AB22D9">
      <w:pPr>
        <w:pStyle w:val="BodyText"/>
      </w:pPr>
    </w:p>
    <w:p w14:paraId="73F6A076" w14:textId="77777777" w:rsidR="00A76218" w:rsidRPr="00C404A7" w:rsidRDefault="00A76218" w:rsidP="00AB22D9">
      <w:pPr>
        <w:pStyle w:val="BodyText"/>
      </w:pPr>
      <w:r w:rsidRPr="00AA600B">
        <w:t xml:space="preserve">Secure and protect finished splices in Splice Tray(s) per splice closure and cable manufacturer’s </w:t>
      </w:r>
      <w:r w:rsidRPr="00C404A7">
        <w:t>recommendations.</w:t>
      </w:r>
    </w:p>
    <w:p w14:paraId="5776B7D7" w14:textId="77777777" w:rsidR="00A76218" w:rsidRPr="00C404A7" w:rsidRDefault="00A76218" w:rsidP="00AB22D9">
      <w:pPr>
        <w:pStyle w:val="BodyText"/>
      </w:pPr>
    </w:p>
    <w:p w14:paraId="00779F62" w14:textId="77777777" w:rsidR="00A76218" w:rsidRPr="00C404A7" w:rsidRDefault="00A76218" w:rsidP="00AB22D9">
      <w:pPr>
        <w:pStyle w:val="BodyText"/>
      </w:pPr>
      <w:r w:rsidRPr="00C404A7">
        <w:t>Complete and seal splice enclosure.</w:t>
      </w:r>
    </w:p>
    <w:p w14:paraId="082A11C7" w14:textId="77777777" w:rsidR="00A76218" w:rsidRPr="00C404A7" w:rsidRDefault="00A76218" w:rsidP="00AB22D9">
      <w:pPr>
        <w:pStyle w:val="BodyText"/>
      </w:pPr>
    </w:p>
    <w:p w14:paraId="50F8A1FC" w14:textId="77777777" w:rsidR="00A76218" w:rsidRPr="00C404A7" w:rsidRDefault="00A76218" w:rsidP="00AB22D9">
      <w:pPr>
        <w:pStyle w:val="BodyText"/>
      </w:pPr>
      <w:r w:rsidRPr="00C404A7">
        <w:t>Secure cable slack.</w:t>
      </w:r>
    </w:p>
    <w:p w14:paraId="6D6B29B5" w14:textId="77777777" w:rsidR="00A76218" w:rsidRPr="00C404A7" w:rsidRDefault="00A76218" w:rsidP="00AB22D9">
      <w:pPr>
        <w:pStyle w:val="BodyText"/>
      </w:pPr>
    </w:p>
    <w:p w14:paraId="432BEF27" w14:textId="21A9FF42" w:rsidR="00A76218" w:rsidRPr="00C404A7" w:rsidRDefault="00A76218" w:rsidP="00E74A1E">
      <w:pPr>
        <w:pStyle w:val="BodyTextIndent"/>
      </w:pPr>
      <w:r w:rsidRPr="00C404A7">
        <w:t>For cabling installed in underground ducts, coil cable slack in maintenance hole</w:t>
      </w:r>
      <w:r w:rsidR="0015502F">
        <w:t xml:space="preserve">. </w:t>
      </w:r>
      <w:r w:rsidRPr="00C404A7">
        <w:t xml:space="preserve">Diameter of coil shall meet minimum cable bend radius requirements. </w:t>
      </w:r>
    </w:p>
    <w:p w14:paraId="07828250" w14:textId="77777777" w:rsidR="00A76218" w:rsidRPr="00C404A7" w:rsidRDefault="00A76218" w:rsidP="00E74A1E">
      <w:pPr>
        <w:pStyle w:val="BodyTextIndent"/>
      </w:pPr>
    </w:p>
    <w:p w14:paraId="34CDF40E" w14:textId="5D3F2D44" w:rsidR="00A76218" w:rsidRPr="00C404A7" w:rsidRDefault="00A76218" w:rsidP="00E74A1E">
      <w:pPr>
        <w:pStyle w:val="BodyTextIndent"/>
      </w:pPr>
      <w:r w:rsidRPr="00C404A7">
        <w:t>For cabling installed on an aerial route, run cable slack along messenger and use cable “</w:t>
      </w:r>
      <w:r w:rsidR="00BF36FB" w:rsidRPr="00C404A7">
        <w:t>Snowshoe</w:t>
      </w:r>
      <w:r w:rsidRPr="00C404A7">
        <w:t>” product per manufacturer’s recommendations.</w:t>
      </w:r>
    </w:p>
    <w:p w14:paraId="5C189161" w14:textId="77777777" w:rsidR="00BE2B6C" w:rsidRDefault="00BE2B6C" w:rsidP="00AB22D9">
      <w:pPr>
        <w:pStyle w:val="BodyText"/>
      </w:pPr>
    </w:p>
    <w:p w14:paraId="358E1D57" w14:textId="77777777" w:rsidR="0039226E" w:rsidRPr="00B67F19" w:rsidRDefault="00422A16" w:rsidP="00115298">
      <w:pPr>
        <w:pStyle w:val="Article-SubHeading"/>
      </w:pPr>
      <w:bookmarkStart w:id="63" w:name="_Hlk98859085"/>
      <w:r w:rsidRPr="00B67F19">
        <w:t xml:space="preserve">Horizontal </w:t>
      </w:r>
      <w:r w:rsidR="0039226E" w:rsidRPr="00B67F19">
        <w:t>Cabl</w:t>
      </w:r>
      <w:r w:rsidRPr="00B67F19">
        <w:t>e Installation</w:t>
      </w:r>
    </w:p>
    <w:bookmarkEnd w:id="63"/>
    <w:p w14:paraId="28086A0C" w14:textId="77777777" w:rsidR="006222A5" w:rsidRPr="00C404A7" w:rsidRDefault="006222A5" w:rsidP="00AB22D9">
      <w:pPr>
        <w:pStyle w:val="BodyText"/>
      </w:pPr>
      <w:r w:rsidRPr="00C404A7">
        <w:t xml:space="preserve">Refer to the </w:t>
      </w:r>
      <w:r>
        <w:t xml:space="preserve">project </w:t>
      </w:r>
      <w:r w:rsidR="0016410C" w:rsidRPr="00C404A7">
        <w:t>Drawings</w:t>
      </w:r>
      <w:r w:rsidRPr="00C404A7">
        <w:t xml:space="preserve"> which identify the location of the Horizontal Cross-connect and </w:t>
      </w:r>
      <w:r>
        <w:t>Equipment</w:t>
      </w:r>
      <w:r w:rsidRPr="00C404A7">
        <w:t xml:space="preserve"> Outlet (</w:t>
      </w:r>
      <w:r>
        <w:t>EO</w:t>
      </w:r>
      <w:r w:rsidRPr="00C404A7">
        <w:t>) locations.</w:t>
      </w:r>
    </w:p>
    <w:p w14:paraId="65D92739" w14:textId="77777777" w:rsidR="0039226E" w:rsidRPr="00C404A7" w:rsidRDefault="0039226E" w:rsidP="00AB22D9">
      <w:pPr>
        <w:pStyle w:val="BodyText"/>
      </w:pPr>
    </w:p>
    <w:p w14:paraId="56C29FE1" w14:textId="77777777" w:rsidR="0039226E" w:rsidRPr="00C404A7" w:rsidRDefault="00AF7684" w:rsidP="00AB22D9">
      <w:pPr>
        <w:pStyle w:val="BodyText"/>
      </w:pPr>
      <w:r w:rsidRPr="00C404A7">
        <w:t xml:space="preserve">Route Horizontal </w:t>
      </w:r>
      <w:r w:rsidR="0039226E" w:rsidRPr="00C404A7">
        <w:t>Cabling on each Floor to the Telecommunications Room (TR) on that floor or to the designated TR if on another floor.</w:t>
      </w:r>
    </w:p>
    <w:p w14:paraId="037C6358" w14:textId="77777777" w:rsidR="0039226E" w:rsidRPr="00C404A7" w:rsidRDefault="0039226E" w:rsidP="00AB22D9">
      <w:pPr>
        <w:pStyle w:val="BodyText"/>
      </w:pPr>
    </w:p>
    <w:p w14:paraId="55FBC9F6" w14:textId="77777777" w:rsidR="008710B6" w:rsidRPr="00C404A7" w:rsidRDefault="0039226E" w:rsidP="00AB22D9">
      <w:pPr>
        <w:pStyle w:val="BodyText"/>
      </w:pPr>
      <w:r w:rsidRPr="00C404A7">
        <w:t xml:space="preserve">The maximum </w:t>
      </w:r>
      <w:r w:rsidR="00944F52">
        <w:t>Horizontal C</w:t>
      </w:r>
      <w:r w:rsidRPr="00C404A7">
        <w:t>able length shall not exceed 295-feet (90-meters)</w:t>
      </w:r>
      <w:r w:rsidR="00B67F19">
        <w:t>.</w:t>
      </w:r>
      <w:r w:rsidRPr="00C404A7">
        <w:t xml:space="preserve"> This length is measured from the termination in the wiring closet to the </w:t>
      </w:r>
      <w:r w:rsidR="00B67F19">
        <w:t xml:space="preserve">equipment </w:t>
      </w:r>
      <w:r w:rsidRPr="00C404A7">
        <w:t>outlet and must include any slack required for the installation and termination.</w:t>
      </w:r>
    </w:p>
    <w:p w14:paraId="377FB58A" w14:textId="77777777" w:rsidR="008710B6" w:rsidRPr="00C404A7" w:rsidRDefault="008710B6" w:rsidP="00AB22D9">
      <w:pPr>
        <w:pStyle w:val="BodyText"/>
      </w:pPr>
    </w:p>
    <w:p w14:paraId="39643A70" w14:textId="7ECF566B" w:rsidR="008710B6" w:rsidRPr="00C404A7" w:rsidRDefault="00BE0AAE" w:rsidP="00E74A1E">
      <w:pPr>
        <w:pStyle w:val="BodyTextIndent"/>
      </w:pPr>
      <w:r>
        <w:t>Route</w:t>
      </w:r>
      <w:r w:rsidRPr="00C404A7">
        <w:t xml:space="preserve"> </w:t>
      </w:r>
      <w:r w:rsidR="00944F52">
        <w:t xml:space="preserve">horizontal </w:t>
      </w:r>
      <w:r w:rsidR="0039226E" w:rsidRPr="00C404A7">
        <w:t>cabling in a fashion as to avoid unnecessarily long runs</w:t>
      </w:r>
      <w:r w:rsidR="0015502F">
        <w:t xml:space="preserve">. </w:t>
      </w:r>
      <w:r w:rsidR="007631B4">
        <w:t>Identify and report to the engineer prior to installation a</w:t>
      </w:r>
      <w:r w:rsidR="0039226E" w:rsidRPr="00C404A7">
        <w:t>ny area that cannot be reached within the above constraints.</w:t>
      </w:r>
    </w:p>
    <w:p w14:paraId="5522A338" w14:textId="77777777" w:rsidR="008710B6" w:rsidRPr="00C404A7" w:rsidRDefault="008710B6" w:rsidP="00E74A1E">
      <w:pPr>
        <w:pStyle w:val="BodyTextIndent"/>
      </w:pPr>
    </w:p>
    <w:p w14:paraId="1989ABAD" w14:textId="2DBB6824" w:rsidR="00E5423D" w:rsidRPr="00C404A7" w:rsidRDefault="00E5423D" w:rsidP="00AB22D9">
      <w:pPr>
        <w:pStyle w:val="BodyText"/>
        <w:keepNext/>
      </w:pPr>
      <w:r w:rsidRPr="00C404A7">
        <w:t xml:space="preserve">Where installed </w:t>
      </w:r>
      <w:r w:rsidR="00EE30A6">
        <w:t>unenclosed:</w:t>
      </w:r>
    </w:p>
    <w:p w14:paraId="518BDA99" w14:textId="77777777" w:rsidR="0039226E" w:rsidRPr="00C404A7" w:rsidRDefault="0039226E" w:rsidP="00AB22D9">
      <w:pPr>
        <w:pStyle w:val="BodyText"/>
        <w:keepNext/>
      </w:pPr>
    </w:p>
    <w:p w14:paraId="7D4DF5BF" w14:textId="3C338BF3" w:rsidR="0039226E" w:rsidRPr="00C404A7" w:rsidRDefault="00EE30A6" w:rsidP="00AB22D9">
      <w:pPr>
        <w:pStyle w:val="BodyTextIndent"/>
      </w:pPr>
      <w:r>
        <w:t>Route c</w:t>
      </w:r>
      <w:r w:rsidR="0039226E" w:rsidRPr="00C404A7">
        <w:t>able at right angles and clear of other trades work.</w:t>
      </w:r>
    </w:p>
    <w:p w14:paraId="32D99C3F" w14:textId="77777777" w:rsidR="0039226E" w:rsidRPr="00C404A7" w:rsidRDefault="0039226E" w:rsidP="00AB22D9">
      <w:pPr>
        <w:pStyle w:val="BodyTextIndent"/>
      </w:pPr>
    </w:p>
    <w:p w14:paraId="5FDC33BE" w14:textId="032E770D" w:rsidR="008710B6" w:rsidRPr="00856BEC" w:rsidRDefault="00AF7684" w:rsidP="00856BEC">
      <w:pPr>
        <w:pStyle w:val="BodyTextIndent"/>
      </w:pPr>
      <w:r w:rsidRPr="00C404A7">
        <w:t>Support c</w:t>
      </w:r>
      <w:r w:rsidR="0039226E" w:rsidRPr="00C404A7">
        <w:t>ables utilizing "J-</w:t>
      </w:r>
      <w:r w:rsidR="00307F20" w:rsidRPr="00C404A7">
        <w:t>Hook</w:t>
      </w:r>
      <w:r w:rsidR="0039226E" w:rsidRPr="00C404A7">
        <w:t>"</w:t>
      </w:r>
      <w:r w:rsidR="00EE30A6">
        <w:t>, “</w:t>
      </w:r>
      <w:r w:rsidR="006C195D">
        <w:t>Bridle</w:t>
      </w:r>
      <w:r w:rsidRPr="00C404A7">
        <w:t xml:space="preserve"> Ring</w:t>
      </w:r>
      <w:r w:rsidR="00EE30A6">
        <w:t>”</w:t>
      </w:r>
      <w:r w:rsidR="0039226E" w:rsidRPr="00C404A7">
        <w:t xml:space="preserve"> </w:t>
      </w:r>
      <w:r w:rsidR="00EE30A6">
        <w:t xml:space="preserve">or similar </w:t>
      </w:r>
      <w:r w:rsidR="00307F20" w:rsidRPr="00C404A7">
        <w:t>supports</w:t>
      </w:r>
      <w:r w:rsidR="0039226E" w:rsidRPr="00C404A7">
        <w:t xml:space="preserve"> anchored to ceiling concrete, or structural steel beams</w:t>
      </w:r>
      <w:r w:rsidR="0015502F">
        <w:t xml:space="preserve">. </w:t>
      </w:r>
      <w:r w:rsidR="008710B6" w:rsidRPr="00C404A7">
        <w:t xml:space="preserve">Cable support devices shall </w:t>
      </w:r>
      <w:r w:rsidR="0039226E" w:rsidRPr="00C404A7">
        <w:t>be designed to maintain cables bend to larger than the minimum bend radius</w:t>
      </w:r>
      <w:r w:rsidR="0015502F">
        <w:t xml:space="preserve">. </w:t>
      </w:r>
      <w:r w:rsidR="00307F20" w:rsidRPr="00856BEC">
        <w:t>J-Hooks shall</w:t>
      </w:r>
      <w:r w:rsidR="0016674A" w:rsidRPr="00856BEC">
        <w:t xml:space="preserve"> incorporate a metal wire or other type closure to retain the cables</w:t>
      </w:r>
      <w:r w:rsidR="0015502F">
        <w:t xml:space="preserve">. </w:t>
      </w:r>
      <w:r w:rsidR="006C195D" w:rsidRPr="00856BEC">
        <w:t>Bridle</w:t>
      </w:r>
      <w:r w:rsidR="008710B6" w:rsidRPr="00856BEC">
        <w:t xml:space="preserve"> Rings shall be equipped with “saddles” to maintain the required bend radius.</w:t>
      </w:r>
    </w:p>
    <w:p w14:paraId="1DB9E0AF" w14:textId="77777777" w:rsidR="0039226E" w:rsidRPr="00AC42AA" w:rsidRDefault="0039226E" w:rsidP="005610D4"/>
    <w:p w14:paraId="7EED592F" w14:textId="01B62B77" w:rsidR="0039226E" w:rsidRPr="00AC42AA" w:rsidRDefault="00AF7684" w:rsidP="00E74A1E">
      <w:pPr>
        <w:pStyle w:val="BodyTextIndent"/>
      </w:pPr>
      <w:bookmarkStart w:id="64" w:name="_Hlk15972690"/>
      <w:r w:rsidRPr="00AC42AA">
        <w:t>Space s</w:t>
      </w:r>
      <w:r w:rsidR="0039226E" w:rsidRPr="00AC42AA">
        <w:t>upports at a maximum 4-foot interval unless limited by building construction</w:t>
      </w:r>
      <w:r w:rsidR="0015502F">
        <w:t xml:space="preserve">. </w:t>
      </w:r>
      <w:r w:rsidR="00AA48EB" w:rsidRPr="00AC42AA">
        <w:t>C</w:t>
      </w:r>
      <w:r w:rsidR="0039226E" w:rsidRPr="00AC42AA">
        <w:t xml:space="preserve">able "sag" at mid-span </w:t>
      </w:r>
      <w:r w:rsidR="00AA48EB" w:rsidRPr="00AC42AA">
        <w:t>shall not exceed</w:t>
      </w:r>
      <w:r w:rsidR="0039226E" w:rsidRPr="00AC42AA">
        <w:t xml:space="preserve"> 6-inches</w:t>
      </w:r>
      <w:r w:rsidR="0015502F">
        <w:t xml:space="preserve">. </w:t>
      </w:r>
      <w:r w:rsidR="007D534F" w:rsidRPr="00AC42AA">
        <w:t>Place additional supports as required to clear other trades work.</w:t>
      </w:r>
    </w:p>
    <w:p w14:paraId="72836871" w14:textId="77777777" w:rsidR="0039226E" w:rsidRPr="00AC42AA" w:rsidRDefault="0039226E" w:rsidP="00E74A1E">
      <w:pPr>
        <w:pStyle w:val="BodyTextIndent"/>
      </w:pPr>
    </w:p>
    <w:p w14:paraId="364AA75F" w14:textId="77777777" w:rsidR="007D534F" w:rsidRPr="00AC42AA" w:rsidRDefault="007D534F" w:rsidP="007D534F">
      <w:pPr>
        <w:pStyle w:val="BodyTextIndent"/>
      </w:pPr>
      <w:r w:rsidRPr="00AC42AA">
        <w:t xml:space="preserve">Do not attach cables to or support cables using existing plumbing or steam piping, ductwork, raceways or cabling. </w:t>
      </w:r>
    </w:p>
    <w:p w14:paraId="6903A5C6" w14:textId="77777777" w:rsidR="007D534F" w:rsidRPr="00AC42AA" w:rsidRDefault="007D534F" w:rsidP="007D534F">
      <w:pPr>
        <w:pStyle w:val="BodyTextIndent"/>
      </w:pPr>
    </w:p>
    <w:p w14:paraId="4BFB9AF5" w14:textId="6744A74A" w:rsidR="0039226E" w:rsidRDefault="00EE30A6" w:rsidP="00E74A1E">
      <w:pPr>
        <w:pStyle w:val="BodyTextIndent"/>
      </w:pPr>
      <w:r>
        <w:t>Route c</w:t>
      </w:r>
      <w:r w:rsidR="00AA48EB" w:rsidRPr="00AC42AA">
        <w:t xml:space="preserve">able </w:t>
      </w:r>
      <w:r>
        <w:t xml:space="preserve">to </w:t>
      </w:r>
      <w:r w:rsidR="00AA48EB" w:rsidRPr="00AC42AA">
        <w:t>allow removal of ceiling tiles</w:t>
      </w:r>
      <w:r w:rsidR="0015502F">
        <w:t xml:space="preserve">. </w:t>
      </w:r>
      <w:r w:rsidR="00AF7684" w:rsidRPr="00AC42AA">
        <w:t>Do not place c</w:t>
      </w:r>
      <w:r w:rsidR="0039226E" w:rsidRPr="00AC42AA">
        <w:t xml:space="preserve">able directly on the ceiling grid or attach </w:t>
      </w:r>
      <w:r w:rsidR="00AF7684" w:rsidRPr="00AC42AA">
        <w:t xml:space="preserve">cable </w:t>
      </w:r>
      <w:r w:rsidR="0039226E" w:rsidRPr="00AC42AA">
        <w:t>in any manner to the ceiling grid wires.</w:t>
      </w:r>
    </w:p>
    <w:p w14:paraId="6252DD52" w14:textId="7FF698A7" w:rsidR="00DC10CD" w:rsidRDefault="00DC10CD" w:rsidP="00E74A1E">
      <w:pPr>
        <w:pStyle w:val="BodyTextIndent"/>
      </w:pPr>
    </w:p>
    <w:p w14:paraId="324B4A30" w14:textId="42706EBF" w:rsidR="00DC10CD" w:rsidRPr="00AC42AA" w:rsidRDefault="00DC10CD" w:rsidP="00E74A1E">
      <w:pPr>
        <w:pStyle w:val="BodyTextIndent"/>
      </w:pPr>
      <w:r>
        <w:t>Limit cable bundles (</w:t>
      </w:r>
      <w:r w:rsidR="00BF36FB">
        <w:t>e.g.,</w:t>
      </w:r>
      <w:r>
        <w:t xml:space="preserve"> those secured with cable ties) to (24) or fewer cables in each bundle.</w:t>
      </w:r>
    </w:p>
    <w:p w14:paraId="0E7496C7" w14:textId="77777777" w:rsidR="0039226E" w:rsidRPr="00AC42AA" w:rsidRDefault="0039226E" w:rsidP="00E74A1E">
      <w:pPr>
        <w:pStyle w:val="BodyTextIndent"/>
      </w:pPr>
    </w:p>
    <w:bookmarkEnd w:id="64"/>
    <w:p w14:paraId="29C907BE" w14:textId="5785E384" w:rsidR="008529FB" w:rsidRDefault="008529FB" w:rsidP="00AB22D9">
      <w:pPr>
        <w:pStyle w:val="BodyText"/>
      </w:pPr>
      <w:r>
        <w:t xml:space="preserve">Cable routing shall </w:t>
      </w:r>
      <w:r w:rsidRPr="008529FB">
        <w:t xml:space="preserve">not limit </w:t>
      </w:r>
      <w:r>
        <w:t xml:space="preserve">maintenance </w:t>
      </w:r>
      <w:r w:rsidRPr="008529FB">
        <w:t xml:space="preserve">access to mechanical systems, piping </w:t>
      </w:r>
      <w:r>
        <w:t>(</w:t>
      </w:r>
      <w:r w:rsidR="00BF36FB">
        <w:t>e.g.,</w:t>
      </w:r>
      <w:r>
        <w:t xml:space="preserve"> </w:t>
      </w:r>
      <w:r w:rsidR="00524304">
        <w:t xml:space="preserve">valves, </w:t>
      </w:r>
      <w:r w:rsidRPr="008529FB">
        <w:t xml:space="preserve">takeoffs for future </w:t>
      </w:r>
      <w:r w:rsidR="00524304">
        <w:t>work</w:t>
      </w:r>
      <w:r>
        <w:t>), controls and other systems.</w:t>
      </w:r>
    </w:p>
    <w:p w14:paraId="203AC763" w14:textId="77777777" w:rsidR="008529FB" w:rsidRDefault="008529FB" w:rsidP="00AB22D9">
      <w:pPr>
        <w:pStyle w:val="BodyText"/>
      </w:pPr>
    </w:p>
    <w:p w14:paraId="09FFDFC2" w14:textId="65667DA8" w:rsidR="0039226E" w:rsidRPr="007D534F" w:rsidRDefault="004471C5" w:rsidP="00AB22D9">
      <w:pPr>
        <w:pStyle w:val="BodyText"/>
      </w:pPr>
      <w:r w:rsidRPr="007D534F">
        <w:lastRenderedPageBreak/>
        <w:t xml:space="preserve">Take </w:t>
      </w:r>
      <w:r w:rsidR="003114BA" w:rsidRPr="007D534F">
        <w:t>c</w:t>
      </w:r>
      <w:r w:rsidR="0039226E" w:rsidRPr="007D534F">
        <w:t xml:space="preserve">are in the use of cable ties to secure and anchor the </w:t>
      </w:r>
      <w:r w:rsidR="00944F52" w:rsidRPr="007D534F">
        <w:t xml:space="preserve">horizontal </w:t>
      </w:r>
      <w:r w:rsidR="0039226E" w:rsidRPr="007D534F">
        <w:t>cabling</w:t>
      </w:r>
      <w:r w:rsidR="0015502F">
        <w:t xml:space="preserve">. </w:t>
      </w:r>
      <w:r w:rsidR="003114BA" w:rsidRPr="007D534F">
        <w:t>Do not overtighten t</w:t>
      </w:r>
      <w:r w:rsidR="0039226E" w:rsidRPr="007D534F">
        <w:t>ies as to compress the cable jacket</w:t>
      </w:r>
      <w:r w:rsidR="0015502F">
        <w:t xml:space="preserve">. </w:t>
      </w:r>
      <w:r w:rsidR="0039226E" w:rsidRPr="007D534F">
        <w:t>No sharp burrs should remain where excess length of the cable tie has been cut.</w:t>
      </w:r>
    </w:p>
    <w:p w14:paraId="3837D132" w14:textId="77777777" w:rsidR="0039226E" w:rsidRPr="00C404A7" w:rsidRDefault="0039226E" w:rsidP="00AB22D9">
      <w:pPr>
        <w:pStyle w:val="BodyText"/>
      </w:pPr>
    </w:p>
    <w:p w14:paraId="50613C16" w14:textId="28C8C27E" w:rsidR="0039226E" w:rsidRPr="00C404A7" w:rsidRDefault="00AF7684" w:rsidP="00AB22D9">
      <w:pPr>
        <w:pStyle w:val="BodyText"/>
      </w:pPr>
      <w:r w:rsidRPr="00C404A7">
        <w:t>Protect c</w:t>
      </w:r>
      <w:r w:rsidR="0039226E" w:rsidRPr="00C404A7">
        <w:t>able sheaths from damage from sharp edges</w:t>
      </w:r>
      <w:r w:rsidR="0015502F">
        <w:t xml:space="preserve">. </w:t>
      </w:r>
      <w:r w:rsidR="0039226E" w:rsidRPr="00C404A7">
        <w:t xml:space="preserve">Where a cable passes over a sharp edge, </w:t>
      </w:r>
      <w:r w:rsidRPr="00C404A7">
        <w:t xml:space="preserve">provide </w:t>
      </w:r>
      <w:r w:rsidR="0039226E" w:rsidRPr="00C404A7">
        <w:t>a bushing or grommet to protect the cable.</w:t>
      </w:r>
    </w:p>
    <w:p w14:paraId="3D4AF86D" w14:textId="77777777" w:rsidR="0039226E" w:rsidRPr="00C404A7" w:rsidRDefault="0039226E" w:rsidP="00AB22D9">
      <w:pPr>
        <w:pStyle w:val="BodyText"/>
      </w:pPr>
    </w:p>
    <w:p w14:paraId="00293EAD" w14:textId="12D911DC" w:rsidR="00BD116B" w:rsidRPr="00344B36" w:rsidRDefault="0008338D" w:rsidP="00AB22D9">
      <w:pPr>
        <w:pStyle w:val="BodyText"/>
      </w:pPr>
      <w:r>
        <w:t xml:space="preserve">At Equipment Outlet locations, provide slack </w:t>
      </w:r>
      <w:r w:rsidR="00BD116B" w:rsidRPr="00C404A7">
        <w:t xml:space="preserve">in each </w:t>
      </w:r>
      <w:r w:rsidR="00BD116B">
        <w:t xml:space="preserve">horizontal </w:t>
      </w:r>
      <w:r w:rsidR="00BD116B" w:rsidRPr="00C404A7">
        <w:t>cable under 250-feet in length to allow for change in the office layout without re-cabling</w:t>
      </w:r>
      <w:r w:rsidR="0015502F">
        <w:t xml:space="preserve">. </w:t>
      </w:r>
      <w:r w:rsidR="00BD116B" w:rsidRPr="00C404A7">
        <w:t xml:space="preserve">These "service loops" shall be secured at the </w:t>
      </w:r>
      <w:r w:rsidR="00BD116B" w:rsidRPr="00BD116B">
        <w:t xml:space="preserve">last cable support </w:t>
      </w:r>
      <w:r w:rsidR="00F82A8F">
        <w:t>(</w:t>
      </w:r>
      <w:r w:rsidR="00BF36FB" w:rsidRPr="00BD116B">
        <w:t>e.g.,</w:t>
      </w:r>
      <w:r w:rsidR="00F82A8F" w:rsidRPr="00BD116B">
        <w:t xml:space="preserve"> J-Hook, Bridle Ring, </w:t>
      </w:r>
      <w:r w:rsidR="00BF36FB" w:rsidRPr="00BD116B">
        <w:t>etc.</w:t>
      </w:r>
      <w:r w:rsidR="00F82A8F">
        <w:t>)</w:t>
      </w:r>
      <w:r w:rsidR="00F82A8F" w:rsidRPr="00BD116B">
        <w:t xml:space="preserve"> </w:t>
      </w:r>
      <w:r w:rsidR="00BD116B" w:rsidRPr="00BD116B">
        <w:t>before the cable leaves the ceiling</w:t>
      </w:r>
      <w:r w:rsidR="0015502F">
        <w:t xml:space="preserve">. </w:t>
      </w:r>
      <w:r w:rsidR="00BD116B" w:rsidRPr="00BD116B">
        <w:t>Minimum coil diameter shall be 8-inches</w:t>
      </w:r>
      <w:r w:rsidR="0015502F">
        <w:t xml:space="preserve">. </w:t>
      </w:r>
      <w:r w:rsidR="00C4115A" w:rsidRPr="00344B36">
        <w:t xml:space="preserve">Secure </w:t>
      </w:r>
      <w:r w:rsidR="00344B36" w:rsidRPr="00344B36">
        <w:t>coils with H</w:t>
      </w:r>
      <w:r w:rsidR="00C4115A" w:rsidRPr="00344B36">
        <w:t xml:space="preserve">ook &amp; Loop </w:t>
      </w:r>
      <w:r w:rsidR="00344B36" w:rsidRPr="00344B36">
        <w:t xml:space="preserve">cable </w:t>
      </w:r>
      <w:r w:rsidR="00C4115A" w:rsidRPr="00344B36">
        <w:t>ties.</w:t>
      </w:r>
    </w:p>
    <w:p w14:paraId="4956147D" w14:textId="77777777" w:rsidR="00BD116B" w:rsidRPr="00BD116B" w:rsidRDefault="00BD116B" w:rsidP="00AB22D9">
      <w:pPr>
        <w:pStyle w:val="BodyText"/>
      </w:pPr>
    </w:p>
    <w:p w14:paraId="065CEE9C" w14:textId="77777777" w:rsidR="00BD116B" w:rsidRPr="00BD116B" w:rsidRDefault="00BD116B" w:rsidP="00BD116B">
      <w:pPr>
        <w:pStyle w:val="BodyText"/>
        <w:keepNext/>
      </w:pPr>
      <w:r w:rsidRPr="00BD116B">
        <w:t>Slack cable l</w:t>
      </w:r>
      <w:r w:rsidR="00F82A8F">
        <w:t>e</w:t>
      </w:r>
      <w:r w:rsidRPr="00BD116B">
        <w:t>ngth shall</w:t>
      </w:r>
      <w:r w:rsidR="00F82A8F">
        <w:t>–u</w:t>
      </w:r>
      <w:r w:rsidR="00F82A8F" w:rsidRPr="00A263C8">
        <w:t>nless noted otherwise on the project drawings</w:t>
      </w:r>
      <w:r w:rsidR="00F82A8F">
        <w:t>–</w:t>
      </w:r>
      <w:r w:rsidRPr="00BD116B">
        <w:t>be as follows:</w:t>
      </w:r>
    </w:p>
    <w:p w14:paraId="363A8773" w14:textId="77777777" w:rsidR="00BD116B" w:rsidRPr="00BD116B" w:rsidRDefault="00BD116B" w:rsidP="00BD116B">
      <w:pPr>
        <w:pStyle w:val="BodyText"/>
        <w:keepNext/>
      </w:pPr>
    </w:p>
    <w:p w14:paraId="7E6B2A21" w14:textId="77777777" w:rsidR="00BD116B" w:rsidRPr="00BD116B" w:rsidRDefault="00F82A8F" w:rsidP="00AC05A1">
      <w:pPr>
        <w:pStyle w:val="ListBullet"/>
      </w:pPr>
      <w:r>
        <w:t xml:space="preserve">Where </w:t>
      </w:r>
      <w:r w:rsidR="0039226E" w:rsidRPr="00BD116B">
        <w:t>cables enter a fishable wall, conduit, surface raceway or box</w:t>
      </w:r>
      <w:r>
        <w:t>: 4-feet.</w:t>
      </w:r>
    </w:p>
    <w:p w14:paraId="703C2EA5" w14:textId="77777777" w:rsidR="00BD116B" w:rsidRPr="00BD116B" w:rsidRDefault="00BD116B" w:rsidP="00BD116B">
      <w:pPr>
        <w:pStyle w:val="BodyTextIndent"/>
      </w:pPr>
    </w:p>
    <w:p w14:paraId="4FD6571E" w14:textId="1586AFB6" w:rsidR="00BD116B" w:rsidRPr="00BD116B" w:rsidRDefault="00F82A8F" w:rsidP="00AC05A1">
      <w:pPr>
        <w:pStyle w:val="ListBullet"/>
      </w:pPr>
      <w:r>
        <w:t>L</w:t>
      </w:r>
      <w:r w:rsidR="0039226E" w:rsidRPr="00BD116B">
        <w:t>ocation where cables are installed into movable partition walls or modular furniture via a service pole</w:t>
      </w:r>
      <w:r>
        <w:t>:</w:t>
      </w:r>
      <w:r w:rsidR="00F37504" w:rsidRPr="00BD116B">
        <w:t xml:space="preserve"> </w:t>
      </w:r>
      <w:r w:rsidR="0039226E" w:rsidRPr="00BD116B">
        <w:t>15-feet</w:t>
      </w:r>
      <w:r w:rsidR="00BD116B">
        <w:t>.</w:t>
      </w:r>
    </w:p>
    <w:p w14:paraId="6CD8F861" w14:textId="77777777" w:rsidR="00BD116B" w:rsidRPr="00BD116B" w:rsidRDefault="00BD116B" w:rsidP="00BD116B">
      <w:pPr>
        <w:pStyle w:val="BodyTextIndent"/>
      </w:pPr>
    </w:p>
    <w:p w14:paraId="5ABDA350" w14:textId="77777777" w:rsidR="00BD116B" w:rsidRPr="00F82A8F" w:rsidRDefault="00BD116B" w:rsidP="00AC05A1">
      <w:pPr>
        <w:pStyle w:val="ListBullet"/>
      </w:pPr>
      <w:r w:rsidRPr="00F82A8F">
        <w:t xml:space="preserve">At Wireless Access Point (WAP) and Security </w:t>
      </w:r>
      <w:r w:rsidR="00DE507C" w:rsidRPr="00F82A8F">
        <w:t>Camera locations</w:t>
      </w:r>
      <w:r w:rsidR="00F82A8F" w:rsidRPr="00F82A8F">
        <w:t>: 20-feet.</w:t>
      </w:r>
    </w:p>
    <w:p w14:paraId="382F1A7E" w14:textId="77777777" w:rsidR="0039226E" w:rsidRPr="00C404A7" w:rsidRDefault="0039226E" w:rsidP="00AB22D9">
      <w:pPr>
        <w:pStyle w:val="BodyText"/>
      </w:pPr>
    </w:p>
    <w:p w14:paraId="021812DE" w14:textId="77777777" w:rsidR="00A22A2B" w:rsidRDefault="0039226E" w:rsidP="00AB22D9">
      <w:pPr>
        <w:pStyle w:val="BodyText"/>
        <w:keepNext/>
      </w:pPr>
      <w:r w:rsidRPr="0008338D">
        <w:t xml:space="preserve">At all Telecommunication Rooms (TR), </w:t>
      </w:r>
      <w:r w:rsidR="00AF7684" w:rsidRPr="0008338D">
        <w:t xml:space="preserve">provide </w:t>
      </w:r>
      <w:r w:rsidRPr="0008338D">
        <w:t xml:space="preserve">approximately 10-feet of slack in each </w:t>
      </w:r>
      <w:r w:rsidR="00944F52" w:rsidRPr="0008338D">
        <w:t xml:space="preserve">horizontal </w:t>
      </w:r>
      <w:r w:rsidRPr="00C404A7">
        <w:t xml:space="preserve">cable </w:t>
      </w:r>
      <w:r w:rsidRPr="00ED36E4">
        <w:t>to</w:t>
      </w:r>
      <w:r w:rsidRPr="00A22A2B">
        <w:t xml:space="preserve"> </w:t>
      </w:r>
      <w:r w:rsidRPr="00C404A7">
        <w:t>allow for changes in the telecommunication room layout without re-cabling.</w:t>
      </w:r>
    </w:p>
    <w:p w14:paraId="70987FE0" w14:textId="77777777" w:rsidR="00A22A2B" w:rsidRDefault="00A22A2B" w:rsidP="00AB22D9">
      <w:pPr>
        <w:pStyle w:val="BodyText"/>
        <w:keepNext/>
      </w:pPr>
    </w:p>
    <w:p w14:paraId="256E9B2E" w14:textId="77777777" w:rsidR="00A22A2B" w:rsidRDefault="00A22A2B" w:rsidP="00E74A1E">
      <w:pPr>
        <w:pStyle w:val="BodyTextIndent"/>
      </w:pPr>
      <w:r>
        <w:t xml:space="preserve">This slack shall not be required where a horizontal cable length </w:t>
      </w:r>
      <w:proofErr w:type="gramStart"/>
      <w:r>
        <w:t>in excess of</w:t>
      </w:r>
      <w:proofErr w:type="gramEnd"/>
      <w:r>
        <w:t xml:space="preserve"> </w:t>
      </w:r>
      <w:r w:rsidRPr="00A22A2B">
        <w:t>295</w:t>
      </w:r>
      <w:r>
        <w:t xml:space="preserve">-feet would result. </w:t>
      </w:r>
      <w:r>
        <w:br/>
      </w:r>
    </w:p>
    <w:p w14:paraId="1F44065C" w14:textId="77777777" w:rsidR="00A22A2B" w:rsidRDefault="00A22A2B" w:rsidP="00E74A1E">
      <w:pPr>
        <w:pStyle w:val="BodyTextIndent"/>
      </w:pPr>
      <w:r>
        <w:t>Secure cable slack</w:t>
      </w:r>
      <w:r w:rsidR="0039226E" w:rsidRPr="00C404A7">
        <w:t xml:space="preserve"> to the</w:t>
      </w:r>
      <w:r>
        <w:t xml:space="preserve"> cable runway </w:t>
      </w:r>
      <w:r w:rsidR="0039226E" w:rsidRPr="00C404A7">
        <w:t>above the equipment racks</w:t>
      </w:r>
      <w:r>
        <w:t>.</w:t>
      </w:r>
    </w:p>
    <w:p w14:paraId="0FB4B850" w14:textId="77777777" w:rsidR="00A22A2B" w:rsidRDefault="00A22A2B" w:rsidP="00E74A1E">
      <w:pPr>
        <w:pStyle w:val="BodyTextIndent"/>
      </w:pPr>
    </w:p>
    <w:p w14:paraId="230F9414" w14:textId="77777777" w:rsidR="0039226E" w:rsidRPr="00C404A7" w:rsidRDefault="00A22A2B" w:rsidP="00E74A1E">
      <w:pPr>
        <w:pStyle w:val="BodyTextIndent"/>
      </w:pPr>
      <w:r>
        <w:t xml:space="preserve">Cable bend </w:t>
      </w:r>
      <w:r w:rsidR="00255074">
        <w:t xml:space="preserve">s </w:t>
      </w:r>
      <w:r>
        <w:t xml:space="preserve">shall be </w:t>
      </w:r>
      <w:r w:rsidR="0039226E" w:rsidRPr="00C404A7">
        <w:t>200% of the cable recommended minimum bend radius</w:t>
      </w:r>
      <w:r w:rsidR="00255074">
        <w:t xml:space="preserve"> or greater</w:t>
      </w:r>
      <w:r w:rsidR="0039226E" w:rsidRPr="00C404A7">
        <w:t>.</w:t>
      </w:r>
    </w:p>
    <w:p w14:paraId="27B093E4" w14:textId="77777777" w:rsidR="0039226E" w:rsidRPr="00C404A7" w:rsidRDefault="0039226E" w:rsidP="005610D4"/>
    <w:p w14:paraId="3C265663" w14:textId="77777777" w:rsidR="002F0974" w:rsidRPr="00C404A7" w:rsidRDefault="002F0974" w:rsidP="00AB22D9">
      <w:pPr>
        <w:pStyle w:val="BodyText"/>
      </w:pPr>
      <w:r w:rsidRPr="00C404A7">
        <w:t>Minimum separation distances between communications wires and cables, and any electric light, power, Class 1, non-powered fire alarm, or medium power network-powered broadband communications circuit</w:t>
      </w:r>
      <w:r w:rsidR="004871A3" w:rsidRPr="00C404A7">
        <w:t xml:space="preserve"> shall comply with NEC Article 800.</w:t>
      </w:r>
    </w:p>
    <w:p w14:paraId="25CCF586" w14:textId="77777777" w:rsidR="004871A3" w:rsidRPr="00C404A7" w:rsidRDefault="004871A3" w:rsidP="00AB22D9">
      <w:pPr>
        <w:pStyle w:val="BodyText"/>
      </w:pPr>
    </w:p>
    <w:p w14:paraId="42F3DC30" w14:textId="77777777" w:rsidR="000321FC" w:rsidRDefault="000321FC" w:rsidP="00AB22D9">
      <w:pPr>
        <w:pStyle w:val="BodyText"/>
        <w:keepNext/>
      </w:pPr>
      <w:r>
        <w:t>In addition, to reduce or eliminate EMI, the following minimum separation distances shall be adhered to:</w:t>
      </w:r>
    </w:p>
    <w:p w14:paraId="2052F45B" w14:textId="77777777" w:rsidR="000321FC" w:rsidRDefault="000321FC" w:rsidP="00AB22D9">
      <w:pPr>
        <w:pStyle w:val="BodyText"/>
        <w:keepNext/>
      </w:pPr>
    </w:p>
    <w:p w14:paraId="29751583" w14:textId="77777777" w:rsidR="000321FC" w:rsidRDefault="000321FC" w:rsidP="00E74A1E">
      <w:pPr>
        <w:pStyle w:val="BodyTextIndent"/>
      </w:pPr>
      <w:r>
        <w:t>Thirty-nine (39) inches from transformers and motors.</w:t>
      </w:r>
    </w:p>
    <w:p w14:paraId="0BC6FCE3" w14:textId="77777777" w:rsidR="000321FC" w:rsidRDefault="000321FC" w:rsidP="00E74A1E">
      <w:pPr>
        <w:pStyle w:val="BodyTextIndent"/>
      </w:pPr>
    </w:p>
    <w:p w14:paraId="6BE05014" w14:textId="6452B476" w:rsidR="000321FC" w:rsidRDefault="000321FC" w:rsidP="00E74A1E">
      <w:pPr>
        <w:pStyle w:val="BodyTextIndent"/>
      </w:pPr>
      <w:r>
        <w:t xml:space="preserve">Cabling installed </w:t>
      </w:r>
      <w:r w:rsidR="00B80AEB">
        <w:t xml:space="preserve">unenclosed or </w:t>
      </w:r>
      <w:r>
        <w:t>in cable tray shall be separated from fluorescent lamps and associated fixtures by a minimum of 5 inches (125 mm).</w:t>
      </w:r>
    </w:p>
    <w:p w14:paraId="176CF146" w14:textId="77777777" w:rsidR="000321FC" w:rsidRDefault="000321FC" w:rsidP="00E74A1E">
      <w:pPr>
        <w:pStyle w:val="BodyTextIndent"/>
      </w:pPr>
    </w:p>
    <w:p w14:paraId="4970D462" w14:textId="77777777" w:rsidR="00485A7C" w:rsidRDefault="000321FC" w:rsidP="00E74A1E">
      <w:pPr>
        <w:pStyle w:val="BodyTextIndent"/>
      </w:pPr>
      <w:r>
        <w:t>Zero pathway separation distance is permitted when electrically conductive communications cables, power conductors or both are enclosed in metallic pathways that meet the following conditions:</w:t>
      </w:r>
    </w:p>
    <w:p w14:paraId="08909829" w14:textId="77777777" w:rsidR="00485A7C" w:rsidRPr="008C4B7E" w:rsidRDefault="000321FC" w:rsidP="008C4B7E">
      <w:pPr>
        <w:pStyle w:val="ListBullet2"/>
      </w:pPr>
      <w:r w:rsidRPr="008C4B7E">
        <w:t xml:space="preserve">Metallic pathway(s) completely enclose the power conductors and are continuous; </w:t>
      </w:r>
    </w:p>
    <w:p w14:paraId="2E2A073B" w14:textId="77777777" w:rsidR="000321FC" w:rsidRPr="008C4B7E" w:rsidRDefault="000321FC" w:rsidP="008C4B7E">
      <w:pPr>
        <w:pStyle w:val="ListBullet2"/>
      </w:pPr>
      <w:r w:rsidRPr="008C4B7E">
        <w:t>Metallic pathway(s) are properly bonded and grounded per ANSI/TIA-607-B; and</w:t>
      </w:r>
    </w:p>
    <w:p w14:paraId="1D642DF7" w14:textId="77777777" w:rsidR="000321FC" w:rsidRPr="008C4B7E" w:rsidRDefault="000321FC" w:rsidP="008C4B7E">
      <w:pPr>
        <w:pStyle w:val="ListBullet2"/>
      </w:pPr>
      <w:r w:rsidRPr="008C4B7E">
        <w:t>Walls of the pathway(s) have a minimum thickness 1 mm (0.04 in) nominal if made of steel (1/2” EMT minimum)</w:t>
      </w:r>
    </w:p>
    <w:p w14:paraId="274413CE" w14:textId="77777777" w:rsidR="00485A7C" w:rsidRDefault="00485A7C" w:rsidP="00AB22D9">
      <w:pPr>
        <w:pStyle w:val="BodyText"/>
      </w:pPr>
    </w:p>
    <w:p w14:paraId="79B88CB7" w14:textId="7EE294CB" w:rsidR="000321FC" w:rsidRDefault="000321FC" w:rsidP="00AB22D9">
      <w:pPr>
        <w:pStyle w:val="BodyText"/>
      </w:pPr>
      <w:r>
        <w:t>No separation is required between power and communications</w:t>
      </w:r>
      <w:r w:rsidR="00396E81">
        <w:t xml:space="preserve"> </w:t>
      </w:r>
      <w:r>
        <w:t>cables crossing at right angles</w:t>
      </w:r>
      <w:r w:rsidR="0015502F">
        <w:t xml:space="preserve">. </w:t>
      </w:r>
      <w:r w:rsidR="00396E81">
        <w:t>The cables shall not, however, be supported by the power cabling.</w:t>
      </w:r>
    </w:p>
    <w:p w14:paraId="37FB423D" w14:textId="77777777" w:rsidR="000321FC" w:rsidRDefault="000321FC" w:rsidP="00AB22D9">
      <w:pPr>
        <w:pStyle w:val="BodyText"/>
      </w:pPr>
    </w:p>
    <w:p w14:paraId="3D28FE72" w14:textId="77777777" w:rsidR="0039226E" w:rsidRPr="00C404A7" w:rsidRDefault="003114BA" w:rsidP="00AB22D9">
      <w:pPr>
        <w:pStyle w:val="BodyText"/>
      </w:pPr>
      <w:r>
        <w:t>Sleeve a</w:t>
      </w:r>
      <w:r w:rsidR="0039226E" w:rsidRPr="00C404A7">
        <w:t xml:space="preserve">ll openings and </w:t>
      </w:r>
      <w:proofErr w:type="gramStart"/>
      <w:r w:rsidR="0016410C" w:rsidRPr="00C404A7">
        <w:t>fire</w:t>
      </w:r>
      <w:r>
        <w:t>-</w:t>
      </w:r>
      <w:r w:rsidR="0016410C" w:rsidRPr="00C404A7">
        <w:t>stop</w:t>
      </w:r>
      <w:proofErr w:type="gramEnd"/>
      <w:r w:rsidR="0039226E" w:rsidRPr="00C404A7">
        <w:t xml:space="preserve"> per prevailing code </w:t>
      </w:r>
      <w:r w:rsidR="009532F3" w:rsidRPr="00C404A7">
        <w:t>and building construction ratings</w:t>
      </w:r>
      <w:r w:rsidR="0039226E" w:rsidRPr="00C404A7">
        <w:t xml:space="preserve"> upon completion of cable installation.</w:t>
      </w:r>
    </w:p>
    <w:p w14:paraId="68B61E8C" w14:textId="77777777" w:rsidR="0039226E" w:rsidRPr="00C404A7" w:rsidRDefault="0039226E" w:rsidP="00AB22D9">
      <w:pPr>
        <w:pStyle w:val="BodyText"/>
      </w:pPr>
    </w:p>
    <w:p w14:paraId="4497206E" w14:textId="77777777" w:rsidR="0039226E" w:rsidRPr="00C404A7" w:rsidRDefault="00944F52" w:rsidP="00115298">
      <w:pPr>
        <w:pStyle w:val="Article-SubHeading"/>
      </w:pPr>
      <w:r>
        <w:t xml:space="preserve">Horizontal </w:t>
      </w:r>
      <w:r w:rsidR="0039226E" w:rsidRPr="00C404A7">
        <w:t xml:space="preserve">Cabling </w:t>
      </w:r>
      <w:r w:rsidR="009532F3" w:rsidRPr="00C404A7">
        <w:t>in</w:t>
      </w:r>
      <w:r w:rsidR="0039226E" w:rsidRPr="00C404A7">
        <w:t xml:space="preserve"> Modular Furniture</w:t>
      </w:r>
    </w:p>
    <w:p w14:paraId="74C406F5" w14:textId="3D54226C" w:rsidR="0053107C" w:rsidRPr="00C404A7" w:rsidRDefault="0053107C" w:rsidP="005A24CE">
      <w:pPr>
        <w:pStyle w:val="AEInstructions"/>
        <w:ind w:right="720"/>
      </w:pPr>
      <w:r w:rsidRPr="00C404A7">
        <w:t>Coordinate this section with the plan drawings. Coordinate location, number and size of pathways (poke-thru fitting, box, etc.) with furniture plan and intended cable quantities</w:t>
      </w:r>
      <w:r w:rsidR="0015502F">
        <w:t xml:space="preserve">. </w:t>
      </w:r>
      <w:r w:rsidRPr="00C404A7">
        <w:lastRenderedPageBreak/>
        <w:t>Pathway design shall consider fill ratios, bend limits on the Category 5e/6 UTP and the eventual feed into the furniture partition.</w:t>
      </w:r>
    </w:p>
    <w:p w14:paraId="1F4BCD88" w14:textId="4C948707" w:rsidR="0039226E" w:rsidRPr="00C404A7" w:rsidRDefault="00AF7684" w:rsidP="00AB22D9">
      <w:pPr>
        <w:pStyle w:val="BodyText"/>
      </w:pPr>
      <w:r w:rsidRPr="00C404A7">
        <w:t>Protect c</w:t>
      </w:r>
      <w:r w:rsidR="0053107C" w:rsidRPr="00C404A7">
        <w:t xml:space="preserve">abling routed from an in-wall box, poke-through fitting or other device to </w:t>
      </w:r>
      <w:r w:rsidR="0039226E" w:rsidRPr="00C404A7">
        <w:t>modular furniture without wall contact via a length of flexible plastic conduit</w:t>
      </w:r>
      <w:r w:rsidR="0053107C" w:rsidRPr="00C404A7">
        <w:t>, “spiral wrap”</w:t>
      </w:r>
      <w:r w:rsidR="0039226E" w:rsidRPr="00C404A7">
        <w:t xml:space="preserve"> or other approved protective means</w:t>
      </w:r>
      <w:r w:rsidR="0015502F">
        <w:t xml:space="preserve">. </w:t>
      </w:r>
      <w:r w:rsidR="0039226E" w:rsidRPr="00C404A7">
        <w:t>Conduit fittings shall be compatible with the "Poke-thru" and Wall Fittings proposed</w:t>
      </w:r>
      <w:r w:rsidR="0015502F">
        <w:t xml:space="preserve">. </w:t>
      </w:r>
      <w:r w:rsidR="0039226E" w:rsidRPr="00C404A7">
        <w:t>There shall be no exposed cable in the transition to the modular furniture</w:t>
      </w:r>
      <w:r w:rsidR="0015502F">
        <w:t xml:space="preserve">. </w:t>
      </w:r>
      <w:r w:rsidR="0039226E" w:rsidRPr="00C404A7">
        <w:t>Fill Ratio (Cable Area vs. Conduit Area) in each feed shall not exceed 40%.</w:t>
      </w:r>
    </w:p>
    <w:p w14:paraId="3A189CDE" w14:textId="77777777" w:rsidR="0039226E" w:rsidRPr="00C404A7" w:rsidRDefault="0039226E" w:rsidP="00AB22D9">
      <w:pPr>
        <w:pStyle w:val="BodyText"/>
      </w:pPr>
    </w:p>
    <w:p w14:paraId="5D46CEE8" w14:textId="77777777" w:rsidR="0053107C" w:rsidRPr="00C404A7" w:rsidRDefault="0053107C" w:rsidP="00AB22D9">
      <w:pPr>
        <w:pStyle w:val="BodyText"/>
      </w:pPr>
      <w:r w:rsidRPr="00C404A7">
        <w:t xml:space="preserve">Where horizontal cabling is routed to a floor fitting via the floor below, the cabling shall return to the floor on which the </w:t>
      </w:r>
      <w:r w:rsidR="00327B5B">
        <w:t>Equipment</w:t>
      </w:r>
      <w:r w:rsidRPr="00C404A7">
        <w:t xml:space="preserve"> Outlet appears and be terminated in the Telecommunications Room serving other </w:t>
      </w:r>
      <w:r w:rsidR="00327B5B">
        <w:t>Equipment</w:t>
      </w:r>
      <w:r w:rsidRPr="00C404A7">
        <w:t xml:space="preserve"> Outlets in </w:t>
      </w:r>
      <w:r w:rsidR="003E5D09" w:rsidRPr="00C404A7">
        <w:t xml:space="preserve">that </w:t>
      </w:r>
      <w:r w:rsidRPr="00C404A7">
        <w:t xml:space="preserve">area. </w:t>
      </w:r>
    </w:p>
    <w:p w14:paraId="007C8775" w14:textId="77777777" w:rsidR="0053107C" w:rsidRPr="00C404A7" w:rsidRDefault="0053107C" w:rsidP="00AB22D9">
      <w:pPr>
        <w:pStyle w:val="BodyText"/>
      </w:pPr>
    </w:p>
    <w:p w14:paraId="44653991" w14:textId="02191CD2" w:rsidR="0039226E" w:rsidRPr="00C404A7" w:rsidRDefault="0039226E" w:rsidP="00AB22D9">
      <w:pPr>
        <w:pStyle w:val="BodyText"/>
      </w:pPr>
      <w:r w:rsidRPr="00C404A7">
        <w:t>For purposes of bidding, assume that the cable pathway shall be limited to the bottom panel of the modular furniture only</w:t>
      </w:r>
      <w:r w:rsidR="0015502F">
        <w:t xml:space="preserve">. </w:t>
      </w:r>
      <w:r w:rsidRPr="00C404A7">
        <w:t>Communications cables would be run through these channels to the jack location.</w:t>
      </w:r>
    </w:p>
    <w:p w14:paraId="7A5E5401" w14:textId="77777777" w:rsidR="0039226E" w:rsidRPr="00C404A7" w:rsidRDefault="0039226E" w:rsidP="00AB22D9">
      <w:pPr>
        <w:pStyle w:val="BodyText"/>
      </w:pPr>
    </w:p>
    <w:p w14:paraId="0FC997FD" w14:textId="1909ADC3" w:rsidR="0039226E" w:rsidRPr="00C404A7" w:rsidRDefault="0039226E" w:rsidP="00AB22D9">
      <w:pPr>
        <w:pStyle w:val="BodyText"/>
      </w:pPr>
      <w:r w:rsidRPr="00C404A7">
        <w:t xml:space="preserve">For purposes of bidding, assume that it will be the responsibility of the Contractor to punch and re-install the bottom molding panels on the modular furniture as required to accommodate the Communications cabling and </w:t>
      </w:r>
      <w:r w:rsidR="00327B5B">
        <w:t>Equipment</w:t>
      </w:r>
      <w:r w:rsidR="004061C7" w:rsidRPr="00C404A7">
        <w:t xml:space="preserve"> Outlet</w:t>
      </w:r>
      <w:r w:rsidRPr="00C404A7">
        <w:t>s</w:t>
      </w:r>
      <w:r w:rsidR="0015502F">
        <w:t xml:space="preserve">. </w:t>
      </w:r>
      <w:r w:rsidRPr="00C404A7">
        <w:t xml:space="preserve">The panels shall be marked prior to installation by the owner to identify the desired location of the </w:t>
      </w:r>
      <w:r w:rsidR="00327B5B">
        <w:t>Equipment</w:t>
      </w:r>
      <w:r w:rsidR="004061C7" w:rsidRPr="00C404A7">
        <w:t xml:space="preserve"> Outlet</w:t>
      </w:r>
      <w:r w:rsidRPr="00C404A7">
        <w:t xml:space="preserve">s </w:t>
      </w:r>
      <w:r w:rsidR="003114BA">
        <w:t xml:space="preserve">Bring </w:t>
      </w:r>
      <w:r w:rsidRPr="00C404A7">
        <w:t xml:space="preserve">to the attention of the </w:t>
      </w:r>
      <w:r w:rsidR="00235616">
        <w:t>DFD</w:t>
      </w:r>
      <w:r w:rsidR="00430930" w:rsidRPr="00C404A7">
        <w:t xml:space="preserve"> Construction Representative</w:t>
      </w:r>
      <w:r w:rsidR="003114BA">
        <w:t xml:space="preserve"> a</w:t>
      </w:r>
      <w:r w:rsidR="003114BA" w:rsidRPr="00C404A7">
        <w:t>ny discrepancy between the Project Drawing identifying Outlet locations and the markings</w:t>
      </w:r>
      <w:r w:rsidRPr="00C404A7">
        <w:t>.</w:t>
      </w:r>
    </w:p>
    <w:p w14:paraId="43D86E7F" w14:textId="77777777" w:rsidR="0039226E" w:rsidRPr="00C404A7" w:rsidRDefault="0039226E" w:rsidP="00AB22D9">
      <w:pPr>
        <w:pStyle w:val="BodyText"/>
      </w:pPr>
    </w:p>
    <w:p w14:paraId="6113D0B5" w14:textId="7BABDA37" w:rsidR="0039226E" w:rsidRPr="00C404A7" w:rsidRDefault="003114BA" w:rsidP="00AB22D9">
      <w:pPr>
        <w:pStyle w:val="BodyText"/>
      </w:pPr>
      <w:r>
        <w:t>Secure t</w:t>
      </w:r>
      <w:r w:rsidR="0039226E" w:rsidRPr="00C404A7">
        <w:t xml:space="preserve">he </w:t>
      </w:r>
      <w:r w:rsidR="00327B5B">
        <w:t>EO</w:t>
      </w:r>
      <w:r w:rsidR="0039226E" w:rsidRPr="00C404A7">
        <w:t xml:space="preserve"> to the panel via mounting tabs, pop-rivets, screws or other approved method</w:t>
      </w:r>
      <w:r w:rsidR="0015502F">
        <w:t xml:space="preserve">. </w:t>
      </w:r>
      <w:r w:rsidR="0039226E" w:rsidRPr="00C404A7">
        <w:t>Use of adhesive tape is not acceptable</w:t>
      </w:r>
      <w:r w:rsidR="0015502F">
        <w:t xml:space="preserve">. </w:t>
      </w:r>
      <w:r w:rsidR="0039226E" w:rsidRPr="00C404A7">
        <w:t xml:space="preserve">The method of securing the </w:t>
      </w:r>
      <w:r w:rsidR="00327B5B">
        <w:t>EO</w:t>
      </w:r>
      <w:r w:rsidR="0039226E" w:rsidRPr="00C404A7">
        <w:t xml:space="preserve"> to the panel shall not result in sharp protrusions (</w:t>
      </w:r>
      <w:r w:rsidR="00BF36FB" w:rsidRPr="00C404A7">
        <w:t>e.g.,</w:t>
      </w:r>
      <w:r w:rsidR="0039226E" w:rsidRPr="00C404A7">
        <w:t xml:space="preserve"> sheet metal screw tip) into the channel behind the panel.</w:t>
      </w:r>
    </w:p>
    <w:p w14:paraId="503A9009" w14:textId="77777777" w:rsidR="0039226E" w:rsidRPr="00C404A7" w:rsidRDefault="0039226E" w:rsidP="00AB22D9">
      <w:pPr>
        <w:pStyle w:val="BodyText"/>
      </w:pPr>
    </w:p>
    <w:p w14:paraId="71B492C4" w14:textId="77777777" w:rsidR="000576F7" w:rsidRPr="009D7164" w:rsidRDefault="00BC6F63" w:rsidP="00BC6F63">
      <w:pPr>
        <w:pStyle w:val="Article-SubHeading"/>
      </w:pPr>
      <w:r w:rsidRPr="00C404A7">
        <w:t>Grounding</w:t>
      </w:r>
    </w:p>
    <w:p w14:paraId="376F5FD1" w14:textId="3A131F0F" w:rsidR="006205F9" w:rsidRDefault="006205F9" w:rsidP="00AB22D9">
      <w:pPr>
        <w:pStyle w:val="BodyText"/>
      </w:pPr>
      <w:r w:rsidRPr="00C404A7">
        <w:t>Where a cable incorporates metal armor, strength elements</w:t>
      </w:r>
      <w:r w:rsidR="00AC05A1">
        <w:t>, shielding</w:t>
      </w:r>
      <w:r w:rsidRPr="00C404A7">
        <w:t xml:space="preserve"> or other metallic elements (not </w:t>
      </w:r>
      <w:r w:rsidRPr="000253F5">
        <w:t xml:space="preserve">including conductors), </w:t>
      </w:r>
      <w:r w:rsidR="000576F7" w:rsidRPr="000253F5">
        <w:t xml:space="preserve">Bond </w:t>
      </w:r>
      <w:r w:rsidRPr="000253F5">
        <w:t xml:space="preserve">those elements to </w:t>
      </w:r>
      <w:r w:rsidR="000576F7" w:rsidRPr="000253F5">
        <w:t xml:space="preserve">an approved ground using a #6 AWG solid copper </w:t>
      </w:r>
      <w:r w:rsidRPr="000253F5">
        <w:t>conductor</w:t>
      </w:r>
      <w:r w:rsidR="0015502F">
        <w:t xml:space="preserve">. </w:t>
      </w:r>
      <w:r w:rsidR="00BC1FE7" w:rsidRPr="000253F5">
        <w:t>Cable grounding hardware and method shall be per manufacturer’s recommendations.</w:t>
      </w:r>
    </w:p>
    <w:p w14:paraId="54D026EC" w14:textId="045E7E00" w:rsidR="000A06B3" w:rsidRPr="000253F5" w:rsidRDefault="000A06B3" w:rsidP="00BF055D">
      <w:pPr>
        <w:pStyle w:val="AEInstructions"/>
      </w:pPr>
      <w:r>
        <w:t>Confer with DFD as to acceptability of the following</w:t>
      </w:r>
      <w:r w:rsidR="0015502F">
        <w:t xml:space="preserve">. </w:t>
      </w:r>
      <w:r w:rsidR="00BF055D">
        <w:t>Interrupting metallic elements or use of an insulating joint is not advised when the cable enters the building in an Equipment Room.</w:t>
      </w:r>
    </w:p>
    <w:p w14:paraId="08146BE0" w14:textId="702366BC" w:rsidR="008E19DD" w:rsidRPr="000253F5" w:rsidRDefault="008E19DD" w:rsidP="008E19DD">
      <w:pPr>
        <w:pStyle w:val="BodyText"/>
        <w:ind w:left="720"/>
      </w:pPr>
      <w:r w:rsidRPr="000253F5">
        <w:rPr>
          <w:i/>
        </w:rPr>
        <w:t>Exception</w:t>
      </w:r>
      <w:r w:rsidRPr="000253F5">
        <w:t xml:space="preserve">: </w:t>
      </w:r>
      <w:r w:rsidR="0042749E" w:rsidRPr="000253F5">
        <w:t>N</w:t>
      </w:r>
      <w:r w:rsidR="00386976" w:rsidRPr="000253F5">
        <w:t xml:space="preserve">on-current-carrying metallic members </w:t>
      </w:r>
      <w:r w:rsidR="0042749E" w:rsidRPr="000253F5">
        <w:t>of a Fiber Optic Cable may</w:t>
      </w:r>
      <w:r w:rsidR="000A06B3">
        <w:t>, as an alternative to grounding,</w:t>
      </w:r>
      <w:r w:rsidR="0042749E" w:rsidRPr="000253F5">
        <w:t xml:space="preserve"> be </w:t>
      </w:r>
      <w:r w:rsidR="00386976" w:rsidRPr="000253F5">
        <w:t>interrupted by an insulating joint or equivalent device.</w:t>
      </w:r>
    </w:p>
    <w:p w14:paraId="7B30EEDF" w14:textId="77777777" w:rsidR="0042749E" w:rsidRPr="000253F5" w:rsidRDefault="0042749E" w:rsidP="003249DF">
      <w:pPr>
        <w:pStyle w:val="BodyText"/>
      </w:pPr>
    </w:p>
    <w:p w14:paraId="39C56C8C" w14:textId="4A9E2AF3" w:rsidR="0042749E" w:rsidRPr="000253F5" w:rsidRDefault="0042749E" w:rsidP="003249DF">
      <w:pPr>
        <w:pStyle w:val="BodyText"/>
      </w:pPr>
      <w:r w:rsidRPr="000253F5">
        <w:t xml:space="preserve">The grounding </w:t>
      </w:r>
      <w:r w:rsidR="000253F5">
        <w:t>[</w:t>
      </w:r>
      <w:r w:rsidRPr="000253F5">
        <w:t>or interruption</w:t>
      </w:r>
      <w:r w:rsidR="000253F5">
        <w:t>]</w:t>
      </w:r>
      <w:r w:rsidRPr="000253F5">
        <w:t xml:space="preserve"> shall be as close as practicable to the point of entrance.</w:t>
      </w:r>
    </w:p>
    <w:p w14:paraId="46BB9D15" w14:textId="77777777" w:rsidR="006205F9" w:rsidRPr="009D7164" w:rsidRDefault="006205F9" w:rsidP="00AB22D9">
      <w:pPr>
        <w:pStyle w:val="BodyText"/>
      </w:pPr>
    </w:p>
    <w:p w14:paraId="26860566" w14:textId="77777777" w:rsidR="0039226E" w:rsidRPr="00C404A7" w:rsidRDefault="00327B5B" w:rsidP="00115298">
      <w:pPr>
        <w:pStyle w:val="ARTICLE"/>
      </w:pPr>
      <w:bookmarkStart w:id="65" w:name="_Toc466362262"/>
      <w:bookmarkStart w:id="66" w:name="_Toc127962063"/>
      <w:r>
        <w:t>Equipment</w:t>
      </w:r>
      <w:r w:rsidR="00EE6E22" w:rsidRPr="00C404A7">
        <w:t xml:space="preserve"> Outlet</w:t>
      </w:r>
      <w:bookmarkEnd w:id="65"/>
      <w:bookmarkEnd w:id="66"/>
    </w:p>
    <w:p w14:paraId="7E89DA91" w14:textId="77777777" w:rsidR="0039226E" w:rsidRPr="00C404A7" w:rsidRDefault="0039226E" w:rsidP="00115298">
      <w:pPr>
        <w:pStyle w:val="Article-SubHeading"/>
      </w:pPr>
      <w:r w:rsidRPr="00C404A7">
        <w:t>General</w:t>
      </w:r>
    </w:p>
    <w:p w14:paraId="0992D594" w14:textId="038AFA3F" w:rsidR="0039226E" w:rsidRPr="00C404A7" w:rsidRDefault="004A53FC" w:rsidP="00AB22D9">
      <w:pPr>
        <w:pStyle w:val="BodyText"/>
      </w:pPr>
      <w:r>
        <w:t>Mount o</w:t>
      </w:r>
      <w:r w:rsidR="0039226E" w:rsidRPr="00C404A7">
        <w:t xml:space="preserve">utlets flush </w:t>
      </w:r>
      <w:r>
        <w:t xml:space="preserve">in </w:t>
      </w:r>
      <w:r w:rsidR="0039226E" w:rsidRPr="00C404A7">
        <w:t>wall-</w:t>
      </w:r>
      <w:r>
        <w:t xml:space="preserve">, ceiling- and/or ceiling </w:t>
      </w:r>
      <w:r w:rsidR="0039226E" w:rsidRPr="00C404A7">
        <w:t>mounted boxes, in floor boxes</w:t>
      </w:r>
      <w:r>
        <w:t xml:space="preserve"> and/or poke-through assemblies</w:t>
      </w:r>
      <w:r w:rsidR="0039226E" w:rsidRPr="00C404A7">
        <w:t xml:space="preserve">, on Surface Raceway and </w:t>
      </w:r>
      <w:r w:rsidR="009534A4" w:rsidRPr="00C404A7">
        <w:t>in</w:t>
      </w:r>
      <w:r w:rsidR="0039226E" w:rsidRPr="00C404A7">
        <w:t xml:space="preserve"> modular furniture</w:t>
      </w:r>
      <w:r w:rsidR="0015502F">
        <w:t xml:space="preserve">. </w:t>
      </w:r>
      <w:r>
        <w:t>Refer to project drawings for applicable outlet types.</w:t>
      </w:r>
    </w:p>
    <w:p w14:paraId="61184DA1" w14:textId="77777777" w:rsidR="0039226E" w:rsidRPr="00C404A7" w:rsidRDefault="0039226E" w:rsidP="00AB22D9">
      <w:pPr>
        <w:pStyle w:val="BodyText"/>
      </w:pPr>
    </w:p>
    <w:p w14:paraId="7C670289" w14:textId="77777777" w:rsidR="008710B6" w:rsidRPr="00C404A7" w:rsidRDefault="008710B6" w:rsidP="00AB22D9">
      <w:pPr>
        <w:pStyle w:val="BodyText"/>
      </w:pPr>
      <w:r w:rsidRPr="00C404A7">
        <w:t>Mount level.</w:t>
      </w:r>
    </w:p>
    <w:p w14:paraId="16D934F0" w14:textId="77777777" w:rsidR="008710B6" w:rsidRPr="00C404A7" w:rsidRDefault="008710B6" w:rsidP="00AB22D9">
      <w:pPr>
        <w:pStyle w:val="BodyText"/>
      </w:pPr>
    </w:p>
    <w:p w14:paraId="25D095B5" w14:textId="77777777" w:rsidR="0039226E" w:rsidRPr="00C404A7" w:rsidRDefault="00485A7C" w:rsidP="00AB22D9">
      <w:pPr>
        <w:pStyle w:val="BodyText"/>
        <w:keepNext/>
      </w:pPr>
      <w:r>
        <w:t xml:space="preserve">Unless noted otherwise on drawings, </w:t>
      </w:r>
      <w:r w:rsidR="009534A4" w:rsidRPr="00C404A7">
        <w:t>default mounting height</w:t>
      </w:r>
      <w:r w:rsidR="0039226E" w:rsidRPr="00C404A7">
        <w:t xml:space="preserve"> (from finished floor to center line of </w:t>
      </w:r>
      <w:r w:rsidR="00FB5A64" w:rsidRPr="00C404A7">
        <w:t>o</w:t>
      </w:r>
      <w:r w:rsidR="0039226E" w:rsidRPr="00C404A7">
        <w:t>utlet) in new installation shall be as follows:</w:t>
      </w:r>
    </w:p>
    <w:p w14:paraId="4E0C1546" w14:textId="77777777" w:rsidR="0039226E" w:rsidRPr="00C404A7" w:rsidRDefault="0039226E" w:rsidP="00AB22D9">
      <w:pPr>
        <w:pStyle w:val="BodyText"/>
        <w:keepNext/>
      </w:pPr>
    </w:p>
    <w:p w14:paraId="4098F413" w14:textId="77777777" w:rsidR="00F209ED" w:rsidRDefault="0039226E" w:rsidP="00E74A1E">
      <w:pPr>
        <w:pStyle w:val="BodyTextIndent"/>
      </w:pPr>
      <w:r w:rsidRPr="00C404A7">
        <w:t xml:space="preserve">Standard </w:t>
      </w:r>
      <w:r w:rsidR="005244A2">
        <w:t>Equipment</w:t>
      </w:r>
      <w:r w:rsidRPr="00C404A7">
        <w:t xml:space="preserve"> Outlet</w:t>
      </w:r>
      <w:r w:rsidRPr="00C404A7">
        <w:tab/>
      </w:r>
      <w:r w:rsidR="00F209ED">
        <w:tab/>
      </w:r>
      <w:r w:rsidRPr="00C404A7">
        <w:t>18-inches</w:t>
      </w:r>
    </w:p>
    <w:p w14:paraId="46D847FB" w14:textId="77777777" w:rsidR="00F209ED" w:rsidRDefault="00F209ED" w:rsidP="00E74A1E">
      <w:pPr>
        <w:pStyle w:val="BodyTextIndent"/>
      </w:pPr>
    </w:p>
    <w:p w14:paraId="724E422B" w14:textId="77777777" w:rsidR="00485A7C" w:rsidRDefault="00B64AD4" w:rsidP="00E74A1E">
      <w:pPr>
        <w:pStyle w:val="BodyTextIndent"/>
      </w:pPr>
      <w:r w:rsidRPr="00C404A7">
        <w:t xml:space="preserve">Outlet for </w:t>
      </w:r>
      <w:r w:rsidR="0039226E" w:rsidRPr="00C404A7">
        <w:t xml:space="preserve">Wall-Mounted Telephone </w:t>
      </w:r>
      <w:r w:rsidR="0039226E" w:rsidRPr="00C404A7">
        <w:tab/>
      </w:r>
      <w:r w:rsidR="00667D47">
        <w:t>per ADA</w:t>
      </w:r>
    </w:p>
    <w:p w14:paraId="3F4D7198" w14:textId="77777777" w:rsidR="00485A7C" w:rsidRDefault="00485A7C" w:rsidP="00E74A1E">
      <w:pPr>
        <w:pStyle w:val="BodyTextIndent"/>
      </w:pPr>
    </w:p>
    <w:p w14:paraId="190BA55E" w14:textId="77777777" w:rsidR="004A53FC" w:rsidRDefault="00A93E2C" w:rsidP="00AB22D9">
      <w:pPr>
        <w:pStyle w:val="BodyText"/>
      </w:pPr>
      <w:r>
        <w:t xml:space="preserve">Assemble </w:t>
      </w:r>
      <w:r w:rsidR="004A53FC">
        <w:t xml:space="preserve">and terminate connectors </w:t>
      </w:r>
      <w:r>
        <w:t>per manufacturer’s recommendations</w:t>
      </w:r>
      <w:r w:rsidR="004A53FC">
        <w:t>.</w:t>
      </w:r>
    </w:p>
    <w:p w14:paraId="6ED3D61F" w14:textId="77777777" w:rsidR="004A53FC" w:rsidRDefault="004A53FC" w:rsidP="00AB22D9">
      <w:pPr>
        <w:pStyle w:val="BodyText"/>
      </w:pPr>
    </w:p>
    <w:p w14:paraId="4FCA4E55" w14:textId="77777777" w:rsidR="00A93E2C" w:rsidRDefault="004A53FC" w:rsidP="00021E27">
      <w:pPr>
        <w:pStyle w:val="BodyTextIndent"/>
      </w:pPr>
      <w:r>
        <w:t>In shielded installations, assemble</w:t>
      </w:r>
      <w:r w:rsidR="00A93E2C">
        <w:t xml:space="preserve"> to ensure continuity between connector shield and </w:t>
      </w:r>
      <w:r w:rsidR="00A93E2C" w:rsidRPr="00E7372E">
        <w:t>cable shield</w:t>
      </w:r>
      <w:r w:rsidR="00A93E2C">
        <w:t>.</w:t>
      </w:r>
    </w:p>
    <w:p w14:paraId="1F2C0273" w14:textId="77777777" w:rsidR="00412452" w:rsidRDefault="00412452" w:rsidP="00AB22D9">
      <w:pPr>
        <w:pStyle w:val="BodyText"/>
      </w:pPr>
    </w:p>
    <w:p w14:paraId="7666BB02" w14:textId="6510D0EC" w:rsidR="00A93E2C" w:rsidRPr="005A5583" w:rsidRDefault="00412452" w:rsidP="00AB22D9">
      <w:pPr>
        <w:pStyle w:val="BodyText"/>
      </w:pPr>
      <w:r w:rsidRPr="005A5583">
        <w:lastRenderedPageBreak/>
        <w:t>Fit all Connectors (</w:t>
      </w:r>
      <w:r w:rsidR="00BF36FB" w:rsidRPr="005A5583">
        <w:t>e.g.,</w:t>
      </w:r>
      <w:r w:rsidRPr="005A5583">
        <w:t xml:space="preserve"> modular jacks and coaxial type) with a dust cover.</w:t>
      </w:r>
      <w:r w:rsidR="00956B50" w:rsidRPr="005A5583">
        <w:t xml:space="preserve"> </w:t>
      </w:r>
      <w:r w:rsidR="005A5583" w:rsidRPr="005A5583">
        <w:t xml:space="preserve">If the </w:t>
      </w:r>
      <w:r w:rsidR="00186548">
        <w:t xml:space="preserve">modular </w:t>
      </w:r>
      <w:r w:rsidR="005A5583" w:rsidRPr="005A5583">
        <w:t xml:space="preserve">jack design requires an integral dust cover, ensure that </w:t>
      </w:r>
      <w:r w:rsidR="009B621D">
        <w:t xml:space="preserve">the covers </w:t>
      </w:r>
      <w:r w:rsidR="005A5583" w:rsidRPr="005A5583">
        <w:t>are securely seated.</w:t>
      </w:r>
    </w:p>
    <w:p w14:paraId="721724FF" w14:textId="628E32AC" w:rsidR="007B5F3A" w:rsidRPr="005A5583" w:rsidRDefault="007B5F3A" w:rsidP="00AB22D9">
      <w:pPr>
        <w:pStyle w:val="BodyText"/>
      </w:pPr>
    </w:p>
    <w:p w14:paraId="1EE250BD" w14:textId="2619A958" w:rsidR="001966FB" w:rsidRPr="001966FB" w:rsidRDefault="00E211B1" w:rsidP="001966FB">
      <w:pPr>
        <w:pStyle w:val="AEInstructions"/>
      </w:pPr>
      <w:r w:rsidRPr="001966FB">
        <w:t xml:space="preserve">Include the following if Security </w:t>
      </w:r>
      <w:r w:rsidR="001966FB" w:rsidRPr="001966FB">
        <w:t>Fasteners are required</w:t>
      </w:r>
      <w:r w:rsidR="0015502F">
        <w:t xml:space="preserve">. </w:t>
      </w:r>
      <w:r w:rsidR="00235DEA">
        <w:t>Otherwise, delete.</w:t>
      </w:r>
    </w:p>
    <w:p w14:paraId="043AD006" w14:textId="728333EE" w:rsidR="00760330" w:rsidRPr="001966FB" w:rsidRDefault="00FF56A5" w:rsidP="00AB22D9">
      <w:pPr>
        <w:pStyle w:val="BodyText"/>
      </w:pPr>
      <w:r w:rsidRPr="001966FB">
        <w:t xml:space="preserve">Secure Equipment Outlet faceplate using </w:t>
      </w:r>
      <w:r w:rsidR="00EC1F97">
        <w:t>tamper-proof (</w:t>
      </w:r>
      <w:r w:rsidR="00EA12E8">
        <w:t>s</w:t>
      </w:r>
      <w:r w:rsidR="00E211B1" w:rsidRPr="001966FB">
        <w:t>ecurity</w:t>
      </w:r>
      <w:r w:rsidR="00EA12E8">
        <w:t>)</w:t>
      </w:r>
      <w:r w:rsidR="00E211B1" w:rsidRPr="001966FB">
        <w:t xml:space="preserve"> fasteners.</w:t>
      </w:r>
      <w:r w:rsidR="00166E18">
        <w:t xml:space="preserve"> Confirm fastener type with agency prior to construction.</w:t>
      </w:r>
    </w:p>
    <w:p w14:paraId="72B6A7FA" w14:textId="77777777" w:rsidR="00760330" w:rsidRPr="001966FB" w:rsidRDefault="00760330" w:rsidP="00AB22D9">
      <w:pPr>
        <w:pStyle w:val="BodyText"/>
      </w:pPr>
    </w:p>
    <w:p w14:paraId="5E2135A2" w14:textId="77777777" w:rsidR="00B922B1" w:rsidRPr="001966FB" w:rsidRDefault="00B922B1" w:rsidP="00485A7C">
      <w:pPr>
        <w:pStyle w:val="Article-SubHeading"/>
      </w:pPr>
      <w:r w:rsidRPr="001966FB">
        <w:t>Wireless Access Point (WAP)</w:t>
      </w:r>
      <w:r w:rsidR="00485A7C" w:rsidRPr="001966FB">
        <w:t xml:space="preserve"> Locations</w:t>
      </w:r>
    </w:p>
    <w:p w14:paraId="3B137612" w14:textId="77777777" w:rsidR="00B922B1" w:rsidRDefault="00485A7C" w:rsidP="00AB22D9">
      <w:pPr>
        <w:pStyle w:val="BodyText"/>
        <w:keepNext/>
      </w:pPr>
      <w:r>
        <w:t>Unless noted otherwise on drawings, m</w:t>
      </w:r>
      <w:r w:rsidR="00B922B1">
        <w:t xml:space="preserve">ount </w:t>
      </w:r>
      <w:r w:rsidR="00327B5B">
        <w:t>Equipment</w:t>
      </w:r>
      <w:r>
        <w:t xml:space="preserve"> Outlet intended for use with a </w:t>
      </w:r>
      <w:r w:rsidRPr="00B922B1">
        <w:t>Wireless Access Point (WAP)</w:t>
      </w:r>
      <w:r>
        <w:t xml:space="preserve"> </w:t>
      </w:r>
      <w:r w:rsidR="00B922B1">
        <w:t>as follows:</w:t>
      </w:r>
    </w:p>
    <w:p w14:paraId="74A571CB" w14:textId="77777777" w:rsidR="00AB22D9" w:rsidRDefault="00AB22D9" w:rsidP="00AB22D9">
      <w:pPr>
        <w:pStyle w:val="BodyText"/>
        <w:keepNext/>
      </w:pPr>
    </w:p>
    <w:p w14:paraId="0A0B701C" w14:textId="4287C2B3" w:rsidR="00021E27" w:rsidRPr="00021E27" w:rsidRDefault="00B922B1" w:rsidP="00021E27">
      <w:pPr>
        <w:pStyle w:val="BodyTextIndent"/>
      </w:pPr>
      <w:r>
        <w:t xml:space="preserve">Drop Ceilings - </w:t>
      </w:r>
      <w:r w:rsidR="00485A7C">
        <w:t>C</w:t>
      </w:r>
      <w:r>
        <w:t>ut ceiling tiles and deliver cabling into</w:t>
      </w:r>
      <w:r w:rsidR="009573D8">
        <w:t xml:space="preserve"> 4-11/16” square</w:t>
      </w:r>
      <w:r w:rsidR="00021E27">
        <w:t>, deep</w:t>
      </w:r>
      <w:r>
        <w:t xml:space="preserve"> outlet box</w:t>
      </w:r>
      <w:r w:rsidR="00485A7C">
        <w:t xml:space="preserve"> mounted</w:t>
      </w:r>
      <w:r>
        <w:t xml:space="preserve"> on a grid box hanger (</w:t>
      </w:r>
      <w:r w:rsidR="00CC2CA1">
        <w:t>a.k.a. “tile bridge”).</w:t>
      </w:r>
    </w:p>
    <w:p w14:paraId="73D8A348" w14:textId="77777777" w:rsidR="00B922B1" w:rsidRDefault="00B922B1" w:rsidP="00021E27">
      <w:pPr>
        <w:pStyle w:val="BodyTextIndent"/>
      </w:pPr>
    </w:p>
    <w:p w14:paraId="58FCFB70" w14:textId="41B14617" w:rsidR="00B922B1" w:rsidRPr="004A53FC" w:rsidRDefault="00B922B1" w:rsidP="00E74A1E">
      <w:pPr>
        <w:pStyle w:val="BodyTextIndent"/>
      </w:pPr>
      <w:r w:rsidRPr="004A53FC">
        <w:t xml:space="preserve">Exposed Ceilings (surface mount) - cabling piped to a </w:t>
      </w:r>
      <w:r w:rsidR="009573D8">
        <w:t xml:space="preserve">4-11/16” </w:t>
      </w:r>
      <w:r w:rsidR="0044427D">
        <w:t>square</w:t>
      </w:r>
      <w:r w:rsidR="00021E27">
        <w:t xml:space="preserve">, deep </w:t>
      </w:r>
      <w:r w:rsidRPr="004A53FC">
        <w:t>outlet box.</w:t>
      </w:r>
      <w:r w:rsidR="00DD4C1A" w:rsidRPr="004A53FC">
        <w:t xml:space="preserve"> </w:t>
      </w:r>
      <w:r w:rsidR="00021E27">
        <w:t>Unless mounted to structure, s</w:t>
      </w:r>
      <w:r w:rsidR="004A53FC" w:rsidRPr="004A53FC">
        <w:t>upport outlet box using t</w:t>
      </w:r>
      <w:r w:rsidR="00DD4C1A" w:rsidRPr="004A53FC">
        <w:t>hreaded rod</w:t>
      </w:r>
      <w:r w:rsidR="00021E27">
        <w:t xml:space="preserve"> </w:t>
      </w:r>
      <w:r w:rsidR="004A53FC" w:rsidRPr="004A53FC">
        <w:t>or other means</w:t>
      </w:r>
      <w:r w:rsidR="0015502F">
        <w:t xml:space="preserve">. </w:t>
      </w:r>
      <w:r w:rsidR="00DD4C1A" w:rsidRPr="004A53FC">
        <w:t xml:space="preserve">Mount so </w:t>
      </w:r>
      <w:r w:rsidR="004A53FC" w:rsidRPr="004A53FC">
        <w:t>assembly</w:t>
      </w:r>
      <w:r w:rsidR="00DD4C1A" w:rsidRPr="004A53FC">
        <w:t xml:space="preserve"> is horizontal.</w:t>
      </w:r>
    </w:p>
    <w:p w14:paraId="7C46E24F" w14:textId="77777777" w:rsidR="00B922B1" w:rsidRPr="004A53FC" w:rsidRDefault="00B922B1" w:rsidP="00E74A1E">
      <w:pPr>
        <w:pStyle w:val="BodyTextIndent"/>
      </w:pPr>
    </w:p>
    <w:p w14:paraId="4664DCBF" w14:textId="3050D68E" w:rsidR="00485A7C" w:rsidRPr="00021E27" w:rsidRDefault="00CC2CA1" w:rsidP="00E74A1E">
      <w:pPr>
        <w:pStyle w:val="BodyTextIndent"/>
      </w:pPr>
      <w:r w:rsidRPr="00021E27">
        <w:t xml:space="preserve">Reduce </w:t>
      </w:r>
      <w:r w:rsidR="00021E27" w:rsidRPr="00021E27">
        <w:t xml:space="preserve">2-gang </w:t>
      </w:r>
      <w:r w:rsidR="009573D8">
        <w:t xml:space="preserve">or larger </w:t>
      </w:r>
      <w:r w:rsidRPr="00021E27">
        <w:t>opening</w:t>
      </w:r>
      <w:r w:rsidR="00021E27" w:rsidRPr="00021E27">
        <w:t>s</w:t>
      </w:r>
      <w:r w:rsidRPr="00021E27">
        <w:t xml:space="preserve"> to 1-gang using “</w:t>
      </w:r>
      <w:r w:rsidR="00485A7C" w:rsidRPr="00021E27">
        <w:t>mu</w:t>
      </w:r>
      <w:r w:rsidRPr="00021E27">
        <w:t>d ring”.</w:t>
      </w:r>
    </w:p>
    <w:p w14:paraId="26756288" w14:textId="77777777" w:rsidR="00B922B1" w:rsidRPr="00021E27" w:rsidRDefault="00B922B1" w:rsidP="00E74A1E">
      <w:pPr>
        <w:pStyle w:val="BodyTextIndent"/>
      </w:pPr>
    </w:p>
    <w:p w14:paraId="0051B867" w14:textId="09C7061B" w:rsidR="00DF2BF1" w:rsidRPr="00A263C8" w:rsidRDefault="00327B5B" w:rsidP="00AB22D9">
      <w:pPr>
        <w:pStyle w:val="BodyText"/>
      </w:pPr>
      <w:r>
        <w:t>Equipment</w:t>
      </w:r>
      <w:r w:rsidR="00DF2BF1" w:rsidRPr="00A263C8">
        <w:t xml:space="preserve"> Outlet locations for Wireless Access Points as shown on drawings are approximate</w:t>
      </w:r>
      <w:r w:rsidR="0015502F">
        <w:t xml:space="preserve">. </w:t>
      </w:r>
      <w:r w:rsidR="00DF2BF1" w:rsidRPr="00A263C8">
        <w:t>Coordinate final location</w:t>
      </w:r>
      <w:r w:rsidR="00DF2BF1">
        <w:t>s</w:t>
      </w:r>
      <w:r w:rsidR="00DF2BF1" w:rsidRPr="00A263C8">
        <w:t xml:space="preserve"> with Agency.</w:t>
      </w:r>
    </w:p>
    <w:p w14:paraId="5A1BF559" w14:textId="54DE8DAA" w:rsidR="00DF2BF1" w:rsidRDefault="00DF2BF1" w:rsidP="00AB22D9">
      <w:pPr>
        <w:pStyle w:val="BodyText"/>
      </w:pPr>
    </w:p>
    <w:p w14:paraId="78ED87B9" w14:textId="68DDBB99" w:rsidR="00344B36" w:rsidRDefault="00344B36" w:rsidP="000C0555">
      <w:pPr>
        <w:pStyle w:val="Article-SubHeading"/>
      </w:pPr>
      <w:r>
        <w:t xml:space="preserve">Elevator </w:t>
      </w:r>
      <w:r w:rsidR="00BF36FB">
        <w:t>Control</w:t>
      </w:r>
      <w:r>
        <w:t xml:space="preserve"> Room</w:t>
      </w:r>
    </w:p>
    <w:p w14:paraId="665A9C8A" w14:textId="064997E4" w:rsidR="007B5F3A" w:rsidRPr="00344B36" w:rsidRDefault="007B5F3A" w:rsidP="007B5F3A">
      <w:pPr>
        <w:pStyle w:val="AEInstructions"/>
      </w:pPr>
      <w:r w:rsidRPr="00344B36">
        <w:t>Coordinate with</w:t>
      </w:r>
      <w:r w:rsidR="00BF36FB">
        <w:t xml:space="preserve"> </w:t>
      </w:r>
      <w:r>
        <w:t xml:space="preserve">agency </w:t>
      </w:r>
      <w:r w:rsidRPr="00344B36">
        <w:t xml:space="preserve">to confirm </w:t>
      </w:r>
      <w:r>
        <w:t>any site-specific preferences</w:t>
      </w:r>
      <w:r w:rsidR="00DA4E1F">
        <w:t xml:space="preserve"> for </w:t>
      </w:r>
      <w:bookmarkStart w:id="67" w:name="_Hlk63163073"/>
      <w:r w:rsidR="00DA4E1F">
        <w:t xml:space="preserve">configuration </w:t>
      </w:r>
      <w:proofErr w:type="gramStart"/>
      <w:r w:rsidR="00DA4E1F">
        <w:t>of  Equipment</w:t>
      </w:r>
      <w:proofErr w:type="gramEnd"/>
      <w:r w:rsidR="00DA4E1F">
        <w:t xml:space="preserve"> Outlet(s) for Communications and Electronic Security </w:t>
      </w:r>
      <w:bookmarkEnd w:id="67"/>
      <w:r w:rsidRPr="00344B36">
        <w:t>at Elevator Control Room</w:t>
      </w:r>
      <w:r w:rsidR="0015502F">
        <w:t xml:space="preserve">. </w:t>
      </w:r>
      <w:r w:rsidR="00DA4E1F">
        <w:t>Provide direction on drawings.</w:t>
      </w:r>
    </w:p>
    <w:p w14:paraId="7F44B4F6" w14:textId="49F08903" w:rsidR="00DA4E1F" w:rsidRDefault="00DA4E1F" w:rsidP="007B5F3A">
      <w:pPr>
        <w:pStyle w:val="BodyText"/>
      </w:pPr>
      <w:r>
        <w:t>Provide Horizontal Cabling for each in-Cab Telephone and Electronic Security Device per project drawings.</w:t>
      </w:r>
    </w:p>
    <w:p w14:paraId="1A9B609F" w14:textId="77777777" w:rsidR="00DA4E1F" w:rsidRDefault="00DA4E1F" w:rsidP="007B5F3A">
      <w:pPr>
        <w:pStyle w:val="BodyText"/>
      </w:pPr>
    </w:p>
    <w:p w14:paraId="12599B23" w14:textId="6D135B1D" w:rsidR="007B5F3A" w:rsidRPr="00344B36" w:rsidRDefault="007B5F3A" w:rsidP="007B5F3A">
      <w:pPr>
        <w:pStyle w:val="BodyText"/>
      </w:pPr>
      <w:r w:rsidRPr="00344B36">
        <w:t xml:space="preserve">Coordinate with Division 14 to confirm </w:t>
      </w:r>
      <w:r w:rsidR="00DA4E1F" w:rsidRPr="00DA4E1F">
        <w:t xml:space="preserve">configuration of the Equipment Outlet(s) for </w:t>
      </w:r>
      <w:r w:rsidR="00DA4E1F">
        <w:t>C</w:t>
      </w:r>
      <w:r w:rsidR="00DA4E1F" w:rsidRPr="00DA4E1F">
        <w:t xml:space="preserve">ommunications and </w:t>
      </w:r>
      <w:r w:rsidR="00DA4E1F">
        <w:t>E</w:t>
      </w:r>
      <w:r w:rsidR="00DA4E1F" w:rsidRPr="00DA4E1F">
        <w:t xml:space="preserve">lectronic </w:t>
      </w:r>
      <w:r w:rsidR="00DA4E1F">
        <w:t>S</w:t>
      </w:r>
      <w:r w:rsidR="00DA4E1F" w:rsidRPr="00DA4E1F">
        <w:t xml:space="preserve">ecurity </w:t>
      </w:r>
      <w:r w:rsidRPr="00344B36">
        <w:t>at Elevator Control Room.</w:t>
      </w:r>
    </w:p>
    <w:p w14:paraId="7143E330" w14:textId="77777777" w:rsidR="00344B36" w:rsidRPr="00A263C8" w:rsidRDefault="00344B36" w:rsidP="00AB22D9">
      <w:pPr>
        <w:pStyle w:val="BodyText"/>
      </w:pPr>
    </w:p>
    <w:p w14:paraId="7DA03E6E" w14:textId="77777777" w:rsidR="0039226E" w:rsidRPr="00793958" w:rsidRDefault="00EE6E22" w:rsidP="00115298">
      <w:pPr>
        <w:pStyle w:val="ARTICLE"/>
      </w:pPr>
      <w:bookmarkStart w:id="68" w:name="_Toc466362263"/>
      <w:bookmarkStart w:id="69" w:name="_Toc127962064"/>
      <w:r w:rsidRPr="00793958">
        <w:t>Innerduct</w:t>
      </w:r>
      <w:bookmarkEnd w:id="68"/>
      <w:bookmarkEnd w:id="69"/>
    </w:p>
    <w:p w14:paraId="0A15C6ED" w14:textId="1665F6B9" w:rsidR="00770C99" w:rsidRDefault="00770C99" w:rsidP="00770C99">
      <w:pPr>
        <w:pStyle w:val="AEInstructions"/>
      </w:pPr>
      <w:r>
        <w:t>Confirm/Edit drawing content to ensure clear direction is given as to where protective innerduct is required.</w:t>
      </w:r>
    </w:p>
    <w:p w14:paraId="07880E28" w14:textId="45554BF0" w:rsidR="009534A4" w:rsidRPr="00793958" w:rsidRDefault="00BE0AAE" w:rsidP="00156B1A">
      <w:pPr>
        <w:pStyle w:val="BodyText"/>
      </w:pPr>
      <w:r w:rsidRPr="00793958">
        <w:t>Refer to the Project Drawings which identify the use of protective innerduct.</w:t>
      </w:r>
    </w:p>
    <w:p w14:paraId="0993C251" w14:textId="77777777" w:rsidR="009534A4" w:rsidRPr="00793958" w:rsidRDefault="009534A4" w:rsidP="00156B1A">
      <w:pPr>
        <w:pStyle w:val="BodyText"/>
      </w:pPr>
    </w:p>
    <w:p w14:paraId="381868A6" w14:textId="3C769355" w:rsidR="00BE0AAE" w:rsidRPr="00793958" w:rsidRDefault="0039226E" w:rsidP="00156B1A">
      <w:pPr>
        <w:pStyle w:val="BodyText"/>
      </w:pPr>
      <w:r w:rsidRPr="00793958">
        <w:t xml:space="preserve">Innerduct shall be </w:t>
      </w:r>
      <w:r w:rsidR="00BE0AAE" w:rsidRPr="00793958">
        <w:t>Listed as R</w:t>
      </w:r>
      <w:r w:rsidRPr="00793958">
        <w:t>iser</w:t>
      </w:r>
      <w:r w:rsidR="00BE0AAE" w:rsidRPr="00793958">
        <w:t>-</w:t>
      </w:r>
      <w:r w:rsidRPr="00793958">
        <w:t xml:space="preserve"> or </w:t>
      </w:r>
      <w:r w:rsidR="00BE0AAE" w:rsidRPr="00793958">
        <w:t>P</w:t>
      </w:r>
      <w:r w:rsidRPr="00793958">
        <w:t>lenum</w:t>
      </w:r>
      <w:r w:rsidR="00BE0AAE" w:rsidRPr="00793958">
        <w:t>-type</w:t>
      </w:r>
      <w:r w:rsidRPr="00793958">
        <w:t xml:space="preserve"> as required by the installation environment.</w:t>
      </w:r>
    </w:p>
    <w:p w14:paraId="6615241C" w14:textId="77777777" w:rsidR="00BE0AAE" w:rsidRPr="00793958" w:rsidRDefault="00BE0AAE" w:rsidP="00156B1A">
      <w:pPr>
        <w:pStyle w:val="BodyText"/>
      </w:pPr>
    </w:p>
    <w:p w14:paraId="714FE43A" w14:textId="77777777" w:rsidR="0039226E" w:rsidRPr="00C404A7" w:rsidRDefault="0039226E" w:rsidP="00156B1A">
      <w:pPr>
        <w:pStyle w:val="BodyText"/>
      </w:pPr>
      <w:r w:rsidRPr="00C404A7">
        <w:t xml:space="preserve">Where not installed in a continuous length, </w:t>
      </w:r>
      <w:r w:rsidR="005B79C8" w:rsidRPr="00C404A7">
        <w:t xml:space="preserve">splice </w:t>
      </w:r>
      <w:r w:rsidRPr="00C404A7">
        <w:t>innerduct segments using couplings designed for that purpose.</w:t>
      </w:r>
    </w:p>
    <w:p w14:paraId="20F3764A" w14:textId="77777777" w:rsidR="0039226E" w:rsidRPr="00C404A7" w:rsidRDefault="0039226E" w:rsidP="00156B1A">
      <w:pPr>
        <w:pStyle w:val="BodyText"/>
      </w:pPr>
    </w:p>
    <w:p w14:paraId="370DBA0B" w14:textId="122714F7" w:rsidR="0039226E" w:rsidRPr="00C404A7" w:rsidRDefault="00770C99" w:rsidP="00156B1A">
      <w:pPr>
        <w:pStyle w:val="BodyText"/>
      </w:pPr>
      <w:r>
        <w:t xml:space="preserve">Label </w:t>
      </w:r>
      <w:r w:rsidR="0039226E" w:rsidRPr="00C404A7">
        <w:t>exposed innerduct at 35-foot (minimum) intervals with tags indicating cable type (</w:t>
      </w:r>
      <w:r w:rsidR="00BF36FB" w:rsidRPr="00C404A7">
        <w:t>e.g.,</w:t>
      </w:r>
      <w:r w:rsidR="0039226E" w:rsidRPr="00C404A7">
        <w:t xml:space="preserve"> "Fiber Optic Cable") and the cables it contains.</w:t>
      </w:r>
    </w:p>
    <w:p w14:paraId="24A70493" w14:textId="77777777" w:rsidR="0039226E" w:rsidRPr="00C404A7" w:rsidRDefault="0039226E" w:rsidP="00156B1A">
      <w:pPr>
        <w:pStyle w:val="BodyText"/>
      </w:pPr>
    </w:p>
    <w:p w14:paraId="3667474E" w14:textId="77777777" w:rsidR="0039226E" w:rsidRPr="00C404A7" w:rsidRDefault="0039226E" w:rsidP="00156B1A">
      <w:pPr>
        <w:pStyle w:val="BodyText"/>
      </w:pPr>
      <w:r w:rsidRPr="00C404A7">
        <w:t xml:space="preserve">Contractor shall determine optimum size and quantity to satisfy the requirements of the installation </w:t>
      </w:r>
      <w:r w:rsidR="00240298" w:rsidRPr="00C404A7">
        <w:t>e</w:t>
      </w:r>
      <w:r w:rsidRPr="00C404A7">
        <w:t>nsure that the mechanical limitations - including Minimum Bend Radius - of the cable are considered.</w:t>
      </w:r>
    </w:p>
    <w:p w14:paraId="33275540" w14:textId="77777777" w:rsidR="0039226E" w:rsidRPr="00C404A7" w:rsidRDefault="0039226E" w:rsidP="00156B1A">
      <w:pPr>
        <w:pStyle w:val="BodyText"/>
      </w:pPr>
    </w:p>
    <w:p w14:paraId="06FE50E5" w14:textId="3A9E0408" w:rsidR="0039226E" w:rsidRPr="00C404A7" w:rsidRDefault="00770C99" w:rsidP="00156B1A">
      <w:pPr>
        <w:pStyle w:val="BodyText"/>
      </w:pPr>
      <w:r>
        <w:t>Where protective innerduct is used in an Equipment Room, e</w:t>
      </w:r>
      <w:r w:rsidR="005B79C8" w:rsidRPr="00C404A7">
        <w:t xml:space="preserve">xtend </w:t>
      </w:r>
      <w:r w:rsidR="0039226E" w:rsidRPr="00C404A7">
        <w:t xml:space="preserve">innerduct </w:t>
      </w:r>
      <w:r>
        <w:t>to</w:t>
      </w:r>
      <w:r w:rsidRPr="00C404A7">
        <w:t xml:space="preserve"> </w:t>
      </w:r>
      <w:r w:rsidR="0039226E" w:rsidRPr="00C404A7">
        <w:t>the termination enclosure</w:t>
      </w:r>
      <w:r>
        <w:t>.</w:t>
      </w:r>
    </w:p>
    <w:p w14:paraId="65721018" w14:textId="77777777" w:rsidR="00240298" w:rsidRDefault="00240298" w:rsidP="00156B1A">
      <w:pPr>
        <w:pStyle w:val="BodyText"/>
      </w:pPr>
    </w:p>
    <w:p w14:paraId="3E985A1B" w14:textId="6C820ED2" w:rsidR="00D832FC" w:rsidRDefault="00D832FC" w:rsidP="00156B1A">
      <w:pPr>
        <w:pStyle w:val="BodyText"/>
      </w:pPr>
      <w:r>
        <w:t>Refer to manufacturer’s recommendations for installation of Fabric Innerduct.</w:t>
      </w:r>
    </w:p>
    <w:p w14:paraId="22690720" w14:textId="1A355AC6" w:rsidR="004D43BC" w:rsidRDefault="004D43BC" w:rsidP="00D832FC">
      <w:pPr>
        <w:pStyle w:val="ListBullet"/>
      </w:pPr>
      <w:r>
        <w:t>Installation of fabric innerduct concurrent with cable installation on a conduit is acceptable.</w:t>
      </w:r>
    </w:p>
    <w:p w14:paraId="48607231" w14:textId="685F1301" w:rsidR="00D832FC" w:rsidRPr="00D832FC" w:rsidRDefault="00D832FC" w:rsidP="00D832FC">
      <w:pPr>
        <w:pStyle w:val="ListBullet"/>
      </w:pPr>
      <w:r w:rsidRPr="00D832FC">
        <w:t>Swivels must always be used.</w:t>
      </w:r>
    </w:p>
    <w:p w14:paraId="370996FF" w14:textId="3DEA3AD7" w:rsidR="00D832FC" w:rsidRPr="00D832FC" w:rsidRDefault="00F439CF" w:rsidP="00D832FC">
      <w:pPr>
        <w:pStyle w:val="ListBullet"/>
      </w:pPr>
      <w:r>
        <w:t>F</w:t>
      </w:r>
      <w:r w:rsidR="00D832FC" w:rsidRPr="00D832FC">
        <w:t xml:space="preserve">actory installed pull tape must </w:t>
      </w:r>
      <w:proofErr w:type="gramStart"/>
      <w:r w:rsidR="00D832FC" w:rsidRPr="00D832FC">
        <w:t>free-float</w:t>
      </w:r>
      <w:proofErr w:type="gramEnd"/>
      <w:r w:rsidR="00D832FC" w:rsidRPr="00D832FC">
        <w:t xml:space="preserve"> during installation.</w:t>
      </w:r>
    </w:p>
    <w:p w14:paraId="36AE5A74" w14:textId="77777777" w:rsidR="00D832FC" w:rsidRPr="00C404A7" w:rsidRDefault="00D832FC" w:rsidP="00156B1A">
      <w:pPr>
        <w:pStyle w:val="BodyText"/>
      </w:pPr>
    </w:p>
    <w:p w14:paraId="63E05DAE" w14:textId="77777777" w:rsidR="0039226E" w:rsidRPr="00C404A7" w:rsidRDefault="00EE6E22" w:rsidP="00115298">
      <w:pPr>
        <w:pStyle w:val="ARTICLE"/>
      </w:pPr>
      <w:bookmarkStart w:id="70" w:name="_Toc466362264"/>
      <w:bookmarkStart w:id="71" w:name="_Toc127962065"/>
      <w:r w:rsidRPr="00C404A7">
        <w:lastRenderedPageBreak/>
        <w:t>Cable Termination</w:t>
      </w:r>
      <w:bookmarkEnd w:id="70"/>
      <w:bookmarkEnd w:id="71"/>
    </w:p>
    <w:p w14:paraId="3176CACE" w14:textId="77777777" w:rsidR="0039226E" w:rsidRPr="00C404A7" w:rsidRDefault="0039226E" w:rsidP="00115298">
      <w:pPr>
        <w:pStyle w:val="Article-SubHeading"/>
      </w:pPr>
      <w:r w:rsidRPr="00C404A7">
        <w:t>General</w:t>
      </w:r>
    </w:p>
    <w:p w14:paraId="354F1E92" w14:textId="77777777" w:rsidR="0039226E" w:rsidRDefault="0039226E" w:rsidP="00156B1A">
      <w:pPr>
        <w:pStyle w:val="BodyText"/>
      </w:pPr>
      <w:r w:rsidRPr="00C404A7">
        <w:t xml:space="preserve">At the Telecommunications Rooms, </w:t>
      </w:r>
      <w:r w:rsidR="005B79C8" w:rsidRPr="00C404A7">
        <w:t xml:space="preserve">position </w:t>
      </w:r>
      <w:r w:rsidRPr="00C404A7">
        <w:t>all Data and Voice Cables on termination hardware in sequence of the Outlet I.D. starting with the lowest number.</w:t>
      </w:r>
    </w:p>
    <w:p w14:paraId="3754A9CC" w14:textId="77777777" w:rsidR="00CC2CA1" w:rsidRPr="00C404A7" w:rsidRDefault="00CC2CA1" w:rsidP="00156B1A">
      <w:pPr>
        <w:pStyle w:val="BodyText"/>
      </w:pPr>
    </w:p>
    <w:p w14:paraId="4602BA05" w14:textId="5B646D61" w:rsidR="0039226E" w:rsidRPr="00C404A7" w:rsidRDefault="0039226E" w:rsidP="00156B1A">
      <w:pPr>
        <w:pStyle w:val="BodyText"/>
      </w:pPr>
      <w:r w:rsidRPr="00C404A7">
        <w:t>Termination Hardware (Blocks and Patch Panels) Positioning and Layout must be reviewed and approved by the Engineer prior to construction</w:t>
      </w:r>
      <w:r w:rsidR="0015502F">
        <w:t xml:space="preserve">. </w:t>
      </w:r>
      <w:r w:rsidRPr="00C404A7">
        <w:t>The review does not exempt the Contractor from meeting any of the requirements stated in this document.</w:t>
      </w:r>
    </w:p>
    <w:p w14:paraId="71A73385" w14:textId="77777777" w:rsidR="0039226E" w:rsidRPr="009D7164" w:rsidRDefault="0039226E" w:rsidP="00156B1A">
      <w:pPr>
        <w:pStyle w:val="BodyText"/>
      </w:pPr>
    </w:p>
    <w:p w14:paraId="36707020" w14:textId="37CD6AA9" w:rsidR="00C417A6" w:rsidRDefault="00C417A6" w:rsidP="00156B1A">
      <w:pPr>
        <w:pStyle w:val="BodyText"/>
      </w:pPr>
      <w:r w:rsidRPr="00C404A7">
        <w:t xml:space="preserve">At </w:t>
      </w:r>
      <w:r>
        <w:t xml:space="preserve">each Equipment Outlet (or </w:t>
      </w:r>
      <w:r w:rsidR="0019434D">
        <w:t>communications or s</w:t>
      </w:r>
      <w:r>
        <w:t xml:space="preserve">ecurity device where </w:t>
      </w:r>
      <w:r w:rsidR="00793958">
        <w:t xml:space="preserve">cable is </w:t>
      </w:r>
      <w:r>
        <w:t>terminated in a Modular Plug), terminate cabling per manufac</w:t>
      </w:r>
      <w:r w:rsidR="00183AEA">
        <w:t>turer’s</w:t>
      </w:r>
      <w:r>
        <w:t xml:space="preserve"> recommendations</w:t>
      </w:r>
      <w:r w:rsidR="002738B8">
        <w:t xml:space="preserve"> and as identified in the above article “HORIZONTAL PERMANENT LINK”</w:t>
      </w:r>
      <w:r>
        <w:t>.</w:t>
      </w:r>
    </w:p>
    <w:p w14:paraId="128A4A61" w14:textId="77777777" w:rsidR="00183AEA" w:rsidRDefault="00183AEA" w:rsidP="00156B1A">
      <w:pPr>
        <w:pStyle w:val="BodyText"/>
      </w:pPr>
    </w:p>
    <w:p w14:paraId="5E541B0A" w14:textId="77777777" w:rsidR="00AD4265" w:rsidRPr="00C417A6" w:rsidRDefault="00C417A6" w:rsidP="00156B1A">
      <w:pPr>
        <w:pStyle w:val="BodyText"/>
      </w:pPr>
      <w:r w:rsidRPr="00C417A6">
        <w:t xml:space="preserve">Where </w:t>
      </w:r>
      <w:r w:rsidR="00AD4265" w:rsidRPr="00C417A6">
        <w:t xml:space="preserve">F/UTP cabling </w:t>
      </w:r>
      <w:r w:rsidRPr="00C417A6">
        <w:t xml:space="preserve">is </w:t>
      </w:r>
      <w:r w:rsidR="0003293F">
        <w:t>installed</w:t>
      </w:r>
      <w:r w:rsidRPr="00C417A6">
        <w:t>, maintain continuity of the shield from Modular Patch Panel to EO or Modular Plug.</w:t>
      </w:r>
    </w:p>
    <w:p w14:paraId="5B9E4A7D" w14:textId="77777777" w:rsidR="00AD4265" w:rsidRPr="00C417A6" w:rsidRDefault="00AD4265" w:rsidP="00156B1A">
      <w:pPr>
        <w:pStyle w:val="BodyText"/>
      </w:pPr>
    </w:p>
    <w:p w14:paraId="629C80EA" w14:textId="4151970C" w:rsidR="005D246A" w:rsidRPr="00CC2CA1" w:rsidRDefault="00CC2CA1" w:rsidP="005A24CE">
      <w:pPr>
        <w:pStyle w:val="AEInstructions"/>
        <w:ind w:right="720"/>
      </w:pPr>
      <w:r>
        <w:t xml:space="preserve">Edit </w:t>
      </w:r>
      <w:r w:rsidR="005D246A" w:rsidRPr="00CC2CA1">
        <w:t xml:space="preserve">to remove references to </w:t>
      </w:r>
      <w:r>
        <w:t>unused block types where there is no distinction between horizontal cable designated for “Voice” or “Data”</w:t>
      </w:r>
      <w:r w:rsidR="0015502F">
        <w:t xml:space="preserve">. </w:t>
      </w:r>
      <w:r>
        <w:t>Edit to confirm mounting of blocks on which Backbone cabling is terminated (</w:t>
      </w:r>
      <w:r w:rsidR="00BF36FB">
        <w:t>e.g.,</w:t>
      </w:r>
      <w:r>
        <w:t xml:space="preserve"> if on equipment rack).</w:t>
      </w:r>
    </w:p>
    <w:p w14:paraId="290A733E" w14:textId="77777777" w:rsidR="0039226E" w:rsidRPr="00CC2CA1" w:rsidRDefault="0039226E" w:rsidP="00115298">
      <w:pPr>
        <w:pStyle w:val="Article-SubHeading"/>
      </w:pPr>
      <w:r w:rsidRPr="00CC2CA1">
        <w:t xml:space="preserve">Cable Termination </w:t>
      </w:r>
      <w:r w:rsidR="000E7347" w:rsidRPr="00CC2CA1">
        <w:t>–Blocks</w:t>
      </w:r>
    </w:p>
    <w:p w14:paraId="10F3CA06" w14:textId="77777777" w:rsidR="00D653C1" w:rsidRPr="00CC2CA1" w:rsidRDefault="00D653C1" w:rsidP="00CC2CA1">
      <w:pPr>
        <w:keepNext/>
        <w:rPr>
          <w:u w:val="single"/>
        </w:rPr>
      </w:pPr>
      <w:r w:rsidRPr="00CC2CA1">
        <w:rPr>
          <w:u w:val="single"/>
        </w:rPr>
        <w:t>General</w:t>
      </w:r>
    </w:p>
    <w:p w14:paraId="7399FA01" w14:textId="77777777" w:rsidR="006D056E" w:rsidRPr="00C404A7" w:rsidRDefault="006D056E" w:rsidP="00156B1A">
      <w:pPr>
        <w:pStyle w:val="BodyText"/>
      </w:pPr>
      <w:r w:rsidRPr="00C404A7">
        <w:t>Refer to the Project Drawings which indicate mounting requirements for Termination Blocks.</w:t>
      </w:r>
    </w:p>
    <w:p w14:paraId="7518F08C" w14:textId="77777777" w:rsidR="006D056E" w:rsidRPr="00C404A7" w:rsidRDefault="006D056E" w:rsidP="00156B1A">
      <w:pPr>
        <w:pStyle w:val="BodyText"/>
      </w:pPr>
    </w:p>
    <w:p w14:paraId="58D1122F" w14:textId="77777777" w:rsidR="0039226E" w:rsidRPr="00C404A7" w:rsidRDefault="006D056E" w:rsidP="00156B1A">
      <w:pPr>
        <w:pStyle w:val="BodyText"/>
      </w:pPr>
      <w:r w:rsidRPr="00C404A7">
        <w:t>C</w:t>
      </w:r>
      <w:r w:rsidR="0039226E" w:rsidRPr="00C404A7">
        <w:t>oordinate the placement of blocks with other cabling</w:t>
      </w:r>
      <w:r w:rsidRPr="00C404A7">
        <w:t xml:space="preserve"> where applicable</w:t>
      </w:r>
      <w:r w:rsidR="0039226E" w:rsidRPr="00C404A7">
        <w:t>.</w:t>
      </w:r>
    </w:p>
    <w:p w14:paraId="67B3817E" w14:textId="77777777" w:rsidR="0039226E" w:rsidRPr="00C404A7" w:rsidRDefault="0039226E" w:rsidP="00156B1A">
      <w:pPr>
        <w:pStyle w:val="BodyText"/>
      </w:pPr>
    </w:p>
    <w:p w14:paraId="6C7BB89B" w14:textId="77777777" w:rsidR="0003293F" w:rsidRDefault="0003293F" w:rsidP="00156B1A">
      <w:pPr>
        <w:pStyle w:val="BodyText"/>
        <w:keepNext/>
      </w:pPr>
      <w:r>
        <w:t>Provide</w:t>
      </w:r>
      <w:r w:rsidR="005B79C8" w:rsidRPr="009202EB">
        <w:t xml:space="preserve"> spare capacity</w:t>
      </w:r>
      <w:r>
        <w:t xml:space="preserve">–unless otherwise </w:t>
      </w:r>
      <w:r w:rsidR="005B79C8" w:rsidRPr="009202EB">
        <w:t>noted on project drawings</w:t>
      </w:r>
      <w:r>
        <w:t>–as follows:</w:t>
      </w:r>
    </w:p>
    <w:p w14:paraId="6165F97C" w14:textId="77777777" w:rsidR="00115298" w:rsidRPr="00667D47" w:rsidRDefault="00115298" w:rsidP="00156B1A">
      <w:pPr>
        <w:pStyle w:val="BodyText"/>
        <w:keepNext/>
      </w:pPr>
    </w:p>
    <w:p w14:paraId="2020E889" w14:textId="77777777" w:rsidR="0039226E" w:rsidRPr="00667D47" w:rsidRDefault="005B79C8" w:rsidP="00E74A1E">
      <w:pPr>
        <w:pStyle w:val="BodyTextIndent"/>
      </w:pPr>
      <w:r w:rsidRPr="00667D47">
        <w:t xml:space="preserve">Provide </w:t>
      </w:r>
      <w:r w:rsidR="006D056E" w:rsidRPr="00667D47">
        <w:t>Horizontal</w:t>
      </w:r>
      <w:r w:rsidR="0039226E" w:rsidRPr="00667D47">
        <w:t xml:space="preserve"> Blocks to accommodate minimum of 20% growth in the quantity of </w:t>
      </w:r>
      <w:r w:rsidR="00944F52">
        <w:t xml:space="preserve">equipment outlets </w:t>
      </w:r>
      <w:r w:rsidR="0039226E" w:rsidRPr="00667D47">
        <w:t>relative to the initial installation</w:t>
      </w:r>
      <w:r w:rsidRPr="00667D47">
        <w:t>, adjusted upward to the nearest commercially available block size.</w:t>
      </w:r>
    </w:p>
    <w:p w14:paraId="2985851F" w14:textId="77777777" w:rsidR="006D056E" w:rsidRPr="00667D47" w:rsidRDefault="006D056E" w:rsidP="00E74A1E">
      <w:pPr>
        <w:pStyle w:val="BodyTextIndent"/>
      </w:pPr>
    </w:p>
    <w:p w14:paraId="0250B654" w14:textId="47C99367" w:rsidR="006D056E" w:rsidRPr="00667D47" w:rsidRDefault="005B79C8" w:rsidP="00E74A1E">
      <w:pPr>
        <w:pStyle w:val="BodyTextIndent"/>
      </w:pPr>
      <w:r w:rsidRPr="00667D47">
        <w:t xml:space="preserve">Provide </w:t>
      </w:r>
      <w:r w:rsidR="006D056E" w:rsidRPr="00667D47">
        <w:t xml:space="preserve">Intra-building </w:t>
      </w:r>
      <w:r w:rsidR="00255074" w:rsidRPr="00667D47">
        <w:t xml:space="preserve">(ISP) </w:t>
      </w:r>
      <w:r w:rsidRPr="00667D47">
        <w:t>Backbone Blocks to accommodate minimum 20% growth, adjusted upward to the nearest commercially available block size</w:t>
      </w:r>
      <w:r w:rsidR="0015502F">
        <w:t xml:space="preserve">. </w:t>
      </w:r>
      <w:r w:rsidRPr="00667D47">
        <w:t xml:space="preserve">Assume </w:t>
      </w:r>
      <w:r w:rsidR="006D056E" w:rsidRPr="00667D47">
        <w:t xml:space="preserve">(1) that all four pairs in horizontal cabling designated as for “Voice” are </w:t>
      </w:r>
      <w:proofErr w:type="gramStart"/>
      <w:r w:rsidR="002E4A0D" w:rsidRPr="00667D47">
        <w:t>cross-connect</w:t>
      </w:r>
      <w:r w:rsidR="006D056E" w:rsidRPr="00667D47">
        <w:t>ed</w:t>
      </w:r>
      <w:proofErr w:type="gramEnd"/>
      <w:r w:rsidR="006D056E" w:rsidRPr="00667D47">
        <w:t xml:space="preserve"> to the backbone cabling</w:t>
      </w:r>
      <w:r w:rsidRPr="00667D47">
        <w:t>.</w:t>
      </w:r>
    </w:p>
    <w:p w14:paraId="6D6F739A" w14:textId="77777777" w:rsidR="006D056E" w:rsidRPr="00667D47" w:rsidRDefault="006D056E" w:rsidP="00E74A1E">
      <w:pPr>
        <w:pStyle w:val="BodyTextIndent"/>
      </w:pPr>
    </w:p>
    <w:p w14:paraId="67B2D8E6" w14:textId="39DACD72" w:rsidR="006D056E" w:rsidRPr="00667D47" w:rsidRDefault="005B79C8" w:rsidP="00E74A1E">
      <w:pPr>
        <w:pStyle w:val="BodyTextIndent"/>
      </w:pPr>
      <w:r w:rsidRPr="00667D47">
        <w:t>Size</w:t>
      </w:r>
      <w:r w:rsidR="00BF62C5" w:rsidRPr="00667D47">
        <w:t xml:space="preserve"> Blocks for </w:t>
      </w:r>
      <w:r w:rsidR="006D056E" w:rsidRPr="00667D47">
        <w:t xml:space="preserve">Inter-building </w:t>
      </w:r>
      <w:r w:rsidR="00255074" w:rsidRPr="00667D47">
        <w:t xml:space="preserve">(OSP) </w:t>
      </w:r>
      <w:r w:rsidR="00BF62C5" w:rsidRPr="00667D47">
        <w:t xml:space="preserve">Copper </w:t>
      </w:r>
      <w:r w:rsidR="006D056E" w:rsidRPr="00667D47">
        <w:t xml:space="preserve">Backbone </w:t>
      </w:r>
      <w:r w:rsidR="00BF62C5" w:rsidRPr="00667D47">
        <w:t>C</w:t>
      </w:r>
      <w:r w:rsidR="006D056E" w:rsidRPr="00667D47">
        <w:t xml:space="preserve">abling to include 30% growth relative to initial requirements, adjusted upward to the nearest commercially available </w:t>
      </w:r>
      <w:r w:rsidR="00300E50" w:rsidRPr="00667D47">
        <w:t>block</w:t>
      </w:r>
      <w:r w:rsidR="006D056E" w:rsidRPr="00667D47">
        <w:t xml:space="preserve"> size.</w:t>
      </w:r>
    </w:p>
    <w:p w14:paraId="5337ED5C" w14:textId="77777777" w:rsidR="006D056E" w:rsidRPr="00667D47" w:rsidRDefault="006D056E" w:rsidP="005610D4"/>
    <w:p w14:paraId="2399BB4A" w14:textId="5EB05BA3" w:rsidR="00DE5DFF" w:rsidRDefault="00DE5DFF" w:rsidP="00156B1A">
      <w:pPr>
        <w:pStyle w:val="BodyText"/>
      </w:pPr>
      <w:r w:rsidRPr="00667D47">
        <w:t>Provide cable management hardware (</w:t>
      </w:r>
      <w:r w:rsidR="00BF36FB" w:rsidRPr="00667D47">
        <w:t>e.g.,</w:t>
      </w:r>
      <w:r w:rsidRPr="00667D47">
        <w:t xml:space="preserve"> D Rings and cable guides) to neat</w:t>
      </w:r>
      <w:r>
        <w:t xml:space="preserve">ly and securely route </w:t>
      </w:r>
      <w:r w:rsidR="0016410C">
        <w:t>cabling</w:t>
      </w:r>
      <w:r>
        <w:t xml:space="preserve"> to the </w:t>
      </w:r>
      <w:r w:rsidR="00BF36FB">
        <w:t>blocks.</w:t>
      </w:r>
    </w:p>
    <w:p w14:paraId="5BB2C9B1" w14:textId="77777777" w:rsidR="00DE5DFF" w:rsidRDefault="00DE5DFF" w:rsidP="00156B1A">
      <w:pPr>
        <w:pStyle w:val="BodyText"/>
      </w:pPr>
    </w:p>
    <w:p w14:paraId="74F073E6" w14:textId="77777777" w:rsidR="00DE5DFF" w:rsidRPr="00DE5DFF" w:rsidRDefault="00DE5DFF" w:rsidP="00156B1A">
      <w:pPr>
        <w:pStyle w:val="BodyText"/>
        <w:keepNext/>
      </w:pPr>
      <w:r w:rsidRPr="00DE5DFF">
        <w:t>Where wall-mounted blocks are specified:</w:t>
      </w:r>
    </w:p>
    <w:p w14:paraId="479B2E46" w14:textId="77777777" w:rsidR="00DE5DFF" w:rsidRPr="00DE5DFF" w:rsidRDefault="00DE5DFF" w:rsidP="00156B1A">
      <w:pPr>
        <w:pStyle w:val="BodyText"/>
        <w:keepNext/>
      </w:pPr>
    </w:p>
    <w:p w14:paraId="274B06AD" w14:textId="4C2041B8" w:rsidR="00DE5DFF" w:rsidRPr="00617C95" w:rsidRDefault="00DE5DFF" w:rsidP="00E74A1E">
      <w:pPr>
        <w:pStyle w:val="BodyTextIndent"/>
      </w:pPr>
      <w:r w:rsidRPr="00617C95">
        <w:t xml:space="preserve">Mount on a prepared surface </w:t>
      </w:r>
      <w:r w:rsidR="00617C95" w:rsidRPr="00617C95">
        <w:t>(</w:t>
      </w:r>
      <w:r w:rsidR="00BF36FB" w:rsidRPr="00617C95">
        <w:t>e.g.,</w:t>
      </w:r>
      <w:r w:rsidR="00617C95" w:rsidRPr="00617C95">
        <w:t xml:space="preserve"> </w:t>
      </w:r>
      <w:r w:rsidR="00BF36FB" w:rsidRPr="00617C95">
        <w:t>3/4-inch</w:t>
      </w:r>
      <w:r w:rsidRPr="00617C95">
        <w:t xml:space="preserve"> plywood</w:t>
      </w:r>
      <w:r w:rsidR="00617C95" w:rsidRPr="00617C95">
        <w:t>)</w:t>
      </w:r>
      <w:r w:rsidRPr="00617C95">
        <w:t xml:space="preserve"> securely fastened to the building walls</w:t>
      </w:r>
      <w:r w:rsidR="0015502F">
        <w:t xml:space="preserve">. </w:t>
      </w:r>
      <w:r w:rsidR="00617C95">
        <w:t>P</w:t>
      </w:r>
      <w:r w:rsidRPr="00617C95">
        <w:t xml:space="preserve">lywood </w:t>
      </w:r>
      <w:r w:rsidR="00617C95">
        <w:t xml:space="preserve">shall be fire-retardant type or </w:t>
      </w:r>
      <w:r w:rsidRPr="00617C95">
        <w:t>be painted with fire retardant paint</w:t>
      </w:r>
      <w:r w:rsidR="0015502F">
        <w:t xml:space="preserve">. </w:t>
      </w:r>
      <w:r w:rsidR="00617C95">
        <w:t>Refer to plan drawings.</w:t>
      </w:r>
    </w:p>
    <w:p w14:paraId="044BED1F" w14:textId="77777777" w:rsidR="00DE5DFF" w:rsidRPr="00DE5DFF" w:rsidRDefault="00DE5DFF" w:rsidP="00E74A1E">
      <w:pPr>
        <w:pStyle w:val="BodyTextIndent"/>
      </w:pPr>
    </w:p>
    <w:p w14:paraId="6FD482AB" w14:textId="0E8460DC" w:rsidR="00DE5DFF" w:rsidRPr="00DE5DFF" w:rsidRDefault="00DE5DFF" w:rsidP="00E74A1E">
      <w:pPr>
        <w:pStyle w:val="BodyTextIndent"/>
      </w:pPr>
      <w:r w:rsidRPr="00DE5DFF">
        <w:t>Provide Horizontal Troughs incorporating plastic or metal distribution rings shall be provided by the Contractor to accommodate routing of jumpers</w:t>
      </w:r>
      <w:r w:rsidR="0015502F">
        <w:t xml:space="preserve">. </w:t>
      </w:r>
      <w:r w:rsidRPr="00DE5DFF">
        <w:t>Troughs shall be positioned at the top of each column of termination blocks and between each 100-pair wiring block.</w:t>
      </w:r>
    </w:p>
    <w:p w14:paraId="46A5D41B" w14:textId="77777777" w:rsidR="00DE5DFF" w:rsidRPr="00DE5DFF" w:rsidRDefault="00DE5DFF" w:rsidP="00E74A1E">
      <w:pPr>
        <w:pStyle w:val="BodyTextIndent"/>
      </w:pPr>
    </w:p>
    <w:p w14:paraId="62C6DE8E" w14:textId="77777777" w:rsidR="00DE5DFF" w:rsidRPr="00DE5DFF" w:rsidRDefault="00DE5DFF" w:rsidP="00E74A1E">
      <w:pPr>
        <w:pStyle w:val="BodyTextIndent"/>
      </w:pPr>
      <w:r w:rsidRPr="00DE5DFF">
        <w:t>Provide metal or plastic split distributing rings on both sides of the column of blocks to accommodate vertical routing of jumpers.</w:t>
      </w:r>
    </w:p>
    <w:p w14:paraId="0254EA1F" w14:textId="77777777" w:rsidR="00DE5DFF" w:rsidRPr="00DE5DFF" w:rsidRDefault="00DE5DFF" w:rsidP="00E74A1E">
      <w:pPr>
        <w:pStyle w:val="BodyTextIndent"/>
      </w:pPr>
    </w:p>
    <w:p w14:paraId="0EA65665" w14:textId="77777777" w:rsidR="00DE5DFF" w:rsidRPr="00DE5DFF" w:rsidRDefault="00DE5DFF" w:rsidP="00E74A1E">
      <w:pPr>
        <w:pStyle w:val="BodyTextIndent"/>
      </w:pPr>
      <w:r w:rsidRPr="00DE5DFF">
        <w:t>Where Horizontal and Backbone Cabling blocks are oriented vertically (rather than side-by-side), provide a backboard incorporating plastic distribution rings allowing for a change in direction in cross-connect wiring between the blocks of each type.</w:t>
      </w:r>
    </w:p>
    <w:p w14:paraId="1E4D1DD6" w14:textId="77777777" w:rsidR="00DE5DFF" w:rsidRPr="00DE5DFF" w:rsidRDefault="00DE5DFF" w:rsidP="00E74A1E">
      <w:pPr>
        <w:pStyle w:val="BodyTextIndent"/>
      </w:pPr>
    </w:p>
    <w:p w14:paraId="0F7E6D9E" w14:textId="77777777" w:rsidR="0039226E" w:rsidRPr="00DE5DFF" w:rsidRDefault="0039226E" w:rsidP="00E74A1E">
      <w:pPr>
        <w:pStyle w:val="BodyTextIndent"/>
      </w:pPr>
      <w:r w:rsidRPr="00DE5DFF">
        <w:t>The Height of the Voice Termination Field shall not exceed 6-feet (72-inches) above floor level to facilitate cable maintenance.</w:t>
      </w:r>
    </w:p>
    <w:p w14:paraId="003FF5D5" w14:textId="77777777" w:rsidR="0039226E" w:rsidRPr="00DE5DFF" w:rsidRDefault="0039226E" w:rsidP="00E74A1E">
      <w:pPr>
        <w:pStyle w:val="BodyTextIndent"/>
      </w:pPr>
    </w:p>
    <w:p w14:paraId="30C69F08" w14:textId="00B55B9D" w:rsidR="0039226E" w:rsidRPr="00C404A7" w:rsidRDefault="005B79C8" w:rsidP="00E74A1E">
      <w:pPr>
        <w:pStyle w:val="BodyTextIndent"/>
      </w:pPr>
      <w:r w:rsidRPr="00DE5DFF">
        <w:t xml:space="preserve">Position </w:t>
      </w:r>
      <w:r w:rsidR="0039226E" w:rsidRPr="00DE5DFF">
        <w:t xml:space="preserve">Blocks on which Backbone and </w:t>
      </w:r>
      <w:r w:rsidR="00BF36FB">
        <w:t>Horizontal</w:t>
      </w:r>
      <w:r w:rsidR="00BF36FB" w:rsidRPr="00DE5DFF">
        <w:t xml:space="preserve"> Cabling</w:t>
      </w:r>
      <w:r w:rsidR="0039226E" w:rsidRPr="00DE5DFF">
        <w:t xml:space="preserve"> are terminated in separate columns</w:t>
      </w:r>
      <w:r w:rsidR="0015502F">
        <w:t xml:space="preserve">. </w:t>
      </w:r>
      <w:r w:rsidRPr="00DE5DFF">
        <w:t xml:space="preserve">Position </w:t>
      </w:r>
      <w:r w:rsidR="0039226E" w:rsidRPr="00DE5DFF">
        <w:t xml:space="preserve">Backbone Cabling to the Left; </w:t>
      </w:r>
      <w:r w:rsidR="00944F52">
        <w:t>Horizontal C</w:t>
      </w:r>
      <w:r w:rsidR="0039226E" w:rsidRPr="00DE5DFF">
        <w:t>abling to the Right</w:t>
      </w:r>
      <w:r w:rsidR="0015502F">
        <w:t xml:space="preserve">. </w:t>
      </w:r>
      <w:r w:rsidRPr="00DE5DFF">
        <w:t xml:space="preserve">Position Blocks </w:t>
      </w:r>
      <w:proofErr w:type="gramStart"/>
      <w:r w:rsidR="0039226E" w:rsidRPr="00DE5DFF">
        <w:t xml:space="preserve">close </w:t>
      </w:r>
      <w:r w:rsidR="0039226E" w:rsidRPr="00C404A7">
        <w:t>proximity</w:t>
      </w:r>
      <w:proofErr w:type="gramEnd"/>
      <w:r w:rsidR="0039226E" w:rsidRPr="00C404A7">
        <w:t xml:space="preserve"> to simplify installation and subsequent tracing of cross-connect wiring</w:t>
      </w:r>
      <w:r w:rsidR="0015502F">
        <w:t xml:space="preserve">. </w:t>
      </w:r>
      <w:r w:rsidR="0039226E" w:rsidRPr="00C404A7">
        <w:t xml:space="preserve">Where new cabling is to be integrated with existing cabling at the building entrance, it will be the responsibility of the Contractor, in cooperation with the Owner, to coordinate placement of Voice Termination hardware </w:t>
      </w:r>
      <w:r w:rsidR="008C7C4F" w:rsidRPr="00C404A7">
        <w:t xml:space="preserve">with </w:t>
      </w:r>
      <w:r w:rsidR="0039226E" w:rsidRPr="00C404A7">
        <w:t>the Local Exchange Carrier(s) serving the site.</w:t>
      </w:r>
    </w:p>
    <w:p w14:paraId="4ECFC7A7" w14:textId="77777777" w:rsidR="0039226E" w:rsidRPr="00C404A7" w:rsidRDefault="0039226E" w:rsidP="00E74A1E">
      <w:pPr>
        <w:pStyle w:val="BodyTextIndent"/>
      </w:pPr>
    </w:p>
    <w:p w14:paraId="142B406A" w14:textId="77777777" w:rsidR="0039226E" w:rsidRPr="00C404A7" w:rsidRDefault="00D653C1" w:rsidP="00E74A1E">
      <w:pPr>
        <w:pStyle w:val="BodyTextIndent"/>
      </w:pPr>
      <w:r w:rsidRPr="00C404A7">
        <w:t>Route c</w:t>
      </w:r>
      <w:r w:rsidR="0039226E" w:rsidRPr="00C404A7">
        <w:t xml:space="preserve">ables </w:t>
      </w:r>
      <w:r w:rsidRPr="00C404A7">
        <w:t xml:space="preserve">to wall-mounted blocks from </w:t>
      </w:r>
      <w:r w:rsidR="0039226E" w:rsidRPr="00C404A7">
        <w:t xml:space="preserve">below the </w:t>
      </w:r>
      <w:r w:rsidRPr="00C404A7">
        <w:t xml:space="preserve">blocks </w:t>
      </w:r>
      <w:r w:rsidR="0039226E" w:rsidRPr="00C404A7">
        <w:t>in a manner that will facilitate growth.</w:t>
      </w:r>
    </w:p>
    <w:p w14:paraId="5A52E7D1" w14:textId="77777777" w:rsidR="0039226E" w:rsidRPr="00C404A7" w:rsidRDefault="0039226E" w:rsidP="005610D4"/>
    <w:p w14:paraId="39941771" w14:textId="77777777" w:rsidR="00D653C1" w:rsidRPr="00C404A7" w:rsidRDefault="00D653C1" w:rsidP="00BF62C5">
      <w:pPr>
        <w:keepNext/>
        <w:rPr>
          <w:u w:val="single"/>
        </w:rPr>
      </w:pPr>
      <w:r w:rsidRPr="00C404A7">
        <w:rPr>
          <w:u w:val="single"/>
        </w:rPr>
        <w:t>Cable Management</w:t>
      </w:r>
    </w:p>
    <w:p w14:paraId="01540DB7" w14:textId="06A7EFD1" w:rsidR="004277A5" w:rsidRPr="00C404A7" w:rsidRDefault="005B79C8" w:rsidP="00156B1A">
      <w:pPr>
        <w:pStyle w:val="BodyText"/>
      </w:pPr>
      <w:r w:rsidRPr="00C404A7">
        <w:t xml:space="preserve">Provide </w:t>
      </w:r>
      <w:r w:rsidR="0039226E" w:rsidRPr="00C404A7">
        <w:t>Horizontal Troughs incorporating split plastic distribution rings to accommodate routing of jumpers</w:t>
      </w:r>
      <w:r w:rsidR="0015502F">
        <w:t xml:space="preserve">. </w:t>
      </w:r>
      <w:r w:rsidR="0039226E" w:rsidRPr="00C404A7">
        <w:t>Troughs shall be positioned at the top of each column of termination blocks and between each 100-pair wiring block</w:t>
      </w:r>
      <w:r w:rsidR="0015502F">
        <w:t xml:space="preserve">. </w:t>
      </w:r>
      <w:r w:rsidR="0039226E" w:rsidRPr="00C404A7">
        <w:t xml:space="preserve"> </w:t>
      </w:r>
    </w:p>
    <w:p w14:paraId="109ED9C9" w14:textId="77777777" w:rsidR="004277A5" w:rsidRPr="00C404A7" w:rsidRDefault="004277A5" w:rsidP="00156B1A">
      <w:pPr>
        <w:pStyle w:val="BodyText"/>
      </w:pPr>
    </w:p>
    <w:p w14:paraId="39159F41" w14:textId="77777777" w:rsidR="0039226E" w:rsidRPr="00C404A7" w:rsidRDefault="005B79C8" w:rsidP="00156B1A">
      <w:pPr>
        <w:pStyle w:val="BodyText"/>
      </w:pPr>
      <w:r w:rsidRPr="00C404A7">
        <w:t xml:space="preserve">Position </w:t>
      </w:r>
      <w:r w:rsidR="0039226E" w:rsidRPr="00C404A7">
        <w:t xml:space="preserve">Rings between the Backbone and </w:t>
      </w:r>
      <w:r w:rsidR="00B67F19">
        <w:t>Horizontal Cabling B</w:t>
      </w:r>
      <w:r w:rsidR="0039226E" w:rsidRPr="00C404A7">
        <w:t>locks for vertical routing of jumpers and/or cross-connect wiring.</w:t>
      </w:r>
    </w:p>
    <w:p w14:paraId="0D8B5E8A" w14:textId="77777777" w:rsidR="0039226E" w:rsidRPr="00C404A7" w:rsidRDefault="0039226E" w:rsidP="00156B1A">
      <w:pPr>
        <w:pStyle w:val="BodyText"/>
      </w:pPr>
    </w:p>
    <w:p w14:paraId="36B68EBA" w14:textId="77777777" w:rsidR="004277A5" w:rsidRPr="00C404A7" w:rsidRDefault="004277A5" w:rsidP="00156B1A">
      <w:pPr>
        <w:pStyle w:val="BodyText"/>
        <w:rPr>
          <w:u w:val="single"/>
        </w:rPr>
      </w:pPr>
      <w:r w:rsidRPr="00C404A7">
        <w:rPr>
          <w:u w:val="single"/>
        </w:rPr>
        <w:t>Termination</w:t>
      </w:r>
    </w:p>
    <w:p w14:paraId="148E5110" w14:textId="0C13F757" w:rsidR="0039226E" w:rsidRPr="00C404A7" w:rsidRDefault="005B79C8" w:rsidP="00156B1A">
      <w:pPr>
        <w:pStyle w:val="BodyText"/>
      </w:pPr>
      <w:r w:rsidRPr="00C404A7">
        <w:t>For t</w:t>
      </w:r>
      <w:r w:rsidR="0039226E" w:rsidRPr="00C404A7">
        <w:t xml:space="preserve">ermination of Horizontal </w:t>
      </w:r>
      <w:r w:rsidR="000E7347" w:rsidRPr="00C404A7">
        <w:t>C</w:t>
      </w:r>
      <w:r w:rsidR="0039226E" w:rsidRPr="00C404A7">
        <w:t>abling</w:t>
      </w:r>
      <w:r w:rsidRPr="00C404A7">
        <w:t xml:space="preserve">, use </w:t>
      </w:r>
      <w:r w:rsidR="0039226E" w:rsidRPr="00C404A7">
        <w:t>four-pair (</w:t>
      </w:r>
      <w:r w:rsidR="00BF36FB" w:rsidRPr="00C404A7">
        <w:t>e.g.,</w:t>
      </w:r>
      <w:r w:rsidR="0039226E" w:rsidRPr="00C404A7">
        <w:t xml:space="preserve"> C4-type) clips</w:t>
      </w:r>
      <w:r w:rsidR="0015502F">
        <w:t xml:space="preserve">. </w:t>
      </w:r>
      <w:r w:rsidR="0039226E" w:rsidRPr="00C404A7">
        <w:t xml:space="preserve">The twenty-fifth pair of each row on the </w:t>
      </w:r>
      <w:r w:rsidR="00BF36FB" w:rsidRPr="00C404A7">
        <w:t>110-type</w:t>
      </w:r>
      <w:r w:rsidR="0039226E" w:rsidRPr="00C404A7">
        <w:t xml:space="preserve"> block located </w:t>
      </w:r>
      <w:r w:rsidR="000E7347" w:rsidRPr="00C404A7">
        <w:t>at the Horizontal Cross-connect (</w:t>
      </w:r>
      <w:r w:rsidR="00BF36FB" w:rsidRPr="00C404A7">
        <w:t>e.g.,</w:t>
      </w:r>
      <w:r w:rsidR="000E7347" w:rsidRPr="00C404A7">
        <w:t xml:space="preserve"> Telecom Room / IDF) </w:t>
      </w:r>
      <w:r w:rsidR="0039226E" w:rsidRPr="00C404A7">
        <w:t>shall not be used for termination of horizontal voice cable.</w:t>
      </w:r>
    </w:p>
    <w:p w14:paraId="32C87DF9" w14:textId="77777777" w:rsidR="0039226E" w:rsidRPr="00C404A7" w:rsidRDefault="0039226E" w:rsidP="00156B1A">
      <w:pPr>
        <w:pStyle w:val="BodyText"/>
      </w:pPr>
    </w:p>
    <w:p w14:paraId="509584E9" w14:textId="366F87F3" w:rsidR="0039226E" w:rsidRPr="00C404A7" w:rsidRDefault="005B79C8" w:rsidP="00156B1A">
      <w:pPr>
        <w:pStyle w:val="BodyText"/>
      </w:pPr>
      <w:r w:rsidRPr="00C404A7">
        <w:t>For t</w:t>
      </w:r>
      <w:r w:rsidR="0039226E" w:rsidRPr="00C404A7">
        <w:t xml:space="preserve">ermination of Backbone </w:t>
      </w:r>
      <w:r w:rsidR="000E7347" w:rsidRPr="00C404A7">
        <w:t>C</w:t>
      </w:r>
      <w:r w:rsidR="0039226E" w:rsidRPr="00C404A7">
        <w:t>abling</w:t>
      </w:r>
      <w:r w:rsidRPr="00C404A7">
        <w:t xml:space="preserve">, use </w:t>
      </w:r>
      <w:r w:rsidR="0039226E" w:rsidRPr="00C404A7">
        <w:t>five-pair (</w:t>
      </w:r>
      <w:r w:rsidR="00BF36FB" w:rsidRPr="00C404A7">
        <w:t>e.g.,</w:t>
      </w:r>
      <w:r w:rsidR="0039226E" w:rsidRPr="00C404A7">
        <w:t xml:space="preserve"> C5-type) clips.</w:t>
      </w:r>
    </w:p>
    <w:p w14:paraId="1318B51D" w14:textId="77777777" w:rsidR="0039226E" w:rsidRPr="00C404A7" w:rsidRDefault="0039226E" w:rsidP="00156B1A">
      <w:pPr>
        <w:pStyle w:val="BodyText"/>
      </w:pPr>
    </w:p>
    <w:p w14:paraId="35E8E48A" w14:textId="473A9268" w:rsidR="0039226E" w:rsidRPr="00C404A7" w:rsidRDefault="005B79C8" w:rsidP="00156B1A">
      <w:pPr>
        <w:pStyle w:val="BodyText"/>
      </w:pPr>
      <w:r w:rsidRPr="00C404A7">
        <w:t>E</w:t>
      </w:r>
      <w:r w:rsidR="00240298" w:rsidRPr="00C404A7">
        <w:t>nsure</w:t>
      </w:r>
      <w:r w:rsidR="0039226E" w:rsidRPr="00C404A7">
        <w:t xml:space="preserve"> that the twists in each cable pair are preserved to within 1.0-inch of the termination for all Voice UTP backbone cables and within 0.5-inch for Category 5e and Category 6 cables</w:t>
      </w:r>
      <w:r w:rsidR="0015502F">
        <w:t xml:space="preserve">. </w:t>
      </w:r>
      <w:r w:rsidRPr="00C404A7">
        <w:t xml:space="preserve">Remove </w:t>
      </w:r>
      <w:r w:rsidR="0039226E" w:rsidRPr="00C404A7">
        <w:t>cable jacket only to the extent required to make the termination.</w:t>
      </w:r>
    </w:p>
    <w:p w14:paraId="42945527" w14:textId="77777777" w:rsidR="0039226E" w:rsidRPr="00C404A7" w:rsidRDefault="0039226E" w:rsidP="00156B1A">
      <w:pPr>
        <w:pStyle w:val="BodyText"/>
      </w:pPr>
    </w:p>
    <w:p w14:paraId="4F939CE6" w14:textId="77777777" w:rsidR="0039226E" w:rsidRPr="00C404A7" w:rsidRDefault="0039226E" w:rsidP="00576D16">
      <w:pPr>
        <w:keepNext/>
        <w:rPr>
          <w:u w:val="single"/>
        </w:rPr>
      </w:pPr>
      <w:r w:rsidRPr="00C404A7">
        <w:rPr>
          <w:u w:val="single"/>
        </w:rPr>
        <w:t>Voice Multiplier Block</w:t>
      </w:r>
    </w:p>
    <w:p w14:paraId="6CF6F453" w14:textId="434136E3" w:rsidR="00874BFB" w:rsidRPr="00C404A7" w:rsidRDefault="00874BFB" w:rsidP="0016410C">
      <w:pPr>
        <w:pStyle w:val="AEInstructions"/>
        <w:ind w:right="720"/>
      </w:pPr>
      <w:r w:rsidRPr="00C404A7">
        <w:t>This feature allows for multiple appearances of a single telephone line</w:t>
      </w:r>
      <w:r w:rsidR="0015502F">
        <w:t xml:space="preserve">. </w:t>
      </w:r>
      <w:r w:rsidRPr="00C404A7">
        <w:t>The Agency can wire from this common point to as many cable terminations as required.</w:t>
      </w:r>
    </w:p>
    <w:p w14:paraId="59080D03" w14:textId="77777777" w:rsidR="001C71DA" w:rsidRPr="00C404A7" w:rsidRDefault="0039226E" w:rsidP="00156B1A">
      <w:pPr>
        <w:pStyle w:val="BodyText"/>
      </w:pPr>
      <w:r w:rsidRPr="00C404A7">
        <w:t xml:space="preserve">At the </w:t>
      </w:r>
      <w:r w:rsidR="00874BFB" w:rsidRPr="00C404A7">
        <w:t>Main Cross-connect location (</w:t>
      </w:r>
      <w:r w:rsidRPr="00C404A7">
        <w:t>MDF</w:t>
      </w:r>
      <w:r w:rsidR="00874BFB" w:rsidRPr="00C404A7">
        <w:t>)</w:t>
      </w:r>
      <w:r w:rsidRPr="00C404A7">
        <w:t xml:space="preserve">, </w:t>
      </w:r>
      <w:r w:rsidR="005B79C8" w:rsidRPr="00C404A7">
        <w:t xml:space="preserve">provide </w:t>
      </w:r>
      <w:r w:rsidR="001D344E" w:rsidRPr="00C404A7">
        <w:t xml:space="preserve">(1) </w:t>
      </w:r>
      <w:r w:rsidRPr="00C404A7">
        <w:t>Voice "Multiplier Block" to accommodate the potential for multiple extensions of a single line.</w:t>
      </w:r>
    </w:p>
    <w:p w14:paraId="24E8057B" w14:textId="77777777" w:rsidR="001C71DA" w:rsidRPr="00C404A7" w:rsidRDefault="001C71DA" w:rsidP="00156B1A">
      <w:pPr>
        <w:pStyle w:val="BodyText"/>
      </w:pPr>
    </w:p>
    <w:p w14:paraId="74270DE8" w14:textId="2AF6E719" w:rsidR="00EF5DF6" w:rsidRPr="00C404A7" w:rsidRDefault="0039226E" w:rsidP="00156B1A">
      <w:pPr>
        <w:pStyle w:val="BodyText"/>
      </w:pPr>
      <w:r w:rsidRPr="00C404A7">
        <w:t>Multiplier Block shall be formed by running short sections of Cross-connect wire vertically through each index strip on a 100 pair block (4 rows)</w:t>
      </w:r>
      <w:r w:rsidR="0015502F">
        <w:t xml:space="preserve">. </w:t>
      </w:r>
      <w:r w:rsidRPr="00C404A7">
        <w:t>Five (5) Pair connecting clips shall be used</w:t>
      </w:r>
      <w:r w:rsidR="008710B6" w:rsidRPr="00C404A7">
        <w:t>.</w:t>
      </w:r>
    </w:p>
    <w:p w14:paraId="194D6F66" w14:textId="77777777" w:rsidR="00EF5DF6" w:rsidRPr="00C404A7" w:rsidRDefault="00EF5DF6" w:rsidP="00156B1A">
      <w:pPr>
        <w:pStyle w:val="BodyText"/>
      </w:pPr>
    </w:p>
    <w:p w14:paraId="4AB7681B" w14:textId="77777777" w:rsidR="0039226E" w:rsidRPr="00C404A7" w:rsidRDefault="00EF5DF6" w:rsidP="00156B1A">
      <w:pPr>
        <w:pStyle w:val="BodyText"/>
      </w:pPr>
      <w:r w:rsidRPr="00C404A7">
        <w:t xml:space="preserve">Block application and the common </w:t>
      </w:r>
      <w:r w:rsidR="0039226E" w:rsidRPr="00C404A7">
        <w:t>connections shall be clearly marked on the designation strips.</w:t>
      </w:r>
    </w:p>
    <w:p w14:paraId="7921BBA8" w14:textId="77777777" w:rsidR="0039226E" w:rsidRPr="00C404A7" w:rsidRDefault="0039226E" w:rsidP="00156B1A">
      <w:pPr>
        <w:pStyle w:val="BodyText"/>
      </w:pPr>
    </w:p>
    <w:p w14:paraId="1E2912CC" w14:textId="77777777" w:rsidR="0039226E" w:rsidRPr="00C404A7" w:rsidRDefault="0039226E" w:rsidP="00115298">
      <w:pPr>
        <w:pStyle w:val="Article-SubHeading"/>
      </w:pPr>
      <w:r w:rsidRPr="00C404A7">
        <w:t xml:space="preserve">Cable Termination - </w:t>
      </w:r>
      <w:r w:rsidR="004B68E5">
        <w:t>Modular Patch Panels</w:t>
      </w:r>
    </w:p>
    <w:p w14:paraId="28C2CBD7" w14:textId="77777777" w:rsidR="0039226E" w:rsidRPr="00C404A7" w:rsidRDefault="00071CEF" w:rsidP="00156B1A">
      <w:pPr>
        <w:pStyle w:val="BodyText"/>
      </w:pPr>
      <w:r w:rsidRPr="00C404A7">
        <w:t xml:space="preserve">Install </w:t>
      </w:r>
      <w:r w:rsidR="00CA6A93">
        <w:t xml:space="preserve">Modular </w:t>
      </w:r>
      <w:r w:rsidR="0039226E" w:rsidRPr="00C404A7">
        <w:t>Patch Panel</w:t>
      </w:r>
      <w:r w:rsidRPr="00C404A7">
        <w:t>(</w:t>
      </w:r>
      <w:r w:rsidR="0039226E" w:rsidRPr="00C404A7">
        <w:t>s</w:t>
      </w:r>
      <w:r w:rsidRPr="00C404A7">
        <w:t>)</w:t>
      </w:r>
      <w:r w:rsidR="0039226E" w:rsidRPr="00C404A7">
        <w:t xml:space="preserve"> in a fashion as to allow future </w:t>
      </w:r>
      <w:r w:rsidR="00B67F19">
        <w:t xml:space="preserve">horizontal </w:t>
      </w:r>
      <w:r w:rsidR="0039226E" w:rsidRPr="00C404A7">
        <w:t>cabling to be terminated on the panel without disruption to existing connections.</w:t>
      </w:r>
    </w:p>
    <w:p w14:paraId="5412C5A1" w14:textId="77777777" w:rsidR="0039226E" w:rsidRPr="00C404A7" w:rsidRDefault="0039226E" w:rsidP="00156B1A">
      <w:pPr>
        <w:pStyle w:val="BodyText"/>
      </w:pPr>
    </w:p>
    <w:p w14:paraId="6F34991D" w14:textId="67358246" w:rsidR="0039226E" w:rsidRDefault="00071CEF" w:rsidP="00156B1A">
      <w:pPr>
        <w:pStyle w:val="BodyText"/>
      </w:pPr>
      <w:r w:rsidRPr="00C404A7">
        <w:t xml:space="preserve">Size </w:t>
      </w:r>
      <w:r w:rsidR="00CA6A93">
        <w:t xml:space="preserve">Modular </w:t>
      </w:r>
      <w:r w:rsidR="0039226E" w:rsidRPr="00C404A7">
        <w:t xml:space="preserve">Patch </w:t>
      </w:r>
      <w:r w:rsidR="00CA6A93">
        <w:t>P</w:t>
      </w:r>
      <w:r w:rsidR="0039226E" w:rsidRPr="00C404A7">
        <w:t xml:space="preserve">anels to accommodate a minimum of 20% growth in the quantity of </w:t>
      </w:r>
      <w:r w:rsidR="00B67F19">
        <w:t>equipment outlets</w:t>
      </w:r>
      <w:r w:rsidR="00B67F19" w:rsidRPr="00C404A7">
        <w:t xml:space="preserve"> </w:t>
      </w:r>
      <w:r w:rsidR="0039226E" w:rsidRPr="00285842">
        <w:t>relative to the initial installation.</w:t>
      </w:r>
    </w:p>
    <w:p w14:paraId="0AD3B6A9" w14:textId="77777777" w:rsidR="003E2446" w:rsidRDefault="003E2446" w:rsidP="00156B1A">
      <w:pPr>
        <w:pStyle w:val="BodyText"/>
      </w:pPr>
    </w:p>
    <w:p w14:paraId="22E820D2" w14:textId="79FEB299" w:rsidR="003E2446" w:rsidRPr="003E2446" w:rsidRDefault="003E2446" w:rsidP="003E2446">
      <w:pPr>
        <w:pStyle w:val="BodyText"/>
      </w:pPr>
      <w:r w:rsidRPr="003E2446">
        <w:t>Panel designs which feature removable modular jack assemblies may be partially populated.</w:t>
      </w:r>
    </w:p>
    <w:p w14:paraId="1ADE9556" w14:textId="77777777" w:rsidR="003E2446" w:rsidRPr="00285842" w:rsidRDefault="003E2446" w:rsidP="00156B1A">
      <w:pPr>
        <w:pStyle w:val="BodyText"/>
      </w:pPr>
    </w:p>
    <w:p w14:paraId="46A5C6A9" w14:textId="4330D1C9" w:rsidR="003E2446" w:rsidRPr="00A96025" w:rsidRDefault="003E2446" w:rsidP="003E2446">
      <w:pPr>
        <w:pStyle w:val="AEInstructions"/>
      </w:pPr>
      <w:r>
        <w:t>Include the following for UW Madison-campus</w:t>
      </w:r>
      <w:r w:rsidR="0015502F">
        <w:t xml:space="preserve">. </w:t>
      </w:r>
      <w:r>
        <w:t>Otherwise Delete.</w:t>
      </w:r>
    </w:p>
    <w:p w14:paraId="60C32127" w14:textId="6066CEF6" w:rsidR="003E2446" w:rsidRPr="007D0A2D" w:rsidRDefault="003E2446" w:rsidP="003E2446">
      <w:pPr>
        <w:pStyle w:val="BodyText"/>
      </w:pPr>
      <w:r w:rsidRPr="007D0A2D">
        <w:t xml:space="preserve">All </w:t>
      </w:r>
      <w:r w:rsidR="00AF23E3">
        <w:t>j</w:t>
      </w:r>
      <w:r w:rsidRPr="007D0A2D">
        <w:t>ack positions in a row shall be populated.</w:t>
      </w:r>
    </w:p>
    <w:p w14:paraId="46F80D96" w14:textId="0A835102" w:rsidR="00CF779A" w:rsidRPr="00122994" w:rsidRDefault="00CF779A" w:rsidP="003E2446">
      <w:pPr>
        <w:pStyle w:val="BodyText"/>
      </w:pPr>
    </w:p>
    <w:p w14:paraId="4B3B11DC" w14:textId="4D4F2246" w:rsidR="003E0B21" w:rsidRPr="00285842" w:rsidRDefault="00285842" w:rsidP="0016410C">
      <w:pPr>
        <w:pStyle w:val="AEInstructions"/>
        <w:ind w:right="720"/>
      </w:pPr>
      <w:r w:rsidRPr="00285842">
        <w:lastRenderedPageBreak/>
        <w:t>Various systems might use twisted-pair cabling terminated in a Modular Patch Panel</w:t>
      </w:r>
      <w:r w:rsidR="0015502F">
        <w:t xml:space="preserve">. </w:t>
      </w:r>
      <w:r w:rsidRPr="00285842">
        <w:t>These include Telecom, Network (wired), WiFi (Wireless Access Points), Security Cameras, others(?). Edit this article and/or Drawings to direct as to how cabling for these systems is to be organized and identified (numbering)</w:t>
      </w:r>
      <w:r w:rsidR="0015502F">
        <w:t xml:space="preserve">. </w:t>
      </w:r>
      <w:r w:rsidRPr="00285842">
        <w:t>Separate panels and/or numbering sequences is not uncommon</w:t>
      </w:r>
      <w:r w:rsidR="0015502F">
        <w:t xml:space="preserve">. </w:t>
      </w:r>
      <w:r w:rsidR="003E0B21" w:rsidRPr="00285842">
        <w:t>Select one of the two following options to match Agency requirements</w:t>
      </w:r>
      <w:r w:rsidRPr="00285842">
        <w:t xml:space="preserve"> and edit to clarify intent</w:t>
      </w:r>
      <w:r w:rsidR="003E0B21" w:rsidRPr="00285842">
        <w:t>.</w:t>
      </w:r>
    </w:p>
    <w:p w14:paraId="72F90468" w14:textId="177F1B71" w:rsidR="00016283" w:rsidRPr="00285842" w:rsidRDefault="003E0B21" w:rsidP="00156B1A">
      <w:pPr>
        <w:pStyle w:val="BodyText"/>
      </w:pPr>
      <w:r w:rsidRPr="00285842">
        <w:t xml:space="preserve">Cables designated for </w:t>
      </w:r>
      <w:r w:rsidR="00285842">
        <w:t xml:space="preserve">various systems (e.g., </w:t>
      </w:r>
      <w:r w:rsidR="00302FAB">
        <w:t xml:space="preserve">Network, </w:t>
      </w:r>
      <w:r w:rsidR="00285842">
        <w:t>WiFi, Security</w:t>
      </w:r>
      <w:r w:rsidR="00302FAB">
        <w:t>)</w:t>
      </w:r>
      <w:r w:rsidR="00302FAB" w:rsidRPr="00285842" w:rsidDel="00285842">
        <w:t xml:space="preserve"> </w:t>
      </w:r>
      <w:r w:rsidRPr="00285842">
        <w:t xml:space="preserve">shall be terminated on </w:t>
      </w:r>
      <w:r w:rsidR="00302FAB">
        <w:t xml:space="preserve">[shared] [separate] </w:t>
      </w:r>
      <w:r w:rsidRPr="00285842">
        <w:t>patch panel</w:t>
      </w:r>
      <w:r w:rsidR="00302FAB">
        <w:t>s</w:t>
      </w:r>
      <w:r w:rsidRPr="00285842">
        <w:t>.</w:t>
      </w:r>
    </w:p>
    <w:p w14:paraId="22F079F4" w14:textId="77777777" w:rsidR="003E0B21" w:rsidRPr="00285842" w:rsidRDefault="003E0B21" w:rsidP="00156B1A">
      <w:pPr>
        <w:pStyle w:val="BodyText"/>
      </w:pPr>
    </w:p>
    <w:p w14:paraId="7E8358F5" w14:textId="66BD357A" w:rsidR="0039226E" w:rsidRDefault="0039226E" w:rsidP="00156B1A">
      <w:pPr>
        <w:pStyle w:val="BodyText"/>
      </w:pPr>
      <w:r w:rsidRPr="00285842">
        <w:t xml:space="preserve">At </w:t>
      </w:r>
      <w:r w:rsidR="00327B5B" w:rsidRPr="00285842">
        <w:t>Equipment</w:t>
      </w:r>
      <w:r w:rsidRPr="00285842">
        <w:t xml:space="preserve"> Outlet and </w:t>
      </w:r>
      <w:r w:rsidR="00CA6A93" w:rsidRPr="00285842">
        <w:t xml:space="preserve">Modular </w:t>
      </w:r>
      <w:r w:rsidRPr="00285842">
        <w:t xml:space="preserve">Patch Panel, </w:t>
      </w:r>
      <w:r w:rsidR="00240298" w:rsidRPr="00285842">
        <w:t>ensure</w:t>
      </w:r>
      <w:r w:rsidRPr="00285842">
        <w:t xml:space="preserve"> that the twists in each </w:t>
      </w:r>
      <w:r w:rsidR="00E45E0F" w:rsidRPr="00285842">
        <w:t xml:space="preserve">horizontal </w:t>
      </w:r>
      <w:r w:rsidRPr="00285842">
        <w:t xml:space="preserve">cable pair are preserved </w:t>
      </w:r>
      <w:r w:rsidR="00E45E0F" w:rsidRPr="00285842">
        <w:t xml:space="preserve">per manufacturer’s recommendations, typically </w:t>
      </w:r>
      <w:r w:rsidRPr="00285842">
        <w:t>to within 0.5-inch of the termination</w:t>
      </w:r>
      <w:r w:rsidR="0015502F">
        <w:t xml:space="preserve">. </w:t>
      </w:r>
      <w:r w:rsidR="00E45E0F" w:rsidRPr="00285842">
        <w:t>Remove t</w:t>
      </w:r>
      <w:r w:rsidRPr="00285842">
        <w:t xml:space="preserve">he </w:t>
      </w:r>
      <w:r w:rsidRPr="00C404A7">
        <w:t>cable jacket only to the extent required to make the termination.</w:t>
      </w:r>
    </w:p>
    <w:p w14:paraId="0FF8AE9C" w14:textId="77777777" w:rsidR="00BA40A6" w:rsidRDefault="00BA40A6" w:rsidP="00156B1A">
      <w:pPr>
        <w:pStyle w:val="BodyText"/>
      </w:pPr>
    </w:p>
    <w:p w14:paraId="524F5709" w14:textId="7E903A5A" w:rsidR="00DA7247" w:rsidRDefault="00DA7247" w:rsidP="00156B1A">
      <w:pPr>
        <w:pStyle w:val="BodyText"/>
      </w:pPr>
      <w:r w:rsidRPr="00E7372E">
        <w:t xml:space="preserve">Bond </w:t>
      </w:r>
      <w:r>
        <w:t>F/UTP</w:t>
      </w:r>
      <w:r w:rsidRPr="00E7372E">
        <w:t xml:space="preserve"> cable shield and drain wire to connecting hardware per manufacturer’s instr</w:t>
      </w:r>
      <w:r w:rsidRPr="001021A3">
        <w:t>uctions</w:t>
      </w:r>
      <w:r w:rsidR="0015502F">
        <w:t xml:space="preserve">. </w:t>
      </w:r>
      <w:r w:rsidRPr="001021A3">
        <w:t>Bond connecting hardware to the Telecommunications grounding system.</w:t>
      </w:r>
    </w:p>
    <w:p w14:paraId="48CACF3B" w14:textId="77777777" w:rsidR="0039226E" w:rsidRDefault="0039226E" w:rsidP="00156B1A">
      <w:pPr>
        <w:pStyle w:val="BodyText"/>
      </w:pPr>
    </w:p>
    <w:p w14:paraId="277CF7E8" w14:textId="77777777" w:rsidR="00DE5DFF" w:rsidRDefault="00DE5DFF" w:rsidP="00B96B2C">
      <w:pPr>
        <w:pStyle w:val="BodyText"/>
        <w:keepNext/>
      </w:pPr>
      <w:r w:rsidRPr="00DE5DFF">
        <w:t xml:space="preserve">Provide horizontal cable management hardware above </w:t>
      </w:r>
      <w:r w:rsidR="00E45E0F">
        <w:t>and</w:t>
      </w:r>
      <w:r w:rsidRPr="00DE5DFF">
        <w:t xml:space="preserve"> below each Modular Patch Panel.</w:t>
      </w:r>
    </w:p>
    <w:p w14:paraId="15B5D531" w14:textId="3025A6C0" w:rsidR="00F209ED" w:rsidRPr="00DE5DFF" w:rsidRDefault="00F209ED" w:rsidP="00F209ED">
      <w:pPr>
        <w:pStyle w:val="BodyTextIndent"/>
      </w:pPr>
      <w:r w:rsidRPr="00F209ED">
        <w:rPr>
          <w:i/>
        </w:rPr>
        <w:t>Exception</w:t>
      </w:r>
      <w:r>
        <w:t>: Where angled patch panels are specified, provide horizontal management above and below patching area</w:t>
      </w:r>
      <w:r w:rsidR="0015502F">
        <w:t xml:space="preserve">. </w:t>
      </w:r>
      <w:r w:rsidR="00B96B2C">
        <w:t>In large installations, add management in the middle of the patching area</w:t>
      </w:r>
      <w:r w:rsidR="0015502F">
        <w:t xml:space="preserve">. </w:t>
      </w:r>
      <w:r w:rsidR="00B96B2C">
        <w:t xml:space="preserve"> </w:t>
      </w:r>
      <w:r>
        <w:t xml:space="preserve">Refer to project drawings. </w:t>
      </w:r>
    </w:p>
    <w:p w14:paraId="7BC07617" w14:textId="77777777" w:rsidR="00DE5DFF" w:rsidRPr="00DE5DFF" w:rsidRDefault="00DE5DFF" w:rsidP="00156B1A">
      <w:pPr>
        <w:pStyle w:val="BodyText"/>
      </w:pPr>
    </w:p>
    <w:p w14:paraId="217F4EE5" w14:textId="77777777" w:rsidR="0039226E" w:rsidRPr="00C404A7" w:rsidRDefault="0039226E" w:rsidP="00115298">
      <w:pPr>
        <w:pStyle w:val="Article-SubHeading"/>
      </w:pPr>
      <w:r w:rsidRPr="00C404A7">
        <w:t>Cable Termination - Fiber Optic</w:t>
      </w:r>
    </w:p>
    <w:p w14:paraId="2C025A85" w14:textId="17B205C9" w:rsidR="003F6415" w:rsidRPr="00C404A7" w:rsidRDefault="003F6415" w:rsidP="0016410C">
      <w:pPr>
        <w:pStyle w:val="AEInstructions"/>
        <w:ind w:right="720"/>
      </w:pPr>
      <w:r w:rsidRPr="00C404A7">
        <w:t>In rare circumstances, un-terminated optical fiber will be allowed</w:t>
      </w:r>
      <w:r w:rsidR="0015502F">
        <w:t xml:space="preserve">. </w:t>
      </w:r>
      <w:r w:rsidRPr="00C404A7">
        <w:t xml:space="preserve">This must be approved by the </w:t>
      </w:r>
      <w:r w:rsidR="00235616">
        <w:t>DFD</w:t>
      </w:r>
      <w:r w:rsidRPr="00C404A7">
        <w:t xml:space="preserve"> Engineer and </w:t>
      </w:r>
      <w:r w:rsidR="00235616">
        <w:t>DFD</w:t>
      </w:r>
      <w:r w:rsidRPr="00C404A7">
        <w:t xml:space="preserve"> Project Manager.</w:t>
      </w:r>
    </w:p>
    <w:p w14:paraId="7157640D" w14:textId="18F1A8BB" w:rsidR="001A3187" w:rsidRPr="00C404A7" w:rsidRDefault="001A3187" w:rsidP="00156B1A">
      <w:pPr>
        <w:pStyle w:val="BodyText"/>
      </w:pPr>
      <w:r w:rsidRPr="00DE5DFF">
        <w:t xml:space="preserve">Provide Fiber Optic Patch Panels configured with connector </w:t>
      </w:r>
      <w:r w:rsidR="00870CE6">
        <w:t>adapters (</w:t>
      </w:r>
      <w:r w:rsidRPr="00DE5DFF">
        <w:t>couplings</w:t>
      </w:r>
      <w:r w:rsidR="00870CE6">
        <w:t>)</w:t>
      </w:r>
      <w:r w:rsidRPr="00DE5DFF">
        <w:t xml:space="preserve"> adequate </w:t>
      </w:r>
      <w:r w:rsidRPr="00C404A7">
        <w:t>to accommodate the number of fibers to be terminated.</w:t>
      </w:r>
    </w:p>
    <w:p w14:paraId="40A6285B" w14:textId="77777777" w:rsidR="001A3187" w:rsidRPr="00C404A7" w:rsidRDefault="001A3187" w:rsidP="00156B1A">
      <w:pPr>
        <w:pStyle w:val="BodyText"/>
      </w:pPr>
    </w:p>
    <w:p w14:paraId="4166F89C" w14:textId="024C6CBC" w:rsidR="0039226E" w:rsidRPr="00302FAB" w:rsidRDefault="00071CEF" w:rsidP="00156B1A">
      <w:pPr>
        <w:pStyle w:val="BodyText"/>
      </w:pPr>
      <w:r w:rsidRPr="00302FAB">
        <w:t xml:space="preserve">Terminate optical </w:t>
      </w:r>
      <w:r w:rsidR="0039226E" w:rsidRPr="00302FAB">
        <w:t>fibers using the specified connector type.</w:t>
      </w:r>
    </w:p>
    <w:p w14:paraId="265C5270" w14:textId="77777777" w:rsidR="0039226E" w:rsidRPr="00C404A7" w:rsidRDefault="0039226E" w:rsidP="00156B1A">
      <w:pPr>
        <w:pStyle w:val="BodyText"/>
      </w:pPr>
    </w:p>
    <w:p w14:paraId="3ED35D64" w14:textId="17233E64" w:rsidR="00E45E0F" w:rsidRDefault="00FC609C" w:rsidP="00156B1A">
      <w:pPr>
        <w:pStyle w:val="BodyText"/>
      </w:pPr>
      <w:r w:rsidRPr="00C404A7">
        <w:t>Mate terminated fibers to couplings mounted on patch panels</w:t>
      </w:r>
      <w:r w:rsidR="0015502F">
        <w:t xml:space="preserve">. </w:t>
      </w:r>
      <w:r w:rsidR="00870CE6">
        <w:t>Adapters</w:t>
      </w:r>
      <w:r w:rsidR="00870CE6" w:rsidRPr="00C404A7">
        <w:t xml:space="preserve"> </w:t>
      </w:r>
      <w:r w:rsidRPr="00C404A7">
        <w:t>shall be mounted on a panel that, in turn, snaps into the housing assembly.</w:t>
      </w:r>
    </w:p>
    <w:p w14:paraId="4DB2A2D7" w14:textId="77777777" w:rsidR="00E45E0F" w:rsidRDefault="00E45E0F" w:rsidP="00156B1A">
      <w:pPr>
        <w:pStyle w:val="BodyText"/>
      </w:pPr>
    </w:p>
    <w:p w14:paraId="591DDFF4" w14:textId="77777777" w:rsidR="00FC609C" w:rsidRPr="00C404A7" w:rsidRDefault="00E45E0F" w:rsidP="00156B1A">
      <w:pPr>
        <w:pStyle w:val="BodyText"/>
      </w:pPr>
      <w:r>
        <w:t>Fit a</w:t>
      </w:r>
      <w:r w:rsidR="00FC609C" w:rsidRPr="00C404A7">
        <w:t xml:space="preserve">ny unused panel positions with a blank panel </w:t>
      </w:r>
      <w:r>
        <w:t xml:space="preserve">which blocks </w:t>
      </w:r>
      <w:r w:rsidR="00FC609C" w:rsidRPr="00C404A7">
        <w:t>access to the fiber optic cable from the front of the housing.</w:t>
      </w:r>
    </w:p>
    <w:p w14:paraId="6A258947" w14:textId="77777777" w:rsidR="00FC609C" w:rsidRPr="00C404A7" w:rsidRDefault="00FC609C" w:rsidP="00156B1A">
      <w:pPr>
        <w:pStyle w:val="BodyText"/>
      </w:pPr>
    </w:p>
    <w:p w14:paraId="3D104960" w14:textId="77777777" w:rsidR="00FC609C" w:rsidRPr="00C404A7" w:rsidRDefault="00FC609C" w:rsidP="00156B1A">
      <w:pPr>
        <w:pStyle w:val="BodyText"/>
        <w:keepNext/>
      </w:pPr>
      <w:r w:rsidRPr="00C404A7">
        <w:t>Provide and organize couplers as follows:</w:t>
      </w:r>
    </w:p>
    <w:p w14:paraId="34DBC6E3" w14:textId="77777777" w:rsidR="00FC609C" w:rsidRPr="00C404A7" w:rsidRDefault="00FC609C" w:rsidP="00156B1A">
      <w:pPr>
        <w:pStyle w:val="BodyText"/>
        <w:keepNext/>
      </w:pPr>
    </w:p>
    <w:p w14:paraId="6E69B23A" w14:textId="032FBFCB" w:rsidR="00FC609C" w:rsidRPr="00C404A7" w:rsidRDefault="00FC609C" w:rsidP="00E74A1E">
      <w:pPr>
        <w:pStyle w:val="BodyTextIndent"/>
      </w:pPr>
      <w:r w:rsidRPr="00C404A7">
        <w:t>Fibers from multiple locations may share a common enclosure</w:t>
      </w:r>
      <w:r w:rsidR="0015502F">
        <w:t xml:space="preserve">. </w:t>
      </w:r>
      <w:r w:rsidRPr="00C404A7">
        <w:t>They must, however, be segregated on the connector panels and clearly identified.</w:t>
      </w:r>
    </w:p>
    <w:p w14:paraId="67E74B03" w14:textId="77777777" w:rsidR="00FC609C" w:rsidRPr="00C404A7" w:rsidRDefault="00FC609C" w:rsidP="00E74A1E">
      <w:pPr>
        <w:pStyle w:val="BodyTextIndent"/>
      </w:pPr>
    </w:p>
    <w:p w14:paraId="2F359A51" w14:textId="77777777" w:rsidR="00FC609C" w:rsidRPr="00C404A7" w:rsidRDefault="0039226E" w:rsidP="00E74A1E">
      <w:pPr>
        <w:pStyle w:val="BodyTextIndent"/>
      </w:pPr>
      <w:r w:rsidRPr="00C404A7">
        <w:t xml:space="preserve">Connectors from </w:t>
      </w:r>
      <w:r w:rsidR="00FC609C" w:rsidRPr="00C404A7">
        <w:t xml:space="preserve">different location </w:t>
      </w:r>
      <w:r w:rsidRPr="00C404A7">
        <w:t>shall never share a common coupling panel.</w:t>
      </w:r>
    </w:p>
    <w:p w14:paraId="366DE24E" w14:textId="77777777" w:rsidR="00FC609C" w:rsidRPr="00C404A7" w:rsidRDefault="00FC609C" w:rsidP="00E74A1E">
      <w:pPr>
        <w:pStyle w:val="BodyTextIndent"/>
      </w:pPr>
    </w:p>
    <w:p w14:paraId="308F8BC0" w14:textId="3A06EF98" w:rsidR="0039226E" w:rsidRPr="00293440" w:rsidRDefault="00071CEF" w:rsidP="00E74A1E">
      <w:pPr>
        <w:pStyle w:val="BodyTextIndent"/>
      </w:pPr>
      <w:r w:rsidRPr="00293440">
        <w:t xml:space="preserve">Segregate </w:t>
      </w:r>
      <w:r w:rsidR="0039226E" w:rsidRPr="00293440">
        <w:t xml:space="preserve">single mode </w:t>
      </w:r>
      <w:r w:rsidR="00870CE6" w:rsidRPr="00293440">
        <w:t xml:space="preserve">and multi-mode </w:t>
      </w:r>
      <w:r w:rsidR="0039226E" w:rsidRPr="00293440">
        <w:t xml:space="preserve">(where applicable) </w:t>
      </w:r>
      <w:r w:rsidR="00870CE6" w:rsidRPr="00293440">
        <w:t xml:space="preserve">optical fibers </w:t>
      </w:r>
      <w:r w:rsidR="0039226E" w:rsidRPr="00293440">
        <w:t>on the panels as to clearly identify the distinction between the fiber types.</w:t>
      </w:r>
    </w:p>
    <w:p w14:paraId="0DF10E2F" w14:textId="77777777" w:rsidR="0039226E" w:rsidRPr="00293440" w:rsidRDefault="0039226E" w:rsidP="00E74A1E">
      <w:pPr>
        <w:pStyle w:val="BodyTextIndent"/>
      </w:pPr>
    </w:p>
    <w:p w14:paraId="73B9D4D9" w14:textId="741A5331" w:rsidR="00FC609C" w:rsidRPr="00293440" w:rsidRDefault="00071CEF" w:rsidP="00E74A1E">
      <w:pPr>
        <w:pStyle w:val="BodyTextIndent"/>
      </w:pPr>
      <w:r w:rsidRPr="00293440">
        <w:t xml:space="preserve">Install </w:t>
      </w:r>
      <w:r w:rsidR="00FC609C" w:rsidRPr="00293440">
        <w:t xml:space="preserve">Duplex </w:t>
      </w:r>
      <w:r w:rsidR="00870CE6" w:rsidRPr="00293440">
        <w:t>Adapters</w:t>
      </w:r>
      <w:r w:rsidR="00FC609C" w:rsidRPr="00293440">
        <w:t xml:space="preserve"> </w:t>
      </w:r>
      <w:r w:rsidR="001E03A2" w:rsidRPr="00293440">
        <w:t>with polarity (</w:t>
      </w:r>
      <w:r w:rsidR="00BF36FB" w:rsidRPr="00293440">
        <w:t>e.g.,</w:t>
      </w:r>
      <w:r w:rsidR="001E03A2" w:rsidRPr="00293440">
        <w:t xml:space="preserve"> keyway orientation) on each end </w:t>
      </w:r>
      <w:r w:rsidR="00D801A3" w:rsidRPr="00293440">
        <w:t xml:space="preserve">opposite that of the </w:t>
      </w:r>
      <w:r w:rsidR="001E03A2" w:rsidRPr="00293440">
        <w:t>other end (</w:t>
      </w:r>
      <w:r w:rsidR="00BF36FB" w:rsidRPr="00293440">
        <w:t>i.e.,</w:t>
      </w:r>
      <w:r w:rsidR="001E03A2" w:rsidRPr="00293440">
        <w:t xml:space="preserve"> A-B, A-B... on one end and B-A, B-A... on the other)</w:t>
      </w:r>
      <w:r w:rsidR="0015502F">
        <w:t xml:space="preserve">. </w:t>
      </w:r>
      <w:r w:rsidR="001E03A2" w:rsidRPr="00293440">
        <w:t xml:space="preserve">Polarity shall be per </w:t>
      </w:r>
      <w:r w:rsidR="00DE5DFF" w:rsidRPr="00293440">
        <w:t>TIA-568 (referenced version)</w:t>
      </w:r>
      <w:r w:rsidR="0015502F">
        <w:t xml:space="preserve">. </w:t>
      </w:r>
      <w:r w:rsidR="001E03A2" w:rsidRPr="00293440">
        <w:t>Refer to that standard</w:t>
      </w:r>
      <w:r w:rsidR="00FC609C" w:rsidRPr="00293440">
        <w:t xml:space="preserve"> for further detail</w:t>
      </w:r>
      <w:r w:rsidR="001E03A2" w:rsidRPr="00293440">
        <w:t>.</w:t>
      </w:r>
    </w:p>
    <w:p w14:paraId="57EC816E" w14:textId="7AD7E217" w:rsidR="00C40C3C" w:rsidRPr="00293440" w:rsidRDefault="00870CE6" w:rsidP="00E74A1E">
      <w:pPr>
        <w:pStyle w:val="BodyTextIndent"/>
      </w:pPr>
      <w:r w:rsidRPr="00293440">
        <w:t xml:space="preserve">Note: </w:t>
      </w:r>
      <w:r w:rsidR="00293440" w:rsidRPr="00293440">
        <w:t>Factory screening of adapter panels sometimes complicates adapter panel layout</w:t>
      </w:r>
      <w:r w:rsidR="0015502F">
        <w:t xml:space="preserve">. </w:t>
      </w:r>
      <w:r w:rsidR="00293440" w:rsidRPr="00293440">
        <w:t>Confirm plan with engineer prior to construction.</w:t>
      </w:r>
    </w:p>
    <w:p w14:paraId="3B277661" w14:textId="77777777" w:rsidR="001E03A2" w:rsidRPr="00293440" w:rsidRDefault="001E03A2" w:rsidP="00E74A1E">
      <w:pPr>
        <w:pStyle w:val="BodyTextIndent"/>
      </w:pPr>
    </w:p>
    <w:p w14:paraId="73F5304A" w14:textId="0B90FF5B" w:rsidR="001E03A2" w:rsidRPr="00293440" w:rsidRDefault="00071CEF" w:rsidP="00E74A1E">
      <w:pPr>
        <w:pStyle w:val="BodyTextIndent"/>
      </w:pPr>
      <w:r w:rsidRPr="00293440">
        <w:t xml:space="preserve">Position optical fibers </w:t>
      </w:r>
      <w:r w:rsidR="001E03A2" w:rsidRPr="00293440">
        <w:t>consecutively and mapped "position for position" between patch panels</w:t>
      </w:r>
      <w:r w:rsidR="0015502F">
        <w:t xml:space="preserve">. </w:t>
      </w:r>
      <w:r w:rsidR="001E03A2" w:rsidRPr="00293440">
        <w:t>There shall be no transpositions in the cabling</w:t>
      </w:r>
      <w:r w:rsidR="0015502F">
        <w:t xml:space="preserve">. </w:t>
      </w:r>
      <w:r w:rsidR="00CE05CE" w:rsidRPr="00293440">
        <w:t>“Reverse-pair positioning” is not allowed.</w:t>
      </w:r>
    </w:p>
    <w:p w14:paraId="204A8AE9" w14:textId="77777777" w:rsidR="00FC609C" w:rsidRPr="00293440" w:rsidRDefault="00FC609C" w:rsidP="00E74A1E">
      <w:pPr>
        <w:pStyle w:val="BodyTextIndent"/>
      </w:pPr>
    </w:p>
    <w:p w14:paraId="66BFC237" w14:textId="77777777" w:rsidR="0039226E" w:rsidRPr="00293440" w:rsidRDefault="00071CEF" w:rsidP="00156B1A">
      <w:pPr>
        <w:pStyle w:val="BodyText"/>
      </w:pPr>
      <w:r w:rsidRPr="00293440">
        <w:t>Fit a</w:t>
      </w:r>
      <w:r w:rsidR="0039226E" w:rsidRPr="00293440">
        <w:t>ll couplings with a dust cap.</w:t>
      </w:r>
    </w:p>
    <w:p w14:paraId="658AB34F" w14:textId="77777777" w:rsidR="0039226E" w:rsidRPr="00C404A7" w:rsidRDefault="0039226E" w:rsidP="00156B1A">
      <w:pPr>
        <w:pStyle w:val="BodyText"/>
      </w:pPr>
    </w:p>
    <w:p w14:paraId="150DDD28" w14:textId="68ADB44A" w:rsidR="0039226E" w:rsidRPr="00C404A7" w:rsidRDefault="00071CEF" w:rsidP="00156B1A">
      <w:pPr>
        <w:pStyle w:val="BodyText"/>
      </w:pPr>
      <w:r w:rsidRPr="00C404A7">
        <w:lastRenderedPageBreak/>
        <w:t>Provide s</w:t>
      </w:r>
      <w:r w:rsidR="0039226E" w:rsidRPr="00C404A7">
        <w:t>lack in each fiber as to allow for future re-termination in the event of connector or fiber end-face damage</w:t>
      </w:r>
      <w:r w:rsidR="0015502F">
        <w:t xml:space="preserve">. </w:t>
      </w:r>
      <w:r w:rsidR="0039226E" w:rsidRPr="00C404A7">
        <w:t>Adequate slack shall be retained to allow termination at a 30” high workbench positioned adjacent to the termination enclosure(s)</w:t>
      </w:r>
      <w:r w:rsidR="0015502F">
        <w:t xml:space="preserve">. </w:t>
      </w:r>
      <w:r w:rsidR="0039226E" w:rsidRPr="00C404A7">
        <w:t>A minimum of 1-meter (~39”) of slack shall be retained regardless of panel position relative to the potential work area.</w:t>
      </w:r>
    </w:p>
    <w:p w14:paraId="4FE9F9E2" w14:textId="77777777" w:rsidR="00BE2B6C" w:rsidRPr="00C404A7" w:rsidRDefault="00BE2B6C" w:rsidP="00156B1A">
      <w:pPr>
        <w:pStyle w:val="BodyText"/>
      </w:pPr>
    </w:p>
    <w:p w14:paraId="5E242F56" w14:textId="77777777" w:rsidR="0039226E" w:rsidRPr="00C404A7" w:rsidRDefault="0039226E" w:rsidP="00156B1A">
      <w:pPr>
        <w:pStyle w:val="BodyText"/>
      </w:pPr>
      <w:r w:rsidRPr="00C404A7">
        <w:t>Where "Loose Buffered" cables are installed</w:t>
      </w:r>
      <w:r w:rsidR="00095629">
        <w:t>,</w:t>
      </w:r>
      <w:r w:rsidRPr="00C404A7">
        <w:t xml:space="preserve"> </w:t>
      </w:r>
      <w:r w:rsidR="00095629">
        <w:t xml:space="preserve">use </w:t>
      </w:r>
      <w:r w:rsidRPr="00C404A7">
        <w:t xml:space="preserve">a </w:t>
      </w:r>
      <w:r w:rsidR="00DE5DFF">
        <w:t xml:space="preserve">manufactured </w:t>
      </w:r>
      <w:r w:rsidRPr="00C404A7">
        <w:t>"fan-</w:t>
      </w:r>
      <w:r w:rsidRPr="00DE5DFF">
        <w:t>out" kit</w:t>
      </w:r>
      <w:r w:rsidR="00DE5DFF">
        <w:t xml:space="preserve"> whereby </w:t>
      </w:r>
      <w:r w:rsidRPr="00DE5DFF">
        <w:t>individual fiber</w:t>
      </w:r>
      <w:r w:rsidR="00095629">
        <w:t>s</w:t>
      </w:r>
      <w:r w:rsidRPr="00DE5DFF">
        <w:t xml:space="preserve"> are secured in a protective </w:t>
      </w:r>
      <w:r w:rsidR="0016410C" w:rsidRPr="00DE5DFF">
        <w:t>covering</w:t>
      </w:r>
      <w:r w:rsidR="0016410C">
        <w:t xml:space="preserve"> which</w:t>
      </w:r>
      <w:r w:rsidR="00DE5DFF">
        <w:t xml:space="preserve"> extends from the </w:t>
      </w:r>
      <w:r w:rsidR="0016410C">
        <w:t>buffer</w:t>
      </w:r>
      <w:r w:rsidR="00DE5DFF">
        <w:t xml:space="preserve"> tube to the connector </w:t>
      </w:r>
      <w:r w:rsidRPr="00DE5DFF">
        <w:t>assembly.</w:t>
      </w:r>
    </w:p>
    <w:p w14:paraId="2D38E716" w14:textId="77777777" w:rsidR="005263B1" w:rsidRDefault="005263B1" w:rsidP="00156B1A">
      <w:pPr>
        <w:pStyle w:val="BodyText"/>
      </w:pPr>
    </w:p>
    <w:p w14:paraId="7B05FF98" w14:textId="3BC0E35F" w:rsidR="00DA1B6F" w:rsidRPr="00451301" w:rsidRDefault="00576D16" w:rsidP="00156B1A">
      <w:pPr>
        <w:pStyle w:val="BodyText"/>
      </w:pPr>
      <w:r w:rsidRPr="00451301">
        <w:t>Clean all fibers</w:t>
      </w:r>
      <w:r w:rsidR="00527401" w:rsidRPr="00451301">
        <w:t xml:space="preserve"> </w:t>
      </w:r>
      <w:r w:rsidRPr="00451301">
        <w:t>once mated to adapters and protect with dust cap</w:t>
      </w:r>
      <w:r w:rsidR="0015502F">
        <w:t xml:space="preserve">. </w:t>
      </w:r>
      <w:r w:rsidRPr="00451301">
        <w:t xml:space="preserve">Follow manufacturer’s recommendations </w:t>
      </w:r>
      <w:r w:rsidR="00527401" w:rsidRPr="00451301">
        <w:t xml:space="preserve">for </w:t>
      </w:r>
      <w:r w:rsidRPr="00451301">
        <w:t>cleaning technique and products.</w:t>
      </w:r>
    </w:p>
    <w:p w14:paraId="3DEA22FD" w14:textId="19E5AEEB" w:rsidR="006354CB" w:rsidRPr="00451301" w:rsidRDefault="006354CB" w:rsidP="00156B1A">
      <w:pPr>
        <w:pStyle w:val="BodyText"/>
      </w:pPr>
    </w:p>
    <w:p w14:paraId="1B743408" w14:textId="2C2192E5" w:rsidR="006354CB" w:rsidRPr="00451301" w:rsidRDefault="006354CB" w:rsidP="00156B1A">
      <w:pPr>
        <w:pStyle w:val="BodyText"/>
      </w:pPr>
      <w:r w:rsidRPr="00451301">
        <w:t>Where fibers are to be left unterminated, prep all such fibers in a fashion as to facilitate future termination</w:t>
      </w:r>
      <w:r w:rsidR="0015502F">
        <w:t xml:space="preserve">. </w:t>
      </w:r>
      <w:r w:rsidRPr="00451301">
        <w:t>Splice Tray</w:t>
      </w:r>
      <w:r w:rsidR="0015502F">
        <w:t xml:space="preserve">. </w:t>
      </w:r>
      <w:r w:rsidR="00293440" w:rsidRPr="00451301">
        <w:t xml:space="preserve">Label Blank Panels </w:t>
      </w:r>
      <w:r w:rsidR="00451301" w:rsidRPr="00451301">
        <w:t>intended for initially unterminated fibers as “Future” and indicate fiber count.</w:t>
      </w:r>
      <w:r w:rsidR="00293440" w:rsidRPr="00451301">
        <w:t xml:space="preserve"> </w:t>
      </w:r>
    </w:p>
    <w:p w14:paraId="302B6ACC" w14:textId="77777777" w:rsidR="00DA1B6F" w:rsidRPr="00451301" w:rsidRDefault="00DA1B6F" w:rsidP="00156B1A">
      <w:pPr>
        <w:pStyle w:val="BodyText"/>
      </w:pPr>
    </w:p>
    <w:p w14:paraId="0CACE243" w14:textId="77777777" w:rsidR="0039226E" w:rsidRPr="00451301" w:rsidRDefault="0039226E" w:rsidP="00115298">
      <w:pPr>
        <w:pStyle w:val="Article-SubHeading"/>
      </w:pPr>
      <w:r w:rsidRPr="00451301">
        <w:t xml:space="preserve">Cable Termination </w:t>
      </w:r>
      <w:r w:rsidR="003A3152" w:rsidRPr="00451301">
        <w:t xml:space="preserve">- </w:t>
      </w:r>
      <w:r w:rsidRPr="00451301">
        <w:t>C</w:t>
      </w:r>
      <w:r w:rsidR="0069580A" w:rsidRPr="00451301">
        <w:t>oax</w:t>
      </w:r>
    </w:p>
    <w:p w14:paraId="5F70E91F" w14:textId="5440390D" w:rsidR="003A3152" w:rsidRPr="00451301" w:rsidRDefault="003A3152" w:rsidP="00156B1A">
      <w:pPr>
        <w:pStyle w:val="BodyText"/>
      </w:pPr>
      <w:r w:rsidRPr="00451301">
        <w:t xml:space="preserve">Prepare cable </w:t>
      </w:r>
      <w:r w:rsidR="00F5175E" w:rsidRPr="00451301">
        <w:t xml:space="preserve">for termination </w:t>
      </w:r>
      <w:r w:rsidRPr="00451301">
        <w:t>per manufacturer</w:t>
      </w:r>
      <w:r w:rsidR="00F5175E" w:rsidRPr="00451301">
        <w:t>’s</w:t>
      </w:r>
      <w:r w:rsidRPr="00451301">
        <w:t xml:space="preserve"> installation procedures</w:t>
      </w:r>
      <w:r w:rsidR="0015502F">
        <w:t xml:space="preserve">. </w:t>
      </w:r>
      <w:r w:rsidRPr="00451301">
        <w:t xml:space="preserve">Special care shall be taken to </w:t>
      </w:r>
      <w:r w:rsidR="00240298" w:rsidRPr="00451301">
        <w:t>ensure</w:t>
      </w:r>
      <w:r w:rsidRPr="00451301">
        <w:t xml:space="preserve"> the proper center conductor length as specified by the manufacturer.</w:t>
      </w:r>
    </w:p>
    <w:p w14:paraId="09AC40BA" w14:textId="77777777" w:rsidR="003A3152" w:rsidRPr="00C404A7" w:rsidRDefault="003A3152" w:rsidP="00156B1A">
      <w:pPr>
        <w:pStyle w:val="BodyText"/>
      </w:pPr>
    </w:p>
    <w:p w14:paraId="303BD9B7" w14:textId="77777777" w:rsidR="003A3152" w:rsidRPr="00C404A7" w:rsidRDefault="003A3152" w:rsidP="00156B1A">
      <w:pPr>
        <w:pStyle w:val="BodyText"/>
      </w:pPr>
      <w:r w:rsidRPr="00C404A7">
        <w:t xml:space="preserve">Terminate </w:t>
      </w:r>
      <w:r w:rsidR="00071CEF" w:rsidRPr="00C404A7">
        <w:t xml:space="preserve">all </w:t>
      </w:r>
      <w:r w:rsidRPr="00C404A7">
        <w:t>cables in the specified connector type</w:t>
      </w:r>
      <w:r w:rsidR="00F5175E" w:rsidRPr="00C404A7">
        <w:t>.</w:t>
      </w:r>
    </w:p>
    <w:p w14:paraId="031C1986" w14:textId="77777777" w:rsidR="003A3152" w:rsidRPr="00C404A7" w:rsidRDefault="003A3152" w:rsidP="00156B1A">
      <w:pPr>
        <w:pStyle w:val="BodyText"/>
      </w:pPr>
    </w:p>
    <w:p w14:paraId="680BED90" w14:textId="37D0D40E" w:rsidR="003A3152" w:rsidRPr="00E45E0F" w:rsidRDefault="003A3152" w:rsidP="00156B1A">
      <w:pPr>
        <w:pStyle w:val="BodyText"/>
      </w:pPr>
      <w:r w:rsidRPr="00C404A7">
        <w:t xml:space="preserve">At the Horizontal Cross-connect, [mate with F-type feed-through couplings mounted on rack-mounted patch </w:t>
      </w:r>
      <w:proofErr w:type="gramStart"/>
      <w:r w:rsidRPr="00C404A7">
        <w:t>panel</w:t>
      </w:r>
      <w:r w:rsidR="003A5F30" w:rsidRPr="00C404A7">
        <w:t>][</w:t>
      </w:r>
      <w:proofErr w:type="gramEnd"/>
      <w:r w:rsidRPr="00C404A7">
        <w:t>coil and secure terminated cable</w:t>
      </w:r>
      <w:r w:rsidR="0015502F">
        <w:t xml:space="preserve">. </w:t>
      </w:r>
      <w:r w:rsidRPr="00C404A7">
        <w:t xml:space="preserve">Provide adequate slack for cables to reach </w:t>
      </w:r>
      <w:r w:rsidR="00E45E0F">
        <w:t xml:space="preserve">planned location </w:t>
      </w:r>
      <w:r w:rsidR="00E45E0F" w:rsidRPr="00E45E0F">
        <w:t xml:space="preserve">for </w:t>
      </w:r>
      <w:r w:rsidRPr="00E45E0F">
        <w:t>distribution hardware.]</w:t>
      </w:r>
    </w:p>
    <w:p w14:paraId="2CA59CE2" w14:textId="77777777" w:rsidR="003A3152" w:rsidRPr="00C404A7" w:rsidRDefault="003A3152" w:rsidP="00156B1A">
      <w:pPr>
        <w:pStyle w:val="BodyText"/>
      </w:pPr>
    </w:p>
    <w:p w14:paraId="68806656" w14:textId="53FBE8A6" w:rsidR="0039226E" w:rsidRPr="00E45E0F" w:rsidRDefault="003A3152" w:rsidP="00156B1A">
      <w:pPr>
        <w:pStyle w:val="BodyText"/>
      </w:pPr>
      <w:r w:rsidRPr="00C404A7">
        <w:t xml:space="preserve">At the Main Cross-connect, [mate with F-type feed-through couplings mounted on rack-mounted patch </w:t>
      </w:r>
      <w:proofErr w:type="gramStart"/>
      <w:r w:rsidRPr="00C404A7">
        <w:t>panel</w:t>
      </w:r>
      <w:r w:rsidR="003A5F30" w:rsidRPr="00C404A7">
        <w:t>][</w:t>
      </w:r>
      <w:proofErr w:type="gramEnd"/>
      <w:r w:rsidRPr="00C404A7">
        <w:t>coil and secure terminated cable</w:t>
      </w:r>
      <w:r w:rsidR="0015502F">
        <w:t xml:space="preserve">. </w:t>
      </w:r>
      <w:r w:rsidRPr="00C404A7">
        <w:t xml:space="preserve">Provide adequate slack for cables to reach </w:t>
      </w:r>
      <w:r w:rsidR="00E45E0F">
        <w:t xml:space="preserve">planned location for </w:t>
      </w:r>
      <w:r w:rsidRPr="00E45E0F">
        <w:t>distribution hardware.]</w:t>
      </w:r>
    </w:p>
    <w:p w14:paraId="20E2E216" w14:textId="77777777" w:rsidR="0039226E" w:rsidRPr="00C404A7" w:rsidRDefault="0039226E" w:rsidP="00156B1A">
      <w:pPr>
        <w:pStyle w:val="BodyText"/>
      </w:pPr>
    </w:p>
    <w:p w14:paraId="3B082E99" w14:textId="77777777" w:rsidR="0039226E" w:rsidRPr="00C404A7" w:rsidRDefault="003A3152" w:rsidP="00156B1A">
      <w:pPr>
        <w:pStyle w:val="BodyText"/>
      </w:pPr>
      <w:r w:rsidRPr="00C404A7">
        <w:t xml:space="preserve">Size Patch </w:t>
      </w:r>
      <w:r w:rsidR="0039226E" w:rsidRPr="00C404A7">
        <w:t xml:space="preserve">Panels </w:t>
      </w:r>
      <w:r w:rsidRPr="00C404A7">
        <w:t xml:space="preserve">(if applicable) </w:t>
      </w:r>
      <w:r w:rsidR="0039226E" w:rsidRPr="00C404A7">
        <w:t>to accommodate 20% growth in the number of cables terminated.</w:t>
      </w:r>
    </w:p>
    <w:p w14:paraId="43F07DCC" w14:textId="77777777" w:rsidR="0039226E" w:rsidRDefault="0039226E" w:rsidP="00156B1A">
      <w:pPr>
        <w:pStyle w:val="BodyText"/>
      </w:pPr>
    </w:p>
    <w:p w14:paraId="7C16C942" w14:textId="77777777" w:rsidR="00E00917" w:rsidRPr="00C404A7" w:rsidRDefault="00E00917" w:rsidP="00E00917">
      <w:pPr>
        <w:pStyle w:val="ARTICLE"/>
      </w:pPr>
      <w:bookmarkStart w:id="72" w:name="_Toc127962066"/>
      <w:r w:rsidRPr="00C404A7">
        <w:t>C</w:t>
      </w:r>
      <w:r>
        <w:t>ross-connect Wiring and Patching</w:t>
      </w:r>
      <w:bookmarkEnd w:id="72"/>
    </w:p>
    <w:p w14:paraId="1133D421" w14:textId="130427AC" w:rsidR="0097692C" w:rsidRPr="00576D16" w:rsidRDefault="00FC289A" w:rsidP="0097692C">
      <w:pPr>
        <w:pStyle w:val="AEInstructions"/>
        <w:ind w:right="720"/>
      </w:pPr>
      <w:r>
        <w:t>It is increasingly rare</w:t>
      </w:r>
      <w:r w:rsidR="0097692C" w:rsidRPr="00576D16">
        <w:t xml:space="preserve"> that the Contractor is responsible for the Horizontal-to-Backbone cross-connect</w:t>
      </w:r>
      <w:r w:rsidR="0015502F">
        <w:t xml:space="preserve">. </w:t>
      </w:r>
      <w:r w:rsidR="002130E7">
        <w:t>Edit article to match project requirements.</w:t>
      </w:r>
    </w:p>
    <w:p w14:paraId="0C5D9FE0" w14:textId="77777777" w:rsidR="0097692C" w:rsidRDefault="0097692C" w:rsidP="0097692C">
      <w:pPr>
        <w:pStyle w:val="Article-SubHeading"/>
      </w:pPr>
      <w:r>
        <w:t>General</w:t>
      </w:r>
    </w:p>
    <w:p w14:paraId="7ECB1C74" w14:textId="77777777" w:rsidR="0097692C" w:rsidRDefault="0097692C" w:rsidP="0097692C">
      <w:pPr>
        <w:pStyle w:val="BodyText"/>
      </w:pPr>
      <w:r w:rsidRPr="00576D16">
        <w:t>The [Contractor][</w:t>
      </w:r>
      <w:r w:rsidR="002130E7">
        <w:t>Agency</w:t>
      </w:r>
      <w:r w:rsidRPr="00576D16">
        <w:t xml:space="preserve">] shall be responsible for the “Cross-connect” wiring </w:t>
      </w:r>
      <w:r>
        <w:t xml:space="preserve">or </w:t>
      </w:r>
      <w:r w:rsidR="002130E7">
        <w:t>P</w:t>
      </w:r>
      <w:r>
        <w:t xml:space="preserve">atching </w:t>
      </w:r>
      <w:r w:rsidRPr="00576D16">
        <w:t>between Horizontal and Backbone cabling.</w:t>
      </w:r>
    </w:p>
    <w:p w14:paraId="510F844D" w14:textId="77777777" w:rsidR="0097692C" w:rsidRPr="00576D16" w:rsidRDefault="0097692C" w:rsidP="0097692C">
      <w:pPr>
        <w:pStyle w:val="BodyText"/>
      </w:pPr>
    </w:p>
    <w:p w14:paraId="5B53690B" w14:textId="118BA5AC" w:rsidR="0097692C" w:rsidRPr="00C404A7" w:rsidRDefault="0097692C" w:rsidP="0097692C">
      <w:pPr>
        <w:pStyle w:val="BodyText"/>
      </w:pPr>
      <w:r w:rsidRPr="00C404A7">
        <w:t xml:space="preserve">The </w:t>
      </w:r>
      <w:r>
        <w:t xml:space="preserve">Agency </w:t>
      </w:r>
      <w:r w:rsidRPr="00C404A7">
        <w:t>shall be responsible for cross-connects between the cabling terminations at the Main Cross-connect (</w:t>
      </w:r>
      <w:r w:rsidR="00BF36FB" w:rsidRPr="00C404A7">
        <w:t>e.g.,</w:t>
      </w:r>
      <w:r w:rsidRPr="00C404A7">
        <w:t xml:space="preserve"> Entrance Room, Main Equipment Room, MDF) and Inter-building Backbone or </w:t>
      </w:r>
      <w:r>
        <w:t xml:space="preserve">Internet/Telephone </w:t>
      </w:r>
      <w:r w:rsidRPr="00C404A7">
        <w:t>Service Provider</w:t>
      </w:r>
      <w:r>
        <w:t xml:space="preserve"> </w:t>
      </w:r>
      <w:r w:rsidRPr="00C404A7">
        <w:t>cabling</w:t>
      </w:r>
      <w:r w:rsidR="0015502F">
        <w:t xml:space="preserve">. </w:t>
      </w:r>
      <w:r w:rsidRPr="00C404A7">
        <w:t xml:space="preserve">It shall be the responsibility of the Contractor, to work with the </w:t>
      </w:r>
      <w:r>
        <w:t>Agency</w:t>
      </w:r>
      <w:r w:rsidRPr="00C404A7">
        <w:t xml:space="preserve"> and </w:t>
      </w:r>
      <w:r w:rsidR="00235616">
        <w:t>DFD</w:t>
      </w:r>
      <w:r w:rsidRPr="00C404A7">
        <w:t xml:space="preserve"> Construction Representative and provide the necessary assistance to allow </w:t>
      </w:r>
      <w:r>
        <w:t>Agency</w:t>
      </w:r>
      <w:r w:rsidRPr="00C404A7">
        <w:t xml:space="preserve"> and/or </w:t>
      </w:r>
      <w:r>
        <w:t xml:space="preserve">service provider </w:t>
      </w:r>
      <w:r w:rsidRPr="00C404A7">
        <w:t>personnel to make the necessary connections to establish service on the new cable system</w:t>
      </w:r>
      <w:r w:rsidR="0015502F">
        <w:t xml:space="preserve">. </w:t>
      </w:r>
      <w:r>
        <w:t>Provide cross-connect</w:t>
      </w:r>
      <w:r w:rsidRPr="00C404A7">
        <w:t xml:space="preserve"> documentation, general wiring overview and cable pair identification</w:t>
      </w:r>
      <w:r>
        <w:t xml:space="preserve"> as required to support this work</w:t>
      </w:r>
      <w:r w:rsidRPr="00C404A7">
        <w:t>.</w:t>
      </w:r>
    </w:p>
    <w:p w14:paraId="29F1BA7E" w14:textId="77777777" w:rsidR="0097692C" w:rsidRPr="00576D16" w:rsidRDefault="0097692C" w:rsidP="0097692C">
      <w:pPr>
        <w:pStyle w:val="BodyText"/>
      </w:pPr>
    </w:p>
    <w:p w14:paraId="398C320A" w14:textId="28329591" w:rsidR="0097692C" w:rsidRPr="00576D16" w:rsidRDefault="008B7B03" w:rsidP="0097692C">
      <w:pPr>
        <w:pStyle w:val="AEInstructions"/>
        <w:ind w:right="720"/>
      </w:pPr>
      <w:r>
        <w:t>Select the applicable content below – either Cross-connect Wiring or Patching – and delete non-applicable content</w:t>
      </w:r>
      <w:r w:rsidR="0015502F">
        <w:t xml:space="preserve">. </w:t>
      </w:r>
      <w:r>
        <w:t xml:space="preserve">Delete both </w:t>
      </w:r>
      <w:r w:rsidR="00FC289A">
        <w:t>if</w:t>
      </w:r>
      <w:r>
        <w:t xml:space="preserve"> agency is to be responsible for all cross-connect wiring and/or patching.</w:t>
      </w:r>
    </w:p>
    <w:p w14:paraId="5268814C" w14:textId="77777777" w:rsidR="0097692C" w:rsidRPr="00FC289A" w:rsidRDefault="0097692C" w:rsidP="0097692C">
      <w:pPr>
        <w:pStyle w:val="Article-SubHeading"/>
      </w:pPr>
      <w:r w:rsidRPr="00FC289A">
        <w:t>Cross-connect Wiring</w:t>
      </w:r>
    </w:p>
    <w:p w14:paraId="0E352E62" w14:textId="5B95D48C" w:rsidR="0097692C" w:rsidRPr="00576D16" w:rsidRDefault="008B7B03" w:rsidP="0097692C">
      <w:pPr>
        <w:pStyle w:val="BodyText"/>
      </w:pPr>
      <w:r>
        <w:t xml:space="preserve">Where horizontal cabling designated for “Voice” applications is terminated in Blocks, </w:t>
      </w:r>
      <w:r w:rsidR="006137A9">
        <w:t>install c</w:t>
      </w:r>
      <w:r w:rsidR="0097692C" w:rsidRPr="00576D16">
        <w:t xml:space="preserve">ross-connect </w:t>
      </w:r>
      <w:r w:rsidR="006137A9">
        <w:t>per agency direction.</w:t>
      </w:r>
    </w:p>
    <w:p w14:paraId="29411D0D" w14:textId="77777777" w:rsidR="0097692C" w:rsidRPr="00576D16" w:rsidRDefault="0097692C" w:rsidP="0097692C">
      <w:pPr>
        <w:pStyle w:val="BodyText"/>
      </w:pPr>
    </w:p>
    <w:p w14:paraId="42043F15" w14:textId="1C777D06" w:rsidR="0097692C" w:rsidRPr="00576D16" w:rsidRDefault="0097692C" w:rsidP="0097692C">
      <w:pPr>
        <w:pStyle w:val="BodyText"/>
      </w:pPr>
      <w:r w:rsidRPr="00576D16">
        <w:t>Do not fasten cables directly to support brackets with wire or plastic ties</w:t>
      </w:r>
      <w:r w:rsidR="0015502F">
        <w:t xml:space="preserve">. </w:t>
      </w:r>
      <w:r w:rsidRPr="00576D16">
        <w:t>Neatly lace, dress and support all cabling</w:t>
      </w:r>
      <w:r w:rsidR="0015502F">
        <w:t xml:space="preserve">. </w:t>
      </w:r>
      <w:r w:rsidRPr="00576D16">
        <w:t>Provide Retainer Clips on each 110-type block to secure jumper wires on the wiring block(s).</w:t>
      </w:r>
    </w:p>
    <w:p w14:paraId="37F4EDC8" w14:textId="77777777" w:rsidR="0097692C" w:rsidRPr="00C404A7" w:rsidRDefault="0097692C" w:rsidP="0097692C">
      <w:pPr>
        <w:pStyle w:val="BodyText"/>
      </w:pPr>
    </w:p>
    <w:p w14:paraId="4A52F3BD" w14:textId="77777777" w:rsidR="008B7B03" w:rsidRDefault="008B7B03" w:rsidP="008B7B03">
      <w:pPr>
        <w:pStyle w:val="Article-SubHeading"/>
      </w:pPr>
      <w:r>
        <w:lastRenderedPageBreak/>
        <w:t>Patching</w:t>
      </w:r>
    </w:p>
    <w:p w14:paraId="6B5D6A95" w14:textId="4AA13947" w:rsidR="008B7B03" w:rsidRDefault="008B7B03" w:rsidP="008B7B03">
      <w:pPr>
        <w:pStyle w:val="BodyText"/>
      </w:pPr>
      <w:r>
        <w:t>Where all horizontal cabling is terminated in Modular Patch Panel, complete patching between those panels and backbone cable termination hardware</w:t>
      </w:r>
      <w:r w:rsidR="006137A9">
        <w:t xml:space="preserve"> per agency direction</w:t>
      </w:r>
      <w:r w:rsidR="0015502F">
        <w:t xml:space="preserve">. </w:t>
      </w:r>
      <w:r>
        <w:t>Perform patching using cords appropriate for the cable system configuration and backbone cable termination hardware type (blocks or modular panels).</w:t>
      </w:r>
    </w:p>
    <w:p w14:paraId="79CEB68F" w14:textId="77777777" w:rsidR="00E00917" w:rsidRDefault="00E00917" w:rsidP="008B7B03">
      <w:pPr>
        <w:pStyle w:val="BodyText"/>
      </w:pPr>
    </w:p>
    <w:p w14:paraId="6A9D470C" w14:textId="77777777" w:rsidR="0039226E" w:rsidRPr="00C404A7" w:rsidRDefault="00EE6E22" w:rsidP="00115298">
      <w:pPr>
        <w:pStyle w:val="ARTICLE"/>
      </w:pPr>
      <w:bookmarkStart w:id="73" w:name="_Toc466362265"/>
      <w:bookmarkStart w:id="74" w:name="_Toc127962067"/>
      <w:r w:rsidRPr="00C404A7">
        <w:t xml:space="preserve">Identification </w:t>
      </w:r>
      <w:r>
        <w:t>a</w:t>
      </w:r>
      <w:r w:rsidRPr="00C404A7">
        <w:t>nd Labeling</w:t>
      </w:r>
      <w:bookmarkEnd w:id="73"/>
      <w:bookmarkEnd w:id="74"/>
    </w:p>
    <w:p w14:paraId="2EBB82BC" w14:textId="77777777" w:rsidR="002D5099" w:rsidRPr="00C404A7" w:rsidRDefault="008221C1" w:rsidP="0016410C">
      <w:pPr>
        <w:pStyle w:val="AEInstructions"/>
        <w:ind w:right="720"/>
      </w:pPr>
      <w:r>
        <w:t xml:space="preserve">Make sure that </w:t>
      </w:r>
      <w:r w:rsidR="002D5099" w:rsidRPr="00C404A7">
        <w:t xml:space="preserve">Section </w:t>
      </w:r>
      <w:r w:rsidR="00DD4379">
        <w:t>27 05 53</w:t>
      </w:r>
      <w:r w:rsidR="002D5099" w:rsidRPr="00C404A7">
        <w:t xml:space="preserve"> </w:t>
      </w:r>
      <w:r>
        <w:t>is</w:t>
      </w:r>
      <w:r w:rsidR="002D5099" w:rsidRPr="00C404A7">
        <w:t xml:space="preserve"> include</w:t>
      </w:r>
      <w:r>
        <w:t xml:space="preserve">d and edited to include required </w:t>
      </w:r>
      <w:r w:rsidR="002D5099" w:rsidRPr="00C404A7">
        <w:t>formats.</w:t>
      </w:r>
    </w:p>
    <w:p w14:paraId="6A9324EF" w14:textId="77777777" w:rsidR="0039226E" w:rsidRPr="00C404A7" w:rsidRDefault="0039226E" w:rsidP="00156B1A">
      <w:pPr>
        <w:pStyle w:val="BodyText"/>
      </w:pPr>
      <w:r w:rsidRPr="00C404A7">
        <w:t xml:space="preserve">Refer to Section </w:t>
      </w:r>
      <w:r w:rsidR="008221C1">
        <w:t>27</w:t>
      </w:r>
      <w:r w:rsidR="00F531D1" w:rsidRPr="00C404A7">
        <w:t xml:space="preserve"> 05 53</w:t>
      </w:r>
      <w:r w:rsidRPr="00C404A7">
        <w:t xml:space="preserve"> “</w:t>
      </w:r>
      <w:r w:rsidR="00F531D1" w:rsidRPr="00C404A7">
        <w:t xml:space="preserve">Identification for </w:t>
      </w:r>
      <w:r w:rsidR="008221C1">
        <w:t xml:space="preserve">Communications </w:t>
      </w:r>
      <w:r w:rsidR="00F531D1" w:rsidRPr="00C404A7">
        <w:t>Systems</w:t>
      </w:r>
      <w:r w:rsidRPr="00C404A7">
        <w:t>” for Identification and Labeling guidelines for this Project.</w:t>
      </w:r>
    </w:p>
    <w:p w14:paraId="29FCDF55" w14:textId="77777777" w:rsidR="0039226E" w:rsidRPr="00C404A7" w:rsidRDefault="0039226E" w:rsidP="00156B1A">
      <w:pPr>
        <w:pStyle w:val="BodyText"/>
      </w:pPr>
    </w:p>
    <w:p w14:paraId="6510990B" w14:textId="430DC54C" w:rsidR="0039226E" w:rsidRPr="00C404A7" w:rsidRDefault="00071CEF" w:rsidP="00156B1A">
      <w:pPr>
        <w:pStyle w:val="BodyText"/>
      </w:pPr>
      <w:r w:rsidRPr="00C404A7">
        <w:t>Label a</w:t>
      </w:r>
      <w:r w:rsidR="0039226E" w:rsidRPr="00C404A7">
        <w:t xml:space="preserve">ll Backbone and </w:t>
      </w:r>
      <w:r w:rsidR="005546B7" w:rsidRPr="00C404A7">
        <w:t>Horizontal</w:t>
      </w:r>
      <w:r w:rsidR="0039226E" w:rsidRPr="00C404A7">
        <w:t xml:space="preserve"> Cable, Outlet Faceplates</w:t>
      </w:r>
      <w:r w:rsidR="005546B7" w:rsidRPr="00C404A7">
        <w:t>,</w:t>
      </w:r>
      <w:r w:rsidR="0039226E" w:rsidRPr="00C404A7">
        <w:t xml:space="preserve"> and Termination components (</w:t>
      </w:r>
      <w:r w:rsidR="00BF36FB" w:rsidRPr="00C404A7">
        <w:t>e.g.,</w:t>
      </w:r>
      <w:r w:rsidR="0039226E" w:rsidRPr="00C404A7">
        <w:t xml:space="preserve"> Voice </w:t>
      </w:r>
      <w:r w:rsidR="005546B7" w:rsidRPr="00C404A7">
        <w:t>Termination Blocks</w:t>
      </w:r>
      <w:r w:rsidR="0039226E" w:rsidRPr="00C404A7">
        <w:t xml:space="preserve"> &amp; </w:t>
      </w:r>
      <w:r w:rsidR="005546B7" w:rsidRPr="00C404A7">
        <w:t>Modular</w:t>
      </w:r>
      <w:r w:rsidR="0039226E" w:rsidRPr="00C404A7">
        <w:t xml:space="preserve"> Patch </w:t>
      </w:r>
      <w:r w:rsidRPr="00C404A7">
        <w:t xml:space="preserve">Panel). </w:t>
      </w:r>
    </w:p>
    <w:p w14:paraId="48CC1AAE" w14:textId="77777777" w:rsidR="0039226E" w:rsidRPr="00C404A7" w:rsidRDefault="0039226E" w:rsidP="00156B1A">
      <w:pPr>
        <w:pStyle w:val="BodyText"/>
      </w:pPr>
    </w:p>
    <w:p w14:paraId="59285D53" w14:textId="153CAA28" w:rsidR="0039226E" w:rsidRPr="00C404A7" w:rsidRDefault="0039226E" w:rsidP="00156B1A">
      <w:pPr>
        <w:pStyle w:val="BodyText"/>
      </w:pPr>
      <w:r w:rsidRPr="00C404A7">
        <w:t xml:space="preserve">Prior to installation, </w:t>
      </w:r>
      <w:r w:rsidR="00071CEF" w:rsidRPr="00C404A7">
        <w:t xml:space="preserve">provide </w:t>
      </w:r>
      <w:r w:rsidRPr="00C404A7">
        <w:t>samples of all label types planned for the project</w:t>
      </w:r>
      <w:r w:rsidR="0015502F">
        <w:t xml:space="preserve">. </w:t>
      </w:r>
      <w:r w:rsidRPr="00C404A7">
        <w:t>These samples shall include examples of the lettering to be used.</w:t>
      </w:r>
    </w:p>
    <w:p w14:paraId="7C912A5E" w14:textId="77777777" w:rsidR="00071CEF" w:rsidRPr="00C404A7" w:rsidRDefault="00071CEF" w:rsidP="00156B1A">
      <w:pPr>
        <w:pStyle w:val="BodyText"/>
      </w:pPr>
    </w:p>
    <w:p w14:paraId="68134398" w14:textId="77777777" w:rsidR="0039226E" w:rsidRPr="00C404A7" w:rsidRDefault="00EE6E22" w:rsidP="00115298">
      <w:pPr>
        <w:pStyle w:val="ARTICLE"/>
      </w:pPr>
      <w:bookmarkStart w:id="75" w:name="_Toc466362266"/>
      <w:bookmarkStart w:id="76" w:name="_Toc127962068"/>
      <w:r w:rsidRPr="00C404A7">
        <w:t xml:space="preserve">Testing </w:t>
      </w:r>
      <w:r>
        <w:t>a</w:t>
      </w:r>
      <w:r w:rsidRPr="00C404A7">
        <w:t>nd Acceptance</w:t>
      </w:r>
      <w:bookmarkEnd w:id="75"/>
      <w:bookmarkEnd w:id="76"/>
    </w:p>
    <w:p w14:paraId="46150A57" w14:textId="77777777" w:rsidR="0039226E" w:rsidRPr="00FF2871" w:rsidRDefault="0039226E" w:rsidP="00115298">
      <w:pPr>
        <w:pStyle w:val="Article-SubHeading"/>
      </w:pPr>
      <w:r w:rsidRPr="00FF2871">
        <w:t>General</w:t>
      </w:r>
    </w:p>
    <w:p w14:paraId="303A8991" w14:textId="05474CCE" w:rsidR="006823E9" w:rsidRPr="00FF2871" w:rsidRDefault="00730864" w:rsidP="00156B1A">
      <w:pPr>
        <w:pStyle w:val="BodyText"/>
      </w:pPr>
      <w:r w:rsidRPr="00FF2871">
        <w:t xml:space="preserve">Prior to testing, provide a </w:t>
      </w:r>
      <w:r w:rsidR="00BF5472" w:rsidRPr="00FF2871">
        <w:t xml:space="preserve">Test Plan </w:t>
      </w:r>
      <w:r w:rsidRPr="00FF2871">
        <w:t>for each cable type including equipment</w:t>
      </w:r>
      <w:r w:rsidR="006823E9" w:rsidRPr="00FF2871">
        <w:t xml:space="preserve"> (make</w:t>
      </w:r>
      <w:r w:rsidR="00122994" w:rsidRPr="00FF2871">
        <w:t>s</w:t>
      </w:r>
      <w:r w:rsidR="006823E9" w:rsidRPr="00FF2871">
        <w:t>/model</w:t>
      </w:r>
      <w:r w:rsidR="00122994" w:rsidRPr="00FF2871">
        <w:t>s</w:t>
      </w:r>
      <w:r w:rsidR="006823E9" w:rsidRPr="00FF2871">
        <w:t xml:space="preserve">) </w:t>
      </w:r>
      <w:r w:rsidRPr="00FF2871">
        <w:t>to be used, set-up</w:t>
      </w:r>
      <w:r w:rsidR="002130E7" w:rsidRPr="00FF2871">
        <w:t>,</w:t>
      </w:r>
      <w:r w:rsidR="006823E9" w:rsidRPr="00FF2871">
        <w:t xml:space="preserve"> </w:t>
      </w:r>
      <w:r w:rsidR="002130E7" w:rsidRPr="00FF2871">
        <w:t>p</w:t>
      </w:r>
      <w:r w:rsidR="006823E9" w:rsidRPr="00FF2871">
        <w:t>ass/</w:t>
      </w:r>
      <w:r w:rsidR="002130E7" w:rsidRPr="00FF2871">
        <w:t>f</w:t>
      </w:r>
      <w:r w:rsidR="006823E9" w:rsidRPr="00FF2871">
        <w:t xml:space="preserve">ail </w:t>
      </w:r>
      <w:r w:rsidR="002130E7" w:rsidRPr="00FF2871">
        <w:t>l</w:t>
      </w:r>
      <w:r w:rsidR="006823E9" w:rsidRPr="00FF2871">
        <w:t>imits</w:t>
      </w:r>
      <w:r w:rsidR="002130E7" w:rsidRPr="00FF2871">
        <w:t xml:space="preserve"> </w:t>
      </w:r>
      <w:r w:rsidR="006823E9" w:rsidRPr="00FF2871">
        <w:t>and</w:t>
      </w:r>
      <w:r w:rsidRPr="00FF2871">
        <w:t xml:space="preserve"> results format</w:t>
      </w:r>
      <w:r w:rsidR="0015502F">
        <w:t xml:space="preserve">. </w:t>
      </w:r>
      <w:r w:rsidR="006823E9" w:rsidRPr="00FF2871">
        <w:t>A sketch of each test set-up (hand-drawn is OK) and results report examples are encouraged.</w:t>
      </w:r>
    </w:p>
    <w:p w14:paraId="50BC50F9" w14:textId="5A19A88F" w:rsidR="006823E9" w:rsidRPr="00FF2871" w:rsidRDefault="006823E9" w:rsidP="00156B1A">
      <w:pPr>
        <w:pStyle w:val="BodyText"/>
      </w:pPr>
    </w:p>
    <w:p w14:paraId="2564679E" w14:textId="7DD545FC" w:rsidR="002F3D61" w:rsidRDefault="00BF5472" w:rsidP="00BF5472">
      <w:pPr>
        <w:pStyle w:val="BodyText"/>
        <w:ind w:left="720"/>
      </w:pPr>
      <w:r w:rsidRPr="00BF5472">
        <w:t>The Test Plan shall consider the requirements identified below plus any m</w:t>
      </w:r>
      <w:r w:rsidR="002F3D61" w:rsidRPr="00BF5472">
        <w:t>anufacturer</w:t>
      </w:r>
      <w:r w:rsidRPr="00BF5472">
        <w:t>-required test</w:t>
      </w:r>
      <w:r w:rsidR="00194AFD">
        <w:t xml:space="preserve">, test </w:t>
      </w:r>
      <w:r>
        <w:t>method</w:t>
      </w:r>
      <w:r w:rsidR="00194AFD">
        <w:t xml:space="preserve"> or </w:t>
      </w:r>
      <w:r>
        <w:t xml:space="preserve">reporting </w:t>
      </w:r>
      <w:r w:rsidR="00194AFD">
        <w:t xml:space="preserve">format </w:t>
      </w:r>
      <w:r w:rsidRPr="00BF5472">
        <w:t xml:space="preserve">needed to support </w:t>
      </w:r>
      <w:r w:rsidR="00194AFD">
        <w:t>the specified warranties.</w:t>
      </w:r>
    </w:p>
    <w:p w14:paraId="79EAD532" w14:textId="6AB9748A" w:rsidR="00290F1D" w:rsidRPr="0056221D" w:rsidRDefault="00290F1D" w:rsidP="00BF5472">
      <w:pPr>
        <w:pStyle w:val="BodyText"/>
        <w:ind w:left="720"/>
      </w:pPr>
    </w:p>
    <w:p w14:paraId="1AA9AFA0" w14:textId="48E45B9E" w:rsidR="007679A8" w:rsidRPr="0056221D" w:rsidRDefault="00244702" w:rsidP="00BF5472">
      <w:pPr>
        <w:pStyle w:val="BodyText"/>
        <w:ind w:left="720"/>
      </w:pPr>
      <w:r w:rsidRPr="0056221D">
        <w:t>Test results format should include proposed f</w:t>
      </w:r>
      <w:r w:rsidR="00290F1D" w:rsidRPr="0056221D">
        <w:t>ilename</w:t>
      </w:r>
      <w:r w:rsidRPr="0056221D">
        <w:t>s</w:t>
      </w:r>
      <w:r w:rsidR="000071D8" w:rsidRPr="0056221D">
        <w:t xml:space="preserve"> and be organized by </w:t>
      </w:r>
      <w:r w:rsidR="009978C6" w:rsidRPr="0056221D">
        <w:t>C</w:t>
      </w:r>
      <w:r w:rsidR="000071D8" w:rsidRPr="0056221D">
        <w:t xml:space="preserve">able </w:t>
      </w:r>
      <w:r w:rsidR="009978C6" w:rsidRPr="0056221D">
        <w:t>T</w:t>
      </w:r>
      <w:r w:rsidR="000071D8" w:rsidRPr="0056221D">
        <w:t>ype,</w:t>
      </w:r>
      <w:r w:rsidR="008B07D0" w:rsidRPr="0056221D">
        <w:t xml:space="preserve"> </w:t>
      </w:r>
      <w:r w:rsidR="009978C6" w:rsidRPr="0056221D">
        <w:t>Subsystem (Horizontal or Backbone), B</w:t>
      </w:r>
      <w:r w:rsidR="000071D8" w:rsidRPr="0056221D">
        <w:t>uilding</w:t>
      </w:r>
      <w:r w:rsidR="00FE4A88">
        <w:t xml:space="preserve"> and</w:t>
      </w:r>
      <w:r w:rsidR="008B07D0" w:rsidRPr="0056221D">
        <w:t xml:space="preserve"> </w:t>
      </w:r>
      <w:r w:rsidR="009978C6" w:rsidRPr="0056221D">
        <w:t>Equipment Room.</w:t>
      </w:r>
      <w:r w:rsidR="003201FB" w:rsidRPr="0056221D">
        <w:t xml:space="preserve"> </w:t>
      </w:r>
      <w:r w:rsidR="00D50C4C" w:rsidRPr="0056221D">
        <w:t>Prefix filenames with the DFD project number.</w:t>
      </w:r>
    </w:p>
    <w:p w14:paraId="683445AE" w14:textId="77777777" w:rsidR="007679A8" w:rsidRPr="0056221D" w:rsidRDefault="007679A8" w:rsidP="00BF5472">
      <w:pPr>
        <w:pStyle w:val="BodyText"/>
        <w:ind w:left="720"/>
      </w:pPr>
    </w:p>
    <w:p w14:paraId="6978221B" w14:textId="446E1C39" w:rsidR="00422FC0" w:rsidRPr="0056221D" w:rsidRDefault="007679A8" w:rsidP="00BF5472">
      <w:pPr>
        <w:pStyle w:val="BodyText"/>
        <w:ind w:left="720"/>
      </w:pPr>
      <w:r w:rsidRPr="0056221D">
        <w:t>C</w:t>
      </w:r>
      <w:r w:rsidR="00DD1AD9" w:rsidRPr="0056221D">
        <w:t xml:space="preserve">ontent of native format records should be organized to allow for </w:t>
      </w:r>
      <w:r w:rsidRPr="0056221D">
        <w:t>interim records to be combined</w:t>
      </w:r>
      <w:r w:rsidR="00765552" w:rsidRPr="0056221D">
        <w:t xml:space="preserve"> into the composite results package required at </w:t>
      </w:r>
      <w:r w:rsidR="0056221D">
        <w:t xml:space="preserve">project </w:t>
      </w:r>
      <w:r w:rsidR="0056221D" w:rsidRPr="0056221D">
        <w:t>closeout.</w:t>
      </w:r>
    </w:p>
    <w:p w14:paraId="5A587F6D" w14:textId="1E56EC63" w:rsidR="0086619A" w:rsidRPr="0056221D" w:rsidRDefault="0086619A" w:rsidP="0086619A">
      <w:pPr>
        <w:pStyle w:val="BodyText"/>
      </w:pPr>
    </w:p>
    <w:p w14:paraId="637B3D5E" w14:textId="68D63C95" w:rsidR="00730864" w:rsidRPr="0056221D" w:rsidRDefault="00730864" w:rsidP="00156B1A">
      <w:pPr>
        <w:pStyle w:val="BodyText"/>
      </w:pPr>
      <w:r w:rsidRPr="0056221D">
        <w:t xml:space="preserve">Failure to provide the above information shall be grounds for the Engineer </w:t>
      </w:r>
      <w:r w:rsidR="00BF5472" w:rsidRPr="0056221D">
        <w:t xml:space="preserve">and/or DFD </w:t>
      </w:r>
      <w:r w:rsidRPr="0056221D">
        <w:t xml:space="preserve">to reject </w:t>
      </w:r>
      <w:proofErr w:type="gramStart"/>
      <w:r w:rsidRPr="0056221D">
        <w:t>any and all</w:t>
      </w:r>
      <w:proofErr w:type="gramEnd"/>
      <w:r w:rsidRPr="0056221D">
        <w:t xml:space="preserve"> Documentation of Results on related testing and to require a repeat of the affected test</w:t>
      </w:r>
      <w:r w:rsidR="00BF5472" w:rsidRPr="0056221D">
        <w:t>(s)</w:t>
      </w:r>
      <w:r w:rsidRPr="0056221D">
        <w:t>.</w:t>
      </w:r>
    </w:p>
    <w:p w14:paraId="09EE21FC" w14:textId="77777777" w:rsidR="00730864" w:rsidRPr="0056221D" w:rsidRDefault="00730864" w:rsidP="00156B1A">
      <w:pPr>
        <w:pStyle w:val="BodyText"/>
      </w:pPr>
    </w:p>
    <w:p w14:paraId="0F9A6411" w14:textId="6DF76180" w:rsidR="00730864" w:rsidRPr="00C404A7" w:rsidRDefault="00730864" w:rsidP="00156B1A">
      <w:pPr>
        <w:pStyle w:val="BodyText"/>
      </w:pPr>
      <w:r w:rsidRPr="00C404A7">
        <w:t>Visually inspect all cabling and termination points to ensure that they are complete and conform to the wiring pattern defined herein</w:t>
      </w:r>
      <w:r w:rsidR="0015502F">
        <w:t xml:space="preserve">. </w:t>
      </w:r>
      <w:r w:rsidRPr="00C404A7">
        <w:t>Provide to the Engineer with a written certification that this inspection has been made.</w:t>
      </w:r>
    </w:p>
    <w:p w14:paraId="30FD9766" w14:textId="77777777" w:rsidR="00730864" w:rsidRPr="00C404A7" w:rsidRDefault="00730864" w:rsidP="00156B1A">
      <w:pPr>
        <w:pStyle w:val="BodyText"/>
      </w:pPr>
    </w:p>
    <w:p w14:paraId="0BA5F8E1" w14:textId="7399DFB7" w:rsidR="00730864" w:rsidRPr="00C404A7" w:rsidRDefault="00730864" w:rsidP="00937A55">
      <w:pPr>
        <w:pStyle w:val="BodyText"/>
        <w:keepNext/>
      </w:pPr>
      <w:r w:rsidRPr="00C404A7">
        <w:t xml:space="preserve">Conduct acceptance testing according to a schedule coordinated with the Agency and </w:t>
      </w:r>
      <w:r w:rsidR="00235616">
        <w:t>DFD</w:t>
      </w:r>
      <w:r w:rsidRPr="00C404A7">
        <w:t>.</w:t>
      </w:r>
    </w:p>
    <w:p w14:paraId="79497486" w14:textId="77777777" w:rsidR="00730864" w:rsidRPr="00C404A7" w:rsidRDefault="00730864" w:rsidP="00937A55">
      <w:pPr>
        <w:pStyle w:val="BodyText"/>
        <w:keepNext/>
      </w:pPr>
    </w:p>
    <w:p w14:paraId="12084001" w14:textId="11827863" w:rsidR="00730864" w:rsidRDefault="00A305D1" w:rsidP="00E74A1E">
      <w:pPr>
        <w:pStyle w:val="BodyTextIndent"/>
      </w:pPr>
      <w:r>
        <w:t xml:space="preserve">Agency and </w:t>
      </w:r>
      <w:r w:rsidR="00235616">
        <w:t>DFD</w:t>
      </w:r>
      <w:r>
        <w:t xml:space="preserve"> r</w:t>
      </w:r>
      <w:r w:rsidR="00730864" w:rsidRPr="00C404A7">
        <w:t>epresentatives may be in attendance to witness the test procedures</w:t>
      </w:r>
      <w:r w:rsidR="0015502F">
        <w:t xml:space="preserve">. </w:t>
      </w:r>
      <w:r w:rsidR="00730864" w:rsidRPr="00C404A7">
        <w:t>Provide a minimum of one (1) week advance notice to allow for such participation.</w:t>
      </w:r>
    </w:p>
    <w:p w14:paraId="618C1BA3" w14:textId="77777777" w:rsidR="00576D16" w:rsidRDefault="00576D16" w:rsidP="00E74A1E">
      <w:pPr>
        <w:pStyle w:val="BodyTextIndent"/>
      </w:pPr>
    </w:p>
    <w:p w14:paraId="570D1BAC" w14:textId="77777777" w:rsidR="00576D16" w:rsidRPr="00C404A7" w:rsidRDefault="00576D16" w:rsidP="00E74A1E">
      <w:pPr>
        <w:pStyle w:val="BodyTextIndent"/>
      </w:pPr>
      <w:r>
        <w:t>Provide Test Plan as part of this notice or sooner.</w:t>
      </w:r>
    </w:p>
    <w:p w14:paraId="2CEB7F0F" w14:textId="77777777" w:rsidR="00730864" w:rsidRPr="00C404A7" w:rsidRDefault="00730864" w:rsidP="00937A55">
      <w:pPr>
        <w:pStyle w:val="BodyText"/>
      </w:pPr>
    </w:p>
    <w:p w14:paraId="617639AA" w14:textId="77777777" w:rsidR="00730864" w:rsidRPr="00C404A7" w:rsidRDefault="00730864" w:rsidP="00937A55">
      <w:pPr>
        <w:pStyle w:val="BodyText"/>
      </w:pPr>
      <w:r w:rsidRPr="00C404A7">
        <w:t>Supply all equipment and personnel necessary to conduct the acceptance tests.</w:t>
      </w:r>
    </w:p>
    <w:p w14:paraId="0F8F1916" w14:textId="77777777" w:rsidR="00730864" w:rsidRPr="00C404A7" w:rsidRDefault="00730864" w:rsidP="00937A55">
      <w:pPr>
        <w:pStyle w:val="BodyText"/>
      </w:pPr>
    </w:p>
    <w:p w14:paraId="309E16CE" w14:textId="414B201A" w:rsidR="00C02B50" w:rsidRDefault="00C02B50" w:rsidP="00E74A1E">
      <w:pPr>
        <w:pStyle w:val="BodyTextIndent"/>
      </w:pPr>
      <w:r>
        <w:t xml:space="preserve">Test equipment and measurement methods shall comply with the </w:t>
      </w:r>
      <w:r w:rsidR="003234A8">
        <w:t xml:space="preserve">standards </w:t>
      </w:r>
      <w:r>
        <w:t xml:space="preserve">referenced </w:t>
      </w:r>
      <w:r w:rsidR="003234A8">
        <w:t>in PART</w:t>
      </w:r>
      <w:r w:rsidR="009711C3">
        <w:t> </w:t>
      </w:r>
      <w:r w:rsidR="003234A8">
        <w:t>1</w:t>
      </w:r>
      <w:r w:rsidR="009711C3">
        <w:t>.</w:t>
      </w:r>
    </w:p>
    <w:p w14:paraId="4CAC27D4" w14:textId="77777777" w:rsidR="00C02B50" w:rsidRDefault="00C02B50" w:rsidP="00E74A1E">
      <w:pPr>
        <w:pStyle w:val="BodyTextIndent"/>
      </w:pPr>
    </w:p>
    <w:p w14:paraId="7FC20ACC" w14:textId="22C4F183" w:rsidR="00730864" w:rsidRPr="00C404A7" w:rsidRDefault="00730864" w:rsidP="00E74A1E">
      <w:pPr>
        <w:pStyle w:val="BodyTextIndent"/>
      </w:pPr>
      <w:r w:rsidRPr="00C404A7">
        <w:t>All equipment used in testing shall be maintained and calibrated per manufacturer’s guidelines</w:t>
      </w:r>
      <w:r w:rsidR="0015502F">
        <w:t xml:space="preserve">. </w:t>
      </w:r>
      <w:r w:rsidRPr="00C404A7">
        <w:t>Provide documentation of equipment calibration.</w:t>
      </w:r>
    </w:p>
    <w:p w14:paraId="522541F3" w14:textId="77777777" w:rsidR="00730864" w:rsidRPr="00C404A7" w:rsidRDefault="00730864" w:rsidP="00730864"/>
    <w:p w14:paraId="32E1A3ED" w14:textId="14B9C9CE" w:rsidR="00D00E70" w:rsidRDefault="00D00E70" w:rsidP="00D00E70">
      <w:pPr>
        <w:pStyle w:val="BodyText"/>
      </w:pPr>
      <w:r>
        <w:t xml:space="preserve">Set Test Unit Limits to match </w:t>
      </w:r>
      <w:r w:rsidR="00BF36FB">
        <w:t>specified</w:t>
      </w:r>
      <w:r w:rsidR="009B61E3">
        <w:t xml:space="preserve"> </w:t>
      </w:r>
      <w:r>
        <w:t>performance requirements</w:t>
      </w:r>
      <w:r w:rsidR="0015502F">
        <w:t xml:space="preserve">. </w:t>
      </w:r>
      <w:r>
        <w:t>For example, for Category 6 Horizontal Cabling, limits should be set to “Category 6 Permanent Link”</w:t>
      </w:r>
      <w:r w:rsidR="0015502F">
        <w:t xml:space="preserve">. </w:t>
      </w:r>
      <w:r w:rsidR="009B61E3">
        <w:t xml:space="preserve">Test limit for fiber optic cable </w:t>
      </w:r>
      <w:r w:rsidR="00BF36FB">
        <w:t>should</w:t>
      </w:r>
      <w:r w:rsidR="009B61E3">
        <w:t xml:space="preserve"> be set to consider cable length, connectors and, if applicable, splices as detailed in PART 2 and below.</w:t>
      </w:r>
    </w:p>
    <w:p w14:paraId="4A6BD7A8" w14:textId="77777777" w:rsidR="00BE2B6C" w:rsidRPr="00C404A7" w:rsidRDefault="00BE2B6C" w:rsidP="00937A55">
      <w:pPr>
        <w:pStyle w:val="BodyText"/>
      </w:pPr>
    </w:p>
    <w:p w14:paraId="263D2FF5" w14:textId="77777777" w:rsidR="0039226E" w:rsidRPr="00C404A7" w:rsidRDefault="00730864" w:rsidP="00937A55">
      <w:pPr>
        <w:pStyle w:val="BodyText"/>
      </w:pPr>
      <w:r w:rsidRPr="00C404A7">
        <w:lastRenderedPageBreak/>
        <w:t>Perform t</w:t>
      </w:r>
      <w:r w:rsidR="0039226E" w:rsidRPr="00C404A7">
        <w:t xml:space="preserve">ests related to connected equipment </w:t>
      </w:r>
      <w:r w:rsidR="00755351">
        <w:t xml:space="preserve">by </w:t>
      </w:r>
      <w:r w:rsidR="0039226E" w:rsidRPr="00C404A7">
        <w:t xml:space="preserve">others only with the permission and presence of </w:t>
      </w:r>
      <w:r w:rsidR="00755351">
        <w:t>the agency and/or responsible c</w:t>
      </w:r>
      <w:r w:rsidR="0039226E" w:rsidRPr="00C404A7">
        <w:t>ontractor.</w:t>
      </w:r>
    </w:p>
    <w:p w14:paraId="1465A160" w14:textId="77777777" w:rsidR="0039226E" w:rsidRPr="00C404A7" w:rsidRDefault="0039226E" w:rsidP="00937A55">
      <w:pPr>
        <w:pStyle w:val="BodyText"/>
      </w:pPr>
    </w:p>
    <w:p w14:paraId="19EC8B69" w14:textId="699B54E0" w:rsidR="00307C88" w:rsidRPr="00C404A7" w:rsidRDefault="00307C88" w:rsidP="00937A55">
      <w:pPr>
        <w:pStyle w:val="BodyText"/>
      </w:pPr>
      <w:r w:rsidRPr="00C404A7">
        <w:t xml:space="preserve">The Engineer </w:t>
      </w:r>
      <w:r>
        <w:t xml:space="preserve">or </w:t>
      </w:r>
      <w:r w:rsidR="00235616">
        <w:t>DFD</w:t>
      </w:r>
      <w:r>
        <w:t xml:space="preserve"> </w:t>
      </w:r>
      <w:r w:rsidRPr="00C404A7">
        <w:t>may request that a random field re-test</w:t>
      </w:r>
      <w:r>
        <w:t>–not to exceed 10% of the installed cabling–</w:t>
      </w:r>
      <w:r w:rsidRPr="00C404A7">
        <w:t>be conducted on the cable system to verify documented findings</w:t>
      </w:r>
      <w:r w:rsidR="0015502F">
        <w:t xml:space="preserve">. </w:t>
      </w:r>
      <w:r w:rsidRPr="00C404A7">
        <w:t>Tests shall be a repeat of those defined above</w:t>
      </w:r>
      <w:r w:rsidR="0015502F">
        <w:t xml:space="preserve">. </w:t>
      </w:r>
      <w:r w:rsidRPr="00C404A7">
        <w:t>If findings contradict the documentation submitted by the Contractor, additional testing can be requested to the extent determined necessary by the Engineer, including a 100% re-test</w:t>
      </w:r>
      <w:r w:rsidR="0015502F">
        <w:t xml:space="preserve">. </w:t>
      </w:r>
      <w:proofErr w:type="gramStart"/>
      <w:r>
        <w:t>Any and all</w:t>
      </w:r>
      <w:proofErr w:type="gramEnd"/>
      <w:r>
        <w:t xml:space="preserve"> </w:t>
      </w:r>
      <w:r w:rsidRPr="00C404A7">
        <w:t>re-</w:t>
      </w:r>
      <w:r w:rsidR="00BF36FB" w:rsidRPr="00C404A7">
        <w:t>tests</w:t>
      </w:r>
      <w:r w:rsidRPr="00C404A7">
        <w:t xml:space="preserve"> shall be at no additional cost to the </w:t>
      </w:r>
      <w:r>
        <w:t>project</w:t>
      </w:r>
      <w:r w:rsidRPr="00C404A7">
        <w:t>.</w:t>
      </w:r>
    </w:p>
    <w:p w14:paraId="22AD0314" w14:textId="77777777" w:rsidR="00307C88" w:rsidRPr="00C404A7" w:rsidRDefault="00307C88" w:rsidP="00937A55">
      <w:pPr>
        <w:pStyle w:val="BodyText"/>
      </w:pPr>
    </w:p>
    <w:p w14:paraId="625BD820" w14:textId="253406FB" w:rsidR="0039226E" w:rsidRPr="00C404A7" w:rsidRDefault="00307C88" w:rsidP="00937A55">
      <w:pPr>
        <w:pStyle w:val="BodyText"/>
      </w:pPr>
      <w:r w:rsidRPr="00C404A7">
        <w:t>All cabling shall be 100% fault free</w:t>
      </w:r>
      <w:r w:rsidR="0015502F">
        <w:t xml:space="preserve">. </w:t>
      </w:r>
      <w:r w:rsidR="0039226E" w:rsidRPr="00C404A7">
        <w:t xml:space="preserve">Should it be </w:t>
      </w:r>
      <w:r>
        <w:t xml:space="preserve">determined </w:t>
      </w:r>
      <w:r w:rsidR="0039226E" w:rsidRPr="00C404A7">
        <w:t xml:space="preserve">by the Engineer that the materials or any portion thereof furnished and installed under this contract fail to comply with the specifications and drawings with regard to quality, </w:t>
      </w:r>
      <w:r>
        <w:t xml:space="preserve">performance, </w:t>
      </w:r>
      <w:r w:rsidR="0039226E" w:rsidRPr="00C404A7">
        <w:t xml:space="preserve">value of materials, appliances or labor used in the work, it shall be rejected and replaced by the Contractor and all work </w:t>
      </w:r>
      <w:r w:rsidR="00D41667">
        <w:t>disturbed</w:t>
      </w:r>
      <w:r w:rsidR="00D41667" w:rsidRPr="00C404A7">
        <w:t xml:space="preserve"> </w:t>
      </w:r>
      <w:r w:rsidR="0039226E" w:rsidRPr="00C404A7">
        <w:t>by changes in consequence of said defects or imperfections made good at the Contractor expense.</w:t>
      </w:r>
    </w:p>
    <w:p w14:paraId="787F36DD" w14:textId="03343927" w:rsidR="0039226E" w:rsidRDefault="0039226E" w:rsidP="00937A55">
      <w:pPr>
        <w:pStyle w:val="BodyText"/>
      </w:pPr>
    </w:p>
    <w:p w14:paraId="2A89447F" w14:textId="225ABCE7" w:rsidR="00826EAF" w:rsidRDefault="00826EAF" w:rsidP="00826EAF">
      <w:pPr>
        <w:pStyle w:val="BodyText"/>
      </w:pPr>
      <w:r>
        <w:t xml:space="preserve">Where the installation includes use of existing </w:t>
      </w:r>
      <w:r w:rsidR="006677B5">
        <w:t xml:space="preserve">or </w:t>
      </w:r>
      <w:r w:rsidR="007E7DD2">
        <w:t>a</w:t>
      </w:r>
      <w:r w:rsidR="006677B5">
        <w:t xml:space="preserve">gency-provided </w:t>
      </w:r>
      <w:r>
        <w:t>cabling and/or connectivity components, links that fail to meet the specified limits (</w:t>
      </w:r>
      <w:r w:rsidR="00BF36FB">
        <w:t>e.g.,</w:t>
      </w:r>
      <w:r>
        <w:t xml:space="preserve"> Category 6) shall be evaluated by the contractor to determine the likely cause of the failure</w:t>
      </w:r>
      <w:r w:rsidR="0015502F">
        <w:t xml:space="preserve">. </w:t>
      </w:r>
      <w:r>
        <w:t>Contractor shall propose a plan for corrective action to the DFD Construction Representative and Engineer for approval prior to any rework and/or cable or component replacement</w:t>
      </w:r>
      <w:r w:rsidR="0015502F">
        <w:t xml:space="preserve">. </w:t>
      </w:r>
      <w:r>
        <w:t>Such corrective actions and related re-tests will be considered additions to contractor scope.</w:t>
      </w:r>
    </w:p>
    <w:p w14:paraId="0581321D" w14:textId="77777777" w:rsidR="00826EAF" w:rsidRPr="00D00E70" w:rsidRDefault="00826EAF" w:rsidP="00937A55">
      <w:pPr>
        <w:pStyle w:val="BodyText"/>
      </w:pPr>
    </w:p>
    <w:p w14:paraId="4768186F" w14:textId="6F3152CA" w:rsidR="00D00E70" w:rsidRDefault="00D00E70" w:rsidP="00D00E70">
      <w:pPr>
        <w:pStyle w:val="BodyText"/>
        <w:keepNext/>
      </w:pPr>
      <w:r>
        <w:t xml:space="preserve">See Article DOCUMENTATION for required </w:t>
      </w:r>
      <w:r w:rsidR="00B839AB">
        <w:t xml:space="preserve">results </w:t>
      </w:r>
      <w:r w:rsidR="00655B29">
        <w:t>re</w:t>
      </w:r>
      <w:r w:rsidR="00B839AB">
        <w:t>port</w:t>
      </w:r>
      <w:r>
        <w:t xml:space="preserve"> formats.</w:t>
      </w:r>
    </w:p>
    <w:p w14:paraId="6D4FBCED" w14:textId="77777777" w:rsidR="00D00E70" w:rsidRDefault="00D00E70" w:rsidP="00D00E70">
      <w:pPr>
        <w:pStyle w:val="BodyText"/>
        <w:keepNext/>
      </w:pPr>
    </w:p>
    <w:p w14:paraId="4368A410" w14:textId="77777777" w:rsidR="0039226E" w:rsidRPr="00C404A7" w:rsidRDefault="00115298" w:rsidP="00115298">
      <w:pPr>
        <w:pStyle w:val="Article-SubHeading"/>
      </w:pPr>
      <w:r w:rsidRPr="00C404A7">
        <w:t xml:space="preserve">Copper Backbone </w:t>
      </w:r>
      <w:r w:rsidR="0039226E" w:rsidRPr="00C404A7">
        <w:t>Cabling</w:t>
      </w:r>
    </w:p>
    <w:p w14:paraId="206AC352" w14:textId="77777777" w:rsidR="005E5730" w:rsidRPr="00C404A7" w:rsidRDefault="00D41667" w:rsidP="00937A55">
      <w:pPr>
        <w:pStyle w:val="BodyText"/>
      </w:pPr>
      <w:r>
        <w:t xml:space="preserve">Verify cable as </w:t>
      </w:r>
      <w:r w:rsidR="0039226E" w:rsidRPr="00C404A7">
        <w:t xml:space="preserve">free of shorts within the pairs, for continuity, pair validity and polarity and </w:t>
      </w:r>
      <w:r w:rsidR="009505B3">
        <w:t xml:space="preserve">for </w:t>
      </w:r>
      <w:r w:rsidR="0039226E" w:rsidRPr="00C404A7">
        <w:t xml:space="preserve">conductor position on termination </w:t>
      </w:r>
      <w:r>
        <w:t>hardware</w:t>
      </w:r>
      <w:r w:rsidR="0039226E" w:rsidRPr="00C404A7">
        <w:t>.</w:t>
      </w:r>
    </w:p>
    <w:p w14:paraId="3AD3DB89" w14:textId="77777777" w:rsidR="005E5730" w:rsidRDefault="005E5730" w:rsidP="00937A55">
      <w:pPr>
        <w:pStyle w:val="BodyText"/>
      </w:pPr>
    </w:p>
    <w:p w14:paraId="6C99D9D4" w14:textId="3EFF5376" w:rsidR="009505B3" w:rsidRPr="009505B3" w:rsidRDefault="009505B3" w:rsidP="009505B3">
      <w:pPr>
        <w:ind w:left="720"/>
      </w:pPr>
      <w:r>
        <w:t xml:space="preserve">For pair counts exceeding 100-pair, a </w:t>
      </w:r>
      <w:r w:rsidRPr="009505B3">
        <w:t xml:space="preserve">percentage of “bad” pairs not </w:t>
      </w:r>
      <w:r>
        <w:t xml:space="preserve">to </w:t>
      </w:r>
      <w:r w:rsidRPr="009505B3">
        <w:t xml:space="preserve">exceed 3% in any </w:t>
      </w:r>
      <w:r w:rsidR="00D41667">
        <w:t>cable</w:t>
      </w:r>
      <w:r w:rsidRPr="009505B3">
        <w:t xml:space="preserve"> </w:t>
      </w:r>
      <w:r>
        <w:t>shall be allowed</w:t>
      </w:r>
      <w:r w:rsidR="0015502F">
        <w:t xml:space="preserve">. </w:t>
      </w:r>
      <w:r>
        <w:t>Identify and document a</w:t>
      </w:r>
      <w:r w:rsidRPr="009505B3">
        <w:t xml:space="preserve">ll bad </w:t>
      </w:r>
      <w:r w:rsidR="00BF36FB" w:rsidRPr="009505B3">
        <w:t>pairs.</w:t>
      </w:r>
    </w:p>
    <w:p w14:paraId="654689A8" w14:textId="77777777" w:rsidR="009505B3" w:rsidRPr="00C404A7" w:rsidRDefault="009505B3" w:rsidP="00937A55">
      <w:pPr>
        <w:pStyle w:val="BodyText"/>
      </w:pPr>
    </w:p>
    <w:p w14:paraId="5E1BE4BF" w14:textId="77777777" w:rsidR="005E5730" w:rsidRPr="00C404A7" w:rsidRDefault="009505B3" w:rsidP="00937A55">
      <w:pPr>
        <w:pStyle w:val="BodyText"/>
      </w:pPr>
      <w:r>
        <w:t>Correct a</w:t>
      </w:r>
      <w:r w:rsidR="0039226E" w:rsidRPr="00C404A7">
        <w:t>ny mis</w:t>
      </w:r>
      <w:r w:rsidR="0003420E" w:rsidRPr="00C404A7">
        <w:t>-</w:t>
      </w:r>
      <w:r w:rsidR="0039226E" w:rsidRPr="00C404A7">
        <w:t>positioned pairs.</w:t>
      </w:r>
    </w:p>
    <w:p w14:paraId="6F2350BF" w14:textId="77777777" w:rsidR="005E5730" w:rsidRPr="00C404A7" w:rsidRDefault="005E5730" w:rsidP="00937A55">
      <w:pPr>
        <w:pStyle w:val="BodyText"/>
      </w:pPr>
    </w:p>
    <w:p w14:paraId="38DD95AA" w14:textId="77777777" w:rsidR="0039226E" w:rsidRPr="00C404A7" w:rsidRDefault="00552218" w:rsidP="00115298">
      <w:pPr>
        <w:pStyle w:val="Article-SubHeading"/>
      </w:pPr>
      <w:r w:rsidRPr="00C404A7">
        <w:t xml:space="preserve">Horizontal </w:t>
      </w:r>
      <w:r w:rsidR="005E5730" w:rsidRPr="00C404A7">
        <w:t xml:space="preserve">4-pair Copper </w:t>
      </w:r>
      <w:r w:rsidR="0039226E" w:rsidRPr="00C404A7">
        <w:t>Cabling</w:t>
      </w:r>
    </w:p>
    <w:p w14:paraId="27C3725A" w14:textId="77777777" w:rsidR="005E5730" w:rsidRPr="00C404A7" w:rsidRDefault="005E5730" w:rsidP="006756FB">
      <w:pPr>
        <w:rPr>
          <w:u w:val="single"/>
        </w:rPr>
      </w:pPr>
      <w:r w:rsidRPr="00C404A7">
        <w:rPr>
          <w:u w:val="single"/>
        </w:rPr>
        <w:t>General</w:t>
      </w:r>
    </w:p>
    <w:p w14:paraId="1006A723" w14:textId="35375F69" w:rsidR="00A464B8" w:rsidRDefault="0039226E" w:rsidP="00937A55">
      <w:pPr>
        <w:pStyle w:val="BodyText"/>
      </w:pPr>
      <w:r w:rsidRPr="00C404A7">
        <w:t xml:space="preserve">Test from the </w:t>
      </w:r>
      <w:r w:rsidR="00327B5B">
        <w:t>Equipment</w:t>
      </w:r>
      <w:r w:rsidR="005E5730" w:rsidRPr="00C404A7">
        <w:t xml:space="preserve"> Outlet to </w:t>
      </w:r>
      <w:r w:rsidRPr="00C404A7">
        <w:t xml:space="preserve">the </w:t>
      </w:r>
      <w:r w:rsidR="00A76E48">
        <w:t>Modular</w:t>
      </w:r>
      <w:r w:rsidR="00A76E48" w:rsidRPr="00C404A7">
        <w:t xml:space="preserve"> </w:t>
      </w:r>
      <w:r w:rsidRPr="00C404A7">
        <w:t xml:space="preserve">Patch Panel </w:t>
      </w:r>
      <w:r w:rsidR="005E5730" w:rsidRPr="00C404A7">
        <w:t xml:space="preserve">(or Wiring Block) </w:t>
      </w:r>
      <w:r w:rsidRPr="00C404A7">
        <w:t>at the TR on which the cables are terminated.</w:t>
      </w:r>
    </w:p>
    <w:p w14:paraId="6A46A548" w14:textId="77777777" w:rsidR="0010032A" w:rsidRPr="00C404A7" w:rsidRDefault="0010032A" w:rsidP="00937A55">
      <w:pPr>
        <w:pStyle w:val="BodyText"/>
      </w:pPr>
    </w:p>
    <w:p w14:paraId="333FA482" w14:textId="77777777" w:rsidR="00A464B8" w:rsidRPr="0010032A" w:rsidRDefault="00FF5D71" w:rsidP="00937A55">
      <w:pPr>
        <w:pStyle w:val="BodyText"/>
      </w:pPr>
      <w:r w:rsidRPr="0010032A">
        <w:t xml:space="preserve">Cables shall be </w:t>
      </w:r>
      <w:r w:rsidR="0010032A" w:rsidRPr="0010032A">
        <w:t xml:space="preserve">installed and </w:t>
      </w:r>
      <w:r w:rsidRPr="0010032A">
        <w:t xml:space="preserve">dressed at </w:t>
      </w:r>
      <w:r w:rsidR="0010032A" w:rsidRPr="0010032A">
        <w:t xml:space="preserve">the </w:t>
      </w:r>
      <w:r w:rsidRPr="0010032A">
        <w:t xml:space="preserve">patch panel and secured in the outlet box at the Equipment Outlet location with </w:t>
      </w:r>
      <w:r w:rsidR="0010032A" w:rsidRPr="0010032A">
        <w:t xml:space="preserve">the </w:t>
      </w:r>
      <w:r w:rsidRPr="0010032A">
        <w:t>faceplate in place.</w:t>
      </w:r>
    </w:p>
    <w:p w14:paraId="2B96D18A" w14:textId="77777777" w:rsidR="0010032A" w:rsidRPr="0010032A" w:rsidRDefault="0010032A" w:rsidP="00937A55">
      <w:pPr>
        <w:pStyle w:val="BodyText"/>
      </w:pPr>
    </w:p>
    <w:p w14:paraId="53F16B74" w14:textId="54063FB6" w:rsidR="00A464B8" w:rsidRPr="00C404A7" w:rsidRDefault="00A464B8" w:rsidP="00937A55">
      <w:pPr>
        <w:pStyle w:val="BodyText"/>
      </w:pPr>
      <w:r w:rsidRPr="00C404A7">
        <w:t>The cabling must pass all the specified requirements</w:t>
      </w:r>
      <w:r w:rsidR="00BB3C85" w:rsidRPr="00C404A7">
        <w:t>.</w:t>
      </w:r>
      <w:r w:rsidR="00EB61D5" w:rsidRPr="00C404A7">
        <w:t xml:space="preserve"> Conditional passing test results that are within the measurements accuracy of the test equipment (</w:t>
      </w:r>
      <w:r w:rsidR="00BF36FB" w:rsidRPr="00C404A7">
        <w:t>e.g.,</w:t>
      </w:r>
      <w:r w:rsidR="00EB61D5" w:rsidRPr="00C404A7">
        <w:t xml:space="preserve"> “*PASS”) are not acceptable</w:t>
      </w:r>
      <w:r w:rsidR="00DF45CE" w:rsidRPr="00C404A7">
        <w:t>.</w:t>
      </w:r>
    </w:p>
    <w:p w14:paraId="6FB4368D" w14:textId="77777777" w:rsidR="00A464B8" w:rsidRPr="00C404A7" w:rsidRDefault="00A464B8" w:rsidP="00937A55">
      <w:pPr>
        <w:pStyle w:val="BodyText"/>
      </w:pPr>
    </w:p>
    <w:p w14:paraId="6F9DB143" w14:textId="13F71CC8" w:rsidR="006756FB" w:rsidRPr="00C404A7" w:rsidRDefault="006756FB" w:rsidP="00937A55">
      <w:pPr>
        <w:pStyle w:val="BodyText"/>
      </w:pPr>
      <w:r w:rsidRPr="00C404A7">
        <w:t xml:space="preserve">When the </w:t>
      </w:r>
      <w:r w:rsidR="00327B5B">
        <w:t>EO</w:t>
      </w:r>
      <w:r w:rsidRPr="00C404A7">
        <w:t xml:space="preserve"> is located on/in the wall behind modular furniture, a patch cord may be inserted into the </w:t>
      </w:r>
      <w:r w:rsidR="00327B5B">
        <w:t>EO</w:t>
      </w:r>
      <w:r w:rsidRPr="00C404A7">
        <w:t xml:space="preserve"> to allow the furniture to be returned to its normal location</w:t>
      </w:r>
      <w:r w:rsidR="0015502F">
        <w:t xml:space="preserve">. </w:t>
      </w:r>
      <w:r w:rsidR="00753263" w:rsidRPr="00C404A7">
        <w:t>C</w:t>
      </w:r>
      <w:r w:rsidRPr="00C404A7">
        <w:t>able testing, in this case, will be done with the patch cord</w:t>
      </w:r>
      <w:r w:rsidR="0015502F">
        <w:t xml:space="preserve">. </w:t>
      </w:r>
      <w:r w:rsidRPr="00C404A7">
        <w:t xml:space="preserve">If the cable test fails only due to the length of the patch cord, the </w:t>
      </w:r>
      <w:r w:rsidR="00235616">
        <w:t>DFD</w:t>
      </w:r>
      <w:r w:rsidRPr="00C404A7">
        <w:t xml:space="preserve"> will accept the cable as </w:t>
      </w:r>
      <w:r w:rsidRPr="00F4164A">
        <w:t>passing</w:t>
      </w:r>
      <w:r w:rsidR="0015502F">
        <w:t xml:space="preserve">. </w:t>
      </w:r>
      <w:r w:rsidR="00F4164A" w:rsidRPr="00F4164A">
        <w:t xml:space="preserve">Provide list of such locations in Test </w:t>
      </w:r>
      <w:r w:rsidR="00F4164A">
        <w:t xml:space="preserve">Results </w:t>
      </w:r>
      <w:r w:rsidR="00F4164A" w:rsidRPr="00F4164A">
        <w:t>documentation.</w:t>
      </w:r>
    </w:p>
    <w:p w14:paraId="0FA642DD" w14:textId="77777777" w:rsidR="00753263" w:rsidRDefault="00753263" w:rsidP="00937A55">
      <w:pPr>
        <w:pStyle w:val="BodyText"/>
      </w:pPr>
    </w:p>
    <w:p w14:paraId="785FE4EF" w14:textId="77777777" w:rsidR="005E5730" w:rsidRPr="00C404A7" w:rsidRDefault="0039226E" w:rsidP="00937A55">
      <w:pPr>
        <w:pStyle w:val="BodyText"/>
      </w:pPr>
      <w:r w:rsidRPr="009505B3">
        <w:t xml:space="preserve">Horizontal cables shall be free of shorts within the pairs, and be verified for continuity, pair </w:t>
      </w:r>
      <w:r w:rsidRPr="00C404A7">
        <w:t>validity and polarity, and Wire Map (Conductor Position on the Modular Jack).</w:t>
      </w:r>
    </w:p>
    <w:p w14:paraId="11DE9E10" w14:textId="77777777" w:rsidR="005E5730" w:rsidRPr="00C404A7" w:rsidRDefault="005E5730" w:rsidP="00937A55">
      <w:pPr>
        <w:pStyle w:val="BodyText"/>
      </w:pPr>
    </w:p>
    <w:p w14:paraId="24627B65" w14:textId="77777777" w:rsidR="0039226E" w:rsidRPr="00C404A7" w:rsidRDefault="00832A14" w:rsidP="00937A55">
      <w:pPr>
        <w:pStyle w:val="BodyText"/>
      </w:pPr>
      <w:r>
        <w:t>Correct a</w:t>
      </w:r>
      <w:r w:rsidR="0039226E" w:rsidRPr="00C404A7">
        <w:t>ny defective, split or mis-positioned pairs.</w:t>
      </w:r>
    </w:p>
    <w:p w14:paraId="71249247" w14:textId="77777777" w:rsidR="0039226E" w:rsidRPr="00C404A7" w:rsidRDefault="0039226E" w:rsidP="00937A55">
      <w:pPr>
        <w:pStyle w:val="BodyText"/>
      </w:pPr>
    </w:p>
    <w:p w14:paraId="230C9DAA" w14:textId="332FFDE9" w:rsidR="00552218" w:rsidRPr="002636C0" w:rsidRDefault="008F3621" w:rsidP="00937A55">
      <w:pPr>
        <w:pStyle w:val="BodyText"/>
      </w:pPr>
      <w:r w:rsidRPr="002636C0">
        <w:t>Test</w:t>
      </w:r>
      <w:r w:rsidR="002636C0" w:rsidRPr="002636C0">
        <w:t xml:space="preserve"> </w:t>
      </w:r>
      <w:r w:rsidR="00552218" w:rsidRPr="002636C0">
        <w:t>Cabl</w:t>
      </w:r>
      <w:r w:rsidR="002636C0" w:rsidRPr="002636C0">
        <w:t>e</w:t>
      </w:r>
      <w:r w:rsidR="00552218" w:rsidRPr="002636C0">
        <w:t xml:space="preserve"> Systems rated at TIA Category 5e and higher </w:t>
      </w:r>
      <w:r w:rsidR="008B16C7">
        <w:t>to</w:t>
      </w:r>
      <w:r w:rsidR="002636C0" w:rsidRPr="002636C0">
        <w:t xml:space="preserve"> include Performance Testing as detail</w:t>
      </w:r>
      <w:r w:rsidR="00B35BB1">
        <w:t>ed</w:t>
      </w:r>
      <w:r w:rsidR="002636C0" w:rsidRPr="002636C0">
        <w:t xml:space="preserve"> in the following article.</w:t>
      </w:r>
    </w:p>
    <w:p w14:paraId="36093D94" w14:textId="77777777" w:rsidR="00552218" w:rsidRPr="002636C0" w:rsidRDefault="00552218" w:rsidP="00937A55">
      <w:pPr>
        <w:pStyle w:val="BodyText"/>
      </w:pPr>
    </w:p>
    <w:p w14:paraId="1B8C20CC" w14:textId="77777777" w:rsidR="0039226E" w:rsidRPr="00C404A7" w:rsidRDefault="0039226E" w:rsidP="00424DC2">
      <w:pPr>
        <w:keepNext/>
        <w:rPr>
          <w:u w:val="single"/>
        </w:rPr>
      </w:pPr>
      <w:r w:rsidRPr="00C404A7">
        <w:rPr>
          <w:u w:val="single"/>
        </w:rPr>
        <w:lastRenderedPageBreak/>
        <w:t>Performance Testing</w:t>
      </w:r>
    </w:p>
    <w:p w14:paraId="69D2F744" w14:textId="60A05D68" w:rsidR="00095A15" w:rsidRPr="009D7164" w:rsidRDefault="00095A15" w:rsidP="00937A55">
      <w:pPr>
        <w:pStyle w:val="BodyText"/>
      </w:pPr>
      <w:r>
        <w:t xml:space="preserve">Test </w:t>
      </w:r>
      <w:r w:rsidRPr="00C404A7">
        <w:t>Performance per ANSI/TIA-568-C.2 Permanent Link test configuration and procedures</w:t>
      </w:r>
      <w:r>
        <w:t>.</w:t>
      </w:r>
    </w:p>
    <w:p w14:paraId="5D64DEA4" w14:textId="77777777" w:rsidR="00095A15" w:rsidRPr="00C404A7" w:rsidRDefault="00095A15" w:rsidP="00937A55">
      <w:pPr>
        <w:pStyle w:val="BodyText"/>
      </w:pPr>
    </w:p>
    <w:p w14:paraId="01BE2BD9" w14:textId="4E7DF106" w:rsidR="00095A15" w:rsidRPr="009D7164" w:rsidRDefault="00A4102A" w:rsidP="00937A55">
      <w:pPr>
        <w:pStyle w:val="BodyText"/>
      </w:pPr>
      <w:r>
        <w:t>Test</w:t>
      </w:r>
      <w:r w:rsidR="00095A15" w:rsidRPr="00C404A7">
        <w:t xml:space="preserve"> using a test instrument designed for </w:t>
      </w:r>
      <w:r>
        <w:t xml:space="preserve">use with </w:t>
      </w:r>
      <w:r w:rsidR="00095A15">
        <w:t>the installed cable type(s)</w:t>
      </w:r>
      <w:r>
        <w:t xml:space="preserve"> and specified standards</w:t>
      </w:r>
      <w:r w:rsidR="0015502F">
        <w:t xml:space="preserve">. </w:t>
      </w:r>
      <w:r>
        <w:t xml:space="preserve">The instrument </w:t>
      </w:r>
      <w:r w:rsidR="00095A15" w:rsidRPr="00C404A7">
        <w:t xml:space="preserve">shall verify </w:t>
      </w:r>
      <w:r w:rsidR="0056221D">
        <w:t>“</w:t>
      </w:r>
      <w:r w:rsidR="00095A15" w:rsidRPr="00C404A7">
        <w:t>PASS</w:t>
      </w:r>
      <w:r w:rsidR="0056221D">
        <w:t>”</w:t>
      </w:r>
      <w:r w:rsidR="00095A15" w:rsidRPr="00C404A7">
        <w:t xml:space="preserve"> on each cable and </w:t>
      </w:r>
      <w:r>
        <w:t xml:space="preserve">record </w:t>
      </w:r>
      <w:r w:rsidR="00095A15" w:rsidRPr="00C404A7">
        <w:t xml:space="preserve">the </w:t>
      </w:r>
      <w:r>
        <w:t>results of all tests</w:t>
      </w:r>
      <w:r w:rsidR="00736CD4">
        <w:t xml:space="preserve">, </w:t>
      </w:r>
      <w:r w:rsidR="00095A15" w:rsidRPr="00C404A7">
        <w:t xml:space="preserve">comparing </w:t>
      </w:r>
      <w:r>
        <w:t xml:space="preserve">measured </w:t>
      </w:r>
      <w:r w:rsidR="00095A15" w:rsidRPr="00C404A7">
        <w:t>values with standards</w:t>
      </w:r>
      <w:r>
        <w:t>-</w:t>
      </w:r>
      <w:r w:rsidR="00095A15" w:rsidRPr="00C404A7">
        <w:t xml:space="preserve">based </w:t>
      </w:r>
      <w:r w:rsidR="00095A15">
        <w:t>limits</w:t>
      </w:r>
      <w:r w:rsidR="00095A15" w:rsidRPr="00C404A7">
        <w:t>.</w:t>
      </w:r>
    </w:p>
    <w:p w14:paraId="77A4D761" w14:textId="77777777" w:rsidR="00095A15" w:rsidRPr="00C404A7" w:rsidRDefault="00095A15" w:rsidP="00937A55">
      <w:pPr>
        <w:pStyle w:val="BodyText"/>
      </w:pPr>
    </w:p>
    <w:p w14:paraId="09E7A33F" w14:textId="77777777" w:rsidR="00937A55" w:rsidRPr="00C03D14" w:rsidRDefault="0039226E" w:rsidP="00937A55">
      <w:pPr>
        <w:pStyle w:val="BodyText"/>
        <w:keepNext/>
      </w:pPr>
      <w:r w:rsidRPr="00C404A7">
        <w:t xml:space="preserve">Test Transmission Performance of </w:t>
      </w:r>
      <w:r w:rsidR="00B67F19">
        <w:t>Horizontal Cabling</w:t>
      </w:r>
      <w:r w:rsidRPr="00C404A7">
        <w:t xml:space="preserve"> </w:t>
      </w:r>
      <w:r w:rsidR="00095A15">
        <w:t xml:space="preserve">to </w:t>
      </w:r>
      <w:r w:rsidRPr="00C404A7">
        <w:t>include the following:</w:t>
      </w:r>
    </w:p>
    <w:p w14:paraId="7B52FC2E" w14:textId="77777777" w:rsidR="00FA4A4F" w:rsidRPr="00C03D14" w:rsidRDefault="00FA4A4F" w:rsidP="00C03D14">
      <w:pPr>
        <w:pStyle w:val="BodyText"/>
        <w:rPr>
          <w:highlight w:val="yellow"/>
        </w:rPr>
      </w:pPr>
    </w:p>
    <w:p w14:paraId="2576F0A5" w14:textId="77777777" w:rsidR="0039226E" w:rsidRPr="00C404A7" w:rsidRDefault="0039226E" w:rsidP="00E74A1E">
      <w:pPr>
        <w:pStyle w:val="BodyTextIndent"/>
      </w:pPr>
      <w:r w:rsidRPr="00C404A7">
        <w:t>Length</w:t>
      </w:r>
    </w:p>
    <w:p w14:paraId="5EFAB2FF" w14:textId="77777777" w:rsidR="0039226E" w:rsidRPr="00C404A7" w:rsidRDefault="0039226E" w:rsidP="00E74A1E">
      <w:pPr>
        <w:pStyle w:val="BodyTextIndent"/>
      </w:pPr>
      <w:r w:rsidRPr="00C404A7">
        <w:t>Attenuation</w:t>
      </w:r>
      <w:r w:rsidR="00AF56E4">
        <w:t xml:space="preserve"> (Insertion Loss)</w:t>
      </w:r>
    </w:p>
    <w:p w14:paraId="52B1BE4C" w14:textId="77777777" w:rsidR="0039226E" w:rsidRPr="00C404A7" w:rsidRDefault="0039226E" w:rsidP="00E74A1E">
      <w:pPr>
        <w:pStyle w:val="BodyTextIndent"/>
      </w:pPr>
      <w:r w:rsidRPr="00C404A7">
        <w:t>Pair</w:t>
      </w:r>
      <w:r w:rsidR="00AF56E4">
        <w:t>-</w:t>
      </w:r>
      <w:r w:rsidRPr="00C404A7">
        <w:t>to</w:t>
      </w:r>
      <w:r w:rsidR="00AF56E4">
        <w:t>-</w:t>
      </w:r>
      <w:r w:rsidRPr="00C404A7">
        <w:t>Pair NEXT Loss</w:t>
      </w:r>
    </w:p>
    <w:p w14:paraId="07DE4566" w14:textId="77777777" w:rsidR="0039226E" w:rsidRPr="001C0EEA" w:rsidRDefault="0039226E" w:rsidP="00E74A1E">
      <w:pPr>
        <w:pStyle w:val="BodyTextIndent"/>
      </w:pPr>
      <w:r w:rsidRPr="001C0EEA">
        <w:t>PSNEXT Loss</w:t>
      </w:r>
    </w:p>
    <w:p w14:paraId="75192115" w14:textId="77777777" w:rsidR="0039226E" w:rsidRPr="00FC7FEF" w:rsidRDefault="00290350" w:rsidP="00E74A1E">
      <w:pPr>
        <w:pStyle w:val="BodyTextIndent"/>
      </w:pPr>
      <w:r w:rsidRPr="00FC7FEF">
        <w:t>Attenuation-to-Crosstalk Ratio (ACR)</w:t>
      </w:r>
    </w:p>
    <w:p w14:paraId="60172A53" w14:textId="77777777" w:rsidR="0039226E" w:rsidRPr="00FC7FEF" w:rsidRDefault="00AF56E4" w:rsidP="00E74A1E">
      <w:pPr>
        <w:pStyle w:val="BodyTextIndent"/>
      </w:pPr>
      <w:r w:rsidRPr="00FC7FEF">
        <w:t>Power-sum ACR (PSACR)</w:t>
      </w:r>
    </w:p>
    <w:p w14:paraId="73BF8A31" w14:textId="77777777" w:rsidR="0039226E" w:rsidRPr="001C0EEA" w:rsidRDefault="0039226E" w:rsidP="00E74A1E">
      <w:pPr>
        <w:pStyle w:val="BodyTextIndent"/>
      </w:pPr>
      <w:r w:rsidRPr="001C0EEA">
        <w:t>Propagation Delay</w:t>
      </w:r>
    </w:p>
    <w:p w14:paraId="1625640D" w14:textId="77777777" w:rsidR="0039226E" w:rsidRPr="001C0EEA" w:rsidRDefault="0039226E" w:rsidP="00E74A1E">
      <w:pPr>
        <w:pStyle w:val="BodyTextIndent"/>
      </w:pPr>
      <w:r w:rsidRPr="001C0EEA">
        <w:t>Delay Skew</w:t>
      </w:r>
    </w:p>
    <w:p w14:paraId="6E38179C" w14:textId="77777777" w:rsidR="00572652" w:rsidRDefault="0039226E" w:rsidP="00E74A1E">
      <w:pPr>
        <w:pStyle w:val="BodyTextIndent"/>
      </w:pPr>
      <w:r w:rsidRPr="00C404A7">
        <w:t>Return Loss</w:t>
      </w:r>
    </w:p>
    <w:p w14:paraId="57C8721A" w14:textId="10F6FC42" w:rsidR="00B62CC3" w:rsidRPr="00C404A7" w:rsidRDefault="00B62CC3" w:rsidP="00E74A1E">
      <w:pPr>
        <w:pStyle w:val="BodyTextIndent"/>
      </w:pPr>
      <w:r>
        <w:t>DC Loop Resistance</w:t>
      </w:r>
    </w:p>
    <w:p w14:paraId="1A49A7B5" w14:textId="6860E7EF" w:rsidR="00C9197E" w:rsidRPr="00C9197E" w:rsidRDefault="00C9197E" w:rsidP="00372FEE">
      <w:pPr>
        <w:pStyle w:val="BodyText"/>
        <w:tabs>
          <w:tab w:val="left" w:pos="720"/>
        </w:tabs>
        <w:ind w:left="360"/>
      </w:pPr>
      <w:r w:rsidRPr="00C9197E">
        <w:t>ANSI/TIA-1152 Optional++ Tests including:</w:t>
      </w:r>
    </w:p>
    <w:p w14:paraId="4E7E3350" w14:textId="03F0CECB" w:rsidR="00372FEE" w:rsidRPr="00C9197E" w:rsidRDefault="00C9197E" w:rsidP="00372FEE">
      <w:pPr>
        <w:pStyle w:val="BodyText"/>
        <w:tabs>
          <w:tab w:val="left" w:pos="720"/>
        </w:tabs>
        <w:ind w:left="360"/>
      </w:pPr>
      <w:r w:rsidRPr="00C9197E">
        <w:tab/>
      </w:r>
      <w:r w:rsidR="00251540" w:rsidRPr="00C9197E">
        <w:t>Transverse Conversion Loss (</w:t>
      </w:r>
      <w:r w:rsidR="002A4551" w:rsidRPr="00C9197E">
        <w:t>T</w:t>
      </w:r>
      <w:r w:rsidR="00CF3A5B" w:rsidRPr="00C9197E">
        <w:t>CL</w:t>
      </w:r>
      <w:r w:rsidR="00251540" w:rsidRPr="00C9197E">
        <w:t>)</w:t>
      </w:r>
    </w:p>
    <w:p w14:paraId="11D33DCA" w14:textId="7332445C" w:rsidR="002A4551" w:rsidRPr="00C9197E" w:rsidRDefault="00C9197E" w:rsidP="00372FEE">
      <w:pPr>
        <w:pStyle w:val="BodyText"/>
        <w:tabs>
          <w:tab w:val="left" w:pos="720"/>
        </w:tabs>
        <w:ind w:left="360"/>
      </w:pPr>
      <w:r w:rsidRPr="00C9197E">
        <w:tab/>
      </w:r>
      <w:r w:rsidR="00205FA3" w:rsidRPr="00C9197E">
        <w:t>Equal Level Transverse Conversion Transfer Loss (</w:t>
      </w:r>
      <w:r w:rsidR="00734D75" w:rsidRPr="00C9197E">
        <w:t>E</w:t>
      </w:r>
      <w:r w:rsidR="00CF3A5B" w:rsidRPr="00C9197E">
        <w:t>LTCTL</w:t>
      </w:r>
      <w:r w:rsidR="00205FA3" w:rsidRPr="00C9197E">
        <w:t>)</w:t>
      </w:r>
    </w:p>
    <w:p w14:paraId="7098079F" w14:textId="120C434D" w:rsidR="00734D75" w:rsidRPr="00C9197E" w:rsidRDefault="00C9197E" w:rsidP="00372FEE">
      <w:pPr>
        <w:pStyle w:val="BodyText"/>
        <w:tabs>
          <w:tab w:val="left" w:pos="720"/>
        </w:tabs>
        <w:ind w:left="360"/>
      </w:pPr>
      <w:r w:rsidRPr="00C9197E">
        <w:tab/>
      </w:r>
      <w:r w:rsidR="00734D75" w:rsidRPr="00C9197E">
        <w:t>DC Resistance Imbalance (in</w:t>
      </w:r>
      <w:r w:rsidR="00C06F80">
        <w:t>-</w:t>
      </w:r>
      <w:r w:rsidR="00734D75" w:rsidRPr="00C9197E">
        <w:t xml:space="preserve">pair </w:t>
      </w:r>
      <w:r w:rsidR="007164DF" w:rsidRPr="00C9197E">
        <w:t xml:space="preserve">&amp; </w:t>
      </w:r>
      <w:r w:rsidR="00734D75" w:rsidRPr="00C9197E">
        <w:t>pair-to-pair)</w:t>
      </w:r>
    </w:p>
    <w:p w14:paraId="018978AB" w14:textId="77777777" w:rsidR="002A4551" w:rsidRPr="00C9197E" w:rsidRDefault="002A4551" w:rsidP="00937A55">
      <w:pPr>
        <w:pStyle w:val="BodyText"/>
      </w:pPr>
    </w:p>
    <w:p w14:paraId="3D416DFE" w14:textId="77777777" w:rsidR="00DC360F" w:rsidRPr="00095A15" w:rsidRDefault="0039226E" w:rsidP="00937A55">
      <w:pPr>
        <w:pStyle w:val="BodyText"/>
      </w:pPr>
      <w:r w:rsidRPr="00095A15">
        <w:t xml:space="preserve">The maximum length of </w:t>
      </w:r>
      <w:r w:rsidR="00B67F19" w:rsidRPr="00095A15">
        <w:t xml:space="preserve">horizontal </w:t>
      </w:r>
      <w:r w:rsidRPr="00095A15">
        <w:t xml:space="preserve">cable </w:t>
      </w:r>
      <w:r w:rsidR="00B67F19" w:rsidRPr="00095A15">
        <w:t xml:space="preserve">Permanent Link </w:t>
      </w:r>
      <w:r w:rsidRPr="00095A15">
        <w:t>shall not exceed 90 meters</w:t>
      </w:r>
      <w:r w:rsidR="0078617A" w:rsidRPr="00095A15">
        <w:t xml:space="preserve"> (295 feet).</w:t>
      </w:r>
    </w:p>
    <w:p w14:paraId="122571CF" w14:textId="77777777" w:rsidR="000C54B8" w:rsidRPr="00095A15" w:rsidRDefault="000C54B8" w:rsidP="00937A55">
      <w:pPr>
        <w:pStyle w:val="BodyText"/>
      </w:pPr>
    </w:p>
    <w:p w14:paraId="418BBF15" w14:textId="77777777" w:rsidR="00095A15" w:rsidRPr="00095A15" w:rsidRDefault="009505B3" w:rsidP="00937A55">
      <w:pPr>
        <w:pStyle w:val="BodyText"/>
      </w:pPr>
      <w:r w:rsidRPr="00095A15">
        <w:t xml:space="preserve">Program test unit to match </w:t>
      </w:r>
      <w:r w:rsidR="00095A15" w:rsidRPr="00095A15">
        <w:t xml:space="preserve">Net Propagation Velocity (NPV) of </w:t>
      </w:r>
      <w:r w:rsidRPr="00095A15">
        <w:t>the installed cable type.</w:t>
      </w:r>
    </w:p>
    <w:p w14:paraId="292E5AE7" w14:textId="77777777" w:rsidR="0039226E" w:rsidRPr="00095A15" w:rsidRDefault="0039226E" w:rsidP="00937A55">
      <w:pPr>
        <w:pStyle w:val="BodyText"/>
      </w:pPr>
    </w:p>
    <w:p w14:paraId="72621453" w14:textId="77777777" w:rsidR="0039226E" w:rsidRPr="00C404A7" w:rsidRDefault="0039226E" w:rsidP="00937A55">
      <w:pPr>
        <w:pStyle w:val="BodyText"/>
      </w:pPr>
      <w:r w:rsidRPr="00095A15">
        <w:t>In the event results of the tests are not satisfactory, make changes as necessary and repeat the test or tests which disclosed faulty or defective material, equipment or installation method</w:t>
      </w:r>
      <w:r w:rsidR="00A4102A">
        <w:t>.</w:t>
      </w:r>
    </w:p>
    <w:p w14:paraId="37B2AE23" w14:textId="77777777" w:rsidR="0039226E" w:rsidRPr="00C404A7" w:rsidRDefault="0039226E" w:rsidP="00937A55">
      <w:pPr>
        <w:pStyle w:val="BodyText"/>
      </w:pPr>
    </w:p>
    <w:p w14:paraId="5CCF4377" w14:textId="77777777" w:rsidR="00EB61D5" w:rsidRPr="00C404A7" w:rsidRDefault="00EB61D5" w:rsidP="00193F28">
      <w:pPr>
        <w:keepNext/>
        <w:rPr>
          <w:u w:val="single"/>
        </w:rPr>
      </w:pPr>
      <w:r w:rsidRPr="00C404A7">
        <w:rPr>
          <w:u w:val="single"/>
        </w:rPr>
        <w:t>Special Considerations</w:t>
      </w:r>
    </w:p>
    <w:p w14:paraId="1E5D4851" w14:textId="6F22218A" w:rsidR="003E3060" w:rsidRPr="00C404A7" w:rsidRDefault="00EB61D5" w:rsidP="00193F28">
      <w:pPr>
        <w:pStyle w:val="BodyText"/>
        <w:keepNext/>
      </w:pPr>
      <w:r w:rsidRPr="00C404A7">
        <w:t xml:space="preserve">Where </w:t>
      </w:r>
      <w:r w:rsidR="00032EB4" w:rsidRPr="00C404A7">
        <w:t xml:space="preserve">Cabling </w:t>
      </w:r>
      <w:r w:rsidRPr="00C404A7">
        <w:t xml:space="preserve">is </w:t>
      </w:r>
      <w:r w:rsidR="003778E2">
        <w:t>t</w:t>
      </w:r>
      <w:r w:rsidR="00032EB4" w:rsidRPr="00C404A7">
        <w:t xml:space="preserve">erminated in </w:t>
      </w:r>
      <w:r w:rsidRPr="00C404A7">
        <w:t xml:space="preserve">a </w:t>
      </w:r>
      <w:r w:rsidR="00032EB4" w:rsidRPr="00C404A7">
        <w:t xml:space="preserve">Modular Plug at </w:t>
      </w:r>
      <w:r w:rsidRPr="00C404A7">
        <w:t>the device location (</w:t>
      </w:r>
      <w:r w:rsidR="00BF36FB" w:rsidRPr="00C404A7">
        <w:t>e.g.,</w:t>
      </w:r>
      <w:r w:rsidRPr="00C404A7">
        <w:t xml:space="preserve"> Video Surveillance Camera or Wireless Access Point), </w:t>
      </w:r>
      <w:r w:rsidR="00BE2464">
        <w:t>test per standards for</w:t>
      </w:r>
      <w:r w:rsidR="00017546">
        <w:t xml:space="preserve"> </w:t>
      </w:r>
      <w:r w:rsidR="00BE2464">
        <w:t xml:space="preserve">a </w:t>
      </w:r>
      <w:r w:rsidR="00BE2464" w:rsidRPr="00BE2464">
        <w:t>Modular Plug Terminated Link (MPTL</w:t>
      </w:r>
      <w:proofErr w:type="gramStart"/>
      <w:r w:rsidR="00BE2464" w:rsidRPr="00BE2464">
        <w:t>)</w:t>
      </w:r>
      <w:r w:rsidR="00BE2464">
        <w:t>.</w:t>
      </w:r>
      <w:r w:rsidRPr="00C404A7">
        <w:t>.</w:t>
      </w:r>
      <w:proofErr w:type="gramEnd"/>
    </w:p>
    <w:p w14:paraId="7BABFD40" w14:textId="77777777" w:rsidR="00B843E7" w:rsidRDefault="00B843E7" w:rsidP="00937A55">
      <w:pPr>
        <w:pStyle w:val="BodyText"/>
      </w:pPr>
    </w:p>
    <w:p w14:paraId="101F7870" w14:textId="17363D9C" w:rsidR="004C756B" w:rsidRDefault="00C36D87" w:rsidP="00937A55">
      <w:pPr>
        <w:pStyle w:val="BodyText"/>
      </w:pPr>
      <w:r w:rsidRPr="00C36D87">
        <w:t>Where the horizontal cabling includes an interconnect (</w:t>
      </w:r>
      <w:r w:rsidR="00BF36FB" w:rsidRPr="00C36D87">
        <w:t>e.g.,</w:t>
      </w:r>
      <w:r w:rsidRPr="00C36D87">
        <w:t xml:space="preserve"> where a zone cable is extended from a </w:t>
      </w:r>
      <w:r w:rsidR="00F4164A">
        <w:t xml:space="preserve">Consolidation Point </w:t>
      </w:r>
      <w:r w:rsidRPr="00C36D87">
        <w:t xml:space="preserve">to the work area </w:t>
      </w:r>
      <w:r w:rsidR="00327B5B">
        <w:t>Equipment</w:t>
      </w:r>
      <w:r w:rsidR="00F4164A">
        <w:t xml:space="preserve"> O</w:t>
      </w:r>
      <w:r w:rsidRPr="00C36D87">
        <w:t>utlet</w:t>
      </w:r>
      <w:r w:rsidR="00F4164A">
        <w:t xml:space="preserve"> (</w:t>
      </w:r>
      <w:r w:rsidR="00327B5B">
        <w:t>EO</w:t>
      </w:r>
      <w:r w:rsidR="00F4164A">
        <w:t>))</w:t>
      </w:r>
      <w:r w:rsidRPr="00C36D87">
        <w:t xml:space="preserve">, testing of the Permanent Link shall be from the Horizontal Cross-connect at the Telecom Room to the </w:t>
      </w:r>
      <w:r w:rsidR="00327B5B">
        <w:t>EO</w:t>
      </w:r>
      <w:r w:rsidR="00F4164A">
        <w:t xml:space="preserve"> </w:t>
      </w:r>
      <w:r w:rsidRPr="00C36D87">
        <w:t>and include the interconnect.</w:t>
      </w:r>
    </w:p>
    <w:p w14:paraId="225C21A7" w14:textId="77777777" w:rsidR="007919C5" w:rsidRPr="00603658" w:rsidRDefault="007919C5" w:rsidP="00937A55">
      <w:pPr>
        <w:pStyle w:val="BodyText"/>
      </w:pPr>
    </w:p>
    <w:p w14:paraId="4383C9A7" w14:textId="77777777" w:rsidR="007919C5" w:rsidRPr="00603658" w:rsidRDefault="005D7D76" w:rsidP="00937A55">
      <w:pPr>
        <w:pStyle w:val="BodyText"/>
      </w:pPr>
      <w:r w:rsidRPr="00603658">
        <w:t>Where a Surge Protector</w:t>
      </w:r>
      <w:r w:rsidR="00755351" w:rsidRPr="00603658">
        <w:t xml:space="preserve"> </w:t>
      </w:r>
      <w:r w:rsidRPr="00603658">
        <w:t>is in place as part of the Horizontal Permanent Link, performance testing shall include the Surge Protector</w:t>
      </w:r>
      <w:r w:rsidR="00755351" w:rsidRPr="00603658">
        <w:t xml:space="preserve"> as part of the link</w:t>
      </w:r>
      <w:r w:rsidRPr="00603658">
        <w:t>.</w:t>
      </w:r>
    </w:p>
    <w:p w14:paraId="31DBD82C" w14:textId="77777777" w:rsidR="00DF550B" w:rsidRPr="00603658" w:rsidRDefault="00DF550B" w:rsidP="00937A55">
      <w:pPr>
        <w:pStyle w:val="BodyText"/>
      </w:pPr>
    </w:p>
    <w:p w14:paraId="5A00D4EB" w14:textId="77777777" w:rsidR="00DF550B" w:rsidRPr="00603658" w:rsidRDefault="00DF550B" w:rsidP="00937A55">
      <w:pPr>
        <w:pStyle w:val="BodyText"/>
      </w:pPr>
      <w:r w:rsidRPr="00603658">
        <w:t>Where F/UTP cabling is installed, test</w:t>
      </w:r>
      <w:r w:rsidR="00603658">
        <w:t>ing shall include</w:t>
      </w:r>
      <w:r w:rsidRPr="00603658">
        <w:t xml:space="preserve"> </w:t>
      </w:r>
      <w:r w:rsidR="00603658">
        <w:t>S</w:t>
      </w:r>
      <w:r w:rsidRPr="00603658">
        <w:t xml:space="preserve">hield </w:t>
      </w:r>
      <w:r w:rsidR="00603658">
        <w:t>C</w:t>
      </w:r>
      <w:r w:rsidRPr="00603658">
        <w:t>ontinuity</w:t>
      </w:r>
      <w:r w:rsidR="00603658" w:rsidRPr="00603658">
        <w:t>.</w:t>
      </w:r>
    </w:p>
    <w:p w14:paraId="3CA1B883" w14:textId="77777777" w:rsidR="00B17E69" w:rsidRPr="00B17E69" w:rsidRDefault="00B17E69" w:rsidP="00937A55">
      <w:pPr>
        <w:pStyle w:val="BodyText"/>
        <w:rPr>
          <w:highlight w:val="yellow"/>
        </w:rPr>
      </w:pPr>
    </w:p>
    <w:p w14:paraId="11DC830D" w14:textId="77777777" w:rsidR="005E5730" w:rsidRPr="00C404A7" w:rsidRDefault="005E5730" w:rsidP="00AF56E4">
      <w:pPr>
        <w:keepNext/>
        <w:rPr>
          <w:u w:val="single"/>
        </w:rPr>
      </w:pPr>
      <w:r w:rsidRPr="00C404A7">
        <w:rPr>
          <w:u w:val="single"/>
        </w:rPr>
        <w:t>Voice Channel Test</w:t>
      </w:r>
    </w:p>
    <w:p w14:paraId="539C3C4C" w14:textId="77777777" w:rsidR="00755351" w:rsidRDefault="005E5730" w:rsidP="00937A55">
      <w:pPr>
        <w:pStyle w:val="BodyText"/>
        <w:keepNext/>
      </w:pPr>
      <w:r w:rsidRPr="00C404A7">
        <w:t xml:space="preserve">Where cross-connection of </w:t>
      </w:r>
      <w:r w:rsidR="00B67F19">
        <w:t xml:space="preserve">Horizontal </w:t>
      </w:r>
      <w:r w:rsidRPr="00C404A7">
        <w:t>&amp; Backbone</w:t>
      </w:r>
      <w:r w:rsidR="00755351">
        <w:t xml:space="preserve"> cable is c</w:t>
      </w:r>
      <w:r w:rsidRPr="00C404A7">
        <w:t xml:space="preserve">ontractor </w:t>
      </w:r>
      <w:r w:rsidR="00755351">
        <w:t>responsibility</w:t>
      </w:r>
      <w:r w:rsidR="00D41667">
        <w:t>:</w:t>
      </w:r>
    </w:p>
    <w:p w14:paraId="2BC220C1" w14:textId="77777777" w:rsidR="00755351" w:rsidRDefault="00755351" w:rsidP="00937A55">
      <w:pPr>
        <w:pStyle w:val="BodyText"/>
        <w:keepNext/>
      </w:pPr>
    </w:p>
    <w:p w14:paraId="516F4A3A" w14:textId="77777777" w:rsidR="00755351" w:rsidRDefault="00755351" w:rsidP="00EA6690">
      <w:pPr>
        <w:pStyle w:val="BodyTextIndent"/>
      </w:pPr>
      <w:r>
        <w:t>T</w:t>
      </w:r>
      <w:r w:rsidR="0011366D" w:rsidRPr="00C404A7">
        <w:t xml:space="preserve">est </w:t>
      </w:r>
      <w:r w:rsidR="005E5730" w:rsidRPr="00C404A7">
        <w:t>each subsystem separately</w:t>
      </w:r>
      <w:r w:rsidR="00B970CB" w:rsidRPr="00C404A7">
        <w:t>.</w:t>
      </w:r>
    </w:p>
    <w:p w14:paraId="357F832A" w14:textId="77777777" w:rsidR="00755351" w:rsidRDefault="00755351" w:rsidP="00EA6690">
      <w:pPr>
        <w:pStyle w:val="BodyTextIndent"/>
      </w:pPr>
    </w:p>
    <w:p w14:paraId="77D7B1E7" w14:textId="77777777" w:rsidR="005E5730" w:rsidRPr="00C404A7" w:rsidRDefault="00755351" w:rsidP="00EA6690">
      <w:pPr>
        <w:pStyle w:val="BodyTextIndent"/>
      </w:pPr>
      <w:r>
        <w:t>T</w:t>
      </w:r>
      <w:r w:rsidR="00B970CB" w:rsidRPr="00C404A7">
        <w:t xml:space="preserve">est </w:t>
      </w:r>
      <w:r>
        <w:t>the completed “</w:t>
      </w:r>
      <w:r w:rsidR="005E5730" w:rsidRPr="00C404A7">
        <w:t>Channel</w:t>
      </w:r>
      <w:r>
        <w:t>”</w:t>
      </w:r>
      <w:r w:rsidR="005E5730" w:rsidRPr="00C404A7">
        <w:t xml:space="preserve"> after cross-connect wiring/patching is complete.</w:t>
      </w:r>
    </w:p>
    <w:p w14:paraId="28D0EE58" w14:textId="77777777" w:rsidR="005E5730" w:rsidRPr="00C404A7" w:rsidRDefault="005E5730" w:rsidP="00937A55">
      <w:pPr>
        <w:pStyle w:val="BodyText"/>
      </w:pPr>
    </w:p>
    <w:p w14:paraId="72547085" w14:textId="39491D20" w:rsidR="005E5730" w:rsidRPr="00C404A7" w:rsidRDefault="005E5730" w:rsidP="00937A55">
      <w:pPr>
        <w:pStyle w:val="BodyText"/>
        <w:keepNext/>
      </w:pPr>
      <w:r w:rsidRPr="00C404A7">
        <w:t xml:space="preserve">Voice Channel Test </w:t>
      </w:r>
      <w:r w:rsidR="00B970CB" w:rsidRPr="00C404A7">
        <w:t xml:space="preserve">confirms the </w:t>
      </w:r>
      <w:r w:rsidRPr="00C404A7">
        <w:t xml:space="preserve">end-to-end voice transmission between the Main Cross-connect and the </w:t>
      </w:r>
      <w:r w:rsidR="00327B5B">
        <w:t>Equipment</w:t>
      </w:r>
      <w:r w:rsidRPr="00C404A7">
        <w:t xml:space="preserve"> Outlet (Voice).</w:t>
      </w:r>
    </w:p>
    <w:p w14:paraId="2C6D9441" w14:textId="77777777" w:rsidR="005E5730" w:rsidRPr="00C404A7" w:rsidRDefault="005E5730" w:rsidP="00937A55">
      <w:pPr>
        <w:pStyle w:val="BodyText"/>
        <w:keepNext/>
      </w:pPr>
    </w:p>
    <w:p w14:paraId="02DD57DC" w14:textId="6F1C9FE3" w:rsidR="005E5730" w:rsidRPr="00C404A7" w:rsidRDefault="00BF36FB" w:rsidP="00E74A1E">
      <w:pPr>
        <w:pStyle w:val="BodyTextIndent"/>
      </w:pPr>
      <w:r>
        <w:t>T</w:t>
      </w:r>
      <w:r w:rsidRPr="00C404A7">
        <w:t>est</w:t>
      </w:r>
      <w:r>
        <w:t xml:space="preserve"> all</w:t>
      </w:r>
      <w:r w:rsidR="00755351">
        <w:t xml:space="preserve"> pairs</w:t>
      </w:r>
      <w:r w:rsidR="005E5730" w:rsidRPr="00C404A7">
        <w:t xml:space="preserve"> to be free of shorts</w:t>
      </w:r>
      <w:r w:rsidR="00755351">
        <w:t xml:space="preserve"> and </w:t>
      </w:r>
      <w:r w:rsidR="005E5730" w:rsidRPr="00C404A7">
        <w:t>verif</w:t>
      </w:r>
      <w:r w:rsidR="00755351">
        <w:t>y</w:t>
      </w:r>
      <w:r w:rsidR="005E5730" w:rsidRPr="00C404A7">
        <w:t xml:space="preserve"> for continuity, pair validity, polarity, and conductor position.</w:t>
      </w:r>
    </w:p>
    <w:p w14:paraId="00804906" w14:textId="77777777" w:rsidR="005E5730" w:rsidRPr="00C404A7" w:rsidRDefault="005E5730" w:rsidP="00E74A1E">
      <w:pPr>
        <w:pStyle w:val="BodyTextIndent"/>
      </w:pPr>
    </w:p>
    <w:p w14:paraId="547E2434" w14:textId="66F0ACBE" w:rsidR="005E5730" w:rsidRPr="00C404A7" w:rsidRDefault="0011366D" w:rsidP="00E74A1E">
      <w:pPr>
        <w:pStyle w:val="BodyTextIndent"/>
      </w:pPr>
      <w:r w:rsidRPr="00C404A7">
        <w:lastRenderedPageBreak/>
        <w:t>Correct a</w:t>
      </w:r>
      <w:r w:rsidR="005E5730" w:rsidRPr="00C404A7">
        <w:t>ny mis-positioned pairs or cross-connect wiring</w:t>
      </w:r>
      <w:r w:rsidR="0015502F">
        <w:t xml:space="preserve">. </w:t>
      </w:r>
      <w:r w:rsidRPr="00C404A7">
        <w:t>Replace a</w:t>
      </w:r>
      <w:r w:rsidR="005E5730" w:rsidRPr="00C404A7">
        <w:t xml:space="preserve">ny patch cords/jumper cables which cause the </w:t>
      </w:r>
      <w:r w:rsidRPr="00C404A7">
        <w:t>V</w:t>
      </w:r>
      <w:r w:rsidR="005E5730" w:rsidRPr="00C404A7">
        <w:t xml:space="preserve">oice </w:t>
      </w:r>
      <w:r w:rsidRPr="00C404A7">
        <w:t>C</w:t>
      </w:r>
      <w:r w:rsidR="005E5730" w:rsidRPr="00C404A7">
        <w:t xml:space="preserve">hannel test to fail and </w:t>
      </w:r>
      <w:r w:rsidRPr="00C404A7">
        <w:t>retest C</w:t>
      </w:r>
      <w:r w:rsidR="005E5730" w:rsidRPr="00C404A7">
        <w:t>hannel.</w:t>
      </w:r>
    </w:p>
    <w:p w14:paraId="063FB222" w14:textId="77777777" w:rsidR="005E5730" w:rsidRPr="00C404A7" w:rsidRDefault="005E5730" w:rsidP="00E74A1E">
      <w:pPr>
        <w:pStyle w:val="BodyTextIndent"/>
      </w:pPr>
    </w:p>
    <w:p w14:paraId="54A18184" w14:textId="61B581D1" w:rsidR="005E5730" w:rsidRDefault="005E5730" w:rsidP="00E74A1E">
      <w:pPr>
        <w:pStyle w:val="BodyTextIndent"/>
      </w:pPr>
      <w:r w:rsidRPr="00C404A7">
        <w:t>Performance testing on the Voice Channel is not required.</w:t>
      </w:r>
    </w:p>
    <w:p w14:paraId="0B4224DE" w14:textId="77777777" w:rsidR="00821593" w:rsidRPr="00C404A7" w:rsidRDefault="00821593" w:rsidP="00E74A1E">
      <w:pPr>
        <w:pStyle w:val="BodyTextIndent"/>
      </w:pPr>
    </w:p>
    <w:p w14:paraId="3CAC1B45" w14:textId="77777777" w:rsidR="0039226E" w:rsidRPr="00C404A7" w:rsidRDefault="0039226E" w:rsidP="00552218">
      <w:pPr>
        <w:pStyle w:val="Article-SubHeading"/>
      </w:pPr>
      <w:r w:rsidRPr="00C404A7">
        <w:t>Fiber Optic Cable</w:t>
      </w:r>
    </w:p>
    <w:p w14:paraId="319F0860" w14:textId="77777777" w:rsidR="0039226E" w:rsidRPr="00C404A7" w:rsidRDefault="0039226E" w:rsidP="00214A74">
      <w:pPr>
        <w:keepNext/>
        <w:rPr>
          <w:u w:val="single"/>
        </w:rPr>
      </w:pPr>
      <w:r w:rsidRPr="00C404A7">
        <w:rPr>
          <w:u w:val="single"/>
        </w:rPr>
        <w:t>General</w:t>
      </w:r>
    </w:p>
    <w:p w14:paraId="3D110A57" w14:textId="097D0B32" w:rsidR="00BB3C85" w:rsidRPr="00C404A7" w:rsidRDefault="0039226E" w:rsidP="00937A55">
      <w:pPr>
        <w:pStyle w:val="BodyText"/>
        <w:keepNext/>
      </w:pPr>
      <w:r w:rsidRPr="00C404A7">
        <w:t>The fibers utilized in the installed cable shall be traceable to the manufacturer</w:t>
      </w:r>
      <w:r w:rsidR="0015502F">
        <w:t xml:space="preserve">. </w:t>
      </w:r>
      <w:r w:rsidRPr="00C404A7">
        <w:t>Upon request by the Owner, provide cable manufacturer’s test report for each reel of cable provided</w:t>
      </w:r>
      <w:r w:rsidR="0015502F">
        <w:t xml:space="preserve">. </w:t>
      </w:r>
      <w:r w:rsidRPr="00C404A7">
        <w:t>These test reports shall include</w:t>
      </w:r>
      <w:r w:rsidR="00BB3C85" w:rsidRPr="00C404A7">
        <w:t>:</w:t>
      </w:r>
    </w:p>
    <w:p w14:paraId="51C67FAD" w14:textId="77777777" w:rsidR="00BB3C85" w:rsidRPr="00C404A7" w:rsidRDefault="00BB3C85" w:rsidP="00937A55">
      <w:pPr>
        <w:pStyle w:val="BodyText"/>
        <w:keepNext/>
      </w:pPr>
    </w:p>
    <w:p w14:paraId="471CE20B" w14:textId="77777777" w:rsidR="00EA6690" w:rsidRDefault="00BB3C85" w:rsidP="00EA6690">
      <w:pPr>
        <w:pStyle w:val="ListParagraph"/>
        <w:numPr>
          <w:ilvl w:val="0"/>
          <w:numId w:val="41"/>
        </w:numPr>
        <w:ind w:left="720"/>
      </w:pPr>
      <w:r w:rsidRPr="00C404A7">
        <w:t>M</w:t>
      </w:r>
      <w:r w:rsidR="0039226E" w:rsidRPr="00C404A7">
        <w:t xml:space="preserve">anufacturer’s on </w:t>
      </w:r>
      <w:r w:rsidR="00EF6F62" w:rsidRPr="00C404A7">
        <w:t xml:space="preserve">the </w:t>
      </w:r>
      <w:r w:rsidR="0039226E" w:rsidRPr="00C404A7">
        <w:t>reel attenuation test results at the specified wavelengths for each optical fiber of each reel prior to shipment from the manufacturer</w:t>
      </w:r>
      <w:r w:rsidRPr="00C404A7">
        <w:t>.</w:t>
      </w:r>
      <w:r w:rsidR="00EA6690">
        <w:br/>
      </w:r>
    </w:p>
    <w:p w14:paraId="3A18A3CD" w14:textId="77777777" w:rsidR="0039226E" w:rsidRPr="00C404A7" w:rsidRDefault="006E6274" w:rsidP="00EA6690">
      <w:pPr>
        <w:pStyle w:val="ListParagraph"/>
        <w:numPr>
          <w:ilvl w:val="0"/>
          <w:numId w:val="41"/>
        </w:numPr>
        <w:ind w:left="720"/>
      </w:pPr>
      <w:r w:rsidRPr="00C404A7">
        <w:t>O</w:t>
      </w:r>
      <w:r w:rsidR="0039226E" w:rsidRPr="00C404A7">
        <w:t>n-the-reel Bandwidth performance as tested at the factory.</w:t>
      </w:r>
    </w:p>
    <w:p w14:paraId="1EE0113E" w14:textId="77777777" w:rsidR="006137A9" w:rsidRPr="00C404A7" w:rsidRDefault="006137A9" w:rsidP="00937A55">
      <w:pPr>
        <w:pStyle w:val="BodyText"/>
      </w:pPr>
    </w:p>
    <w:p w14:paraId="5BF7575B" w14:textId="77777777" w:rsidR="0039226E" w:rsidRPr="00C404A7" w:rsidRDefault="0039226E" w:rsidP="00214A74">
      <w:pPr>
        <w:keepNext/>
        <w:rPr>
          <w:u w:val="single"/>
        </w:rPr>
      </w:pPr>
      <w:r w:rsidRPr="00C404A7">
        <w:rPr>
          <w:u w:val="single"/>
        </w:rPr>
        <w:t>Tests Prior to Installation</w:t>
      </w:r>
    </w:p>
    <w:p w14:paraId="3ADF17C0" w14:textId="67BAD005" w:rsidR="0039226E" w:rsidRPr="00C404A7" w:rsidRDefault="00B970CB" w:rsidP="00937A55">
      <w:pPr>
        <w:pStyle w:val="BodyText"/>
      </w:pPr>
      <w:r w:rsidRPr="00C404A7">
        <w:t>A</w:t>
      </w:r>
      <w:r w:rsidR="0039226E" w:rsidRPr="00C404A7">
        <w:t xml:space="preserve">t </w:t>
      </w:r>
      <w:r w:rsidRPr="00C404A7">
        <w:t xml:space="preserve">Contractor </w:t>
      </w:r>
      <w:r w:rsidR="0039226E" w:rsidRPr="00C404A7">
        <w:t xml:space="preserve">discretion and at no additional cost to </w:t>
      </w:r>
      <w:r w:rsidR="00BF36FB" w:rsidRPr="00C404A7">
        <w:t>the</w:t>
      </w:r>
      <w:r w:rsidR="00BF36FB">
        <w:t xml:space="preserve"> project</w:t>
      </w:r>
      <w:r w:rsidR="0039226E" w:rsidRPr="00C404A7">
        <w:t>,</w:t>
      </w:r>
      <w:r w:rsidR="00EF6F62" w:rsidRPr="00C404A7">
        <w:t xml:space="preserve"> </w:t>
      </w:r>
      <w:r w:rsidR="00736CD4">
        <w:t>c</w:t>
      </w:r>
      <w:r w:rsidRPr="00C404A7">
        <w:t xml:space="preserve">ontractor </w:t>
      </w:r>
      <w:r w:rsidR="0039226E" w:rsidRPr="00736CD4">
        <w:t>may</w:t>
      </w:r>
      <w:r w:rsidR="0039226E" w:rsidRPr="00C404A7">
        <w:t xml:space="preserve"> perform tests </w:t>
      </w:r>
      <w:r w:rsidR="00736CD4">
        <w:t>s/he considers</w:t>
      </w:r>
      <w:r w:rsidR="0039226E" w:rsidRPr="00C404A7">
        <w:t xml:space="preserve"> necessary to </w:t>
      </w:r>
      <w:r w:rsidR="00240298" w:rsidRPr="00C404A7">
        <w:t>ensure</w:t>
      </w:r>
      <w:r w:rsidR="0039226E" w:rsidRPr="00C404A7">
        <w:t xml:space="preserve"> integrity of any </w:t>
      </w:r>
      <w:r w:rsidR="00736CD4">
        <w:t>cable to be installed</w:t>
      </w:r>
      <w:r w:rsidR="0015502F">
        <w:t xml:space="preserve">. </w:t>
      </w:r>
      <w:r w:rsidR="0039226E" w:rsidRPr="00C404A7">
        <w:t>Upon request, supply this test data to the Engineer prior to installation.</w:t>
      </w:r>
    </w:p>
    <w:p w14:paraId="1B9EE47D" w14:textId="77777777" w:rsidR="0039226E" w:rsidRPr="00C404A7" w:rsidRDefault="0039226E" w:rsidP="00937A55">
      <w:pPr>
        <w:pStyle w:val="BodyText"/>
      </w:pPr>
    </w:p>
    <w:p w14:paraId="39B04AAE" w14:textId="77777777" w:rsidR="0039226E" w:rsidRPr="00C404A7" w:rsidRDefault="0039226E" w:rsidP="00214A74">
      <w:pPr>
        <w:keepNext/>
        <w:rPr>
          <w:u w:val="single"/>
        </w:rPr>
      </w:pPr>
      <w:r w:rsidRPr="00C404A7">
        <w:rPr>
          <w:u w:val="single"/>
        </w:rPr>
        <w:t>Tests After Installation</w:t>
      </w:r>
    </w:p>
    <w:p w14:paraId="3B2DC2B0" w14:textId="77777777" w:rsidR="0039226E" w:rsidRPr="00C404A7" w:rsidRDefault="0039226E" w:rsidP="00937A55">
      <w:pPr>
        <w:pStyle w:val="BodyText"/>
        <w:keepNext/>
      </w:pPr>
      <w:r w:rsidRPr="00C404A7">
        <w:t xml:space="preserve">Upon completion of cable installation and termination, </w:t>
      </w:r>
      <w:r w:rsidR="00B970CB" w:rsidRPr="00C404A7">
        <w:t xml:space="preserve">test </w:t>
      </w:r>
      <w:r w:rsidRPr="00C404A7">
        <w:t>Fiber Optic cabling to include:</w:t>
      </w:r>
    </w:p>
    <w:p w14:paraId="6592ACBB" w14:textId="77777777" w:rsidR="0039226E" w:rsidRPr="00C404A7" w:rsidRDefault="0039226E" w:rsidP="00937A55">
      <w:pPr>
        <w:pStyle w:val="BodyText"/>
        <w:keepNext/>
      </w:pPr>
    </w:p>
    <w:p w14:paraId="46F9771F" w14:textId="73BFF05C" w:rsidR="00617C95" w:rsidRPr="00FB63F8" w:rsidRDefault="0039226E" w:rsidP="00C20721">
      <w:pPr>
        <w:pStyle w:val="BodyTextIndent"/>
        <w:numPr>
          <w:ilvl w:val="0"/>
          <w:numId w:val="43"/>
        </w:numPr>
      </w:pPr>
      <w:r w:rsidRPr="00FB63F8">
        <w:t>Optical Attenuation</w:t>
      </w:r>
    </w:p>
    <w:p w14:paraId="78D52242" w14:textId="0B6D916A" w:rsidR="00FB63F8" w:rsidRPr="0085435F" w:rsidRDefault="0039226E" w:rsidP="00FB63F8">
      <w:pPr>
        <w:pStyle w:val="BodyTextIndent"/>
        <w:numPr>
          <w:ilvl w:val="0"/>
          <w:numId w:val="43"/>
        </w:numPr>
      </w:pPr>
      <w:r w:rsidRPr="0085435F">
        <w:t xml:space="preserve">Verification of Link Integrity </w:t>
      </w:r>
      <w:r w:rsidR="00197A64" w:rsidRPr="0085435F">
        <w:t>and component losses</w:t>
      </w:r>
    </w:p>
    <w:p w14:paraId="167B2291" w14:textId="180CA503" w:rsidR="00451301" w:rsidRDefault="00451301" w:rsidP="00451301">
      <w:pPr>
        <w:pStyle w:val="AEInstructions"/>
      </w:pPr>
      <w:r>
        <w:t>For projects at University of Wisconsin – Milwaukee, include the following:</w:t>
      </w:r>
    </w:p>
    <w:p w14:paraId="6692CDD5" w14:textId="60D33432" w:rsidR="00FB63F8" w:rsidRPr="00FB63F8" w:rsidRDefault="00FB63F8" w:rsidP="00FB63F8">
      <w:pPr>
        <w:pStyle w:val="BodyTextIndent"/>
        <w:numPr>
          <w:ilvl w:val="0"/>
          <w:numId w:val="43"/>
        </w:numPr>
      </w:pPr>
      <w:r w:rsidRPr="00FB63F8">
        <w:t>Connector End-face Condition per IEC 61300-3-35 (inter-building backbone cabling only)</w:t>
      </w:r>
    </w:p>
    <w:p w14:paraId="007F8060" w14:textId="77777777" w:rsidR="00545646" w:rsidRPr="00FB63F8" w:rsidRDefault="00545646" w:rsidP="00937A55">
      <w:pPr>
        <w:pStyle w:val="BodyText"/>
      </w:pPr>
    </w:p>
    <w:p w14:paraId="28BF10A1" w14:textId="77777777" w:rsidR="0039226E" w:rsidRPr="00FB63F8" w:rsidRDefault="0039226E" w:rsidP="00214A74">
      <w:pPr>
        <w:keepNext/>
        <w:rPr>
          <w:u w:val="single"/>
        </w:rPr>
      </w:pPr>
      <w:r w:rsidRPr="00FB63F8">
        <w:rPr>
          <w:u w:val="single"/>
        </w:rPr>
        <w:t>Optical Attenuation Testing</w:t>
      </w:r>
    </w:p>
    <w:p w14:paraId="44EDB6C5" w14:textId="025474D6" w:rsidR="0039226E" w:rsidRPr="00C404A7" w:rsidRDefault="00B970CB" w:rsidP="00937A55">
      <w:pPr>
        <w:pStyle w:val="BodyText"/>
      </w:pPr>
      <w:r w:rsidRPr="00F4164A">
        <w:t xml:space="preserve">Measure </w:t>
      </w:r>
      <w:r w:rsidR="00281CBE">
        <w:t xml:space="preserve">end-to-end </w:t>
      </w:r>
      <w:r w:rsidR="002D5099" w:rsidRPr="00F4164A">
        <w:t xml:space="preserve">Optical Attenuation </w:t>
      </w:r>
      <w:r w:rsidR="0039226E" w:rsidRPr="00F4164A">
        <w:t xml:space="preserve">on all terminated optical fibers in </w:t>
      </w:r>
      <w:r w:rsidR="004142AF">
        <w:t xml:space="preserve">at least </w:t>
      </w:r>
      <w:r w:rsidR="005D7D76">
        <w:t>one direction</w:t>
      </w:r>
      <w:r w:rsidR="005D7D76" w:rsidRPr="00F4164A">
        <w:t xml:space="preserve"> </w:t>
      </w:r>
      <w:r w:rsidR="0039226E" w:rsidRPr="00F4164A">
        <w:t>of transmission</w:t>
      </w:r>
      <w:r w:rsidR="0015502F">
        <w:t xml:space="preserve">. </w:t>
      </w:r>
      <w:r w:rsidR="0039226E" w:rsidRPr="00C404A7">
        <w:t xml:space="preserve">Measurement shall be inclusive of the </w:t>
      </w:r>
      <w:r w:rsidR="00CD576C">
        <w:t>optical fiber</w:t>
      </w:r>
      <w:r w:rsidR="00B90871">
        <w:t>,</w:t>
      </w:r>
      <w:r w:rsidR="00CD576C">
        <w:t xml:space="preserve"> and </w:t>
      </w:r>
      <w:r w:rsidR="0039226E" w:rsidRPr="00C404A7">
        <w:t>optical connectors and couplings installed at the system endpoints.</w:t>
      </w:r>
    </w:p>
    <w:p w14:paraId="6E898BF0" w14:textId="77777777" w:rsidR="00EA6690" w:rsidRDefault="00EA6690" w:rsidP="00937A55">
      <w:pPr>
        <w:pStyle w:val="BodyText"/>
      </w:pPr>
    </w:p>
    <w:p w14:paraId="2DCA775E" w14:textId="77777777" w:rsidR="00EA6690" w:rsidRDefault="00EA6690" w:rsidP="00937A55">
      <w:pPr>
        <w:pStyle w:val="BodyText"/>
        <w:keepNext/>
      </w:pPr>
      <w:r w:rsidRPr="00EA6690">
        <w:t xml:space="preserve">Test using </w:t>
      </w:r>
      <w:r>
        <w:t>one of the following methods:</w:t>
      </w:r>
    </w:p>
    <w:p w14:paraId="4B520A52" w14:textId="77777777" w:rsidR="00EA6690" w:rsidRDefault="00EA6690" w:rsidP="00937A55">
      <w:pPr>
        <w:pStyle w:val="BodyText"/>
        <w:keepNext/>
      </w:pPr>
    </w:p>
    <w:p w14:paraId="2562B5F8" w14:textId="337E4DA3" w:rsidR="006D6BEA" w:rsidRPr="00370C80" w:rsidRDefault="006D6BEA" w:rsidP="00EA6690">
      <w:pPr>
        <w:ind w:left="360"/>
      </w:pPr>
      <w:r w:rsidRPr="00EA6690">
        <w:t xml:space="preserve">Insertion Loss method </w:t>
      </w:r>
      <w:r w:rsidR="00EA6690" w:rsidRPr="00EA6690">
        <w:t xml:space="preserve">using an </w:t>
      </w:r>
      <w:r w:rsidRPr="00EA6690">
        <w:t>Optical Loss Test Set (OLTS)</w:t>
      </w:r>
      <w:r w:rsidR="00EA6690">
        <w:t xml:space="preserve"> or </w:t>
      </w:r>
      <w:r w:rsidR="00EA6690" w:rsidRPr="00EA6690">
        <w:t xml:space="preserve">an OTDR which integrates an </w:t>
      </w:r>
      <w:r w:rsidR="0069772C">
        <w:t xml:space="preserve">Attenuation Measurement </w:t>
      </w:r>
      <w:r w:rsidRPr="00EA6690">
        <w:t>function.</w:t>
      </w:r>
      <w:r w:rsidR="00EA6690" w:rsidRPr="00EA6690">
        <w:br/>
      </w:r>
    </w:p>
    <w:p w14:paraId="56EBBE30" w14:textId="57705333" w:rsidR="00EA6690" w:rsidRPr="00370C80" w:rsidRDefault="006D6BEA" w:rsidP="0069772C">
      <w:pPr>
        <w:ind w:left="720"/>
      </w:pPr>
      <w:r w:rsidRPr="00370C80">
        <w:t xml:space="preserve">OTDR </w:t>
      </w:r>
      <w:r w:rsidR="00617C95" w:rsidRPr="00370C80">
        <w:t xml:space="preserve">method </w:t>
      </w:r>
      <w:r w:rsidR="0069772C" w:rsidRPr="00370C80">
        <w:t xml:space="preserve">must </w:t>
      </w:r>
      <w:r w:rsidRPr="00370C80">
        <w:t>re</w:t>
      </w:r>
      <w:r w:rsidR="00617C95" w:rsidRPr="00370C80">
        <w:t>cord</w:t>
      </w:r>
      <w:r w:rsidRPr="00370C80">
        <w:t xml:space="preserve"> the combined loss of the </w:t>
      </w:r>
      <w:r w:rsidR="00617C95" w:rsidRPr="00370C80">
        <w:t xml:space="preserve">optical </w:t>
      </w:r>
      <w:r w:rsidRPr="00370C80">
        <w:t>fiber and connectors</w:t>
      </w:r>
      <w:r w:rsidR="00617C95" w:rsidRPr="00370C80">
        <w:t xml:space="preserve"> at both ends of the link</w:t>
      </w:r>
      <w:r w:rsidR="0015502F">
        <w:t xml:space="preserve">. </w:t>
      </w:r>
      <w:r w:rsidR="003D06E9" w:rsidRPr="00370C80">
        <w:t>Co</w:t>
      </w:r>
      <w:r w:rsidR="00451301" w:rsidRPr="00370C80">
        <w:t xml:space="preserve">nfigure OTDR </w:t>
      </w:r>
      <w:r w:rsidR="00370C80" w:rsidRPr="00370C80">
        <w:t>set-up to match project specifications.</w:t>
      </w:r>
    </w:p>
    <w:p w14:paraId="2CEC2223" w14:textId="77777777" w:rsidR="00EA6690" w:rsidRPr="00370C80" w:rsidRDefault="00EA6690" w:rsidP="00937A55">
      <w:pPr>
        <w:pStyle w:val="BodyText"/>
      </w:pPr>
    </w:p>
    <w:p w14:paraId="79E6655D" w14:textId="77777777" w:rsidR="00EA6690" w:rsidRPr="00EA6690" w:rsidRDefault="00EA6690" w:rsidP="00937A55">
      <w:pPr>
        <w:pStyle w:val="BodyText"/>
        <w:keepNext/>
      </w:pPr>
      <w:r w:rsidRPr="00EA6690">
        <w:t>Where Insertion Loss method is used:</w:t>
      </w:r>
    </w:p>
    <w:p w14:paraId="16CB9A06" w14:textId="77777777" w:rsidR="00EA6690" w:rsidRPr="00EA6690" w:rsidRDefault="00EA6690" w:rsidP="00937A55">
      <w:pPr>
        <w:pStyle w:val="BodyText"/>
        <w:keepNext/>
      </w:pPr>
    </w:p>
    <w:p w14:paraId="1BE087C3" w14:textId="77777777" w:rsidR="006E6274" w:rsidRPr="00EA6690" w:rsidRDefault="00201373" w:rsidP="00E74A1E">
      <w:pPr>
        <w:pStyle w:val="BodyTextIndent"/>
      </w:pPr>
      <w:r w:rsidRPr="00EA6690">
        <w:t>Test m</w:t>
      </w:r>
      <w:r w:rsidR="0039226E" w:rsidRPr="00EA6690">
        <w:t xml:space="preserve">ultimode fibers in accordance with </w:t>
      </w:r>
      <w:r w:rsidR="004142AF" w:rsidRPr="00EA6690">
        <w:t>TIA-568</w:t>
      </w:r>
      <w:r w:rsidR="00F4164A" w:rsidRPr="00EA6690">
        <w:t xml:space="preserve"> and </w:t>
      </w:r>
      <w:r w:rsidR="004142AF" w:rsidRPr="00EA6690">
        <w:t>-</w:t>
      </w:r>
      <w:r w:rsidR="0039226E" w:rsidRPr="00EA6690">
        <w:t>526-14</w:t>
      </w:r>
      <w:r w:rsidR="004142AF" w:rsidRPr="00EA6690">
        <w:t xml:space="preserve"> (</w:t>
      </w:r>
      <w:r w:rsidR="0039226E" w:rsidRPr="00EA6690">
        <w:t>Method B</w:t>
      </w:r>
      <w:r w:rsidR="004142AF" w:rsidRPr="00EA6690">
        <w:t xml:space="preserve">; </w:t>
      </w:r>
      <w:r w:rsidR="00D001CC" w:rsidRPr="00EA6690">
        <w:t xml:space="preserve">one jumper reference) </w:t>
      </w:r>
      <w:r w:rsidR="0039226E" w:rsidRPr="00EA6690">
        <w:t>at 850</w:t>
      </w:r>
      <w:r w:rsidR="00CC2644" w:rsidRPr="00EA6690">
        <w:t xml:space="preserve"> and 1310 </w:t>
      </w:r>
      <w:r w:rsidR="0039226E" w:rsidRPr="00EA6690">
        <w:t>nm</w:t>
      </w:r>
      <w:r w:rsidR="00F4164A" w:rsidRPr="00EA6690">
        <w:t xml:space="preserve"> (nominal)</w:t>
      </w:r>
      <w:r w:rsidR="0039226E" w:rsidRPr="00EA6690">
        <w:t>.</w:t>
      </w:r>
    </w:p>
    <w:p w14:paraId="0FC5046E" w14:textId="77777777" w:rsidR="00491E0F" w:rsidRPr="00EA6690" w:rsidRDefault="00491E0F" w:rsidP="00E74A1E">
      <w:pPr>
        <w:pStyle w:val="BodyTextIndent"/>
      </w:pPr>
    </w:p>
    <w:p w14:paraId="1447B978" w14:textId="77777777" w:rsidR="0039226E" w:rsidRPr="00680227" w:rsidRDefault="00201373" w:rsidP="00E74A1E">
      <w:pPr>
        <w:pStyle w:val="BodyTextIndent"/>
      </w:pPr>
      <w:r w:rsidRPr="00EA6690">
        <w:t>Test s</w:t>
      </w:r>
      <w:r w:rsidR="0039226E" w:rsidRPr="00EA6690">
        <w:t>ingle</w:t>
      </w:r>
      <w:r w:rsidRPr="00EA6690">
        <w:t>-</w:t>
      </w:r>
      <w:r w:rsidR="0039226E" w:rsidRPr="00EA6690">
        <w:t xml:space="preserve">mode fibers in accordance with </w:t>
      </w:r>
      <w:r w:rsidR="00325CB0" w:rsidRPr="00EA6690">
        <w:t>TIA-568</w:t>
      </w:r>
      <w:r w:rsidR="0039226E" w:rsidRPr="00EA6690">
        <w:t xml:space="preserve"> </w:t>
      </w:r>
      <w:r w:rsidR="00F4164A" w:rsidRPr="00EA6690">
        <w:t xml:space="preserve">and </w:t>
      </w:r>
      <w:r w:rsidR="004142AF" w:rsidRPr="00EA6690">
        <w:t>-</w:t>
      </w:r>
      <w:r w:rsidR="00F4164A" w:rsidRPr="00EA6690">
        <w:t>526-7</w:t>
      </w:r>
      <w:r w:rsidR="008707DD" w:rsidRPr="00EA6690">
        <w:t xml:space="preserve"> (</w:t>
      </w:r>
      <w:r w:rsidR="00F4164A" w:rsidRPr="00EA6690">
        <w:t>Method A.1</w:t>
      </w:r>
      <w:r w:rsidR="008707DD" w:rsidRPr="00EA6690">
        <w:t xml:space="preserve">; </w:t>
      </w:r>
      <w:r w:rsidR="00D001CC" w:rsidRPr="00EA6690">
        <w:t>one jumper reference)</w:t>
      </w:r>
      <w:r w:rsidR="0039226E" w:rsidRPr="00EA6690">
        <w:t xml:space="preserve"> at </w:t>
      </w:r>
      <w:r w:rsidR="0039226E" w:rsidRPr="00680227">
        <w:t>13</w:t>
      </w:r>
      <w:r w:rsidR="00F4164A" w:rsidRPr="00680227">
        <w:t>1</w:t>
      </w:r>
      <w:r w:rsidR="0039226E" w:rsidRPr="00680227">
        <w:t>0</w:t>
      </w:r>
      <w:r w:rsidR="00F4164A" w:rsidRPr="00680227">
        <w:t xml:space="preserve"> nm (nominal)</w:t>
      </w:r>
      <w:r w:rsidR="007839D6" w:rsidRPr="00680227">
        <w:t xml:space="preserve"> and 1550 nm</w:t>
      </w:r>
      <w:r w:rsidR="00F4164A" w:rsidRPr="00680227">
        <w:t>.</w:t>
      </w:r>
    </w:p>
    <w:p w14:paraId="1EA2EB57" w14:textId="1C1C4693" w:rsidR="0039226E" w:rsidRPr="009D7164" w:rsidRDefault="0039226E" w:rsidP="00937A55">
      <w:pPr>
        <w:pStyle w:val="BodyText"/>
      </w:pPr>
    </w:p>
    <w:p w14:paraId="6B2B2BAA" w14:textId="532C91E9" w:rsidR="0039226E" w:rsidRPr="00921953" w:rsidRDefault="0039226E" w:rsidP="00937A55">
      <w:pPr>
        <w:pStyle w:val="BodyText"/>
        <w:keepNext/>
      </w:pPr>
      <w:r w:rsidRPr="00921953">
        <w:t xml:space="preserve">Attenuation </w:t>
      </w:r>
      <w:r w:rsidR="00E22121">
        <w:t>(</w:t>
      </w:r>
      <w:r w:rsidR="00B90871">
        <w:t xml:space="preserve">end-to-end) </w:t>
      </w:r>
      <w:r w:rsidRPr="00921953">
        <w:t xml:space="preserve">shall not exceed the values calculated </w:t>
      </w:r>
      <w:r w:rsidR="00921953">
        <w:t>as follows:</w:t>
      </w:r>
    </w:p>
    <w:p w14:paraId="72370866" w14:textId="347A61D7" w:rsidR="001C7CE1" w:rsidRPr="00C03D14" w:rsidRDefault="001C7CE1" w:rsidP="00C03D14">
      <w:pPr>
        <w:pStyle w:val="BodyText"/>
        <w:rPr>
          <w:highlight w:val="yellow"/>
        </w:rPr>
      </w:pPr>
    </w:p>
    <w:p w14:paraId="444A23C5" w14:textId="6B31E2E7" w:rsidR="00BF61D5" w:rsidRPr="001C7CE1" w:rsidRDefault="00BF61D5" w:rsidP="00E74A1E">
      <w:pPr>
        <w:pStyle w:val="BodyTextIndent"/>
      </w:pPr>
      <w:r w:rsidRPr="001C7CE1">
        <w:t>Multimode fiber where cable length ≤</w:t>
      </w:r>
      <w:r w:rsidR="00FC609C" w:rsidRPr="001C7CE1">
        <w:t xml:space="preserve"> </w:t>
      </w:r>
      <w:r w:rsidRPr="001C7CE1">
        <w:t>300-meters and includes no splices – 2.</w:t>
      </w:r>
      <w:r w:rsidR="001C7CE1">
        <w:t>5</w:t>
      </w:r>
      <w:r w:rsidR="00921953">
        <w:t xml:space="preserve"> dB</w:t>
      </w:r>
    </w:p>
    <w:p w14:paraId="6B4B1A00" w14:textId="77777777" w:rsidR="00BF61D5" w:rsidRPr="00C404A7" w:rsidRDefault="00BF61D5" w:rsidP="00E74A1E">
      <w:pPr>
        <w:pStyle w:val="BodyTextIndent"/>
      </w:pPr>
    </w:p>
    <w:p w14:paraId="3B315F3F" w14:textId="285AB47F" w:rsidR="00BF61D5" w:rsidRPr="00C404A7" w:rsidRDefault="00BF61D5" w:rsidP="00E74A1E">
      <w:pPr>
        <w:pStyle w:val="BodyTextIndent"/>
      </w:pPr>
      <w:r w:rsidRPr="00C404A7">
        <w:t>Single-mode fiber where cable length ≤</w:t>
      </w:r>
      <w:r w:rsidR="00FC609C" w:rsidRPr="00C404A7">
        <w:t xml:space="preserve"> </w:t>
      </w:r>
      <w:r w:rsidRPr="00C404A7">
        <w:t xml:space="preserve">300-meters and includes no </w:t>
      </w:r>
      <w:r w:rsidRPr="00ED36E4">
        <w:t>splices – 1.</w:t>
      </w:r>
      <w:r w:rsidR="001C7CE1">
        <w:t>8</w:t>
      </w:r>
      <w:r w:rsidR="00921953">
        <w:t xml:space="preserve"> dB</w:t>
      </w:r>
    </w:p>
    <w:p w14:paraId="701FC76E" w14:textId="77777777" w:rsidR="00BF61D5" w:rsidRPr="00C404A7" w:rsidRDefault="00BF61D5" w:rsidP="00E74A1E">
      <w:pPr>
        <w:pStyle w:val="BodyTextIndent"/>
      </w:pPr>
    </w:p>
    <w:p w14:paraId="0E32B51C" w14:textId="029B5609" w:rsidR="00BF61D5" w:rsidRPr="002D4830" w:rsidRDefault="00BF61D5" w:rsidP="0045251F">
      <w:pPr>
        <w:pStyle w:val="BodyTextIndent"/>
        <w:keepNext/>
      </w:pPr>
      <w:r w:rsidRPr="002D4830">
        <w:lastRenderedPageBreak/>
        <w:t>Cable &gt;</w:t>
      </w:r>
      <w:r w:rsidR="00FC609C" w:rsidRPr="002D4830">
        <w:t xml:space="preserve"> </w:t>
      </w:r>
      <w:r w:rsidRPr="002D4830">
        <w:t xml:space="preserve">300-meters or any cable containing splices – </w:t>
      </w:r>
      <w:r w:rsidR="0039226E" w:rsidRPr="002D4830">
        <w:t>2*C+</w:t>
      </w:r>
      <w:r w:rsidR="0045251F">
        <w:t>(</w:t>
      </w:r>
      <w:r w:rsidR="0039226E" w:rsidRPr="002D4830">
        <w:t>L*</w:t>
      </w:r>
      <w:proofErr w:type="gramStart"/>
      <w:r w:rsidR="0039226E" w:rsidRPr="002D4830">
        <w:t>F</w:t>
      </w:r>
      <w:r w:rsidR="0045251F">
        <w:t>)</w:t>
      </w:r>
      <w:r w:rsidR="0039226E" w:rsidRPr="002D4830">
        <w:t>+</w:t>
      </w:r>
      <w:proofErr w:type="gramEnd"/>
      <w:r w:rsidR="0039226E" w:rsidRPr="002D4830">
        <w:t>S</w:t>
      </w:r>
    </w:p>
    <w:p w14:paraId="0F07DA27" w14:textId="77777777" w:rsidR="0045251F" w:rsidRDefault="0045251F" w:rsidP="0045251F">
      <w:pPr>
        <w:pStyle w:val="BodyTextIndent"/>
        <w:keepNext/>
      </w:pPr>
      <w:r>
        <w:t>Where:</w:t>
      </w:r>
    </w:p>
    <w:p w14:paraId="79232DF9" w14:textId="70C75D55" w:rsidR="0045251F" w:rsidRDefault="0039226E" w:rsidP="0045251F">
      <w:pPr>
        <w:pStyle w:val="BodyTextIndent"/>
        <w:keepNext/>
        <w:ind w:left="720"/>
      </w:pPr>
      <w:r w:rsidRPr="00C404A7">
        <w:t xml:space="preserve">C </w:t>
      </w:r>
      <w:r w:rsidR="0045251F">
        <w:t xml:space="preserve">= </w:t>
      </w:r>
      <w:r w:rsidRPr="00C404A7">
        <w:t>maximum allowable Connector Loss</w:t>
      </w:r>
    </w:p>
    <w:p w14:paraId="59E364C1" w14:textId="641D3BAF" w:rsidR="0045251F" w:rsidRPr="00921953" w:rsidRDefault="0039226E" w:rsidP="0045251F">
      <w:pPr>
        <w:pStyle w:val="BodyTextIndent"/>
        <w:keepNext/>
        <w:ind w:left="720"/>
      </w:pPr>
      <w:r w:rsidRPr="00921953">
        <w:t xml:space="preserve">L </w:t>
      </w:r>
      <w:r w:rsidR="0045251F" w:rsidRPr="00921953">
        <w:t xml:space="preserve">= </w:t>
      </w:r>
      <w:r w:rsidRPr="00921953">
        <w:t>length of the run</w:t>
      </w:r>
    </w:p>
    <w:p w14:paraId="5A0D7D82" w14:textId="141EECE9" w:rsidR="0045251F" w:rsidRPr="00921953" w:rsidRDefault="0039226E" w:rsidP="0045251F">
      <w:pPr>
        <w:pStyle w:val="BodyTextIndent"/>
        <w:keepNext/>
        <w:ind w:left="720"/>
      </w:pPr>
      <w:r w:rsidRPr="00921953">
        <w:t xml:space="preserve">F </w:t>
      </w:r>
      <w:r w:rsidR="0045251F" w:rsidRPr="00921953">
        <w:t xml:space="preserve">= </w:t>
      </w:r>
      <w:r w:rsidRPr="00921953">
        <w:t xml:space="preserve">maximum allowable fiber loss </w:t>
      </w:r>
      <w:r w:rsidR="002238D2" w:rsidRPr="00921953">
        <w:t>per unit length</w:t>
      </w:r>
      <w:r w:rsidR="0045251F" w:rsidRPr="00921953">
        <w:t xml:space="preserve"> (</w:t>
      </w:r>
      <w:r w:rsidR="008831A2" w:rsidRPr="00921953">
        <w:t>e.g.,</w:t>
      </w:r>
      <w:r w:rsidR="0045251F" w:rsidRPr="00921953">
        <w:t xml:space="preserve"> dB/</w:t>
      </w:r>
      <w:proofErr w:type="spellStart"/>
      <w:r w:rsidR="0045251F" w:rsidRPr="00921953">
        <w:t>k</w:t>
      </w:r>
      <w:r w:rsidR="003D06E9" w:rsidRPr="00921953">
        <w:t>f</w:t>
      </w:r>
      <w:proofErr w:type="spellEnd"/>
      <w:r w:rsidRPr="00921953">
        <w:t>.</w:t>
      </w:r>
    </w:p>
    <w:p w14:paraId="4A5AA73F" w14:textId="41386A3A" w:rsidR="0039226E" w:rsidRPr="00921953" w:rsidRDefault="0039226E" w:rsidP="0045251F">
      <w:pPr>
        <w:pStyle w:val="BodyTextIndent"/>
        <w:ind w:left="720"/>
      </w:pPr>
      <w:r w:rsidRPr="00921953">
        <w:t xml:space="preserve">S </w:t>
      </w:r>
      <w:r w:rsidR="0045251F" w:rsidRPr="00921953">
        <w:t xml:space="preserve">= </w:t>
      </w:r>
      <w:r w:rsidRPr="00921953">
        <w:t>total splice loss (# of splices * max. attenuation per splice</w:t>
      </w:r>
      <w:r w:rsidR="0010032A" w:rsidRPr="00921953">
        <w:t>;</w:t>
      </w:r>
      <w:r w:rsidR="004E714C" w:rsidRPr="00921953">
        <w:t xml:space="preserve"> Do not count </w:t>
      </w:r>
      <w:r w:rsidR="0010032A" w:rsidRPr="00921953">
        <w:t xml:space="preserve">the </w:t>
      </w:r>
      <w:r w:rsidR="004E714C" w:rsidRPr="00921953">
        <w:t>“pigtail” splice.</w:t>
      </w:r>
      <w:r w:rsidRPr="00921953">
        <w:t>).</w:t>
      </w:r>
    </w:p>
    <w:p w14:paraId="12CEFEF2" w14:textId="6C63E11D" w:rsidR="00F4164A" w:rsidRDefault="00F4164A" w:rsidP="00E74A1E">
      <w:pPr>
        <w:pStyle w:val="BodyTextIndent"/>
      </w:pPr>
    </w:p>
    <w:p w14:paraId="4EC00A93" w14:textId="57C7CBA9" w:rsidR="00E9319F" w:rsidRDefault="00E9319F" w:rsidP="00E74A1E">
      <w:pPr>
        <w:pStyle w:val="BodyTextIndent"/>
      </w:pPr>
      <w:r>
        <w:t xml:space="preserve">Where an OTDR is used to </w:t>
      </w:r>
      <w:r w:rsidR="00B955DA">
        <w:t xml:space="preserve">measure attenuation, use of the </w:t>
      </w:r>
      <w:r w:rsidRPr="00E9319F">
        <w:t>bi-directional test</w:t>
      </w:r>
      <w:r w:rsidR="00A00FBD">
        <w:t xml:space="preserve"> (average) </w:t>
      </w:r>
      <w:r w:rsidR="00B955DA">
        <w:t>is acceptable.</w:t>
      </w:r>
    </w:p>
    <w:p w14:paraId="33A04E2D" w14:textId="77777777" w:rsidR="00B955DA" w:rsidRPr="00921953" w:rsidRDefault="00B955DA" w:rsidP="00E74A1E">
      <w:pPr>
        <w:pStyle w:val="BodyTextIndent"/>
      </w:pPr>
    </w:p>
    <w:p w14:paraId="2A174256" w14:textId="77777777" w:rsidR="0039226E" w:rsidRPr="00921953" w:rsidRDefault="0039226E" w:rsidP="00214A74">
      <w:pPr>
        <w:keepNext/>
        <w:rPr>
          <w:u w:val="single"/>
        </w:rPr>
      </w:pPr>
      <w:r w:rsidRPr="00921953">
        <w:rPr>
          <w:u w:val="single"/>
        </w:rPr>
        <w:t>OTDR Testing</w:t>
      </w:r>
    </w:p>
    <w:p w14:paraId="5958AE77" w14:textId="3392BD88" w:rsidR="00FB415F" w:rsidRDefault="00FB415F" w:rsidP="0016410C">
      <w:pPr>
        <w:pStyle w:val="AEInstructions"/>
        <w:ind w:right="720"/>
      </w:pPr>
      <w:r w:rsidRPr="00C404A7">
        <w:t xml:space="preserve">Consult with the </w:t>
      </w:r>
      <w:r w:rsidR="00235616">
        <w:t>DFD</w:t>
      </w:r>
      <w:r w:rsidRPr="00C404A7">
        <w:t xml:space="preserve"> to confirm testing and documentation requirements </w:t>
      </w:r>
      <w:r w:rsidR="00921953">
        <w:t xml:space="preserve">where </w:t>
      </w:r>
      <w:r w:rsidR="008831A2">
        <w:t>termination of less tha</w:t>
      </w:r>
      <w:r w:rsidR="00921953">
        <w:t>n</w:t>
      </w:r>
      <w:r w:rsidR="008831A2">
        <w:t xml:space="preserve"> all installed</w:t>
      </w:r>
      <w:r w:rsidRPr="00C404A7">
        <w:t xml:space="preserve"> fibers is allowed.</w:t>
      </w:r>
    </w:p>
    <w:p w14:paraId="3A29E12D" w14:textId="3E705319" w:rsidR="0074090C" w:rsidRDefault="00B970CB" w:rsidP="00937A55">
      <w:pPr>
        <w:pStyle w:val="BodyText"/>
        <w:keepNext/>
      </w:pPr>
      <w:r w:rsidRPr="002D4830">
        <w:t>Document a</w:t>
      </w:r>
      <w:r w:rsidR="0039226E" w:rsidRPr="002D4830">
        <w:t xml:space="preserve">ll fibers </w:t>
      </w:r>
      <w:r w:rsidR="0056221D">
        <w:t>–</w:t>
      </w:r>
      <w:r w:rsidRPr="002D4830">
        <w:t xml:space="preserve"> </w:t>
      </w:r>
      <w:r w:rsidR="0039226E" w:rsidRPr="002D4830">
        <w:t>even those that are left un</w:t>
      </w:r>
      <w:r w:rsidR="00DC360F" w:rsidRPr="002D4830">
        <w:t>-</w:t>
      </w:r>
      <w:r w:rsidR="0039226E" w:rsidRPr="002D4830">
        <w:t xml:space="preserve">terminated (if applicable) </w:t>
      </w:r>
      <w:r w:rsidR="0056221D">
        <w:t>–</w:t>
      </w:r>
      <w:r w:rsidRPr="002D4830">
        <w:t xml:space="preserve"> </w:t>
      </w:r>
      <w:r w:rsidR="0039226E" w:rsidRPr="002D4830">
        <w:t xml:space="preserve">in </w:t>
      </w:r>
      <w:r w:rsidR="002D0B9A">
        <w:t xml:space="preserve">both directions </w:t>
      </w:r>
      <w:r w:rsidR="0039226E" w:rsidRPr="002D4830">
        <w:t xml:space="preserve">of transmission </w:t>
      </w:r>
      <w:r w:rsidR="0039226E" w:rsidRPr="00C404A7">
        <w:t>using an Optical Time Domain Reflectometer (OTDR)</w:t>
      </w:r>
      <w:r w:rsidR="006E6274" w:rsidRPr="00C404A7">
        <w:t>.</w:t>
      </w:r>
    </w:p>
    <w:p w14:paraId="73B03BEF" w14:textId="77777777" w:rsidR="006E6274" w:rsidRPr="00C404A7" w:rsidRDefault="006E6274" w:rsidP="00937A55">
      <w:pPr>
        <w:pStyle w:val="BodyText"/>
        <w:keepNext/>
      </w:pPr>
    </w:p>
    <w:p w14:paraId="4AF82FB1" w14:textId="77777777" w:rsidR="006E6274" w:rsidRPr="00C404A7" w:rsidRDefault="00B970CB" w:rsidP="00E74A1E">
      <w:pPr>
        <w:pStyle w:val="BodyTextIndent"/>
      </w:pPr>
      <w:r w:rsidRPr="00C404A7">
        <w:t>Test m</w:t>
      </w:r>
      <w:r w:rsidR="0039226E" w:rsidRPr="00C404A7">
        <w:t>ultimode fibers at 850</w:t>
      </w:r>
      <w:r w:rsidR="00CC2644">
        <w:t xml:space="preserve"> and 1310</w:t>
      </w:r>
      <w:r w:rsidR="0003420E" w:rsidRPr="00C404A7">
        <w:t xml:space="preserve"> nm</w:t>
      </w:r>
      <w:r w:rsidR="0039226E" w:rsidRPr="00C404A7">
        <w:t xml:space="preserve"> (nominal).</w:t>
      </w:r>
    </w:p>
    <w:p w14:paraId="2E4A7A7C" w14:textId="77777777" w:rsidR="006E6274" w:rsidRPr="00C404A7" w:rsidRDefault="006E6274" w:rsidP="00E74A1E">
      <w:pPr>
        <w:pStyle w:val="BodyTextIndent"/>
      </w:pPr>
    </w:p>
    <w:p w14:paraId="7A49B113" w14:textId="77777777" w:rsidR="006E6274" w:rsidRPr="00680227" w:rsidRDefault="00B970CB" w:rsidP="00E74A1E">
      <w:pPr>
        <w:pStyle w:val="BodyTextIndent"/>
      </w:pPr>
      <w:r w:rsidRPr="00680227">
        <w:t>Test s</w:t>
      </w:r>
      <w:r w:rsidR="0039226E" w:rsidRPr="00680227">
        <w:t>ingle</w:t>
      </w:r>
      <w:r w:rsidR="00DC360F" w:rsidRPr="00680227">
        <w:t>-</w:t>
      </w:r>
      <w:r w:rsidR="0039226E" w:rsidRPr="00680227">
        <w:t>mode fibers at 13</w:t>
      </w:r>
      <w:r w:rsidR="009202EB" w:rsidRPr="00680227">
        <w:t>1</w:t>
      </w:r>
      <w:r w:rsidR="0039226E" w:rsidRPr="00680227">
        <w:t>0</w:t>
      </w:r>
      <w:r w:rsidR="00DC360F" w:rsidRPr="00680227">
        <w:t> </w:t>
      </w:r>
      <w:r w:rsidR="0039226E" w:rsidRPr="00680227">
        <w:t>nm (nominal)</w:t>
      </w:r>
      <w:r w:rsidR="007839D6" w:rsidRPr="00680227">
        <w:t xml:space="preserve"> and 1550 nm</w:t>
      </w:r>
      <w:r w:rsidR="0039226E" w:rsidRPr="00680227">
        <w:t>.</w:t>
      </w:r>
    </w:p>
    <w:p w14:paraId="781B116C" w14:textId="77777777" w:rsidR="006E6274" w:rsidRPr="002D4830" w:rsidRDefault="006E6274" w:rsidP="00E74A1E">
      <w:pPr>
        <w:pStyle w:val="BodyTextIndent"/>
      </w:pPr>
    </w:p>
    <w:p w14:paraId="41784F40" w14:textId="019B6C14" w:rsidR="006E6274" w:rsidRPr="002D4830" w:rsidRDefault="0039226E" w:rsidP="00937A55">
      <w:pPr>
        <w:pStyle w:val="BodyText"/>
      </w:pPr>
      <w:r w:rsidRPr="002D4830">
        <w:t xml:space="preserve">OTDR(s) </w:t>
      </w:r>
      <w:r w:rsidR="00201373" w:rsidRPr="002D4830">
        <w:t xml:space="preserve">used in testing </w:t>
      </w:r>
      <w:r w:rsidRPr="002D4830">
        <w:t>shall incorporate high-resolution optics optimized for viewing of short cable sections</w:t>
      </w:r>
      <w:r w:rsidR="0015502F">
        <w:t xml:space="preserve">. </w:t>
      </w:r>
      <w:r w:rsidR="00D3391D" w:rsidRPr="002D4830">
        <w:t>Set Pulse Width to shortest width usable and still obtain clean trace.</w:t>
      </w:r>
    </w:p>
    <w:p w14:paraId="3F851D32" w14:textId="77777777" w:rsidR="006E6274" w:rsidRPr="002D4830" w:rsidRDefault="006E6274" w:rsidP="00937A55">
      <w:pPr>
        <w:pStyle w:val="BodyText"/>
      </w:pPr>
    </w:p>
    <w:p w14:paraId="70BDE3EC" w14:textId="12E49CA1" w:rsidR="0039226E" w:rsidRPr="001C0EEA" w:rsidRDefault="00B970CB" w:rsidP="00937A55">
      <w:pPr>
        <w:pStyle w:val="BodyText"/>
      </w:pPr>
      <w:r w:rsidRPr="002D4830">
        <w:t xml:space="preserve">Use </w:t>
      </w:r>
      <w:r w:rsidR="00EF6F62" w:rsidRPr="002D4830">
        <w:t>j</w:t>
      </w:r>
      <w:r w:rsidR="0039226E" w:rsidRPr="002D4830">
        <w:t xml:space="preserve">umpers of adequate length </w:t>
      </w:r>
      <w:r w:rsidR="00B35461" w:rsidRPr="002D4830">
        <w:t xml:space="preserve">at both ends of cable under test </w:t>
      </w:r>
      <w:r w:rsidR="0039226E" w:rsidRPr="002D4830">
        <w:t xml:space="preserve">to allow viewing </w:t>
      </w:r>
      <w:r w:rsidR="001C0EEA">
        <w:t xml:space="preserve">and accurate measurement </w:t>
      </w:r>
      <w:r w:rsidR="0039226E" w:rsidRPr="002D4830">
        <w:t xml:space="preserve">of the entire </w:t>
      </w:r>
      <w:r w:rsidR="001C0EEA">
        <w:t>link – </w:t>
      </w:r>
      <w:r w:rsidR="0039226E" w:rsidRPr="001C0EEA">
        <w:t xml:space="preserve">including </w:t>
      </w:r>
      <w:r w:rsidR="001C0EEA">
        <w:t xml:space="preserve">cable and </w:t>
      </w:r>
      <w:r w:rsidR="0039226E" w:rsidRPr="001C0EEA">
        <w:t xml:space="preserve">connectors at the launch and </w:t>
      </w:r>
      <w:r w:rsidR="002F1181" w:rsidRPr="001C0EEA">
        <w:t>tail</w:t>
      </w:r>
      <w:r w:rsidR="0039226E" w:rsidRPr="001C0EEA">
        <w:t xml:space="preserve"> end</w:t>
      </w:r>
      <w:r w:rsidR="001C0EEA">
        <w:t>.</w:t>
      </w:r>
    </w:p>
    <w:p w14:paraId="3FDDCFFE" w14:textId="77777777" w:rsidR="0039226E" w:rsidRDefault="0039226E" w:rsidP="00937A55">
      <w:pPr>
        <w:pStyle w:val="BodyText"/>
      </w:pPr>
    </w:p>
    <w:p w14:paraId="5DA54087" w14:textId="5CE5E8BB" w:rsidR="00CF4AC3" w:rsidRDefault="00CF4AC3" w:rsidP="00937A55">
      <w:pPr>
        <w:pStyle w:val="BodyText"/>
      </w:pPr>
      <w:r>
        <w:t xml:space="preserve">Configure Test Unit to </w:t>
      </w:r>
      <w:r w:rsidR="00150563">
        <w:t xml:space="preserve">match Refractive Index </w:t>
      </w:r>
      <w:r w:rsidR="00C21293">
        <w:t xml:space="preserve">(as indicated on the product datasheet) </w:t>
      </w:r>
      <w:r w:rsidR="00150563">
        <w:t>for the fiber type under test</w:t>
      </w:r>
      <w:r w:rsidR="00644ED7">
        <w:t>.</w:t>
      </w:r>
    </w:p>
    <w:p w14:paraId="7D18FA60" w14:textId="77777777" w:rsidR="00CF4AC3" w:rsidRDefault="00CF4AC3" w:rsidP="00937A55">
      <w:pPr>
        <w:pStyle w:val="BodyText"/>
      </w:pPr>
    </w:p>
    <w:p w14:paraId="3B811578" w14:textId="0CD9081D" w:rsidR="0039226E" w:rsidRPr="00C404A7" w:rsidRDefault="0039226E" w:rsidP="00937A55">
      <w:pPr>
        <w:pStyle w:val="BodyText"/>
      </w:pPr>
      <w:r w:rsidRPr="00C404A7">
        <w:t>OTDR traces revealing a point discontinuity greater than 0.2</w:t>
      </w:r>
      <w:r w:rsidR="0003420E" w:rsidRPr="00C404A7">
        <w:t xml:space="preserve"> dB</w:t>
      </w:r>
      <w:r w:rsidRPr="00C404A7">
        <w:t xml:space="preserve"> in a multi-mode fiber, or 0.1</w:t>
      </w:r>
      <w:r w:rsidR="0003420E" w:rsidRPr="00C404A7">
        <w:t xml:space="preserve"> dB</w:t>
      </w:r>
      <w:r w:rsidRPr="00C404A7">
        <w:t xml:space="preserve"> in a single mode fiber at any of the tested wavelengths </w:t>
      </w:r>
      <w:r w:rsidRPr="00C404A7">
        <w:rPr>
          <w:u w:val="words"/>
        </w:rPr>
        <w:t>or</w:t>
      </w:r>
      <w:r w:rsidRPr="00C404A7">
        <w:t xml:space="preserve"> any discontinuity showing a reflection at that point shall be a basis for rejection of that fiber by the Owner</w:t>
      </w:r>
      <w:r w:rsidR="0015502F">
        <w:t xml:space="preserve">. </w:t>
      </w:r>
      <w:r w:rsidRPr="00C404A7">
        <w:t xml:space="preserve">The installation of that cable shall be reviewed </w:t>
      </w:r>
      <w:proofErr w:type="gramStart"/>
      <w:r w:rsidRPr="00C404A7">
        <w:t>in an effort to</w:t>
      </w:r>
      <w:proofErr w:type="gramEnd"/>
      <w:r w:rsidRPr="00C404A7">
        <w:t xml:space="preserve"> remove any external stress that may be causing the fault</w:t>
      </w:r>
      <w:r w:rsidR="0015502F">
        <w:t xml:space="preserve">. </w:t>
      </w:r>
      <w:r w:rsidRPr="00C404A7">
        <w:t>If such efforts do not remove the fault, that cable and the associated terminations shall be replaced at the expense of the contractor.</w:t>
      </w:r>
    </w:p>
    <w:p w14:paraId="62218065" w14:textId="77777777" w:rsidR="00491E0F" w:rsidRPr="009D7164" w:rsidRDefault="00491E0F" w:rsidP="00937A55">
      <w:pPr>
        <w:pStyle w:val="BodyText"/>
      </w:pPr>
    </w:p>
    <w:p w14:paraId="71DA0F95" w14:textId="77777777" w:rsidR="00473930" w:rsidRDefault="00680227" w:rsidP="00937A55">
      <w:pPr>
        <w:pStyle w:val="BodyText"/>
      </w:pPr>
      <w:r w:rsidRPr="000B46A5">
        <w:t xml:space="preserve">Submitted traces should document connector </w:t>
      </w:r>
      <w:r w:rsidR="0016410C" w:rsidRPr="000B46A5">
        <w:t>Reflectance performance</w:t>
      </w:r>
      <w:r w:rsidRPr="000B46A5">
        <w:t xml:space="preserve"> as meeting </w:t>
      </w:r>
      <w:r w:rsidR="000B46A5" w:rsidRPr="000B46A5">
        <w:t>the specified criteria for the connector type(s) installed.</w:t>
      </w:r>
    </w:p>
    <w:p w14:paraId="65329150" w14:textId="77777777" w:rsidR="00473930" w:rsidRPr="002F7E28" w:rsidRDefault="00473930" w:rsidP="00937A55">
      <w:pPr>
        <w:pStyle w:val="BodyText"/>
      </w:pPr>
    </w:p>
    <w:p w14:paraId="3A47A0CC" w14:textId="15A537E9" w:rsidR="002D0B9A" w:rsidRPr="002F7E28" w:rsidRDefault="002F7E28" w:rsidP="002F7E28">
      <w:pPr>
        <w:pStyle w:val="BodyTextIndent"/>
      </w:pPr>
      <w:r w:rsidRPr="002F7E28">
        <w:t>Configure Test Unit Pass/Fail Threshold for Reflectance to match the specified value for the fiber type under test.</w:t>
      </w:r>
    </w:p>
    <w:p w14:paraId="68F0807B" w14:textId="77777777" w:rsidR="000B46A5" w:rsidRPr="002F7E28" w:rsidRDefault="000B46A5" w:rsidP="00937A55">
      <w:pPr>
        <w:pStyle w:val="BodyText"/>
      </w:pPr>
    </w:p>
    <w:p w14:paraId="6D7DEEBC" w14:textId="77777777" w:rsidR="0039226E" w:rsidRPr="002F7E28" w:rsidRDefault="00C41668" w:rsidP="004A3C55">
      <w:pPr>
        <w:pStyle w:val="Article-SubHeading"/>
      </w:pPr>
      <w:r w:rsidRPr="002F7E28">
        <w:t xml:space="preserve">Coaxial Cable </w:t>
      </w:r>
      <w:r w:rsidR="0039226E" w:rsidRPr="002F7E28">
        <w:t>Testing</w:t>
      </w:r>
    </w:p>
    <w:p w14:paraId="133C8C66" w14:textId="77777777" w:rsidR="00DD5A6B" w:rsidRPr="00C404A7" w:rsidRDefault="00DD5A6B" w:rsidP="00937A55">
      <w:pPr>
        <w:pStyle w:val="BodyText"/>
        <w:keepNext/>
      </w:pPr>
      <w:r w:rsidRPr="00C404A7">
        <w:t>Test coaxial cables to:</w:t>
      </w:r>
    </w:p>
    <w:p w14:paraId="14E2E053" w14:textId="77777777" w:rsidR="002A7CB7" w:rsidRPr="00C404A7" w:rsidRDefault="002A7CB7" w:rsidP="00937A55">
      <w:pPr>
        <w:pStyle w:val="BodyText"/>
        <w:keepNext/>
      </w:pPr>
    </w:p>
    <w:p w14:paraId="5EC49DA0" w14:textId="77777777" w:rsidR="00DC360F" w:rsidRPr="00C404A7" w:rsidRDefault="00DD5A6B" w:rsidP="00E74A1E">
      <w:pPr>
        <w:pStyle w:val="BodyTextIndent"/>
      </w:pPr>
      <w:r w:rsidRPr="00C404A7">
        <w:t>Locate Breaks, Faults or flawed terminations.</w:t>
      </w:r>
    </w:p>
    <w:p w14:paraId="37DFFC49" w14:textId="77777777" w:rsidR="002A7CB7" w:rsidRPr="00C404A7" w:rsidRDefault="002A7CB7" w:rsidP="00E74A1E">
      <w:pPr>
        <w:pStyle w:val="BodyTextIndent"/>
      </w:pPr>
    </w:p>
    <w:p w14:paraId="26DE4B59" w14:textId="77777777" w:rsidR="00DC360F" w:rsidRPr="00C404A7" w:rsidRDefault="00DD5A6B" w:rsidP="00E74A1E">
      <w:pPr>
        <w:pStyle w:val="BodyTextIndent"/>
      </w:pPr>
      <w:r w:rsidRPr="00C404A7">
        <w:t>Verify Length.</w:t>
      </w:r>
    </w:p>
    <w:p w14:paraId="38FD4C1B" w14:textId="77777777" w:rsidR="002A7CB7" w:rsidRPr="00C404A7" w:rsidRDefault="002A7CB7" w:rsidP="00E74A1E">
      <w:pPr>
        <w:pStyle w:val="BodyTextIndent"/>
      </w:pPr>
    </w:p>
    <w:p w14:paraId="685D792E" w14:textId="77777777" w:rsidR="00DC360F" w:rsidRPr="00C404A7" w:rsidRDefault="00DD5A6B" w:rsidP="00E74A1E">
      <w:pPr>
        <w:pStyle w:val="BodyTextIndent"/>
      </w:pPr>
      <w:r w:rsidRPr="00C404A7">
        <w:t>Verify Impedance (to within 5% of nominal value).</w:t>
      </w:r>
    </w:p>
    <w:p w14:paraId="64FEBD97" w14:textId="77777777" w:rsidR="002A7CB7" w:rsidRPr="00C404A7" w:rsidRDefault="002A7CB7" w:rsidP="00E74A1E">
      <w:pPr>
        <w:pStyle w:val="BodyTextIndent"/>
      </w:pPr>
    </w:p>
    <w:p w14:paraId="1BBC2891" w14:textId="77777777" w:rsidR="00DD5A6B" w:rsidRPr="00C404A7" w:rsidRDefault="00DD5A6B" w:rsidP="00E74A1E">
      <w:pPr>
        <w:pStyle w:val="BodyTextIndent"/>
      </w:pPr>
      <w:r w:rsidRPr="00C404A7">
        <w:t>Verify Return Loss (5-MHz to 1-GHz).</w:t>
      </w:r>
    </w:p>
    <w:p w14:paraId="1C6D0CEF" w14:textId="77777777" w:rsidR="00DC360F" w:rsidRPr="00C404A7" w:rsidRDefault="00DC360F" w:rsidP="00937A55">
      <w:pPr>
        <w:pStyle w:val="BodyText"/>
      </w:pPr>
    </w:p>
    <w:p w14:paraId="1E95E087" w14:textId="48760470" w:rsidR="00FB415F" w:rsidRPr="00C404A7" w:rsidRDefault="00DD5A6B" w:rsidP="00937A55">
      <w:pPr>
        <w:pStyle w:val="BodyText"/>
      </w:pPr>
      <w:r w:rsidRPr="00C404A7">
        <w:t xml:space="preserve">Terminate cable </w:t>
      </w:r>
      <w:r w:rsidR="0056221D">
        <w:t>–</w:t>
      </w:r>
      <w:r w:rsidRPr="00C404A7">
        <w:t xml:space="preserve"> as required by individual tests </w:t>
      </w:r>
      <w:r w:rsidR="0056221D">
        <w:t>–</w:t>
      </w:r>
      <w:r w:rsidRPr="00C404A7">
        <w:t xml:space="preserve"> with its characteristic impedance.</w:t>
      </w:r>
    </w:p>
    <w:p w14:paraId="76D35B41" w14:textId="77777777" w:rsidR="001F59BC" w:rsidRPr="009D7164" w:rsidRDefault="001F59BC" w:rsidP="00937A55">
      <w:pPr>
        <w:pStyle w:val="BodyText"/>
      </w:pPr>
    </w:p>
    <w:p w14:paraId="2560C001" w14:textId="77777777" w:rsidR="0039226E" w:rsidRPr="00C404A7" w:rsidRDefault="00EE6E22" w:rsidP="004A3C55">
      <w:pPr>
        <w:pStyle w:val="ARTICLE"/>
      </w:pPr>
      <w:bookmarkStart w:id="77" w:name="_Toc466362267"/>
      <w:bookmarkStart w:id="78" w:name="_Toc127962069"/>
      <w:r w:rsidRPr="00C404A7">
        <w:t>Documentation</w:t>
      </w:r>
      <w:bookmarkEnd w:id="77"/>
      <w:bookmarkEnd w:id="78"/>
    </w:p>
    <w:p w14:paraId="0BB2B5B7" w14:textId="77777777" w:rsidR="0039226E" w:rsidRPr="00C404A7" w:rsidRDefault="0039226E" w:rsidP="004A3C55">
      <w:pPr>
        <w:pStyle w:val="Article-SubHeading"/>
      </w:pPr>
      <w:bookmarkStart w:id="79" w:name="_Hlk495053903"/>
      <w:r w:rsidRPr="00C404A7">
        <w:t>General</w:t>
      </w:r>
    </w:p>
    <w:p w14:paraId="61F1EEAB" w14:textId="77777777" w:rsidR="0039226E" w:rsidRPr="00C404A7" w:rsidRDefault="00EF1B79" w:rsidP="00937A55">
      <w:pPr>
        <w:pStyle w:val="BodyText"/>
      </w:pPr>
      <w:r>
        <w:t>P</w:t>
      </w:r>
      <w:r w:rsidR="00343CC1" w:rsidRPr="00C404A7">
        <w:t>rovide project d</w:t>
      </w:r>
      <w:r w:rsidR="0039226E" w:rsidRPr="00C404A7">
        <w:t xml:space="preserve">ocumentation </w:t>
      </w:r>
      <w:r>
        <w:t>as</w:t>
      </w:r>
      <w:r w:rsidR="0039226E" w:rsidRPr="00C404A7">
        <w:t xml:space="preserve"> detailed in the sub-sections below.</w:t>
      </w:r>
    </w:p>
    <w:p w14:paraId="195DF103" w14:textId="77777777" w:rsidR="0039226E" w:rsidRPr="00C404A7" w:rsidRDefault="0039226E" w:rsidP="00937A55">
      <w:pPr>
        <w:pStyle w:val="BodyText"/>
      </w:pPr>
    </w:p>
    <w:p w14:paraId="43F3C03B" w14:textId="77777777" w:rsidR="0074090C" w:rsidRDefault="00300DAD" w:rsidP="00937A55">
      <w:pPr>
        <w:pStyle w:val="BodyText"/>
      </w:pPr>
      <w:r w:rsidRPr="0074090C">
        <w:t xml:space="preserve">Submit </w:t>
      </w:r>
      <w:r w:rsidR="00EF1B79">
        <w:t xml:space="preserve">all </w:t>
      </w:r>
      <w:r w:rsidR="006101A8" w:rsidRPr="0074090C">
        <w:t>d</w:t>
      </w:r>
      <w:r w:rsidR="0039226E" w:rsidRPr="0074090C">
        <w:t xml:space="preserve">ocumentation in electronic </w:t>
      </w:r>
      <w:r w:rsidR="00DC360F" w:rsidRPr="0074090C">
        <w:t>form</w:t>
      </w:r>
      <w:r w:rsidR="00EF1B79">
        <w:t>.</w:t>
      </w:r>
    </w:p>
    <w:p w14:paraId="79225D7D" w14:textId="77777777" w:rsidR="00EF1B79" w:rsidRDefault="00EF1B79" w:rsidP="00937A55">
      <w:pPr>
        <w:pStyle w:val="BodyText"/>
      </w:pPr>
    </w:p>
    <w:p w14:paraId="36697E3F" w14:textId="6D16347A" w:rsidR="00EF1B79" w:rsidRDefault="00EF1B79" w:rsidP="00EF1B79">
      <w:pPr>
        <w:pStyle w:val="AEInstructions"/>
      </w:pPr>
      <w:r>
        <w:t>Edit the following paragraph to include the paper copies</w:t>
      </w:r>
      <w:r w:rsidR="00502724">
        <w:t xml:space="preserve"> required by the agency</w:t>
      </w:r>
      <w:r w:rsidR="0015502F">
        <w:t xml:space="preserve">. </w:t>
      </w:r>
      <w:r w:rsidR="00235616">
        <w:t>DFD</w:t>
      </w:r>
      <w:r w:rsidR="00F33FF7">
        <w:t xml:space="preserve"> does not require paper copies of any documentation</w:t>
      </w:r>
      <w:r w:rsidR="0015502F">
        <w:t xml:space="preserve">. </w:t>
      </w:r>
      <w:r>
        <w:t xml:space="preserve"> </w:t>
      </w:r>
    </w:p>
    <w:p w14:paraId="081CF7DA" w14:textId="77777777" w:rsidR="00EF1B79" w:rsidRDefault="00EF1B79" w:rsidP="00EF1B79">
      <w:pPr>
        <w:ind w:left="720"/>
      </w:pPr>
      <w:r>
        <w:t>In addition, provide [(1</w:t>
      </w:r>
      <w:proofErr w:type="gramStart"/>
      <w:r>
        <w:t>)][</w:t>
      </w:r>
      <w:proofErr w:type="gramEnd"/>
      <w:r>
        <w:t>(2)] paper copies of Record Drawings.</w:t>
      </w:r>
    </w:p>
    <w:p w14:paraId="5A5D2C2D" w14:textId="77777777" w:rsidR="0074090C" w:rsidRDefault="0074090C" w:rsidP="00937A55">
      <w:pPr>
        <w:pStyle w:val="BodyText"/>
      </w:pPr>
    </w:p>
    <w:p w14:paraId="4374AD36" w14:textId="773F15FD" w:rsidR="0074090C" w:rsidRPr="0074090C" w:rsidRDefault="0039226E" w:rsidP="00937A55">
      <w:pPr>
        <w:pStyle w:val="BodyText"/>
      </w:pPr>
      <w:r w:rsidRPr="0074090C">
        <w:t>Where documentation provided in electronic form requires unique software (</w:t>
      </w:r>
      <w:r w:rsidR="00BF36FB" w:rsidRPr="0074090C">
        <w:t>e.g.,</w:t>
      </w:r>
      <w:r w:rsidR="003E46E8" w:rsidRPr="0074090C">
        <w:t xml:space="preserve"> NATIVE formats) </w:t>
      </w:r>
      <w:r w:rsidRPr="0074090C">
        <w:t xml:space="preserve">other than </w:t>
      </w:r>
      <w:r w:rsidR="00DD5A6B" w:rsidRPr="0074090C">
        <w:t>Adobe Acrobat Reader</w:t>
      </w:r>
      <w:r w:rsidRPr="0074090C">
        <w:t xml:space="preserve"> for viewing test results, </w:t>
      </w:r>
      <w:r w:rsidR="00300DAD" w:rsidRPr="0074090C">
        <w:t xml:space="preserve">provide </w:t>
      </w:r>
      <w:r w:rsidRPr="0074090C">
        <w:t>one (1) copy of such software</w:t>
      </w:r>
      <w:r w:rsidR="0015502F">
        <w:t xml:space="preserve">. </w:t>
      </w:r>
      <w:r w:rsidRPr="0074090C">
        <w:t xml:space="preserve">The software shall run on </w:t>
      </w:r>
      <w:r w:rsidRPr="0074090C">
        <w:rPr>
          <w:smallCaps/>
        </w:rPr>
        <w:t>Microsoft</w:t>
      </w:r>
      <w:r w:rsidRPr="0074090C">
        <w:t xml:space="preserve"> </w:t>
      </w:r>
      <w:r w:rsidRPr="0074090C">
        <w:rPr>
          <w:i/>
        </w:rPr>
        <w:t>Windows</w:t>
      </w:r>
      <w:r w:rsidR="00EF1B79">
        <w:rPr>
          <w:i/>
        </w:rPr>
        <w:t xml:space="preserve"> operating system</w:t>
      </w:r>
      <w:r w:rsidR="0015502F">
        <w:t xml:space="preserve">. </w:t>
      </w:r>
      <w:r w:rsidR="00BF61D5" w:rsidRPr="0074090C">
        <w:t>Software shall include license if applicable.</w:t>
      </w:r>
    </w:p>
    <w:p w14:paraId="6E25DBE9" w14:textId="77777777" w:rsidR="0074090C" w:rsidRPr="0074090C" w:rsidRDefault="0074090C" w:rsidP="00937A55">
      <w:pPr>
        <w:pStyle w:val="BodyText"/>
      </w:pPr>
    </w:p>
    <w:p w14:paraId="3315E21F" w14:textId="07834EDD" w:rsidR="00D37E79" w:rsidRDefault="0074090C" w:rsidP="00937A55">
      <w:pPr>
        <w:pStyle w:val="BodyText"/>
      </w:pPr>
      <w:r w:rsidRPr="0074090C">
        <w:t>Organize documentation by Building</w:t>
      </w:r>
      <w:r w:rsidR="009B61E3">
        <w:t xml:space="preserve">, </w:t>
      </w:r>
      <w:r w:rsidRPr="0074090C">
        <w:t>Telecom Room</w:t>
      </w:r>
      <w:r w:rsidR="009B61E3">
        <w:t xml:space="preserve"> and cable </w:t>
      </w:r>
      <w:r w:rsidR="00BF36FB">
        <w:t>type.</w:t>
      </w:r>
    </w:p>
    <w:p w14:paraId="6C5A4456" w14:textId="77777777" w:rsidR="0074090C" w:rsidRPr="0074090C" w:rsidRDefault="0074090C" w:rsidP="00937A55">
      <w:pPr>
        <w:pStyle w:val="BodyText"/>
      </w:pPr>
    </w:p>
    <w:p w14:paraId="5DFC7700" w14:textId="68913213" w:rsidR="0039226E" w:rsidRDefault="0000259D" w:rsidP="00937A55">
      <w:pPr>
        <w:pStyle w:val="BodyText"/>
      </w:pPr>
      <w:r w:rsidRPr="00265DA7">
        <w:t>Nam</w:t>
      </w:r>
      <w:r w:rsidR="00300DAD" w:rsidRPr="00265DA7">
        <w:t>e</w:t>
      </w:r>
      <w:r w:rsidRPr="00265DA7">
        <w:t xml:space="preserve"> file(s) and records </w:t>
      </w:r>
      <w:r w:rsidR="00CC5260" w:rsidRPr="00265DA7">
        <w:t xml:space="preserve">to include </w:t>
      </w:r>
      <w:r w:rsidR="006212DA" w:rsidRPr="00265DA7">
        <w:t xml:space="preserve">building, route or other </w:t>
      </w:r>
      <w:r w:rsidRPr="00265DA7">
        <w:t xml:space="preserve">cable identifiers that match labeling formats </w:t>
      </w:r>
      <w:r w:rsidRPr="0074090C">
        <w:t>used</w:t>
      </w:r>
      <w:r w:rsidR="0015502F">
        <w:t xml:space="preserve">. </w:t>
      </w:r>
      <w:r w:rsidR="006212DA" w:rsidRPr="0074090C">
        <w:t>Prefix</w:t>
      </w:r>
      <w:r w:rsidR="00ED5565" w:rsidRPr="0074090C">
        <w:t xml:space="preserve"> </w:t>
      </w:r>
      <w:r w:rsidR="00A67E1D" w:rsidRPr="0074090C">
        <w:t xml:space="preserve">file name </w:t>
      </w:r>
      <w:r w:rsidR="00ED5565" w:rsidRPr="0074090C">
        <w:t xml:space="preserve">with the </w:t>
      </w:r>
      <w:r w:rsidR="00235616">
        <w:t>DFD</w:t>
      </w:r>
      <w:r w:rsidR="00ED5565" w:rsidRPr="0074090C">
        <w:t xml:space="preserve"> project number.</w:t>
      </w:r>
    </w:p>
    <w:p w14:paraId="396E1A3C" w14:textId="77777777" w:rsidR="00BF61D5" w:rsidRPr="00D00E70" w:rsidRDefault="00BF61D5" w:rsidP="00937A55">
      <w:pPr>
        <w:pStyle w:val="BodyText"/>
      </w:pPr>
    </w:p>
    <w:p w14:paraId="4FF14477" w14:textId="60EDB744" w:rsidR="00730864" w:rsidRPr="00D00E70" w:rsidRDefault="00300DAD" w:rsidP="00937A55">
      <w:pPr>
        <w:pStyle w:val="BodyText"/>
      </w:pPr>
      <w:r w:rsidRPr="00D00E70">
        <w:t>P</w:t>
      </w:r>
      <w:r w:rsidR="00730864" w:rsidRPr="00D00E70">
        <w:t xml:space="preserve">rovide test results and describe the conduct of the tests including the date of the tests, the equipment </w:t>
      </w:r>
      <w:r w:rsidR="00BF36FB" w:rsidRPr="00D00E70">
        <w:t>used,</w:t>
      </w:r>
      <w:r w:rsidR="00730864" w:rsidRPr="00D00E70">
        <w:t xml:space="preserve"> and the procedures followed</w:t>
      </w:r>
      <w:r w:rsidR="0015502F">
        <w:t xml:space="preserve">. </w:t>
      </w:r>
      <w:r w:rsidR="00730864" w:rsidRPr="00D00E70">
        <w:t>At the request of the Engineer, provide copies of the original test results.</w:t>
      </w:r>
    </w:p>
    <w:p w14:paraId="75DC6CCF" w14:textId="77777777" w:rsidR="00021E27" w:rsidRPr="00021E27" w:rsidRDefault="00021E27" w:rsidP="00937A55">
      <w:pPr>
        <w:pStyle w:val="BodyText"/>
      </w:pPr>
    </w:p>
    <w:p w14:paraId="24472A67" w14:textId="7740A226" w:rsidR="00307C88" w:rsidRPr="00021E27" w:rsidRDefault="00021E27" w:rsidP="00021E27">
      <w:pPr>
        <w:pStyle w:val="BodyTextIndent"/>
      </w:pPr>
      <w:r w:rsidRPr="00021E27">
        <w:t xml:space="preserve">Where </w:t>
      </w:r>
      <w:r w:rsidR="00307C88" w:rsidRPr="00021E27">
        <w:t xml:space="preserve">interim documentation </w:t>
      </w:r>
      <w:r w:rsidR="00A808C8">
        <w:t>has been</w:t>
      </w:r>
      <w:r w:rsidR="00307C88" w:rsidRPr="00021E27">
        <w:t xml:space="preserve"> submitted, submit a composite results package containing all records at </w:t>
      </w:r>
      <w:r w:rsidR="0056221D">
        <w:t xml:space="preserve">project </w:t>
      </w:r>
      <w:r w:rsidR="00307C88" w:rsidRPr="00021E27">
        <w:t>closeout.</w:t>
      </w:r>
    </w:p>
    <w:p w14:paraId="25E32B27" w14:textId="77777777" w:rsidR="00826EAF" w:rsidRDefault="00826EAF" w:rsidP="00826EAF">
      <w:pPr>
        <w:pStyle w:val="BodyText"/>
      </w:pPr>
    </w:p>
    <w:p w14:paraId="16FB4AF1" w14:textId="77777777" w:rsidR="00826EAF" w:rsidRDefault="00826EAF" w:rsidP="00826EAF">
      <w:pPr>
        <w:pStyle w:val="BodyText"/>
      </w:pPr>
      <w:r>
        <w:t xml:space="preserve">Where the installation includes re-use of existing cabling and/or components, documentation shall include a summary of such materials including manufacturer/part and where used. </w:t>
      </w:r>
    </w:p>
    <w:p w14:paraId="593265CB" w14:textId="77777777" w:rsidR="00730864" w:rsidRDefault="00730864" w:rsidP="00307C88">
      <w:pPr>
        <w:pStyle w:val="BodyText"/>
      </w:pPr>
    </w:p>
    <w:bookmarkEnd w:id="79"/>
    <w:p w14:paraId="364551B6" w14:textId="77777777" w:rsidR="0039226E" w:rsidRPr="002659C5" w:rsidRDefault="0039226E" w:rsidP="004A3C55">
      <w:pPr>
        <w:pStyle w:val="Article-SubHeading"/>
      </w:pPr>
      <w:r w:rsidRPr="002659C5">
        <w:t>Test Data - Copper Media</w:t>
      </w:r>
    </w:p>
    <w:p w14:paraId="1C5C8A56" w14:textId="2AA3907C" w:rsidR="0039226E" w:rsidRPr="00C404A7" w:rsidRDefault="0039226E" w:rsidP="00937A55">
      <w:pPr>
        <w:pStyle w:val="BodyText"/>
      </w:pPr>
      <w:r w:rsidRPr="00265DA7">
        <w:t>Test results shall include a record of test frequencies, cable type, conductor pair and cable I.D</w:t>
      </w:r>
      <w:r w:rsidRPr="0040314D">
        <w:t>.</w:t>
      </w:r>
      <w:r w:rsidR="0040314D">
        <w:t xml:space="preserve"> (see 27 05 53)</w:t>
      </w:r>
      <w:r w:rsidRPr="0040314D">
        <w:t>,</w:t>
      </w:r>
      <w:r w:rsidRPr="00265DA7">
        <w:t xml:space="preserve"> </w:t>
      </w:r>
      <w:r w:rsidRPr="00C404A7">
        <w:t xml:space="preserve">measurement direction, test equipment type, model and serial number, </w:t>
      </w:r>
      <w:r w:rsidR="00265DA7">
        <w:t xml:space="preserve">calibration date, test </w:t>
      </w:r>
      <w:r w:rsidRPr="00C404A7">
        <w:t>date, reference setup, and crew member name(s).</w:t>
      </w:r>
    </w:p>
    <w:p w14:paraId="2533C934" w14:textId="77777777" w:rsidR="0039226E" w:rsidRPr="0074090C" w:rsidRDefault="0039226E" w:rsidP="00937A55">
      <w:pPr>
        <w:pStyle w:val="BodyText"/>
      </w:pPr>
    </w:p>
    <w:p w14:paraId="4EBAA010" w14:textId="77777777" w:rsidR="005110C0" w:rsidRDefault="00DD5A6B" w:rsidP="00937A55">
      <w:pPr>
        <w:pStyle w:val="BodyText"/>
        <w:keepNext/>
      </w:pPr>
      <w:r w:rsidRPr="0074090C">
        <w:t xml:space="preserve">Submit Test Results for each Horizontal Link </w:t>
      </w:r>
      <w:r w:rsidR="00A77805">
        <w:t xml:space="preserve">and each Backbone Cable </w:t>
      </w:r>
      <w:r w:rsidRPr="0074090C">
        <w:t xml:space="preserve">in electronic form </w:t>
      </w:r>
      <w:r w:rsidR="005110C0">
        <w:t>as follows:</w:t>
      </w:r>
    </w:p>
    <w:p w14:paraId="689B6D49" w14:textId="77777777" w:rsidR="005110C0" w:rsidRDefault="005110C0" w:rsidP="00937A55">
      <w:pPr>
        <w:pStyle w:val="BodyText"/>
        <w:keepNext/>
      </w:pPr>
    </w:p>
    <w:p w14:paraId="2DBC83CE" w14:textId="1B711B6B" w:rsidR="005110C0" w:rsidRDefault="005110C0" w:rsidP="00E74A1E">
      <w:pPr>
        <w:pStyle w:val="BodyTextIndent"/>
      </w:pPr>
      <w:r>
        <w:t>I</w:t>
      </w:r>
      <w:r w:rsidR="00DD5A6B" w:rsidRPr="0074090C">
        <w:t xml:space="preserve">n the native format of the test instrument </w:t>
      </w:r>
      <w:r w:rsidR="00A67E1D" w:rsidRPr="0074090C">
        <w:t>(e.g.</w:t>
      </w:r>
      <w:proofErr w:type="gramStart"/>
      <w:r w:rsidR="00921953">
        <w:t>,</w:t>
      </w:r>
      <w:r w:rsidR="00A67E1D" w:rsidRPr="0074090C">
        <w:t xml:space="preserve"> </w:t>
      </w:r>
      <w:r w:rsidR="00D767F2">
        <w:t>.</w:t>
      </w:r>
      <w:proofErr w:type="spellStart"/>
      <w:r w:rsidR="00A67E1D" w:rsidRPr="0074090C">
        <w:t>flw</w:t>
      </w:r>
      <w:proofErr w:type="spellEnd"/>
      <w:proofErr w:type="gramEnd"/>
      <w:r w:rsidR="00A67E1D" w:rsidRPr="0074090C">
        <w:t xml:space="preserve"> for Fluke, .</w:t>
      </w:r>
      <w:proofErr w:type="spellStart"/>
      <w:r w:rsidR="00A67E1D" w:rsidRPr="0074090C">
        <w:t>sdf</w:t>
      </w:r>
      <w:proofErr w:type="spellEnd"/>
      <w:r w:rsidR="00A67E1D" w:rsidRPr="0074090C">
        <w:t xml:space="preserve"> for Agilent or Ideal, etc.)</w:t>
      </w:r>
      <w:r>
        <w:t>.</w:t>
      </w:r>
      <w:r>
        <w:br/>
      </w:r>
    </w:p>
    <w:p w14:paraId="4CA71923" w14:textId="1069944A" w:rsidR="00B53F22" w:rsidRDefault="005110C0" w:rsidP="00E74A1E">
      <w:pPr>
        <w:pStyle w:val="BodyTextIndent"/>
      </w:pPr>
      <w:r>
        <w:t>S</w:t>
      </w:r>
      <w:r w:rsidR="00DD5A6B" w:rsidRPr="0074090C">
        <w:t xml:space="preserve">ummarized in a fashion that includes of </w:t>
      </w:r>
      <w:r w:rsidR="0074090C" w:rsidRPr="0074090C">
        <w:t xml:space="preserve">key </w:t>
      </w:r>
      <w:r w:rsidR="00DD5A6B" w:rsidRPr="0074090C">
        <w:t>test parameters</w:t>
      </w:r>
      <w:r w:rsidR="005D612A">
        <w:t xml:space="preserve"> and </w:t>
      </w:r>
      <w:r w:rsidR="005D612A" w:rsidRPr="00302C0B">
        <w:t>Margin</w:t>
      </w:r>
      <w:r w:rsidR="00172E51">
        <w:t>(</w:t>
      </w:r>
      <w:r w:rsidR="005D612A" w:rsidRPr="00302C0B">
        <w:t>s</w:t>
      </w:r>
      <w:r w:rsidR="00172E51">
        <w:t>)</w:t>
      </w:r>
      <w:r w:rsidR="005D612A" w:rsidRPr="00302C0B">
        <w:t xml:space="preserve"> (Headroom) for each cable</w:t>
      </w:r>
      <w:r w:rsidR="0015502F">
        <w:t xml:space="preserve">. </w:t>
      </w:r>
      <w:r w:rsidR="0074090C" w:rsidRPr="0074090C">
        <w:t>The S</w:t>
      </w:r>
      <w:r w:rsidR="003027CB" w:rsidRPr="0074090C">
        <w:t xml:space="preserve">ummary </w:t>
      </w:r>
      <w:r w:rsidR="0074090C" w:rsidRPr="0074090C">
        <w:t xml:space="preserve">shall be in Adobe Acrobat (.pdf) format and include </w:t>
      </w:r>
      <w:r w:rsidR="003027CB" w:rsidRPr="0074090C">
        <w:t>all records</w:t>
      </w:r>
      <w:r w:rsidR="0015502F">
        <w:t xml:space="preserve">. </w:t>
      </w:r>
      <w:r w:rsidR="0074090C" w:rsidRPr="0074090C">
        <w:t>Individual .pdf documentation of individual records (</w:t>
      </w:r>
      <w:r w:rsidR="00BF36FB" w:rsidRPr="0074090C">
        <w:t>e.g.,</w:t>
      </w:r>
      <w:r w:rsidR="0074090C" w:rsidRPr="0074090C">
        <w:t xml:space="preserve"> for each </w:t>
      </w:r>
      <w:r w:rsidR="00A77805">
        <w:t xml:space="preserve">horizontal </w:t>
      </w:r>
      <w:r w:rsidR="0074090C" w:rsidRPr="0074090C">
        <w:t xml:space="preserve">cable) </w:t>
      </w:r>
      <w:r w:rsidR="00813110" w:rsidRPr="0074090C">
        <w:t>is</w:t>
      </w:r>
      <w:r w:rsidR="0074090C" w:rsidRPr="0074090C">
        <w:t xml:space="preserve"> not required.</w:t>
      </w:r>
    </w:p>
    <w:p w14:paraId="0A3EA21F" w14:textId="77777777" w:rsidR="00B53F22" w:rsidRDefault="00B53F22" w:rsidP="0001621C">
      <w:pPr>
        <w:pStyle w:val="BodyTextIndent"/>
      </w:pPr>
    </w:p>
    <w:p w14:paraId="0DF4E0FD" w14:textId="77777777" w:rsidR="009B61E3" w:rsidRPr="00D00E70" w:rsidRDefault="009B61E3" w:rsidP="009B61E3">
      <w:pPr>
        <w:pStyle w:val="BodyText"/>
      </w:pPr>
      <w:r w:rsidRPr="00D00E70">
        <w:t>Individual records for Horizontal Cabling shall identify Outlet ID using a consistent format for all records to allow for sorting.</w:t>
      </w:r>
    </w:p>
    <w:p w14:paraId="46D696C4" w14:textId="77777777" w:rsidR="00405FE6" w:rsidRPr="0074090C" w:rsidRDefault="00405FE6" w:rsidP="002A7CB7"/>
    <w:p w14:paraId="3162B432" w14:textId="77777777" w:rsidR="004A3C55" w:rsidRPr="00B53F22" w:rsidRDefault="004A3C55" w:rsidP="006E6274">
      <w:pPr>
        <w:pStyle w:val="Article-SubHeading"/>
      </w:pPr>
      <w:r w:rsidRPr="00B53F22">
        <w:t>Cross-Connect Data</w:t>
      </w:r>
    </w:p>
    <w:p w14:paraId="32A7B795" w14:textId="7324A994" w:rsidR="004A3C55" w:rsidRPr="005110C0" w:rsidRDefault="00A628DC" w:rsidP="00937A55">
      <w:pPr>
        <w:pStyle w:val="BodyText"/>
      </w:pPr>
      <w:r w:rsidRPr="00B53F22">
        <w:t>Where applicable</w:t>
      </w:r>
      <w:r w:rsidR="00B53F22" w:rsidRPr="00B53F22">
        <w:t xml:space="preserve">, </w:t>
      </w:r>
      <w:proofErr w:type="gramStart"/>
      <w:r w:rsidR="008831A2">
        <w:t>p</w:t>
      </w:r>
      <w:r w:rsidR="004A3C55" w:rsidRPr="00C404A7">
        <w:t>rovide assistance to</w:t>
      </w:r>
      <w:proofErr w:type="gramEnd"/>
      <w:r w:rsidR="004A3C55" w:rsidRPr="00C404A7">
        <w:t xml:space="preserve"> allow Owner and/or </w:t>
      </w:r>
      <w:r w:rsidR="00826F03">
        <w:t>Internet/</w:t>
      </w:r>
      <w:r w:rsidR="004A3C55" w:rsidRPr="00C404A7">
        <w:t xml:space="preserve">Telephone Service Provider personnel to make the necessary connections to establish </w:t>
      </w:r>
      <w:r w:rsidR="00166937">
        <w:t xml:space="preserve">and/or maintain </w:t>
      </w:r>
      <w:r w:rsidR="004A3C55" w:rsidRPr="00C404A7">
        <w:t>service on the new cable system</w:t>
      </w:r>
      <w:r w:rsidR="0015502F">
        <w:t xml:space="preserve">. </w:t>
      </w:r>
      <w:r w:rsidR="004A3C55" w:rsidRPr="00C404A7">
        <w:t xml:space="preserve">These activities </w:t>
      </w:r>
      <w:r w:rsidR="00BF36FB" w:rsidRPr="00C404A7">
        <w:t>include but</w:t>
      </w:r>
      <w:r w:rsidR="004A3C55" w:rsidRPr="00C404A7">
        <w:t xml:space="preserve"> are not limited to (1) a general wiring overview and (2) detailed </w:t>
      </w:r>
      <w:r w:rsidR="002E4A0D">
        <w:t>cross-connect</w:t>
      </w:r>
      <w:r w:rsidR="004A3C55" w:rsidRPr="00C404A7">
        <w:t xml:space="preserve"> documentation (relating </w:t>
      </w:r>
      <w:r w:rsidR="00327B5B">
        <w:t>EO</w:t>
      </w:r>
      <w:r w:rsidR="004A3C55" w:rsidRPr="00C404A7">
        <w:t xml:space="preserve"> I.D., Room Number and Riser pair)</w:t>
      </w:r>
      <w:r w:rsidR="0015502F">
        <w:t xml:space="preserve">. </w:t>
      </w:r>
      <w:r w:rsidR="004A3C55" w:rsidRPr="00C404A7">
        <w:t xml:space="preserve">The latter shall be in the form of an electronic format database (MS </w:t>
      </w:r>
      <w:r w:rsidR="004A3C55" w:rsidRPr="005110C0">
        <w:t>Excel or convertible format)</w:t>
      </w:r>
      <w:r w:rsidR="0015502F">
        <w:t xml:space="preserve">. </w:t>
      </w:r>
      <w:r w:rsidR="00343CC1" w:rsidRPr="00ED36E4">
        <w:t xml:space="preserve">An example </w:t>
      </w:r>
      <w:r w:rsidR="00CB6DDE">
        <w:t>T</w:t>
      </w:r>
      <w:r w:rsidR="00343CC1" w:rsidRPr="00ED36E4">
        <w:t xml:space="preserve">emplate is available from the </w:t>
      </w:r>
      <w:r w:rsidR="00235616">
        <w:t>DFD</w:t>
      </w:r>
      <w:r w:rsidR="00343CC1" w:rsidRPr="00ED36E4">
        <w:t>.</w:t>
      </w:r>
    </w:p>
    <w:p w14:paraId="673AABAA" w14:textId="77777777" w:rsidR="004A3C55" w:rsidRPr="00C404A7" w:rsidRDefault="004A3C55" w:rsidP="00937A55">
      <w:pPr>
        <w:pStyle w:val="BodyText"/>
      </w:pPr>
    </w:p>
    <w:p w14:paraId="50D87F1C" w14:textId="77777777" w:rsidR="0039226E" w:rsidRPr="00C404A7" w:rsidRDefault="0039226E" w:rsidP="004A3C55">
      <w:pPr>
        <w:pStyle w:val="Article-SubHeading"/>
      </w:pPr>
      <w:r w:rsidRPr="00C404A7">
        <w:t>Test Data - Fiber Optic Media</w:t>
      </w:r>
    </w:p>
    <w:p w14:paraId="1C9133A9" w14:textId="5E1F9C4C" w:rsidR="0039226E" w:rsidRPr="00265DA7" w:rsidRDefault="0039226E" w:rsidP="00937A55">
      <w:pPr>
        <w:pStyle w:val="BodyText"/>
      </w:pPr>
      <w:r w:rsidRPr="00265DA7">
        <w:t xml:space="preserve">Test results shall include a record of test wavelengths, cable type, </w:t>
      </w:r>
      <w:r w:rsidR="00D60F98" w:rsidRPr="00265DA7">
        <w:t xml:space="preserve">cable </w:t>
      </w:r>
      <w:r w:rsidR="00265DA7">
        <w:t xml:space="preserve">and fiber </w:t>
      </w:r>
      <w:r w:rsidRPr="00265DA7">
        <w:t xml:space="preserve">I.D., measurement direction, test equipment type, model and serial number, </w:t>
      </w:r>
      <w:r w:rsidR="00265DA7" w:rsidRPr="00265DA7">
        <w:t xml:space="preserve">calibration date, test </w:t>
      </w:r>
      <w:r w:rsidRPr="00265DA7">
        <w:t>date, reference setup, and crew member name(s).</w:t>
      </w:r>
    </w:p>
    <w:p w14:paraId="09778FBF" w14:textId="77777777" w:rsidR="002F0EDF" w:rsidRPr="00265DA7" w:rsidRDefault="002F0EDF" w:rsidP="00937A55">
      <w:pPr>
        <w:pStyle w:val="BodyText"/>
      </w:pPr>
    </w:p>
    <w:p w14:paraId="4AD25273" w14:textId="46670761" w:rsidR="00854092" w:rsidRPr="005110C0" w:rsidRDefault="002F0EDF" w:rsidP="00937A55">
      <w:pPr>
        <w:pStyle w:val="BodyText"/>
      </w:pPr>
      <w:r w:rsidRPr="005110C0">
        <w:t xml:space="preserve">Use United States </w:t>
      </w:r>
      <w:r w:rsidRPr="00ED36E4">
        <w:t xml:space="preserve">customary units </w:t>
      </w:r>
      <w:r w:rsidR="005110C0">
        <w:t>(</w:t>
      </w:r>
      <w:r w:rsidR="00BF36FB">
        <w:t>e.g.,</w:t>
      </w:r>
      <w:r w:rsidR="005110C0">
        <w:t xml:space="preserve"> “feet”) </w:t>
      </w:r>
      <w:r w:rsidRPr="005110C0">
        <w:t xml:space="preserve">rather than International System units (SI; metric) unless otherwise </w:t>
      </w:r>
      <w:r w:rsidR="005110C0" w:rsidRPr="005110C0">
        <w:t>instructed</w:t>
      </w:r>
      <w:r w:rsidRPr="005110C0">
        <w:t>.</w:t>
      </w:r>
    </w:p>
    <w:p w14:paraId="01B1EB3C" w14:textId="77777777" w:rsidR="002F0EDF" w:rsidRPr="005110C0" w:rsidRDefault="002F0EDF" w:rsidP="00937A55">
      <w:pPr>
        <w:pStyle w:val="BodyText"/>
      </w:pPr>
    </w:p>
    <w:p w14:paraId="219A0E07" w14:textId="77777777" w:rsidR="005110C0" w:rsidRDefault="00DD5A6B" w:rsidP="00937A55">
      <w:pPr>
        <w:pStyle w:val="BodyText"/>
        <w:keepNext/>
      </w:pPr>
      <w:r w:rsidRPr="00C404A7">
        <w:t xml:space="preserve">Submit Attenuation </w:t>
      </w:r>
      <w:r w:rsidR="005110C0">
        <w:t xml:space="preserve">(Insertion Loss) </w:t>
      </w:r>
      <w:r w:rsidRPr="00C404A7">
        <w:t xml:space="preserve">Test Results for each fiber in electronic form </w:t>
      </w:r>
      <w:r w:rsidR="005110C0">
        <w:t>as follows:</w:t>
      </w:r>
    </w:p>
    <w:p w14:paraId="2E18E2FC" w14:textId="77777777" w:rsidR="005110C0" w:rsidRDefault="005110C0" w:rsidP="00937A55">
      <w:pPr>
        <w:pStyle w:val="BodyText"/>
        <w:keepNext/>
      </w:pPr>
    </w:p>
    <w:p w14:paraId="0BC8B01F" w14:textId="77777777" w:rsidR="005110C0" w:rsidRDefault="005110C0" w:rsidP="00E74A1E">
      <w:pPr>
        <w:pStyle w:val="BodyTextIndent"/>
      </w:pPr>
      <w:r>
        <w:t>I</w:t>
      </w:r>
      <w:r w:rsidR="00DD5A6B" w:rsidRPr="00C404A7">
        <w:t>n the native format of the test instrument</w:t>
      </w:r>
      <w:r>
        <w:t>.</w:t>
      </w:r>
    </w:p>
    <w:p w14:paraId="2D194F2F" w14:textId="77777777" w:rsidR="005110C0" w:rsidRDefault="005110C0" w:rsidP="00E74A1E">
      <w:pPr>
        <w:pStyle w:val="BodyTextIndent"/>
      </w:pPr>
    </w:p>
    <w:p w14:paraId="653D2DEA" w14:textId="3D971877" w:rsidR="00B53F22" w:rsidRPr="00B53F22" w:rsidRDefault="005110C0" w:rsidP="00B53F22">
      <w:pPr>
        <w:pStyle w:val="BodyTextIndent"/>
        <w:keepNext/>
      </w:pPr>
      <w:r>
        <w:t>S</w:t>
      </w:r>
      <w:r w:rsidR="00DD5A6B" w:rsidRPr="00C404A7">
        <w:t xml:space="preserve">ummarized to include a list of all fibers and the corresponding </w:t>
      </w:r>
      <w:r w:rsidR="00BF36FB" w:rsidRPr="00C404A7">
        <w:t>attenuation values</w:t>
      </w:r>
      <w:r w:rsidR="0015502F">
        <w:t xml:space="preserve">. </w:t>
      </w:r>
      <w:r w:rsidRPr="0074090C">
        <w:t>The Summ</w:t>
      </w:r>
      <w:r w:rsidRPr="00B53F22">
        <w:t>ary shall be in Adobe Acrobat (.pdf) format and include all records.</w:t>
      </w:r>
    </w:p>
    <w:p w14:paraId="55D0E970" w14:textId="77777777" w:rsidR="00B53F22" w:rsidRPr="00B53F22" w:rsidRDefault="00B53F22" w:rsidP="00B53F22">
      <w:pPr>
        <w:pStyle w:val="BodyTextIndent"/>
        <w:keepNext/>
      </w:pPr>
    </w:p>
    <w:p w14:paraId="3EFF8136" w14:textId="4F40ACC0" w:rsidR="005110C0" w:rsidRPr="00B53F22" w:rsidRDefault="00B53F22" w:rsidP="00B53F22">
      <w:pPr>
        <w:pStyle w:val="BodyTextIndent"/>
        <w:ind w:left="720"/>
      </w:pPr>
      <w:r w:rsidRPr="00B53F22">
        <w:t xml:space="preserve">Attenuation values should </w:t>
      </w:r>
      <w:r w:rsidR="00322B17">
        <w:t xml:space="preserve">document </w:t>
      </w:r>
      <w:r w:rsidRPr="00B53F22">
        <w:t>actual measure</w:t>
      </w:r>
      <w:r w:rsidR="009B2571">
        <w:t>d</w:t>
      </w:r>
      <w:r w:rsidRPr="00B53F22">
        <w:t xml:space="preserve"> </w:t>
      </w:r>
      <w:r w:rsidR="009B2571">
        <w:t>L</w:t>
      </w:r>
      <w:r w:rsidRPr="00B53F22">
        <w:t>oss and not “</w:t>
      </w:r>
      <w:r w:rsidR="009B2571">
        <w:t>H</w:t>
      </w:r>
      <w:r w:rsidR="00F910B2" w:rsidRPr="00B53F22">
        <w:t>eadroom</w:t>
      </w:r>
      <w:r w:rsidRPr="00B53F22">
        <w:t xml:space="preserve">” relative to the Pass/Fail </w:t>
      </w:r>
      <w:r w:rsidR="00BF36FB" w:rsidRPr="00B53F22">
        <w:t>limit.</w:t>
      </w:r>
    </w:p>
    <w:p w14:paraId="6B0CC4DD" w14:textId="77777777" w:rsidR="005110C0" w:rsidRPr="00B53F22" w:rsidRDefault="005110C0" w:rsidP="005110C0"/>
    <w:p w14:paraId="63E940BA" w14:textId="0AB47F4C" w:rsidR="005110C0" w:rsidRDefault="00757452" w:rsidP="00C04E0B">
      <w:pPr>
        <w:pStyle w:val="BodyText"/>
      </w:pPr>
      <w:r w:rsidRPr="00B53F22">
        <w:t xml:space="preserve">Submit </w:t>
      </w:r>
      <w:r w:rsidR="0039226E" w:rsidRPr="00B53F22">
        <w:t xml:space="preserve">OTDR </w:t>
      </w:r>
      <w:r w:rsidR="005110C0" w:rsidRPr="00B53F22">
        <w:t>in electr</w:t>
      </w:r>
      <w:r w:rsidR="005110C0" w:rsidRPr="00C404A7">
        <w:t xml:space="preserve">onic form </w:t>
      </w:r>
      <w:r w:rsidR="00C04E0B">
        <w:t>i</w:t>
      </w:r>
      <w:r w:rsidR="005110C0" w:rsidRPr="00C404A7">
        <w:t>n the native format of the test instrument</w:t>
      </w:r>
      <w:r w:rsidR="005110C0">
        <w:t>.</w:t>
      </w:r>
    </w:p>
    <w:p w14:paraId="4984403B" w14:textId="788D43C4" w:rsidR="00FB63F8" w:rsidRDefault="00FB63F8" w:rsidP="00C04E0B">
      <w:pPr>
        <w:pStyle w:val="BodyText"/>
      </w:pPr>
    </w:p>
    <w:p w14:paraId="0FB70FDC" w14:textId="74BED50E" w:rsidR="00FB63F8" w:rsidRPr="00E113A8" w:rsidRDefault="00FB63F8" w:rsidP="00FB63F8">
      <w:pPr>
        <w:pStyle w:val="BodyText"/>
      </w:pPr>
      <w:bookmarkStart w:id="80" w:name="_Toc466362268"/>
      <w:r w:rsidRPr="00E113A8">
        <w:t>Document connector end-face condition per IEC 61300-3-35 (inter-building backbone cabling only).</w:t>
      </w:r>
    </w:p>
    <w:p w14:paraId="58006A1A" w14:textId="77777777" w:rsidR="00FB63F8" w:rsidRPr="00E113A8" w:rsidRDefault="00FB63F8" w:rsidP="00FB63F8">
      <w:pPr>
        <w:pStyle w:val="BodyText"/>
      </w:pPr>
    </w:p>
    <w:p w14:paraId="6F0551AC" w14:textId="6C559EFF" w:rsidR="0039226E" w:rsidRPr="00C404A7" w:rsidRDefault="00A51D0B" w:rsidP="00236037">
      <w:pPr>
        <w:pStyle w:val="Article-SubHeading"/>
      </w:pPr>
      <w:r>
        <w:t>R</w:t>
      </w:r>
      <w:r w:rsidR="00236037">
        <w:t>ecord</w:t>
      </w:r>
      <w:r w:rsidR="00EE6E22" w:rsidRPr="00C404A7">
        <w:t xml:space="preserve"> Drawings</w:t>
      </w:r>
      <w:bookmarkEnd w:id="80"/>
    </w:p>
    <w:p w14:paraId="3A1B13C5" w14:textId="77777777" w:rsidR="0039226E" w:rsidRPr="00C404A7" w:rsidRDefault="002F0EDF" w:rsidP="00937A55">
      <w:pPr>
        <w:pStyle w:val="BodyText"/>
        <w:keepNext/>
      </w:pPr>
      <w:r w:rsidRPr="00C404A7">
        <w:t xml:space="preserve">Provide Record Drawings which </w:t>
      </w:r>
      <w:r w:rsidR="0039226E" w:rsidRPr="00C404A7">
        <w:t>denote as-built information.</w:t>
      </w:r>
    </w:p>
    <w:p w14:paraId="3BD22FC7" w14:textId="77777777" w:rsidR="0039226E" w:rsidRPr="00C404A7" w:rsidRDefault="0039226E" w:rsidP="00937A55">
      <w:pPr>
        <w:pStyle w:val="BodyText"/>
        <w:keepNext/>
      </w:pPr>
    </w:p>
    <w:p w14:paraId="097FBC83" w14:textId="77777777" w:rsidR="002F0EDF" w:rsidRPr="00C404A7" w:rsidRDefault="002F0EDF" w:rsidP="00E74A1E">
      <w:pPr>
        <w:pStyle w:val="BodyTextIndent"/>
      </w:pPr>
      <w:r w:rsidRPr="00C404A7">
        <w:t>I</w:t>
      </w:r>
      <w:r w:rsidR="0039226E" w:rsidRPr="00C404A7">
        <w:t>nclude cable routes and outlet locations.</w:t>
      </w:r>
    </w:p>
    <w:p w14:paraId="046FB18E" w14:textId="77777777" w:rsidR="002F0EDF" w:rsidRPr="00C404A7" w:rsidRDefault="002F0EDF" w:rsidP="00E74A1E">
      <w:pPr>
        <w:pStyle w:val="BodyTextIndent"/>
      </w:pPr>
    </w:p>
    <w:p w14:paraId="4BFB3E65" w14:textId="2B3F5971" w:rsidR="0039226E" w:rsidRPr="009F1E10" w:rsidRDefault="002F0EDF" w:rsidP="00E74A1E">
      <w:pPr>
        <w:pStyle w:val="BodyTextIndent"/>
      </w:pPr>
      <w:r w:rsidRPr="00C404A7">
        <w:t xml:space="preserve">Identify Telecommunications and other low-voltage </w:t>
      </w:r>
      <w:r w:rsidR="0039226E" w:rsidRPr="00C404A7">
        <w:t xml:space="preserve">Outlet locations by their sequential number as </w:t>
      </w:r>
      <w:r w:rsidR="0039226E" w:rsidRPr="009F1E10">
        <w:t>defined elsewhere in th</w:t>
      </w:r>
      <w:r w:rsidR="0031421A" w:rsidRPr="009F1E10">
        <w:t>ese documents</w:t>
      </w:r>
      <w:r w:rsidR="0015502F">
        <w:t xml:space="preserve">. </w:t>
      </w:r>
      <w:r w:rsidR="0039226E" w:rsidRPr="009F1E10">
        <w:t>Numbering, icons and drawing conventions used shall be consistent throughout all documentation provided</w:t>
      </w:r>
      <w:r w:rsidR="0015502F">
        <w:t xml:space="preserve">. </w:t>
      </w:r>
      <w:r w:rsidR="002035EF" w:rsidRPr="009F1E10">
        <w:t xml:space="preserve">Place </w:t>
      </w:r>
      <w:r w:rsidR="00B909DD" w:rsidRPr="009F1E10">
        <w:t xml:space="preserve">outlet numbering </w:t>
      </w:r>
      <w:r w:rsidR="002035EF" w:rsidRPr="009F1E10">
        <w:t xml:space="preserve">close to </w:t>
      </w:r>
      <w:r w:rsidR="00B909DD" w:rsidRPr="009F1E10">
        <w:t>the Equipment Outlet</w:t>
      </w:r>
      <w:r w:rsidR="002035EF" w:rsidRPr="009F1E10">
        <w:t xml:space="preserve">. </w:t>
      </w:r>
      <w:r w:rsidR="001455A0" w:rsidRPr="009F1E10">
        <w:t xml:space="preserve">Suggest using </w:t>
      </w:r>
      <w:r w:rsidR="00FE7654" w:rsidRPr="009F1E10">
        <w:t>Whi</w:t>
      </w:r>
      <w:r w:rsidR="00EE0D4F" w:rsidRPr="009F1E10">
        <w:t>te background</w:t>
      </w:r>
      <w:r w:rsidR="005B7636" w:rsidRPr="009F1E10">
        <w:t xml:space="preserve"> (fill) on congested drawings</w:t>
      </w:r>
      <w:r w:rsidR="00EE0D4F" w:rsidRPr="009F1E10">
        <w:t xml:space="preserve">. </w:t>
      </w:r>
      <w:r w:rsidR="005B7636" w:rsidRPr="009F1E10">
        <w:t xml:space="preserve">It is acceptable to </w:t>
      </w:r>
      <w:r w:rsidR="002035EF" w:rsidRPr="009F1E10">
        <w:t xml:space="preserve">obscure </w:t>
      </w:r>
      <w:r w:rsidR="005B7636" w:rsidRPr="009F1E10">
        <w:t>some drawing content – furniture, for example – to improve clarity of ID text.</w:t>
      </w:r>
    </w:p>
    <w:p w14:paraId="0095902C" w14:textId="77777777" w:rsidR="0039226E" w:rsidRPr="009F1E10" w:rsidRDefault="0039226E" w:rsidP="005610D4"/>
    <w:p w14:paraId="04C8958B" w14:textId="486D391C" w:rsidR="0039226E" w:rsidRPr="00265DA7" w:rsidRDefault="0039226E" w:rsidP="00C04E0B">
      <w:pPr>
        <w:pStyle w:val="BodyText"/>
      </w:pPr>
      <w:r w:rsidRPr="009F1E10">
        <w:t xml:space="preserve">The </w:t>
      </w:r>
      <w:r w:rsidR="00235616" w:rsidRPr="009F1E10">
        <w:t>DFD</w:t>
      </w:r>
      <w:r w:rsidR="0031421A" w:rsidRPr="009F1E10">
        <w:t xml:space="preserve"> </w:t>
      </w:r>
      <w:r w:rsidRPr="009F1E10">
        <w:t>will provide floor plans in electronic (</w:t>
      </w:r>
      <w:r w:rsidRPr="009F1E10">
        <w:rPr>
          <w:i/>
        </w:rPr>
        <w:t>AutoCAD</w:t>
      </w:r>
      <w:r w:rsidRPr="009F1E10">
        <w:t xml:space="preserve"> </w:t>
      </w:r>
      <w:r w:rsidR="00191B57" w:rsidRPr="009F1E10">
        <w:t>.dwg</w:t>
      </w:r>
      <w:r w:rsidRPr="009F1E10">
        <w:t>) format on which as-built construction information can be added</w:t>
      </w:r>
      <w:r w:rsidR="0015502F">
        <w:t xml:space="preserve">. </w:t>
      </w:r>
      <w:r w:rsidR="005551CE" w:rsidRPr="009F1E10">
        <w:t xml:space="preserve">Modify these </w:t>
      </w:r>
      <w:r w:rsidRPr="009F1E10">
        <w:t xml:space="preserve">documents to denote as-built information as defined above and </w:t>
      </w:r>
      <w:r w:rsidRPr="00265DA7">
        <w:t xml:space="preserve">return to the </w:t>
      </w:r>
      <w:r w:rsidR="005551CE">
        <w:t>Engineer</w:t>
      </w:r>
      <w:r w:rsidRPr="00265DA7">
        <w:t xml:space="preserve"> for acceptance</w:t>
      </w:r>
      <w:r w:rsidR="0015502F">
        <w:t xml:space="preserve">. </w:t>
      </w:r>
      <w:r w:rsidR="005551CE">
        <w:t>Coordinate t</w:t>
      </w:r>
      <w:r w:rsidR="005110C0" w:rsidRPr="00265DA7">
        <w:t xml:space="preserve">he schedule for creation of these drawings, including interim and final sets, during construction to accommodate </w:t>
      </w:r>
      <w:r w:rsidRPr="00265DA7">
        <w:t>scheduled occupancy</w:t>
      </w:r>
      <w:r w:rsidR="005551CE">
        <w:t>.</w:t>
      </w:r>
    </w:p>
    <w:p w14:paraId="1E1DB9C2" w14:textId="77777777" w:rsidR="0039226E" w:rsidRPr="00265DA7" w:rsidRDefault="0039226E" w:rsidP="005610D4"/>
    <w:p w14:paraId="756C18A7" w14:textId="34D49105" w:rsidR="0039226E" w:rsidRPr="00265DA7" w:rsidRDefault="00343CC1" w:rsidP="00E74A1E">
      <w:pPr>
        <w:pStyle w:val="BodyTextIndent"/>
      </w:pPr>
      <w:r w:rsidRPr="00265DA7">
        <w:t xml:space="preserve">Refer to </w:t>
      </w:r>
      <w:r w:rsidR="00235616">
        <w:t>DFD</w:t>
      </w:r>
      <w:r w:rsidR="00253C01" w:rsidRPr="00253C01">
        <w:t xml:space="preserve"> </w:t>
      </w:r>
      <w:r w:rsidR="00253C01">
        <w:t>“</w:t>
      </w:r>
      <w:r w:rsidR="00253C01" w:rsidRPr="00253C01">
        <w:t>CAD Standards Manual</w:t>
      </w:r>
      <w:r w:rsidR="00253C01">
        <w:t>”</w:t>
      </w:r>
      <w:r w:rsidRPr="00265DA7">
        <w:t xml:space="preserve"> for file format, naming and other applicable guidelines</w:t>
      </w:r>
      <w:r w:rsidR="00C4614D" w:rsidRPr="00265DA7">
        <w:t>.</w:t>
      </w:r>
    </w:p>
    <w:p w14:paraId="4EFAC307" w14:textId="77777777" w:rsidR="0039226E" w:rsidRPr="00265DA7" w:rsidRDefault="0039226E" w:rsidP="00E74A1E">
      <w:pPr>
        <w:pStyle w:val="BodyTextIndent"/>
      </w:pPr>
    </w:p>
    <w:p w14:paraId="0518CB9F" w14:textId="428A63C4" w:rsidR="0039226E" w:rsidRPr="00265DA7" w:rsidRDefault="002F0EDF" w:rsidP="00E74A1E">
      <w:pPr>
        <w:pStyle w:val="BodyTextIndent"/>
      </w:pPr>
      <w:r w:rsidRPr="00265DA7">
        <w:t>Identify e</w:t>
      </w:r>
      <w:r w:rsidR="0039226E" w:rsidRPr="00265DA7">
        <w:t xml:space="preserve">ach drawing submitted by the Contractor as part of the Project Documentation as </w:t>
      </w:r>
      <w:r w:rsidR="00BF36FB" w:rsidRPr="00265DA7">
        <w:t>a</w:t>
      </w:r>
      <w:r w:rsidR="00BF36FB">
        <w:t xml:space="preserve"> “Record</w:t>
      </w:r>
      <w:r w:rsidR="00A51D0B">
        <w:t xml:space="preserve"> Drawing” (RD) </w:t>
      </w:r>
      <w:r w:rsidR="0039226E" w:rsidRPr="00265DA7">
        <w:t xml:space="preserve">and include </w:t>
      </w:r>
      <w:r w:rsidR="0031421A" w:rsidRPr="00265DA7">
        <w:t>a</w:t>
      </w:r>
      <w:r w:rsidR="0039226E" w:rsidRPr="00265DA7">
        <w:t xml:space="preserve">) </w:t>
      </w:r>
      <w:r w:rsidR="0031421A" w:rsidRPr="00265DA7">
        <w:t>t</w:t>
      </w:r>
      <w:r w:rsidR="0039226E" w:rsidRPr="00265DA7">
        <w:t xml:space="preserve">he </w:t>
      </w:r>
      <w:proofErr w:type="gramStart"/>
      <w:r w:rsidR="0031421A" w:rsidRPr="00265DA7">
        <w:t>c</w:t>
      </w:r>
      <w:r w:rsidR="0039226E" w:rsidRPr="00265DA7">
        <w:t>ontractor</w:t>
      </w:r>
      <w:proofErr w:type="gramEnd"/>
      <w:r w:rsidR="0039226E" w:rsidRPr="00265DA7">
        <w:t xml:space="preserve"> name and/or logo</w:t>
      </w:r>
      <w:r w:rsidR="0031421A" w:rsidRPr="00265DA7">
        <w:t>, and b</w:t>
      </w:r>
      <w:r w:rsidR="0039226E" w:rsidRPr="00265DA7">
        <w:t xml:space="preserve">) </w:t>
      </w:r>
      <w:r w:rsidR="0031421A" w:rsidRPr="00265DA7">
        <w:t>t</w:t>
      </w:r>
      <w:r w:rsidR="0039226E" w:rsidRPr="00265DA7">
        <w:t>he date of the drawing.</w:t>
      </w:r>
    </w:p>
    <w:p w14:paraId="234851B4" w14:textId="77777777" w:rsidR="0039226E" w:rsidRPr="00265DA7" w:rsidRDefault="0039226E" w:rsidP="00E74A1E">
      <w:pPr>
        <w:pStyle w:val="BodyTextIndent"/>
      </w:pPr>
    </w:p>
    <w:p w14:paraId="2873300C" w14:textId="77777777" w:rsidR="0039226E" w:rsidRPr="00C404A7" w:rsidRDefault="002F0EDF" w:rsidP="00E74A1E">
      <w:pPr>
        <w:pStyle w:val="BodyTextIndent"/>
      </w:pPr>
      <w:r w:rsidRPr="00265DA7">
        <w:t>Retain a</w:t>
      </w:r>
      <w:r w:rsidR="0039226E" w:rsidRPr="00265DA7">
        <w:t xml:space="preserve">ll fonts, color, layer, Model Space/Paper Space conventions established in the base </w:t>
      </w:r>
      <w:r w:rsidR="0039226E" w:rsidRPr="00C404A7">
        <w:t>drawings by the Contractor in preparation of the As-built drawings.</w:t>
      </w:r>
    </w:p>
    <w:p w14:paraId="6607050A" w14:textId="77777777" w:rsidR="0039226E" w:rsidRPr="00C404A7" w:rsidRDefault="0039226E" w:rsidP="005610D4"/>
    <w:p w14:paraId="365931D1" w14:textId="69AD1CC7" w:rsidR="0039226E" w:rsidRPr="00C404A7" w:rsidRDefault="0039226E" w:rsidP="00C04E0B">
      <w:pPr>
        <w:pStyle w:val="BodyText"/>
      </w:pPr>
      <w:r w:rsidRPr="00C404A7">
        <w:t xml:space="preserve">Prior to generation of the drawings, provide a sample </w:t>
      </w:r>
      <w:r w:rsidR="00472EBD">
        <w:t xml:space="preserve">plot (PDF) and CAD </w:t>
      </w:r>
      <w:r w:rsidR="009F1E10">
        <w:t>(.dwg</w:t>
      </w:r>
      <w:r w:rsidR="00472EBD">
        <w:t xml:space="preserve">) </w:t>
      </w:r>
      <w:r w:rsidRPr="00C404A7">
        <w:t>file to the Engineer for review and approval.</w:t>
      </w:r>
    </w:p>
    <w:p w14:paraId="16D8E8F5" w14:textId="77777777" w:rsidR="0039226E" w:rsidRPr="00C404A7" w:rsidRDefault="0039226E" w:rsidP="00C04E0B">
      <w:pPr>
        <w:pStyle w:val="BodyText"/>
      </w:pPr>
    </w:p>
    <w:p w14:paraId="1A6DC42A" w14:textId="77777777" w:rsidR="0039226E" w:rsidRPr="00C404A7" w:rsidRDefault="0039226E" w:rsidP="00C04E0B">
      <w:pPr>
        <w:pStyle w:val="BodyText"/>
      </w:pPr>
      <w:r w:rsidRPr="00C404A7">
        <w:t>All documentation, including hard copy and electronic forms shall become the property of the State.</w:t>
      </w:r>
    </w:p>
    <w:p w14:paraId="000B4BD7" w14:textId="77777777" w:rsidR="0039226E" w:rsidRPr="00C404A7" w:rsidRDefault="0039226E" w:rsidP="00C04E0B">
      <w:pPr>
        <w:pStyle w:val="BodyText"/>
      </w:pPr>
    </w:p>
    <w:p w14:paraId="2BE501F0" w14:textId="77777777" w:rsidR="008C28AA" w:rsidRDefault="008C28AA" w:rsidP="008F5E93">
      <w:pPr>
        <w:pStyle w:val="Article-SubHeading"/>
      </w:pPr>
      <w:bookmarkStart w:id="81" w:name="_Toc466362269"/>
      <w:r w:rsidRPr="008F5E93">
        <w:t>Construction</w:t>
      </w:r>
      <w:r>
        <w:t xml:space="preserve"> Verification</w:t>
      </w:r>
    </w:p>
    <w:p w14:paraId="0B880BB7" w14:textId="53238FDF" w:rsidR="008C28AA" w:rsidRDefault="008C28AA" w:rsidP="005A02A6">
      <w:pPr>
        <w:pStyle w:val="BodyText"/>
      </w:pPr>
      <w:r>
        <w:t>Provide applicable construction Verification Checklists included in specification Section 27 08 00 and in accordance with the procedures defined for in specification Section 01 91 01 or 01 91 02.</w:t>
      </w:r>
    </w:p>
    <w:p w14:paraId="16534A8B" w14:textId="77777777" w:rsidR="008C28AA" w:rsidRDefault="008C28AA" w:rsidP="00C41D32">
      <w:pPr>
        <w:pStyle w:val="BodyText"/>
      </w:pPr>
    </w:p>
    <w:p w14:paraId="5F8C6425" w14:textId="32C02B07" w:rsidR="008C28AA" w:rsidRDefault="008C28AA" w:rsidP="008C28AA">
      <w:pPr>
        <w:pStyle w:val="AEInstructions"/>
      </w:pPr>
      <w:r>
        <w:t>Delete if there is no Site / Outside Plan work included in the project scope.</w:t>
      </w:r>
    </w:p>
    <w:p w14:paraId="4C691CA5" w14:textId="1F514D6B" w:rsidR="00C20721" w:rsidRPr="00C404A7" w:rsidRDefault="00C20721" w:rsidP="00C20721">
      <w:pPr>
        <w:pStyle w:val="Article-SubHeading"/>
      </w:pPr>
      <w:r>
        <w:t xml:space="preserve">Site / </w:t>
      </w:r>
      <w:r w:rsidRPr="00C404A7">
        <w:t>Outside Plant Documentation</w:t>
      </w:r>
    </w:p>
    <w:p w14:paraId="777CBFDB" w14:textId="77777777" w:rsidR="00C20721" w:rsidRDefault="00C20721" w:rsidP="00C20721">
      <w:r>
        <w:t xml:space="preserve">Provide documentation of inter-building cable and new and existing routes to allow the agency to update </w:t>
      </w:r>
      <w:r w:rsidRPr="00C404A7">
        <w:t>existing drawings and tables</w:t>
      </w:r>
      <w:r>
        <w:t>.</w:t>
      </w:r>
    </w:p>
    <w:p w14:paraId="07D91AD7" w14:textId="77777777" w:rsidR="00C20721" w:rsidRDefault="00C20721" w:rsidP="00C20721"/>
    <w:p w14:paraId="2EE75B56" w14:textId="77777777" w:rsidR="00C20721" w:rsidRDefault="00C20721" w:rsidP="00C20721">
      <w:r>
        <w:t>Include:</w:t>
      </w:r>
    </w:p>
    <w:p w14:paraId="7CA7B2AD" w14:textId="77777777" w:rsidR="00C20721" w:rsidRDefault="00C20721" w:rsidP="00C20721">
      <w:pPr>
        <w:ind w:left="720"/>
      </w:pPr>
      <w:r>
        <w:t>Ductbank C</w:t>
      </w:r>
      <w:r w:rsidRPr="00C404A7">
        <w:t>onduit</w:t>
      </w:r>
      <w:r>
        <w:t xml:space="preserve"> </w:t>
      </w:r>
      <w:r w:rsidR="00C04E0B">
        <w:t>u</w:t>
      </w:r>
      <w:r>
        <w:t>tilization</w:t>
      </w:r>
      <w:r w:rsidR="00C04E0B">
        <w:t>.</w:t>
      </w:r>
    </w:p>
    <w:p w14:paraId="487E9F24" w14:textId="77777777" w:rsidR="00C04E0B" w:rsidRDefault="00C04E0B" w:rsidP="00C20721">
      <w:pPr>
        <w:ind w:left="720"/>
      </w:pPr>
    </w:p>
    <w:p w14:paraId="3CAC1181" w14:textId="77777777" w:rsidR="00C20721" w:rsidRDefault="00C20721" w:rsidP="00C20721">
      <w:pPr>
        <w:ind w:left="720"/>
      </w:pPr>
      <w:r>
        <w:lastRenderedPageBreak/>
        <w:t>Directional Bore or Direct Buried information</w:t>
      </w:r>
      <w:r w:rsidR="00C04E0B">
        <w:t>.</w:t>
      </w:r>
    </w:p>
    <w:p w14:paraId="30284B25" w14:textId="77777777" w:rsidR="00C04E0B" w:rsidRDefault="00C04E0B" w:rsidP="00C20721">
      <w:pPr>
        <w:ind w:left="720"/>
      </w:pPr>
    </w:p>
    <w:p w14:paraId="14D796A5" w14:textId="77777777" w:rsidR="00C20721" w:rsidRDefault="00C04E0B" w:rsidP="00C20721">
      <w:pPr>
        <w:ind w:left="720"/>
      </w:pPr>
      <w:r>
        <w:t>Manholes/Vaults and H</w:t>
      </w:r>
      <w:r w:rsidR="00C20721">
        <w:t xml:space="preserve">andholes </w:t>
      </w:r>
      <w:r>
        <w:t>used.</w:t>
      </w:r>
    </w:p>
    <w:p w14:paraId="2DBB075E" w14:textId="77777777" w:rsidR="00C20721" w:rsidRPr="00C404A7" w:rsidRDefault="00C20721" w:rsidP="00C20721"/>
    <w:p w14:paraId="7B16694D" w14:textId="77777777" w:rsidR="00C20721" w:rsidRDefault="00C04E0B" w:rsidP="00C04E0B">
      <w:pPr>
        <w:pStyle w:val="BodyText"/>
      </w:pPr>
      <w:r>
        <w:t>Confirm the availability of existing records with the agency.</w:t>
      </w:r>
    </w:p>
    <w:p w14:paraId="25D2AC1B" w14:textId="77777777" w:rsidR="00C04E0B" w:rsidRPr="00C404A7" w:rsidRDefault="00C04E0B" w:rsidP="00C04E0B">
      <w:pPr>
        <w:pStyle w:val="BodyText"/>
      </w:pPr>
    </w:p>
    <w:p w14:paraId="02CF79CB" w14:textId="77777777" w:rsidR="00C55DFF" w:rsidRPr="00A62862" w:rsidRDefault="00C55DFF" w:rsidP="00C55DFF">
      <w:pPr>
        <w:pStyle w:val="ARTICLE"/>
      </w:pPr>
      <w:bookmarkStart w:id="82" w:name="_Toc536693066"/>
      <w:bookmarkStart w:id="83" w:name="_Toc127962070"/>
      <w:r w:rsidRPr="00A62862">
        <w:t>Training</w:t>
      </w:r>
      <w:bookmarkEnd w:id="82"/>
      <w:bookmarkEnd w:id="83"/>
    </w:p>
    <w:p w14:paraId="0A830A24" w14:textId="1C115459" w:rsidR="00C55DFF" w:rsidRDefault="00C55DFF" w:rsidP="00C55DFF">
      <w:pPr>
        <w:pStyle w:val="BodyText"/>
      </w:pPr>
      <w:bookmarkStart w:id="84" w:name="_Hlk55223479"/>
      <w:r w:rsidRPr="005F7320">
        <w:t xml:space="preserve">Provide training </w:t>
      </w:r>
      <w:r>
        <w:t xml:space="preserve">covering the installed system </w:t>
      </w:r>
      <w:r w:rsidRPr="005F7320">
        <w:t xml:space="preserve">to </w:t>
      </w:r>
      <w:r>
        <w:t>Agency Staff, and</w:t>
      </w:r>
      <w:r w:rsidRPr="005F7320">
        <w:t>/or contract maintenance personnel</w:t>
      </w:r>
      <w:r>
        <w:t>.</w:t>
      </w:r>
    </w:p>
    <w:p w14:paraId="5FDDA2F0" w14:textId="77777777" w:rsidR="00C55DFF" w:rsidRDefault="00C55DFF" w:rsidP="00C55DFF">
      <w:pPr>
        <w:pStyle w:val="BodyText"/>
      </w:pPr>
    </w:p>
    <w:p w14:paraId="596FDA06" w14:textId="77777777" w:rsidR="00C55DFF" w:rsidRPr="009B61E3" w:rsidRDefault="00C55DFF" w:rsidP="00C55DFF">
      <w:pPr>
        <w:pStyle w:val="BodyText"/>
        <w:keepNext/>
      </w:pPr>
      <w:r w:rsidRPr="009B61E3">
        <w:t>Training to include:</w:t>
      </w:r>
    </w:p>
    <w:p w14:paraId="330BFC23" w14:textId="77777777" w:rsidR="00C55DFF" w:rsidRPr="009B61E3" w:rsidRDefault="00C55DFF" w:rsidP="00C55DFF">
      <w:pPr>
        <w:pStyle w:val="ListBullet"/>
      </w:pPr>
      <w:r w:rsidRPr="009B61E3">
        <w:t>Overview of System Topology and General Concepts</w:t>
      </w:r>
    </w:p>
    <w:p w14:paraId="6DD48A07" w14:textId="576CE420" w:rsidR="00C55DFF" w:rsidRPr="009B61E3" w:rsidRDefault="00C55DFF" w:rsidP="00C55DFF">
      <w:pPr>
        <w:pStyle w:val="ListBullet"/>
      </w:pPr>
      <w:r w:rsidRPr="009B61E3">
        <w:t>Overview of Product</w:t>
      </w:r>
      <w:r w:rsidR="00217C09" w:rsidRPr="009B61E3">
        <w:t>s</w:t>
      </w:r>
      <w:r w:rsidRPr="009B61E3">
        <w:t xml:space="preserve"> Used</w:t>
      </w:r>
    </w:p>
    <w:p w14:paraId="1DDA2913" w14:textId="77777777" w:rsidR="00C55DFF" w:rsidRPr="009B61E3" w:rsidRDefault="00C55DFF" w:rsidP="00C55DFF">
      <w:pPr>
        <w:pStyle w:val="ListBullet"/>
      </w:pPr>
      <w:r w:rsidRPr="009B61E3">
        <w:t>Overview of Labeling Formats</w:t>
      </w:r>
    </w:p>
    <w:p w14:paraId="5779F800" w14:textId="77777777" w:rsidR="00C55DFF" w:rsidRPr="009B61E3" w:rsidRDefault="00C55DFF" w:rsidP="00C55DFF">
      <w:pPr>
        <w:pStyle w:val="ListBullet"/>
      </w:pPr>
      <w:r w:rsidRPr="009B61E3">
        <w:t>Overview of Test Results and their meaning</w:t>
      </w:r>
    </w:p>
    <w:p w14:paraId="7D2C0F95" w14:textId="77B4EE54" w:rsidR="00C55DFF" w:rsidRPr="009B61E3" w:rsidRDefault="00C55DFF" w:rsidP="00C55DFF">
      <w:pPr>
        <w:pStyle w:val="ListBullet"/>
      </w:pPr>
      <w:r w:rsidRPr="009B61E3">
        <w:t>Overview of Documentation (Record Documents, O&amp;M Manuals)</w:t>
      </w:r>
    </w:p>
    <w:p w14:paraId="1E5EC370" w14:textId="77777777" w:rsidR="00C55DFF" w:rsidRPr="009B61E3" w:rsidRDefault="00C55DFF" w:rsidP="00C55DFF">
      <w:pPr>
        <w:pStyle w:val="BodyText"/>
      </w:pPr>
    </w:p>
    <w:p w14:paraId="0CA8118E" w14:textId="63199369" w:rsidR="00217C09" w:rsidRPr="009B61E3" w:rsidRDefault="00217C09" w:rsidP="00C55DFF">
      <w:pPr>
        <w:pStyle w:val="BodyText"/>
      </w:pPr>
      <w:r w:rsidRPr="009B61E3">
        <w:t>Other project team members (</w:t>
      </w:r>
      <w:r w:rsidR="00BF36FB" w:rsidRPr="009B61E3">
        <w:t>e.g.,</w:t>
      </w:r>
      <w:r w:rsidRPr="009B61E3">
        <w:t xml:space="preserve"> </w:t>
      </w:r>
      <w:r w:rsidR="00235616" w:rsidRPr="009B61E3">
        <w:t>DFD</w:t>
      </w:r>
      <w:r w:rsidRPr="009B61E3">
        <w:t xml:space="preserve"> Project Manager, Engineer, others) may, at their discretion, participate in the session as a presenter.</w:t>
      </w:r>
    </w:p>
    <w:p w14:paraId="6AEA9E59" w14:textId="77777777" w:rsidR="00217C09" w:rsidRPr="009B61E3" w:rsidRDefault="00217C09" w:rsidP="00C55DFF">
      <w:pPr>
        <w:pStyle w:val="BodyText"/>
      </w:pPr>
    </w:p>
    <w:p w14:paraId="727C3A51" w14:textId="7E3C9483" w:rsidR="00C55DFF" w:rsidRPr="009B61E3" w:rsidRDefault="00C55DFF" w:rsidP="00C55DFF">
      <w:pPr>
        <w:pStyle w:val="BodyText"/>
      </w:pPr>
      <w:r w:rsidRPr="009B61E3">
        <w:t xml:space="preserve">Coordinate with </w:t>
      </w:r>
      <w:r w:rsidR="00235616" w:rsidRPr="009B61E3">
        <w:t>DFD</w:t>
      </w:r>
      <w:r w:rsidRPr="009B61E3">
        <w:t xml:space="preserve"> Construction Representative, Agency Staff, and Engineer to schedule session(s)</w:t>
      </w:r>
      <w:r w:rsidR="0015502F">
        <w:t xml:space="preserve">. </w:t>
      </w:r>
      <w:r w:rsidRPr="009B61E3">
        <w:t>Provide adequate notification to accommodate participant schedules.</w:t>
      </w:r>
    </w:p>
    <w:p w14:paraId="22D62658" w14:textId="77777777" w:rsidR="00C55DFF" w:rsidRPr="009B61E3" w:rsidRDefault="00C55DFF" w:rsidP="00C55DFF">
      <w:pPr>
        <w:pStyle w:val="BodyText"/>
      </w:pPr>
    </w:p>
    <w:p w14:paraId="347C605A" w14:textId="1F03CD03" w:rsidR="00C55DFF" w:rsidRPr="009B61E3" w:rsidRDefault="00C55DFF" w:rsidP="00C55DFF">
      <w:pPr>
        <w:pStyle w:val="BodyText"/>
      </w:pPr>
      <w:r w:rsidRPr="009B61E3">
        <w:t xml:space="preserve">Training shall be held [at Project </w:t>
      </w:r>
      <w:proofErr w:type="gramStart"/>
      <w:r w:rsidRPr="009B61E3">
        <w:t>Site][</w:t>
      </w:r>
      <w:proofErr w:type="gramEnd"/>
      <w:r w:rsidRPr="009B61E3">
        <w:t>via a Remote Meeting] and shall be conducted during normal working hours.</w:t>
      </w:r>
    </w:p>
    <w:p w14:paraId="22892D2C" w14:textId="0E3EEB43" w:rsidR="00C55DFF" w:rsidRPr="00854430" w:rsidRDefault="00C55DFF" w:rsidP="00C55DFF">
      <w:pPr>
        <w:pStyle w:val="AEInstructions"/>
        <w:ind w:right="720"/>
      </w:pPr>
      <w:r w:rsidRPr="00854430">
        <w:t>Discuss number of Training Sessions with Agency to accommodate staff schedules</w:t>
      </w:r>
      <w:r w:rsidR="0015502F">
        <w:t xml:space="preserve">. </w:t>
      </w:r>
      <w:r w:rsidRPr="00854430">
        <w:t>For Corrections projects, require minimum of (2) Training Sessions.</w:t>
      </w:r>
      <w:r w:rsidR="0091464D" w:rsidRPr="00854430">
        <w:t xml:space="preserve"> </w:t>
      </w:r>
      <w:r w:rsidR="00C672BB" w:rsidRPr="00854430">
        <w:t xml:space="preserve">Confirm paper copy requirements with agency. </w:t>
      </w:r>
      <w:r w:rsidR="0091464D" w:rsidRPr="00854430">
        <w:t xml:space="preserve">DFD </w:t>
      </w:r>
      <w:r w:rsidR="003F7FE8" w:rsidRPr="00854430">
        <w:t>no longer require any paper copies.</w:t>
      </w:r>
    </w:p>
    <w:p w14:paraId="0396A79C" w14:textId="4A11D338" w:rsidR="00C55DFF" w:rsidRPr="00854430" w:rsidRDefault="00C55DFF" w:rsidP="00C55DFF">
      <w:pPr>
        <w:pStyle w:val="BodyText"/>
        <w:ind w:left="720"/>
      </w:pPr>
      <w:r w:rsidRPr="00854430">
        <w:t>For purposes of bidding, assume [#] Training Session(s)</w:t>
      </w:r>
      <w:r w:rsidR="0015502F">
        <w:t xml:space="preserve">. </w:t>
      </w:r>
      <w:r w:rsidR="00076DC2" w:rsidRPr="00854430">
        <w:t>Coordinate training with Agency to accommodate staff schedules.</w:t>
      </w:r>
    </w:p>
    <w:p w14:paraId="45A8CF1B" w14:textId="77777777" w:rsidR="00C55DFF" w:rsidRPr="00854430" w:rsidRDefault="00C55DFF" w:rsidP="00C55DFF">
      <w:pPr>
        <w:pStyle w:val="BodyText"/>
      </w:pPr>
    </w:p>
    <w:p w14:paraId="1A9F62AF" w14:textId="77777777" w:rsidR="00C55DFF" w:rsidRPr="00854430" w:rsidRDefault="00C55DFF" w:rsidP="00C55DFF">
      <w:pPr>
        <w:pStyle w:val="BodyText"/>
        <w:ind w:left="720"/>
      </w:pPr>
      <w:r w:rsidRPr="00854430">
        <w:t>Number of Students per session shall be 6 or less.</w:t>
      </w:r>
    </w:p>
    <w:p w14:paraId="6F99980E" w14:textId="77777777" w:rsidR="00C55DFF" w:rsidRPr="00854430" w:rsidRDefault="00C55DFF" w:rsidP="00C55DFF">
      <w:pPr>
        <w:pStyle w:val="BodyText"/>
        <w:ind w:left="720"/>
      </w:pPr>
    </w:p>
    <w:p w14:paraId="726B5209" w14:textId="23392E4F" w:rsidR="00C55DFF" w:rsidRPr="00854430" w:rsidRDefault="00C55DFF" w:rsidP="00C55DFF">
      <w:pPr>
        <w:pStyle w:val="BodyText"/>
        <w:ind w:left="720"/>
      </w:pPr>
      <w:r w:rsidRPr="00854430">
        <w:t xml:space="preserve">Provide electronic copies of training material [plus </w:t>
      </w:r>
      <w:r w:rsidR="00187552" w:rsidRPr="00854430">
        <w:t>[(#)]</w:t>
      </w:r>
      <w:r w:rsidRPr="00854430">
        <w:t xml:space="preserve"> paper </w:t>
      </w:r>
      <w:proofErr w:type="gramStart"/>
      <w:r w:rsidRPr="00854430">
        <w:t>copies][</w:t>
      </w:r>
      <w:proofErr w:type="gramEnd"/>
      <w:r w:rsidRPr="00854430">
        <w:t xml:space="preserve">plus paper copies for each student plus </w:t>
      </w:r>
      <w:r w:rsidR="0065088B" w:rsidRPr="00854430">
        <w:t>[</w:t>
      </w:r>
      <w:r w:rsidRPr="00854430">
        <w:t>(</w:t>
      </w:r>
      <w:r w:rsidR="0065088B" w:rsidRPr="00854430">
        <w:t>#</w:t>
      </w:r>
      <w:r w:rsidRPr="00854430">
        <w:t>)</w:t>
      </w:r>
      <w:r w:rsidR="0065088B" w:rsidRPr="00854430">
        <w:t>]</w:t>
      </w:r>
      <w:r w:rsidRPr="00854430">
        <w:t xml:space="preserve"> additional copies].</w:t>
      </w:r>
    </w:p>
    <w:p w14:paraId="1A371457" w14:textId="77777777" w:rsidR="00C55DFF" w:rsidRPr="00854430" w:rsidRDefault="00C55DFF" w:rsidP="00C55DFF">
      <w:pPr>
        <w:pStyle w:val="BodyText"/>
      </w:pPr>
    </w:p>
    <w:p w14:paraId="4E1404D4" w14:textId="723511D2" w:rsidR="00C55DFF" w:rsidRPr="00854430" w:rsidRDefault="0065088B" w:rsidP="00C55DFF">
      <w:pPr>
        <w:pStyle w:val="BodyText"/>
      </w:pPr>
      <w:r w:rsidRPr="00854430">
        <w:t xml:space="preserve">The DFD and/or agency </w:t>
      </w:r>
      <w:r w:rsidR="00C55DFF" w:rsidRPr="00854430">
        <w:t>reserve the right to record session(s) for use as future refresher materials for Agency technical staff.</w:t>
      </w:r>
    </w:p>
    <w:p w14:paraId="710A0DD5" w14:textId="77777777" w:rsidR="00C55DFF" w:rsidRPr="00854430" w:rsidRDefault="00C55DFF" w:rsidP="00C55DFF">
      <w:pPr>
        <w:pStyle w:val="BodyText"/>
      </w:pPr>
    </w:p>
    <w:p w14:paraId="1E214879" w14:textId="77777777" w:rsidR="0039226E" w:rsidRPr="00C404A7" w:rsidRDefault="00EE6E22" w:rsidP="004A3C55">
      <w:pPr>
        <w:pStyle w:val="ARTICLE"/>
      </w:pPr>
      <w:bookmarkStart w:id="85" w:name="_Toc127962071"/>
      <w:bookmarkEnd w:id="84"/>
      <w:r w:rsidRPr="00C404A7">
        <w:t>Warranty</w:t>
      </w:r>
      <w:bookmarkEnd w:id="81"/>
      <w:bookmarkEnd w:id="85"/>
    </w:p>
    <w:p w14:paraId="7DE61A6D" w14:textId="77777777" w:rsidR="0039226E" w:rsidRDefault="0039226E" w:rsidP="00937A55">
      <w:pPr>
        <w:pStyle w:val="BodyText"/>
      </w:pPr>
      <w:r w:rsidRPr="00C404A7">
        <w:t xml:space="preserve">See Division 1, GENERAL CONDITIONS, and GENERAL REQUIREMENTS - Guarantee Documents for </w:t>
      </w:r>
      <w:r w:rsidR="002F2B4D" w:rsidRPr="00C404A7">
        <w:t xml:space="preserve">general </w:t>
      </w:r>
      <w:r w:rsidRPr="00C404A7">
        <w:t>requirements.</w:t>
      </w:r>
    </w:p>
    <w:p w14:paraId="7F90CAF2" w14:textId="77777777" w:rsidR="00BA6BCA" w:rsidRPr="009D7164" w:rsidRDefault="00BA6BCA" w:rsidP="00937A55">
      <w:pPr>
        <w:pStyle w:val="BodyText"/>
      </w:pPr>
    </w:p>
    <w:p w14:paraId="0C870530" w14:textId="01A0E0BB" w:rsidR="002F2B4D" w:rsidRDefault="00826EAF" w:rsidP="00937A55">
      <w:pPr>
        <w:pStyle w:val="BodyText"/>
        <w:keepNext/>
      </w:pPr>
      <w:r>
        <w:t>Where all materials are contractor-provided, m</w:t>
      </w:r>
      <w:r w:rsidR="002F2B4D" w:rsidRPr="00C404A7">
        <w:t xml:space="preserve">inimum Warranty </w:t>
      </w:r>
      <w:r w:rsidR="00194AFD">
        <w:t>P</w:t>
      </w:r>
      <w:r w:rsidR="00194AFD" w:rsidRPr="00C404A7">
        <w:t xml:space="preserve">eriod </w:t>
      </w:r>
      <w:r w:rsidR="002F2B4D" w:rsidRPr="00C404A7">
        <w:t>for Structured Cable System sub-systems shall be as follows:</w:t>
      </w:r>
    </w:p>
    <w:p w14:paraId="32DEBCF5" w14:textId="77777777" w:rsidR="00ED36E4" w:rsidRPr="00C404A7" w:rsidRDefault="00ED36E4" w:rsidP="00937A55">
      <w:pPr>
        <w:pStyle w:val="BodyText"/>
        <w:keepNext/>
      </w:pPr>
    </w:p>
    <w:p w14:paraId="2603D786" w14:textId="1443A455" w:rsidR="00BB79F7" w:rsidRPr="009040E1" w:rsidRDefault="002F2B4D" w:rsidP="00E74A1E">
      <w:pPr>
        <w:pStyle w:val="BodyTextIndent"/>
      </w:pPr>
      <w:r w:rsidRPr="00C404A7">
        <w:t xml:space="preserve">Horizontal Copper Permanent Link – </w:t>
      </w:r>
      <w:r w:rsidRPr="00736C17">
        <w:t>15</w:t>
      </w:r>
      <w:r w:rsidRPr="00C404A7">
        <w:t xml:space="preserve"> years</w:t>
      </w:r>
      <w:r w:rsidR="0015502F">
        <w:t xml:space="preserve">. </w:t>
      </w:r>
      <w:r w:rsidR="00D61484" w:rsidRPr="00C404A7">
        <w:t xml:space="preserve">Warranty shall be direct from manufacturer(s) of </w:t>
      </w:r>
      <w:r w:rsidR="00D61484" w:rsidRPr="003A58B9">
        <w:t xml:space="preserve">cabling </w:t>
      </w:r>
      <w:r w:rsidR="00D61484" w:rsidRPr="009040E1">
        <w:t>and connecting components to Owner</w:t>
      </w:r>
      <w:r w:rsidR="0031421A" w:rsidRPr="009040E1">
        <w:t>.</w:t>
      </w:r>
    </w:p>
    <w:p w14:paraId="7C700552" w14:textId="73411986" w:rsidR="003A58B9" w:rsidRPr="009040E1" w:rsidRDefault="003A58B9" w:rsidP="00E74A1E">
      <w:pPr>
        <w:pStyle w:val="BodyTextIndent"/>
      </w:pPr>
      <w:r w:rsidRPr="009040E1">
        <w:t>Exception: Where cabling is terminated in a modular plug, such links shall be covered by a 2-year system warrant</w:t>
      </w:r>
      <w:r w:rsidR="0049083C" w:rsidRPr="009040E1">
        <w:t>y</w:t>
      </w:r>
      <w:r w:rsidR="0015502F" w:rsidRPr="009040E1">
        <w:t xml:space="preserve">. </w:t>
      </w:r>
      <w:r w:rsidRPr="009040E1">
        <w:t xml:space="preserve">Cabling and Connecting Components shall carry a </w:t>
      </w:r>
      <w:r w:rsidR="00BF36FB" w:rsidRPr="009040E1">
        <w:t>15-year</w:t>
      </w:r>
      <w:r w:rsidRPr="009040E1">
        <w:t xml:space="preserve"> manufacturer’s component warranty.</w:t>
      </w:r>
    </w:p>
    <w:p w14:paraId="3CFC7589" w14:textId="1277DA78" w:rsidR="002B7A7D" w:rsidRPr="009040E1" w:rsidRDefault="002B7A7D" w:rsidP="00E74A1E">
      <w:pPr>
        <w:pStyle w:val="BodyTextIndent"/>
      </w:pPr>
      <w:r w:rsidRPr="009040E1">
        <w:t xml:space="preserve">Exception: </w:t>
      </w:r>
      <w:r w:rsidRPr="009040E1">
        <w:t>Where the project includes re-use of existing cabling and/or components or installation of agency-furnished materials, contractor warranty shall be per Division 1 and cover contractor-provided materials</w:t>
      </w:r>
      <w:r w:rsidR="0015502F" w:rsidRPr="009040E1">
        <w:t xml:space="preserve">. </w:t>
      </w:r>
      <w:r w:rsidRPr="009040E1">
        <w:t>Cable and connecting component warranties shall be as indicated above.</w:t>
      </w:r>
    </w:p>
    <w:p w14:paraId="70890C3A" w14:textId="77777777" w:rsidR="00FA2C9A" w:rsidRPr="009040E1" w:rsidRDefault="00FA2C9A" w:rsidP="00E74A1E">
      <w:pPr>
        <w:pStyle w:val="BodyTextIndent"/>
      </w:pPr>
    </w:p>
    <w:p w14:paraId="54A70D92" w14:textId="77777777" w:rsidR="00896E18" w:rsidRPr="009040E1" w:rsidRDefault="002F2B4D" w:rsidP="00E74A1E">
      <w:pPr>
        <w:pStyle w:val="BodyTextIndent"/>
      </w:pPr>
      <w:r w:rsidRPr="009040E1">
        <w:t>Copper Backbone –</w:t>
      </w:r>
      <w:r w:rsidR="00D13EAB" w:rsidRPr="009040E1">
        <w:t xml:space="preserve"> 2 </w:t>
      </w:r>
      <w:r w:rsidRPr="009040E1">
        <w:t>years.</w:t>
      </w:r>
    </w:p>
    <w:p w14:paraId="27C087A9" w14:textId="77777777" w:rsidR="00896E18" w:rsidRPr="009040E1" w:rsidRDefault="00896E18" w:rsidP="00E74A1E">
      <w:pPr>
        <w:pStyle w:val="BodyTextIndent"/>
      </w:pPr>
    </w:p>
    <w:p w14:paraId="20212E45" w14:textId="424D4B15" w:rsidR="002F2B4D" w:rsidRDefault="002F2B4D" w:rsidP="00E74A1E">
      <w:pPr>
        <w:pStyle w:val="BodyTextIndent"/>
      </w:pPr>
      <w:r w:rsidRPr="00CB6DDE">
        <w:lastRenderedPageBreak/>
        <w:t>Fiber Optic Backbone –</w:t>
      </w:r>
      <w:r w:rsidR="00D13EAB" w:rsidRPr="00CB6DDE">
        <w:t xml:space="preserve"> 2 </w:t>
      </w:r>
      <w:r w:rsidRPr="00CB6DDE">
        <w:t xml:space="preserve">years. Cabling and Connecting Components shall carry a </w:t>
      </w:r>
      <w:r w:rsidR="00BF36FB" w:rsidRPr="00CB6DDE">
        <w:t>15-year</w:t>
      </w:r>
      <w:r w:rsidRPr="00CB6DDE">
        <w:t xml:space="preserve"> </w:t>
      </w:r>
      <w:r w:rsidR="007A4572" w:rsidRPr="00CB6DDE">
        <w:t xml:space="preserve">manufacturer’s </w:t>
      </w:r>
      <w:r w:rsidRPr="00CB6DDE">
        <w:t>component warranty.</w:t>
      </w:r>
    </w:p>
    <w:p w14:paraId="33F8D8AC" w14:textId="77777777" w:rsidR="00D61484" w:rsidRPr="00CB6DDE" w:rsidRDefault="00D61484" w:rsidP="00E74A1E">
      <w:pPr>
        <w:pStyle w:val="BodyTextIndent"/>
      </w:pPr>
    </w:p>
    <w:p w14:paraId="6C9CFC86" w14:textId="765D6D0B" w:rsidR="00302FCE" w:rsidRPr="00CB6DDE" w:rsidRDefault="00302FCE" w:rsidP="0016410C">
      <w:pPr>
        <w:pStyle w:val="AEInstructions"/>
        <w:ind w:right="720"/>
      </w:pPr>
      <w:r w:rsidRPr="00CB6DDE">
        <w:t>Edit to include any specialty cabling</w:t>
      </w:r>
      <w:r w:rsidR="0015502F">
        <w:t xml:space="preserve">. </w:t>
      </w:r>
      <w:r w:rsidRPr="00CB6DDE">
        <w:t>Otherwise, delete.</w:t>
      </w:r>
    </w:p>
    <w:p w14:paraId="5D9089CD" w14:textId="56857455" w:rsidR="002F2B4D" w:rsidRPr="00CB6DDE" w:rsidRDefault="00D61484" w:rsidP="00E74A1E">
      <w:pPr>
        <w:pStyle w:val="BodyTextIndent"/>
      </w:pPr>
      <w:r w:rsidRPr="00CB6DDE">
        <w:t>Other - [</w:t>
      </w:r>
      <w:r w:rsidR="00896E18" w:rsidRPr="00CB6DDE">
        <w:t>ADD language as required for hardware and/or cabling additions that are unique to the project</w:t>
      </w:r>
      <w:r w:rsidR="0015502F">
        <w:t xml:space="preserve">. </w:t>
      </w:r>
      <w:r w:rsidR="00896E18" w:rsidRPr="00CB6DDE">
        <w:t>Otherwise delete.</w:t>
      </w:r>
      <w:r w:rsidRPr="00CB6DDE">
        <w:t>]</w:t>
      </w:r>
    </w:p>
    <w:p w14:paraId="0D0377AF" w14:textId="77777777" w:rsidR="002F2B4D" w:rsidRPr="00C404A7" w:rsidRDefault="002F2B4D" w:rsidP="00937A55">
      <w:pPr>
        <w:pStyle w:val="BodyText"/>
      </w:pPr>
    </w:p>
    <w:p w14:paraId="591331DD" w14:textId="77777777" w:rsidR="00037202" w:rsidRPr="00C404A7" w:rsidRDefault="002F2B4D" w:rsidP="00937A55">
      <w:pPr>
        <w:pStyle w:val="BodyText"/>
      </w:pPr>
      <w:r w:rsidRPr="00C404A7">
        <w:t>Warrant</w:t>
      </w:r>
      <w:r w:rsidR="00CB6DDE">
        <w:t>ies</w:t>
      </w:r>
      <w:r w:rsidRPr="00C404A7">
        <w:t xml:space="preserve"> shall include all labor, material</w:t>
      </w:r>
      <w:r w:rsidR="0031421A" w:rsidRPr="00C404A7">
        <w:t>,</w:t>
      </w:r>
      <w:r w:rsidRPr="00C404A7">
        <w:t xml:space="preserve"> and travel time.</w:t>
      </w:r>
    </w:p>
    <w:p w14:paraId="506CDB74" w14:textId="77777777" w:rsidR="00543606" w:rsidRPr="00C404A7" w:rsidRDefault="00543606" w:rsidP="00937A55">
      <w:pPr>
        <w:pStyle w:val="BodyText"/>
      </w:pPr>
    </w:p>
    <w:p w14:paraId="328371BA" w14:textId="77777777" w:rsidR="00543606" w:rsidRPr="009D2B86" w:rsidRDefault="00CB6DDE" w:rsidP="00E74A1E">
      <w:pPr>
        <w:pStyle w:val="BodyTextIndent"/>
      </w:pPr>
      <w:r w:rsidRPr="009D2B86">
        <w:t>Submit documents to manufacturer as required for Extended Warranties.</w:t>
      </w:r>
    </w:p>
    <w:p w14:paraId="77AEB1A7" w14:textId="77777777" w:rsidR="002F2B4D" w:rsidRPr="009D2B86" w:rsidRDefault="002F2B4D" w:rsidP="00937A55">
      <w:pPr>
        <w:pStyle w:val="BodyText"/>
      </w:pPr>
    </w:p>
    <w:p w14:paraId="43B5EA19" w14:textId="77777777" w:rsidR="0039226E" w:rsidRPr="009D2B86" w:rsidRDefault="0039226E" w:rsidP="00C950FE">
      <w:pPr>
        <w:jc w:val="center"/>
      </w:pPr>
      <w:r w:rsidRPr="009D2B86">
        <w:t>END OF SECTION</w:t>
      </w:r>
    </w:p>
    <w:sectPr w:rsidR="0039226E" w:rsidRPr="009D2B86" w:rsidSect="0036753E">
      <w:headerReference w:type="default" r:id="rId13"/>
      <w:footerReference w:type="default" r:id="rId14"/>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5BA40" w14:textId="77777777" w:rsidR="007872E1" w:rsidRDefault="007872E1">
      <w:r>
        <w:separator/>
      </w:r>
    </w:p>
    <w:p w14:paraId="7736E44A" w14:textId="77777777" w:rsidR="007872E1" w:rsidRDefault="007872E1"/>
  </w:endnote>
  <w:endnote w:type="continuationSeparator" w:id="0">
    <w:p w14:paraId="436AF3F2" w14:textId="77777777" w:rsidR="007872E1" w:rsidRDefault="007872E1">
      <w:r>
        <w:continuationSeparator/>
      </w:r>
    </w:p>
    <w:p w14:paraId="791D5F94" w14:textId="77777777" w:rsidR="007872E1" w:rsidRDefault="007872E1"/>
  </w:endnote>
  <w:endnote w:type="continuationNotice" w:id="1">
    <w:p w14:paraId="594F9B07" w14:textId="77777777" w:rsidR="007872E1" w:rsidRDefault="00787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AB55" w14:textId="076D4964" w:rsidR="00035275" w:rsidRPr="001E7F8C" w:rsidRDefault="00035275" w:rsidP="00FD308E">
    <w:pPr>
      <w:pStyle w:val="Footer"/>
    </w:pPr>
    <w:r>
      <w:t>DFD</w:t>
    </w:r>
    <w:r w:rsidRPr="001E7F8C">
      <w:t xml:space="preserve"> Project No. </w:t>
    </w:r>
  </w:p>
  <w:p w14:paraId="76D3A515" w14:textId="77777777" w:rsidR="00035275" w:rsidRDefault="00035275" w:rsidP="00FD308E">
    <w:pPr>
      <w:pStyle w:val="Footer"/>
    </w:pPr>
    <w:r>
      <w:t>27 10 00 -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91E42" w14:textId="77777777" w:rsidR="007872E1" w:rsidRDefault="007872E1">
      <w:r>
        <w:separator/>
      </w:r>
    </w:p>
    <w:p w14:paraId="0B3AAE02" w14:textId="77777777" w:rsidR="007872E1" w:rsidRDefault="007872E1"/>
  </w:footnote>
  <w:footnote w:type="continuationSeparator" w:id="0">
    <w:p w14:paraId="552A99F9" w14:textId="77777777" w:rsidR="007872E1" w:rsidRDefault="007872E1">
      <w:r>
        <w:continuationSeparator/>
      </w:r>
    </w:p>
    <w:p w14:paraId="5E61BC26" w14:textId="77777777" w:rsidR="007872E1" w:rsidRDefault="007872E1"/>
  </w:footnote>
  <w:footnote w:type="continuationNotice" w:id="1">
    <w:p w14:paraId="38F57C23" w14:textId="77777777" w:rsidR="007872E1" w:rsidRDefault="00787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9D0E" w14:textId="77777777" w:rsidR="00035275" w:rsidRDefault="0003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AA8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82BB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6CC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00C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784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F4CC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62F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6B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8A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781C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7D082A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ascii="Arial" w:hAnsi="Arial" w:hint="default"/>
        <w:b w:val="0"/>
        <w:i w:val="0"/>
        <w:color w:val="auto"/>
        <w:sz w:val="20"/>
        <w:szCs w:val="20"/>
        <w:u w:val="none"/>
      </w:rPr>
    </w:lvl>
    <w:lvl w:ilvl="2">
      <w:start w:val="1"/>
      <w:numFmt w:val="upperLetter"/>
      <w:lvlText w:val="%3."/>
      <w:lvlJc w:val="left"/>
      <w:pPr>
        <w:tabs>
          <w:tab w:val="num" w:pos="907"/>
        </w:tabs>
        <w:ind w:left="907" w:hanging="360"/>
      </w:pPr>
      <w:rPr>
        <w:rFonts w:ascii="Arial" w:hAnsi="Arial" w:hint="default"/>
        <w:b w:val="0"/>
        <w:i w:val="0"/>
        <w:color w:val="auto"/>
        <w:sz w:val="20"/>
        <w:szCs w:val="20"/>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99"/>
        </w:tabs>
        <w:ind w:left="1699" w:hanging="432"/>
      </w:pPr>
      <w:rPr>
        <w:rFonts w:ascii="Arial" w:hAnsi="Arial"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lowerLetter"/>
      <w:lvlText w:val="%8"/>
      <w:lvlJc w:val="left"/>
      <w:pPr>
        <w:tabs>
          <w:tab w:val="num" w:pos="144"/>
        </w:tabs>
        <w:ind w:left="144" w:firstLine="0"/>
      </w:pPr>
      <w:rPr>
        <w:rFonts w:hint="default"/>
      </w:rPr>
    </w:lvl>
    <w:lvl w:ilvl="8">
      <w:start w:val="1"/>
      <w:numFmt w:val="decimal"/>
      <w:lvlText w:val=""/>
      <w:lvlJc w:val="left"/>
      <w:pPr>
        <w:tabs>
          <w:tab w:val="num" w:pos="144"/>
        </w:tabs>
        <w:ind w:left="144" w:firstLine="0"/>
      </w:pPr>
      <w:rPr>
        <w:rFonts w:hint="default"/>
      </w:rPr>
    </w:lvl>
  </w:abstractNum>
  <w:abstractNum w:abstractNumId="11"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2"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660A4"/>
    <w:multiLevelType w:val="hybridMultilevel"/>
    <w:tmpl w:val="99AAB8E6"/>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4147F5"/>
    <w:multiLevelType w:val="hybridMultilevel"/>
    <w:tmpl w:val="A26A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7478A"/>
    <w:multiLevelType w:val="hybridMultilevel"/>
    <w:tmpl w:val="5626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32D15"/>
    <w:multiLevelType w:val="hybridMultilevel"/>
    <w:tmpl w:val="6F044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096A55"/>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EE10C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DFB05E9"/>
    <w:multiLevelType w:val="hybridMultilevel"/>
    <w:tmpl w:val="60BA29F6"/>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85186"/>
    <w:multiLevelType w:val="hybridMultilevel"/>
    <w:tmpl w:val="9FD2E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77024"/>
    <w:multiLevelType w:val="hybridMultilevel"/>
    <w:tmpl w:val="7D0CDCE4"/>
    <w:lvl w:ilvl="0" w:tplc="6CA4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B62564"/>
    <w:multiLevelType w:val="multilevel"/>
    <w:tmpl w:val="4940767C"/>
    <w:lvl w:ilvl="0">
      <w:start w:val="1"/>
      <w:numFmt w:val="decimal"/>
      <w:suff w:val="nothing"/>
      <w:lvlText w:val="PART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FFC2FC9"/>
    <w:multiLevelType w:val="hybridMultilevel"/>
    <w:tmpl w:val="AA0C3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13230F"/>
    <w:multiLevelType w:val="hybridMultilevel"/>
    <w:tmpl w:val="423ED0B0"/>
    <w:lvl w:ilvl="0" w:tplc="31388D4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3D4C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1D7134"/>
    <w:multiLevelType w:val="hybridMultilevel"/>
    <w:tmpl w:val="39B89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04FA1"/>
    <w:multiLevelType w:val="hybridMultilevel"/>
    <w:tmpl w:val="46EE99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8B1A38"/>
    <w:multiLevelType w:val="hybridMultilevel"/>
    <w:tmpl w:val="94527C94"/>
    <w:lvl w:ilvl="0" w:tplc="9FC85C5C">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2" w15:restartNumberingAfterBreak="0">
    <w:nsid w:val="59D055BF"/>
    <w:multiLevelType w:val="hybridMultilevel"/>
    <w:tmpl w:val="90EE5CA6"/>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BE947B6"/>
    <w:multiLevelType w:val="hybridMultilevel"/>
    <w:tmpl w:val="C8EEDB7E"/>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06400"/>
    <w:multiLevelType w:val="hybridMultilevel"/>
    <w:tmpl w:val="08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63DA4"/>
    <w:multiLevelType w:val="multilevel"/>
    <w:tmpl w:val="E7F6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67B3A"/>
    <w:multiLevelType w:val="hybridMultilevel"/>
    <w:tmpl w:val="45DA4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896782"/>
    <w:multiLevelType w:val="hybridMultilevel"/>
    <w:tmpl w:val="628AB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F63AD"/>
    <w:multiLevelType w:val="hybridMultilevel"/>
    <w:tmpl w:val="5C6C24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6A792E"/>
    <w:multiLevelType w:val="multilevel"/>
    <w:tmpl w:val="7B284FA8"/>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7541E7E"/>
    <w:multiLevelType w:val="hybridMultilevel"/>
    <w:tmpl w:val="44F02268"/>
    <w:lvl w:ilvl="0" w:tplc="5466649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7077C2"/>
    <w:multiLevelType w:val="hybridMultilevel"/>
    <w:tmpl w:val="573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0364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C7E3AD2"/>
    <w:multiLevelType w:val="hybridMultilevel"/>
    <w:tmpl w:val="91D62E42"/>
    <w:lvl w:ilvl="0" w:tplc="9D9CE2E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05747365">
    <w:abstractNumId w:val="20"/>
  </w:num>
  <w:num w:numId="2" w16cid:durableId="1255625898">
    <w:abstractNumId w:val="38"/>
  </w:num>
  <w:num w:numId="3" w16cid:durableId="548611040">
    <w:abstractNumId w:val="32"/>
  </w:num>
  <w:num w:numId="4" w16cid:durableId="661927551">
    <w:abstractNumId w:val="11"/>
  </w:num>
  <w:num w:numId="5" w16cid:durableId="1502895491">
    <w:abstractNumId w:val="9"/>
  </w:num>
  <w:num w:numId="6" w16cid:durableId="907230285">
    <w:abstractNumId w:val="40"/>
  </w:num>
  <w:num w:numId="7" w16cid:durableId="1947274592">
    <w:abstractNumId w:val="23"/>
  </w:num>
  <w:num w:numId="8" w16cid:durableId="702095876">
    <w:abstractNumId w:val="45"/>
  </w:num>
  <w:num w:numId="9" w16cid:durableId="2118912359">
    <w:abstractNumId w:val="33"/>
  </w:num>
  <w:num w:numId="10" w16cid:durableId="816461259">
    <w:abstractNumId w:val="41"/>
  </w:num>
  <w:num w:numId="11" w16cid:durableId="889725688">
    <w:abstractNumId w:val="12"/>
  </w:num>
  <w:num w:numId="12" w16cid:durableId="1919319188">
    <w:abstractNumId w:val="18"/>
  </w:num>
  <w:num w:numId="13" w16cid:durableId="1402293031">
    <w:abstractNumId w:val="25"/>
  </w:num>
  <w:num w:numId="14" w16cid:durableId="1936205133">
    <w:abstractNumId w:val="37"/>
  </w:num>
  <w:num w:numId="15" w16cid:durableId="1257400119">
    <w:abstractNumId w:val="26"/>
  </w:num>
  <w:num w:numId="16" w16cid:durableId="910114203">
    <w:abstractNumId w:val="13"/>
  </w:num>
  <w:num w:numId="17" w16cid:durableId="1486777128">
    <w:abstractNumId w:val="27"/>
  </w:num>
  <w:num w:numId="18" w16cid:durableId="587889157">
    <w:abstractNumId w:val="43"/>
  </w:num>
  <w:num w:numId="19" w16cid:durableId="641469815">
    <w:abstractNumId w:val="28"/>
  </w:num>
  <w:num w:numId="20" w16cid:durableId="1182282429">
    <w:abstractNumId w:val="19"/>
  </w:num>
  <w:num w:numId="21" w16cid:durableId="898052516">
    <w:abstractNumId w:val="6"/>
  </w:num>
  <w:num w:numId="22" w16cid:durableId="1952086372">
    <w:abstractNumId w:val="5"/>
  </w:num>
  <w:num w:numId="23" w16cid:durableId="1531140673">
    <w:abstractNumId w:val="4"/>
  </w:num>
  <w:num w:numId="24" w16cid:durableId="1465005708">
    <w:abstractNumId w:val="8"/>
  </w:num>
  <w:num w:numId="25" w16cid:durableId="1383863879">
    <w:abstractNumId w:val="3"/>
  </w:num>
  <w:num w:numId="26" w16cid:durableId="1280573698">
    <w:abstractNumId w:val="2"/>
  </w:num>
  <w:num w:numId="27" w16cid:durableId="1279071063">
    <w:abstractNumId w:val="1"/>
  </w:num>
  <w:num w:numId="28" w16cid:durableId="1254240379">
    <w:abstractNumId w:val="0"/>
  </w:num>
  <w:num w:numId="29" w16cid:durableId="1829318753">
    <w:abstractNumId w:val="10"/>
  </w:num>
  <w:num w:numId="30" w16cid:durableId="1308706279">
    <w:abstractNumId w:val="7"/>
  </w:num>
  <w:num w:numId="31" w16cid:durableId="76945431">
    <w:abstractNumId w:val="24"/>
  </w:num>
  <w:num w:numId="32" w16cid:durableId="1143086455">
    <w:abstractNumId w:val="17"/>
  </w:num>
  <w:num w:numId="33" w16cid:durableId="8211945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4773004">
    <w:abstractNumId w:val="42"/>
  </w:num>
  <w:num w:numId="35" w16cid:durableId="1800951064">
    <w:abstractNumId w:val="16"/>
  </w:num>
  <w:num w:numId="36" w16cid:durableId="1966884176">
    <w:abstractNumId w:val="15"/>
  </w:num>
  <w:num w:numId="37" w16cid:durableId="1127118476">
    <w:abstractNumId w:val="14"/>
  </w:num>
  <w:num w:numId="38" w16cid:durableId="1956523529">
    <w:abstractNumId w:val="35"/>
  </w:num>
  <w:num w:numId="39" w16cid:durableId="729814403">
    <w:abstractNumId w:val="34"/>
  </w:num>
  <w:num w:numId="40" w16cid:durableId="301925821">
    <w:abstractNumId w:val="44"/>
  </w:num>
  <w:num w:numId="41" w16cid:durableId="387072457">
    <w:abstractNumId w:val="39"/>
  </w:num>
  <w:num w:numId="42" w16cid:durableId="1585843967">
    <w:abstractNumId w:val="22"/>
  </w:num>
  <w:num w:numId="43" w16cid:durableId="1148520701">
    <w:abstractNumId w:val="29"/>
  </w:num>
  <w:num w:numId="44" w16cid:durableId="1993365615">
    <w:abstractNumId w:val="31"/>
  </w:num>
  <w:num w:numId="45" w16cid:durableId="140923850">
    <w:abstractNumId w:val="30"/>
  </w:num>
  <w:num w:numId="46" w16cid:durableId="1938560817">
    <w:abstractNumId w:val="21"/>
  </w:num>
  <w:num w:numId="47" w16cid:durableId="1376999484">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3"/>
    <w:rsid w:val="00000C87"/>
    <w:rsid w:val="000011B9"/>
    <w:rsid w:val="0000259D"/>
    <w:rsid w:val="00004AB8"/>
    <w:rsid w:val="00005EB6"/>
    <w:rsid w:val="000071D8"/>
    <w:rsid w:val="00007BF8"/>
    <w:rsid w:val="00007EE4"/>
    <w:rsid w:val="00011BDF"/>
    <w:rsid w:val="00014B7B"/>
    <w:rsid w:val="00015088"/>
    <w:rsid w:val="000161D5"/>
    <w:rsid w:val="0001621C"/>
    <w:rsid w:val="00016283"/>
    <w:rsid w:val="00017546"/>
    <w:rsid w:val="00021942"/>
    <w:rsid w:val="00021E27"/>
    <w:rsid w:val="000228ED"/>
    <w:rsid w:val="000253F5"/>
    <w:rsid w:val="00026DFE"/>
    <w:rsid w:val="00031DC8"/>
    <w:rsid w:val="000321FC"/>
    <w:rsid w:val="0003293F"/>
    <w:rsid w:val="00032C5F"/>
    <w:rsid w:val="00032EB4"/>
    <w:rsid w:val="000339EF"/>
    <w:rsid w:val="0003420E"/>
    <w:rsid w:val="00034A9E"/>
    <w:rsid w:val="00035275"/>
    <w:rsid w:val="0003639C"/>
    <w:rsid w:val="000366AF"/>
    <w:rsid w:val="00036B57"/>
    <w:rsid w:val="00036C77"/>
    <w:rsid w:val="00037202"/>
    <w:rsid w:val="00037871"/>
    <w:rsid w:val="00040D97"/>
    <w:rsid w:val="00041FC4"/>
    <w:rsid w:val="00043341"/>
    <w:rsid w:val="000439E5"/>
    <w:rsid w:val="000459F1"/>
    <w:rsid w:val="00050D48"/>
    <w:rsid w:val="00051041"/>
    <w:rsid w:val="00052902"/>
    <w:rsid w:val="000546FD"/>
    <w:rsid w:val="00054B84"/>
    <w:rsid w:val="00056927"/>
    <w:rsid w:val="000576F7"/>
    <w:rsid w:val="00060219"/>
    <w:rsid w:val="0006045F"/>
    <w:rsid w:val="000612DB"/>
    <w:rsid w:val="00063BED"/>
    <w:rsid w:val="0006423F"/>
    <w:rsid w:val="0006607F"/>
    <w:rsid w:val="0007038B"/>
    <w:rsid w:val="00070CAB"/>
    <w:rsid w:val="000713B9"/>
    <w:rsid w:val="00071CEF"/>
    <w:rsid w:val="00071F66"/>
    <w:rsid w:val="000729F0"/>
    <w:rsid w:val="0007324B"/>
    <w:rsid w:val="000737E2"/>
    <w:rsid w:val="000750DB"/>
    <w:rsid w:val="000754A6"/>
    <w:rsid w:val="0007581F"/>
    <w:rsid w:val="00076DC2"/>
    <w:rsid w:val="000800AC"/>
    <w:rsid w:val="00081599"/>
    <w:rsid w:val="0008338D"/>
    <w:rsid w:val="0008402F"/>
    <w:rsid w:val="000849BD"/>
    <w:rsid w:val="000902FD"/>
    <w:rsid w:val="00090DF1"/>
    <w:rsid w:val="00092611"/>
    <w:rsid w:val="00093492"/>
    <w:rsid w:val="00095629"/>
    <w:rsid w:val="00095A15"/>
    <w:rsid w:val="0009763E"/>
    <w:rsid w:val="0009770F"/>
    <w:rsid w:val="00097ACB"/>
    <w:rsid w:val="000A06B3"/>
    <w:rsid w:val="000A27D4"/>
    <w:rsid w:val="000A3772"/>
    <w:rsid w:val="000A732E"/>
    <w:rsid w:val="000B1829"/>
    <w:rsid w:val="000B33C0"/>
    <w:rsid w:val="000B42D7"/>
    <w:rsid w:val="000B4661"/>
    <w:rsid w:val="000B46A5"/>
    <w:rsid w:val="000B61D3"/>
    <w:rsid w:val="000B7769"/>
    <w:rsid w:val="000C0555"/>
    <w:rsid w:val="000C24F9"/>
    <w:rsid w:val="000C4825"/>
    <w:rsid w:val="000C54B8"/>
    <w:rsid w:val="000C566A"/>
    <w:rsid w:val="000D3C51"/>
    <w:rsid w:val="000D4B9C"/>
    <w:rsid w:val="000D4FAF"/>
    <w:rsid w:val="000D58AF"/>
    <w:rsid w:val="000E05AA"/>
    <w:rsid w:val="000E0830"/>
    <w:rsid w:val="000E0A52"/>
    <w:rsid w:val="000E1678"/>
    <w:rsid w:val="000E24BF"/>
    <w:rsid w:val="000E28B6"/>
    <w:rsid w:val="000E2E47"/>
    <w:rsid w:val="000E34E0"/>
    <w:rsid w:val="000E6170"/>
    <w:rsid w:val="000E7320"/>
    <w:rsid w:val="000E7347"/>
    <w:rsid w:val="000F0DF5"/>
    <w:rsid w:val="000F1181"/>
    <w:rsid w:val="000F4C2E"/>
    <w:rsid w:val="000F65EF"/>
    <w:rsid w:val="0010032A"/>
    <w:rsid w:val="0010287E"/>
    <w:rsid w:val="00103DFA"/>
    <w:rsid w:val="00103FDA"/>
    <w:rsid w:val="00104720"/>
    <w:rsid w:val="00104AA6"/>
    <w:rsid w:val="00106AE5"/>
    <w:rsid w:val="001108E5"/>
    <w:rsid w:val="00110FD1"/>
    <w:rsid w:val="00112167"/>
    <w:rsid w:val="001132E1"/>
    <w:rsid w:val="0011366D"/>
    <w:rsid w:val="001143DD"/>
    <w:rsid w:val="00114D7D"/>
    <w:rsid w:val="00115298"/>
    <w:rsid w:val="0011533F"/>
    <w:rsid w:val="001215BC"/>
    <w:rsid w:val="00122994"/>
    <w:rsid w:val="00122A69"/>
    <w:rsid w:val="00125D44"/>
    <w:rsid w:val="0012633F"/>
    <w:rsid w:val="00130015"/>
    <w:rsid w:val="001302F5"/>
    <w:rsid w:val="00130A3B"/>
    <w:rsid w:val="00131676"/>
    <w:rsid w:val="001337A3"/>
    <w:rsid w:val="00136973"/>
    <w:rsid w:val="00142647"/>
    <w:rsid w:val="001428C7"/>
    <w:rsid w:val="001455A0"/>
    <w:rsid w:val="00145AAA"/>
    <w:rsid w:val="00147C38"/>
    <w:rsid w:val="00150563"/>
    <w:rsid w:val="00150A98"/>
    <w:rsid w:val="0015187B"/>
    <w:rsid w:val="00152041"/>
    <w:rsid w:val="001544CA"/>
    <w:rsid w:val="0015502F"/>
    <w:rsid w:val="00155B40"/>
    <w:rsid w:val="00156B1A"/>
    <w:rsid w:val="001570EB"/>
    <w:rsid w:val="001614E6"/>
    <w:rsid w:val="001614EA"/>
    <w:rsid w:val="00162F76"/>
    <w:rsid w:val="001630B8"/>
    <w:rsid w:val="0016410C"/>
    <w:rsid w:val="0016489A"/>
    <w:rsid w:val="0016575C"/>
    <w:rsid w:val="00165919"/>
    <w:rsid w:val="00165EF0"/>
    <w:rsid w:val="0016674A"/>
    <w:rsid w:val="00166937"/>
    <w:rsid w:val="00166E18"/>
    <w:rsid w:val="0017196C"/>
    <w:rsid w:val="00171E18"/>
    <w:rsid w:val="00172E51"/>
    <w:rsid w:val="0018060A"/>
    <w:rsid w:val="00181370"/>
    <w:rsid w:val="0018195E"/>
    <w:rsid w:val="0018212F"/>
    <w:rsid w:val="001827FC"/>
    <w:rsid w:val="00183AEA"/>
    <w:rsid w:val="00186548"/>
    <w:rsid w:val="00186690"/>
    <w:rsid w:val="00187552"/>
    <w:rsid w:val="00187C35"/>
    <w:rsid w:val="00190451"/>
    <w:rsid w:val="00191B57"/>
    <w:rsid w:val="0019220D"/>
    <w:rsid w:val="0019295D"/>
    <w:rsid w:val="001934A3"/>
    <w:rsid w:val="00193D6B"/>
    <w:rsid w:val="00193F28"/>
    <w:rsid w:val="0019434D"/>
    <w:rsid w:val="00194AFD"/>
    <w:rsid w:val="00194B21"/>
    <w:rsid w:val="00195E5C"/>
    <w:rsid w:val="001966FB"/>
    <w:rsid w:val="00197301"/>
    <w:rsid w:val="001977BA"/>
    <w:rsid w:val="00197A64"/>
    <w:rsid w:val="001A079A"/>
    <w:rsid w:val="001A3187"/>
    <w:rsid w:val="001A319E"/>
    <w:rsid w:val="001A5DFF"/>
    <w:rsid w:val="001B062B"/>
    <w:rsid w:val="001B1A91"/>
    <w:rsid w:val="001B5557"/>
    <w:rsid w:val="001B7773"/>
    <w:rsid w:val="001B7F88"/>
    <w:rsid w:val="001C02EC"/>
    <w:rsid w:val="001C0EEA"/>
    <w:rsid w:val="001C1C3F"/>
    <w:rsid w:val="001C362D"/>
    <w:rsid w:val="001C388D"/>
    <w:rsid w:val="001C41E8"/>
    <w:rsid w:val="001C4392"/>
    <w:rsid w:val="001C5096"/>
    <w:rsid w:val="001C5C6E"/>
    <w:rsid w:val="001C5E6C"/>
    <w:rsid w:val="001C71DA"/>
    <w:rsid w:val="001C7CE1"/>
    <w:rsid w:val="001D0966"/>
    <w:rsid w:val="001D1077"/>
    <w:rsid w:val="001D14B7"/>
    <w:rsid w:val="001D27A0"/>
    <w:rsid w:val="001D2ED9"/>
    <w:rsid w:val="001D344E"/>
    <w:rsid w:val="001D6441"/>
    <w:rsid w:val="001D6AE1"/>
    <w:rsid w:val="001E03A2"/>
    <w:rsid w:val="001E236F"/>
    <w:rsid w:val="001E7F8C"/>
    <w:rsid w:val="001F03DD"/>
    <w:rsid w:val="001F1AA5"/>
    <w:rsid w:val="001F2A72"/>
    <w:rsid w:val="001F390F"/>
    <w:rsid w:val="001F3A28"/>
    <w:rsid w:val="001F3F3B"/>
    <w:rsid w:val="001F4BDF"/>
    <w:rsid w:val="001F59BC"/>
    <w:rsid w:val="001F5EF4"/>
    <w:rsid w:val="00200394"/>
    <w:rsid w:val="00201373"/>
    <w:rsid w:val="00201B1D"/>
    <w:rsid w:val="00202B0D"/>
    <w:rsid w:val="002035EF"/>
    <w:rsid w:val="00205FA3"/>
    <w:rsid w:val="002130E7"/>
    <w:rsid w:val="00214A74"/>
    <w:rsid w:val="002160B5"/>
    <w:rsid w:val="00216139"/>
    <w:rsid w:val="0021769F"/>
    <w:rsid w:val="00217C09"/>
    <w:rsid w:val="0022072B"/>
    <w:rsid w:val="00221EA8"/>
    <w:rsid w:val="002238D2"/>
    <w:rsid w:val="00223983"/>
    <w:rsid w:val="002244D2"/>
    <w:rsid w:val="002271BE"/>
    <w:rsid w:val="00227ECA"/>
    <w:rsid w:val="00232653"/>
    <w:rsid w:val="00234A0B"/>
    <w:rsid w:val="00234A50"/>
    <w:rsid w:val="00235616"/>
    <w:rsid w:val="00235A39"/>
    <w:rsid w:val="00235DEA"/>
    <w:rsid w:val="00236037"/>
    <w:rsid w:val="002363C9"/>
    <w:rsid w:val="00237EA5"/>
    <w:rsid w:val="00240298"/>
    <w:rsid w:val="00241F6F"/>
    <w:rsid w:val="00242F90"/>
    <w:rsid w:val="00244702"/>
    <w:rsid w:val="0024502C"/>
    <w:rsid w:val="002464E6"/>
    <w:rsid w:val="00246754"/>
    <w:rsid w:val="00247BDC"/>
    <w:rsid w:val="00247F50"/>
    <w:rsid w:val="00251540"/>
    <w:rsid w:val="00252DC1"/>
    <w:rsid w:val="00253C01"/>
    <w:rsid w:val="0025441B"/>
    <w:rsid w:val="00255074"/>
    <w:rsid w:val="00255CAA"/>
    <w:rsid w:val="0026088C"/>
    <w:rsid w:val="00260B58"/>
    <w:rsid w:val="002636C0"/>
    <w:rsid w:val="00263ACE"/>
    <w:rsid w:val="00263D42"/>
    <w:rsid w:val="002659C5"/>
    <w:rsid w:val="00265DA7"/>
    <w:rsid w:val="00265ECA"/>
    <w:rsid w:val="0026679A"/>
    <w:rsid w:val="0027022B"/>
    <w:rsid w:val="00272CFC"/>
    <w:rsid w:val="0027355D"/>
    <w:rsid w:val="002738B8"/>
    <w:rsid w:val="0027685B"/>
    <w:rsid w:val="00276DCE"/>
    <w:rsid w:val="00280023"/>
    <w:rsid w:val="0028086E"/>
    <w:rsid w:val="0028087F"/>
    <w:rsid w:val="00281A6E"/>
    <w:rsid w:val="00281CBE"/>
    <w:rsid w:val="002821D1"/>
    <w:rsid w:val="0028418D"/>
    <w:rsid w:val="00285842"/>
    <w:rsid w:val="002864B1"/>
    <w:rsid w:val="00290350"/>
    <w:rsid w:val="002907B2"/>
    <w:rsid w:val="00290F1D"/>
    <w:rsid w:val="00293440"/>
    <w:rsid w:val="002A00B0"/>
    <w:rsid w:val="002A136A"/>
    <w:rsid w:val="002A3264"/>
    <w:rsid w:val="002A3726"/>
    <w:rsid w:val="002A4551"/>
    <w:rsid w:val="002A6550"/>
    <w:rsid w:val="002A7CB7"/>
    <w:rsid w:val="002B07E5"/>
    <w:rsid w:val="002B1E12"/>
    <w:rsid w:val="002B47D1"/>
    <w:rsid w:val="002B4A3A"/>
    <w:rsid w:val="002B6A7B"/>
    <w:rsid w:val="002B77DB"/>
    <w:rsid w:val="002B7A7D"/>
    <w:rsid w:val="002C0932"/>
    <w:rsid w:val="002C1897"/>
    <w:rsid w:val="002C1A99"/>
    <w:rsid w:val="002C2331"/>
    <w:rsid w:val="002C3250"/>
    <w:rsid w:val="002C79AD"/>
    <w:rsid w:val="002D0B9A"/>
    <w:rsid w:val="002D1DEC"/>
    <w:rsid w:val="002D2ED6"/>
    <w:rsid w:val="002D38FB"/>
    <w:rsid w:val="002D3FBF"/>
    <w:rsid w:val="002D4437"/>
    <w:rsid w:val="002D4830"/>
    <w:rsid w:val="002D5099"/>
    <w:rsid w:val="002D5C41"/>
    <w:rsid w:val="002D6FC6"/>
    <w:rsid w:val="002E2298"/>
    <w:rsid w:val="002E305C"/>
    <w:rsid w:val="002E41FE"/>
    <w:rsid w:val="002E435D"/>
    <w:rsid w:val="002E4A0D"/>
    <w:rsid w:val="002E6CE6"/>
    <w:rsid w:val="002E6EDD"/>
    <w:rsid w:val="002E734F"/>
    <w:rsid w:val="002F0974"/>
    <w:rsid w:val="002F0EDF"/>
    <w:rsid w:val="002F1181"/>
    <w:rsid w:val="002F24CD"/>
    <w:rsid w:val="002F2B4D"/>
    <w:rsid w:val="002F2F11"/>
    <w:rsid w:val="002F3D61"/>
    <w:rsid w:val="002F5A3C"/>
    <w:rsid w:val="002F7E28"/>
    <w:rsid w:val="00300DAD"/>
    <w:rsid w:val="00300E50"/>
    <w:rsid w:val="003022D8"/>
    <w:rsid w:val="003027CB"/>
    <w:rsid w:val="00302C0B"/>
    <w:rsid w:val="00302FAB"/>
    <w:rsid w:val="00302FCE"/>
    <w:rsid w:val="00303FBC"/>
    <w:rsid w:val="003061A6"/>
    <w:rsid w:val="00307AC2"/>
    <w:rsid w:val="00307C88"/>
    <w:rsid w:val="00307F20"/>
    <w:rsid w:val="003114BA"/>
    <w:rsid w:val="003116B6"/>
    <w:rsid w:val="0031421A"/>
    <w:rsid w:val="003152CA"/>
    <w:rsid w:val="00315A0F"/>
    <w:rsid w:val="00316E23"/>
    <w:rsid w:val="00317034"/>
    <w:rsid w:val="00317ED5"/>
    <w:rsid w:val="003201FB"/>
    <w:rsid w:val="00322B17"/>
    <w:rsid w:val="003234A8"/>
    <w:rsid w:val="003236AA"/>
    <w:rsid w:val="00323F96"/>
    <w:rsid w:val="003249DF"/>
    <w:rsid w:val="003255E0"/>
    <w:rsid w:val="00325830"/>
    <w:rsid w:val="00325CB0"/>
    <w:rsid w:val="00325D2B"/>
    <w:rsid w:val="003269DE"/>
    <w:rsid w:val="00327B5B"/>
    <w:rsid w:val="00327FBC"/>
    <w:rsid w:val="0033130D"/>
    <w:rsid w:val="0033227A"/>
    <w:rsid w:val="00334C0C"/>
    <w:rsid w:val="003414C1"/>
    <w:rsid w:val="00341717"/>
    <w:rsid w:val="003427A6"/>
    <w:rsid w:val="003435E1"/>
    <w:rsid w:val="00343CC1"/>
    <w:rsid w:val="00344B36"/>
    <w:rsid w:val="00352CD4"/>
    <w:rsid w:val="003531EC"/>
    <w:rsid w:val="00353B68"/>
    <w:rsid w:val="003543B3"/>
    <w:rsid w:val="0035632E"/>
    <w:rsid w:val="00361ADA"/>
    <w:rsid w:val="00361FA6"/>
    <w:rsid w:val="00362503"/>
    <w:rsid w:val="0036285E"/>
    <w:rsid w:val="00364A4E"/>
    <w:rsid w:val="0036514D"/>
    <w:rsid w:val="00366CFC"/>
    <w:rsid w:val="0036753E"/>
    <w:rsid w:val="003677B3"/>
    <w:rsid w:val="00370B1E"/>
    <w:rsid w:val="00370C80"/>
    <w:rsid w:val="00371683"/>
    <w:rsid w:val="00372FEE"/>
    <w:rsid w:val="00373634"/>
    <w:rsid w:val="0037469D"/>
    <w:rsid w:val="00374892"/>
    <w:rsid w:val="003778E2"/>
    <w:rsid w:val="00384B69"/>
    <w:rsid w:val="0038578B"/>
    <w:rsid w:val="00385F27"/>
    <w:rsid w:val="00386976"/>
    <w:rsid w:val="00386A9E"/>
    <w:rsid w:val="00390DF3"/>
    <w:rsid w:val="00391C2F"/>
    <w:rsid w:val="0039226E"/>
    <w:rsid w:val="00393F7F"/>
    <w:rsid w:val="00396E81"/>
    <w:rsid w:val="00397CDD"/>
    <w:rsid w:val="00397F92"/>
    <w:rsid w:val="003A0DE7"/>
    <w:rsid w:val="003A105F"/>
    <w:rsid w:val="003A1335"/>
    <w:rsid w:val="003A206D"/>
    <w:rsid w:val="003A3152"/>
    <w:rsid w:val="003A58B9"/>
    <w:rsid w:val="003A5C1D"/>
    <w:rsid w:val="003A5F30"/>
    <w:rsid w:val="003B16A9"/>
    <w:rsid w:val="003B199B"/>
    <w:rsid w:val="003B1FF9"/>
    <w:rsid w:val="003B2139"/>
    <w:rsid w:val="003B25DD"/>
    <w:rsid w:val="003B299C"/>
    <w:rsid w:val="003B3751"/>
    <w:rsid w:val="003B4166"/>
    <w:rsid w:val="003B741C"/>
    <w:rsid w:val="003C5089"/>
    <w:rsid w:val="003C53D2"/>
    <w:rsid w:val="003C5F7C"/>
    <w:rsid w:val="003C6936"/>
    <w:rsid w:val="003D06E9"/>
    <w:rsid w:val="003D0E09"/>
    <w:rsid w:val="003D4299"/>
    <w:rsid w:val="003D61A4"/>
    <w:rsid w:val="003D6B14"/>
    <w:rsid w:val="003D7324"/>
    <w:rsid w:val="003E0B21"/>
    <w:rsid w:val="003E0C0C"/>
    <w:rsid w:val="003E1B0C"/>
    <w:rsid w:val="003E1C9B"/>
    <w:rsid w:val="003E2446"/>
    <w:rsid w:val="003E2533"/>
    <w:rsid w:val="003E3060"/>
    <w:rsid w:val="003E355A"/>
    <w:rsid w:val="003E36C9"/>
    <w:rsid w:val="003E46E8"/>
    <w:rsid w:val="003E4CC3"/>
    <w:rsid w:val="003E5D09"/>
    <w:rsid w:val="003E67AE"/>
    <w:rsid w:val="003E7091"/>
    <w:rsid w:val="003E7B8F"/>
    <w:rsid w:val="003F0A02"/>
    <w:rsid w:val="003F3183"/>
    <w:rsid w:val="003F4FA1"/>
    <w:rsid w:val="003F6415"/>
    <w:rsid w:val="003F6D84"/>
    <w:rsid w:val="003F7A0A"/>
    <w:rsid w:val="003F7FE8"/>
    <w:rsid w:val="00400694"/>
    <w:rsid w:val="004006C4"/>
    <w:rsid w:val="00402E47"/>
    <w:rsid w:val="00402EAA"/>
    <w:rsid w:val="0040314D"/>
    <w:rsid w:val="00404BB3"/>
    <w:rsid w:val="0040548E"/>
    <w:rsid w:val="00405770"/>
    <w:rsid w:val="00405FE6"/>
    <w:rsid w:val="004061C7"/>
    <w:rsid w:val="00406459"/>
    <w:rsid w:val="0041064B"/>
    <w:rsid w:val="00410D9A"/>
    <w:rsid w:val="00410E39"/>
    <w:rsid w:val="00411232"/>
    <w:rsid w:val="00412452"/>
    <w:rsid w:val="00414175"/>
    <w:rsid w:val="004142AF"/>
    <w:rsid w:val="00414A31"/>
    <w:rsid w:val="00414BA2"/>
    <w:rsid w:val="00414DCA"/>
    <w:rsid w:val="0041531E"/>
    <w:rsid w:val="0041533C"/>
    <w:rsid w:val="0042136E"/>
    <w:rsid w:val="00421C9A"/>
    <w:rsid w:val="004229EE"/>
    <w:rsid w:val="00422A16"/>
    <w:rsid w:val="00422FC0"/>
    <w:rsid w:val="004247DC"/>
    <w:rsid w:val="00424DC2"/>
    <w:rsid w:val="00425735"/>
    <w:rsid w:val="00425780"/>
    <w:rsid w:val="0042749E"/>
    <w:rsid w:val="004277A5"/>
    <w:rsid w:val="00430930"/>
    <w:rsid w:val="0043284B"/>
    <w:rsid w:val="0043408D"/>
    <w:rsid w:val="00440E0A"/>
    <w:rsid w:val="00442253"/>
    <w:rsid w:val="00443E3C"/>
    <w:rsid w:val="0044427D"/>
    <w:rsid w:val="004445CA"/>
    <w:rsid w:val="00446B8B"/>
    <w:rsid w:val="004471C5"/>
    <w:rsid w:val="00447609"/>
    <w:rsid w:val="00447EB6"/>
    <w:rsid w:val="00450732"/>
    <w:rsid w:val="00451301"/>
    <w:rsid w:val="0045251F"/>
    <w:rsid w:val="00452930"/>
    <w:rsid w:val="004537A1"/>
    <w:rsid w:val="0045419C"/>
    <w:rsid w:val="00454CD4"/>
    <w:rsid w:val="00454D72"/>
    <w:rsid w:val="0045685B"/>
    <w:rsid w:val="00456906"/>
    <w:rsid w:val="00457C39"/>
    <w:rsid w:val="0046091C"/>
    <w:rsid w:val="0046434B"/>
    <w:rsid w:val="00464711"/>
    <w:rsid w:val="00470363"/>
    <w:rsid w:val="0047068A"/>
    <w:rsid w:val="00470B07"/>
    <w:rsid w:val="00470F0D"/>
    <w:rsid w:val="00472EBD"/>
    <w:rsid w:val="00473930"/>
    <w:rsid w:val="00473B09"/>
    <w:rsid w:val="004748F3"/>
    <w:rsid w:val="00475B7F"/>
    <w:rsid w:val="00480090"/>
    <w:rsid w:val="00483018"/>
    <w:rsid w:val="0048367B"/>
    <w:rsid w:val="00483B82"/>
    <w:rsid w:val="00483D78"/>
    <w:rsid w:val="0048480D"/>
    <w:rsid w:val="00485A7C"/>
    <w:rsid w:val="00486C74"/>
    <w:rsid w:val="004871A3"/>
    <w:rsid w:val="004873B2"/>
    <w:rsid w:val="0049083C"/>
    <w:rsid w:val="00491E0F"/>
    <w:rsid w:val="00493AF9"/>
    <w:rsid w:val="004947C7"/>
    <w:rsid w:val="00494CD3"/>
    <w:rsid w:val="00495111"/>
    <w:rsid w:val="00495B8B"/>
    <w:rsid w:val="004968F3"/>
    <w:rsid w:val="00496E16"/>
    <w:rsid w:val="00497C81"/>
    <w:rsid w:val="004A3162"/>
    <w:rsid w:val="004A3C55"/>
    <w:rsid w:val="004A51C4"/>
    <w:rsid w:val="004A53FC"/>
    <w:rsid w:val="004A637B"/>
    <w:rsid w:val="004A68B3"/>
    <w:rsid w:val="004A759F"/>
    <w:rsid w:val="004A7A60"/>
    <w:rsid w:val="004B00C3"/>
    <w:rsid w:val="004B0FA0"/>
    <w:rsid w:val="004B2096"/>
    <w:rsid w:val="004B3079"/>
    <w:rsid w:val="004B449C"/>
    <w:rsid w:val="004B68E5"/>
    <w:rsid w:val="004C0840"/>
    <w:rsid w:val="004C1258"/>
    <w:rsid w:val="004C2651"/>
    <w:rsid w:val="004C50FC"/>
    <w:rsid w:val="004C55C0"/>
    <w:rsid w:val="004C756B"/>
    <w:rsid w:val="004C79C8"/>
    <w:rsid w:val="004C7D5A"/>
    <w:rsid w:val="004C7E93"/>
    <w:rsid w:val="004D36C3"/>
    <w:rsid w:val="004D378A"/>
    <w:rsid w:val="004D43BC"/>
    <w:rsid w:val="004D4643"/>
    <w:rsid w:val="004D5105"/>
    <w:rsid w:val="004D57D6"/>
    <w:rsid w:val="004D600B"/>
    <w:rsid w:val="004D609E"/>
    <w:rsid w:val="004D7E23"/>
    <w:rsid w:val="004E0256"/>
    <w:rsid w:val="004E030C"/>
    <w:rsid w:val="004E2B47"/>
    <w:rsid w:val="004E3DE4"/>
    <w:rsid w:val="004E43FF"/>
    <w:rsid w:val="004E4A3C"/>
    <w:rsid w:val="004E6C94"/>
    <w:rsid w:val="004E714C"/>
    <w:rsid w:val="004F0BB6"/>
    <w:rsid w:val="004F2E99"/>
    <w:rsid w:val="004F3656"/>
    <w:rsid w:val="004F5706"/>
    <w:rsid w:val="004F59F0"/>
    <w:rsid w:val="005004AF"/>
    <w:rsid w:val="00500B5A"/>
    <w:rsid w:val="005013D7"/>
    <w:rsid w:val="00502724"/>
    <w:rsid w:val="00502CE0"/>
    <w:rsid w:val="00504EBE"/>
    <w:rsid w:val="005110C0"/>
    <w:rsid w:val="00511499"/>
    <w:rsid w:val="0051255D"/>
    <w:rsid w:val="00512F52"/>
    <w:rsid w:val="00514099"/>
    <w:rsid w:val="00516159"/>
    <w:rsid w:val="005168B6"/>
    <w:rsid w:val="00516967"/>
    <w:rsid w:val="00516A7A"/>
    <w:rsid w:val="005239E7"/>
    <w:rsid w:val="00523B62"/>
    <w:rsid w:val="00524304"/>
    <w:rsid w:val="005244A2"/>
    <w:rsid w:val="0052474E"/>
    <w:rsid w:val="0052523F"/>
    <w:rsid w:val="005257B9"/>
    <w:rsid w:val="005263B1"/>
    <w:rsid w:val="00526E17"/>
    <w:rsid w:val="00527401"/>
    <w:rsid w:val="00530624"/>
    <w:rsid w:val="0053107C"/>
    <w:rsid w:val="005332BF"/>
    <w:rsid w:val="005338FD"/>
    <w:rsid w:val="005357E3"/>
    <w:rsid w:val="005359AD"/>
    <w:rsid w:val="0053740C"/>
    <w:rsid w:val="00537B6F"/>
    <w:rsid w:val="00540CDD"/>
    <w:rsid w:val="0054155E"/>
    <w:rsid w:val="00542B31"/>
    <w:rsid w:val="0054353D"/>
    <w:rsid w:val="00543606"/>
    <w:rsid w:val="00545646"/>
    <w:rsid w:val="00546B03"/>
    <w:rsid w:val="005474FD"/>
    <w:rsid w:val="00552218"/>
    <w:rsid w:val="00553864"/>
    <w:rsid w:val="00553BF4"/>
    <w:rsid w:val="0055410C"/>
    <w:rsid w:val="0055413B"/>
    <w:rsid w:val="005546B7"/>
    <w:rsid w:val="005551CE"/>
    <w:rsid w:val="00560458"/>
    <w:rsid w:val="005610D4"/>
    <w:rsid w:val="0056184D"/>
    <w:rsid w:val="0056221D"/>
    <w:rsid w:val="005630A3"/>
    <w:rsid w:val="00563289"/>
    <w:rsid w:val="00565206"/>
    <w:rsid w:val="00567260"/>
    <w:rsid w:val="0056761F"/>
    <w:rsid w:val="005676D4"/>
    <w:rsid w:val="00570A3C"/>
    <w:rsid w:val="00572652"/>
    <w:rsid w:val="00573168"/>
    <w:rsid w:val="005758EF"/>
    <w:rsid w:val="00576119"/>
    <w:rsid w:val="00576B8A"/>
    <w:rsid w:val="00576D16"/>
    <w:rsid w:val="0057715F"/>
    <w:rsid w:val="00580907"/>
    <w:rsid w:val="00581259"/>
    <w:rsid w:val="00581FF0"/>
    <w:rsid w:val="005821B9"/>
    <w:rsid w:val="005827AC"/>
    <w:rsid w:val="00583F2D"/>
    <w:rsid w:val="0058450C"/>
    <w:rsid w:val="00584F10"/>
    <w:rsid w:val="00584FE7"/>
    <w:rsid w:val="00585041"/>
    <w:rsid w:val="00585E1E"/>
    <w:rsid w:val="00586E61"/>
    <w:rsid w:val="0058766F"/>
    <w:rsid w:val="005877D9"/>
    <w:rsid w:val="0058796C"/>
    <w:rsid w:val="0059006C"/>
    <w:rsid w:val="00590FAA"/>
    <w:rsid w:val="00591D6E"/>
    <w:rsid w:val="00591DE6"/>
    <w:rsid w:val="00592102"/>
    <w:rsid w:val="00592E2A"/>
    <w:rsid w:val="00593E1C"/>
    <w:rsid w:val="00595B64"/>
    <w:rsid w:val="00597147"/>
    <w:rsid w:val="00597A00"/>
    <w:rsid w:val="005A02A6"/>
    <w:rsid w:val="005A24CE"/>
    <w:rsid w:val="005A4781"/>
    <w:rsid w:val="005A5583"/>
    <w:rsid w:val="005A5F32"/>
    <w:rsid w:val="005A6942"/>
    <w:rsid w:val="005B1421"/>
    <w:rsid w:val="005B14C9"/>
    <w:rsid w:val="005B16A9"/>
    <w:rsid w:val="005B2B7F"/>
    <w:rsid w:val="005B5B07"/>
    <w:rsid w:val="005B5C40"/>
    <w:rsid w:val="005B6A6E"/>
    <w:rsid w:val="005B73A5"/>
    <w:rsid w:val="005B7636"/>
    <w:rsid w:val="005B79C8"/>
    <w:rsid w:val="005C1B69"/>
    <w:rsid w:val="005C22E8"/>
    <w:rsid w:val="005C25BF"/>
    <w:rsid w:val="005C310E"/>
    <w:rsid w:val="005C3908"/>
    <w:rsid w:val="005C3DB7"/>
    <w:rsid w:val="005C467E"/>
    <w:rsid w:val="005C5705"/>
    <w:rsid w:val="005C696C"/>
    <w:rsid w:val="005C700D"/>
    <w:rsid w:val="005D246A"/>
    <w:rsid w:val="005D5C78"/>
    <w:rsid w:val="005D612A"/>
    <w:rsid w:val="005D6621"/>
    <w:rsid w:val="005D7D76"/>
    <w:rsid w:val="005E096B"/>
    <w:rsid w:val="005E149D"/>
    <w:rsid w:val="005E2ACB"/>
    <w:rsid w:val="005E437E"/>
    <w:rsid w:val="005E4577"/>
    <w:rsid w:val="005E4799"/>
    <w:rsid w:val="005E5716"/>
    <w:rsid w:val="005E5730"/>
    <w:rsid w:val="005E59C6"/>
    <w:rsid w:val="005E66C5"/>
    <w:rsid w:val="005E6B72"/>
    <w:rsid w:val="005F1000"/>
    <w:rsid w:val="005F1E91"/>
    <w:rsid w:val="005F256D"/>
    <w:rsid w:val="005F2F37"/>
    <w:rsid w:val="005F36EA"/>
    <w:rsid w:val="005F4752"/>
    <w:rsid w:val="005F527C"/>
    <w:rsid w:val="005F6304"/>
    <w:rsid w:val="00603658"/>
    <w:rsid w:val="00603E39"/>
    <w:rsid w:val="00607101"/>
    <w:rsid w:val="0060776C"/>
    <w:rsid w:val="006101A8"/>
    <w:rsid w:val="0061135F"/>
    <w:rsid w:val="00611CA7"/>
    <w:rsid w:val="00613000"/>
    <w:rsid w:val="006137A9"/>
    <w:rsid w:val="006166F0"/>
    <w:rsid w:val="00617C95"/>
    <w:rsid w:val="006205F9"/>
    <w:rsid w:val="006212DA"/>
    <w:rsid w:val="006222A5"/>
    <w:rsid w:val="006228F2"/>
    <w:rsid w:val="00622B34"/>
    <w:rsid w:val="00623B7D"/>
    <w:rsid w:val="00627E97"/>
    <w:rsid w:val="0063022B"/>
    <w:rsid w:val="006307C3"/>
    <w:rsid w:val="0063096F"/>
    <w:rsid w:val="00630B4A"/>
    <w:rsid w:val="0063108D"/>
    <w:rsid w:val="006312C3"/>
    <w:rsid w:val="00631D40"/>
    <w:rsid w:val="0063211B"/>
    <w:rsid w:val="00632F9C"/>
    <w:rsid w:val="00634D7C"/>
    <w:rsid w:val="006354CB"/>
    <w:rsid w:val="006374B6"/>
    <w:rsid w:val="00641252"/>
    <w:rsid w:val="0064192C"/>
    <w:rsid w:val="00641F69"/>
    <w:rsid w:val="00644ED7"/>
    <w:rsid w:val="0065088B"/>
    <w:rsid w:val="0065275E"/>
    <w:rsid w:val="00652ABA"/>
    <w:rsid w:val="00653E04"/>
    <w:rsid w:val="00655474"/>
    <w:rsid w:val="00655A20"/>
    <w:rsid w:val="00655B29"/>
    <w:rsid w:val="00657522"/>
    <w:rsid w:val="006575FA"/>
    <w:rsid w:val="0066112B"/>
    <w:rsid w:val="006614FE"/>
    <w:rsid w:val="00662896"/>
    <w:rsid w:val="00663408"/>
    <w:rsid w:val="00663D79"/>
    <w:rsid w:val="00664EDA"/>
    <w:rsid w:val="006663C1"/>
    <w:rsid w:val="006673AF"/>
    <w:rsid w:val="006677B5"/>
    <w:rsid w:val="00667D47"/>
    <w:rsid w:val="006712FB"/>
    <w:rsid w:val="00671414"/>
    <w:rsid w:val="0067182B"/>
    <w:rsid w:val="006729A4"/>
    <w:rsid w:val="0067487C"/>
    <w:rsid w:val="006756FB"/>
    <w:rsid w:val="00677598"/>
    <w:rsid w:val="00677DF3"/>
    <w:rsid w:val="00680227"/>
    <w:rsid w:val="00680F36"/>
    <w:rsid w:val="006819E0"/>
    <w:rsid w:val="006823E9"/>
    <w:rsid w:val="00682B03"/>
    <w:rsid w:val="00683664"/>
    <w:rsid w:val="006836E6"/>
    <w:rsid w:val="00683A39"/>
    <w:rsid w:val="00683B68"/>
    <w:rsid w:val="0068528F"/>
    <w:rsid w:val="006857D9"/>
    <w:rsid w:val="006865C2"/>
    <w:rsid w:val="00687CC1"/>
    <w:rsid w:val="0069006B"/>
    <w:rsid w:val="00690F18"/>
    <w:rsid w:val="00691AA7"/>
    <w:rsid w:val="00691D2C"/>
    <w:rsid w:val="00692EEC"/>
    <w:rsid w:val="00693FD6"/>
    <w:rsid w:val="0069580A"/>
    <w:rsid w:val="00696AFF"/>
    <w:rsid w:val="0069772C"/>
    <w:rsid w:val="006A0C4D"/>
    <w:rsid w:val="006A1233"/>
    <w:rsid w:val="006A2911"/>
    <w:rsid w:val="006A4B7F"/>
    <w:rsid w:val="006A70CB"/>
    <w:rsid w:val="006A74AA"/>
    <w:rsid w:val="006B32BD"/>
    <w:rsid w:val="006B5395"/>
    <w:rsid w:val="006B5902"/>
    <w:rsid w:val="006B7160"/>
    <w:rsid w:val="006B716A"/>
    <w:rsid w:val="006C1532"/>
    <w:rsid w:val="006C195D"/>
    <w:rsid w:val="006C411E"/>
    <w:rsid w:val="006C4BBF"/>
    <w:rsid w:val="006C4BDE"/>
    <w:rsid w:val="006C5C0D"/>
    <w:rsid w:val="006C640F"/>
    <w:rsid w:val="006C7363"/>
    <w:rsid w:val="006D056E"/>
    <w:rsid w:val="006D493C"/>
    <w:rsid w:val="006D50A8"/>
    <w:rsid w:val="006D5371"/>
    <w:rsid w:val="006D59EB"/>
    <w:rsid w:val="006D5E13"/>
    <w:rsid w:val="006D6BEA"/>
    <w:rsid w:val="006E1039"/>
    <w:rsid w:val="006E30E8"/>
    <w:rsid w:val="006E4106"/>
    <w:rsid w:val="006E48B6"/>
    <w:rsid w:val="006E492B"/>
    <w:rsid w:val="006E6274"/>
    <w:rsid w:val="006E6534"/>
    <w:rsid w:val="006E6AF8"/>
    <w:rsid w:val="006E6B14"/>
    <w:rsid w:val="006E7112"/>
    <w:rsid w:val="006F095F"/>
    <w:rsid w:val="006F0C5B"/>
    <w:rsid w:val="006F1283"/>
    <w:rsid w:val="006F14B4"/>
    <w:rsid w:val="006F40EB"/>
    <w:rsid w:val="006F4388"/>
    <w:rsid w:val="006F59FC"/>
    <w:rsid w:val="006F67D5"/>
    <w:rsid w:val="006F74BD"/>
    <w:rsid w:val="006F762E"/>
    <w:rsid w:val="007000F8"/>
    <w:rsid w:val="007063AE"/>
    <w:rsid w:val="007064C2"/>
    <w:rsid w:val="00710497"/>
    <w:rsid w:val="007142E2"/>
    <w:rsid w:val="00714322"/>
    <w:rsid w:val="00716258"/>
    <w:rsid w:val="007164DF"/>
    <w:rsid w:val="007168DA"/>
    <w:rsid w:val="00716B96"/>
    <w:rsid w:val="007205ED"/>
    <w:rsid w:val="007210FE"/>
    <w:rsid w:val="00723CBB"/>
    <w:rsid w:val="007257A0"/>
    <w:rsid w:val="007268EA"/>
    <w:rsid w:val="00730864"/>
    <w:rsid w:val="00733986"/>
    <w:rsid w:val="00734D75"/>
    <w:rsid w:val="00736C17"/>
    <w:rsid w:val="00736CD4"/>
    <w:rsid w:val="007404E9"/>
    <w:rsid w:val="0074090C"/>
    <w:rsid w:val="007418EC"/>
    <w:rsid w:val="007439A1"/>
    <w:rsid w:val="00752983"/>
    <w:rsid w:val="00753245"/>
    <w:rsid w:val="00753263"/>
    <w:rsid w:val="00755351"/>
    <w:rsid w:val="007555CE"/>
    <w:rsid w:val="007557B7"/>
    <w:rsid w:val="00756CE7"/>
    <w:rsid w:val="00757452"/>
    <w:rsid w:val="00760113"/>
    <w:rsid w:val="00760330"/>
    <w:rsid w:val="00762E24"/>
    <w:rsid w:val="007631B4"/>
    <w:rsid w:val="0076365B"/>
    <w:rsid w:val="00765552"/>
    <w:rsid w:val="007664B5"/>
    <w:rsid w:val="007679A8"/>
    <w:rsid w:val="00767D46"/>
    <w:rsid w:val="00770C99"/>
    <w:rsid w:val="0077188A"/>
    <w:rsid w:val="00771EC4"/>
    <w:rsid w:val="00772103"/>
    <w:rsid w:val="00773049"/>
    <w:rsid w:val="00775429"/>
    <w:rsid w:val="00776E8D"/>
    <w:rsid w:val="0077734A"/>
    <w:rsid w:val="00777702"/>
    <w:rsid w:val="00777C12"/>
    <w:rsid w:val="00782337"/>
    <w:rsid w:val="0078303F"/>
    <w:rsid w:val="007839D6"/>
    <w:rsid w:val="00783B66"/>
    <w:rsid w:val="00786128"/>
    <w:rsid w:val="0078617A"/>
    <w:rsid w:val="0078628B"/>
    <w:rsid w:val="007872E1"/>
    <w:rsid w:val="0079083C"/>
    <w:rsid w:val="007916B7"/>
    <w:rsid w:val="007919C5"/>
    <w:rsid w:val="0079224B"/>
    <w:rsid w:val="00792335"/>
    <w:rsid w:val="00793958"/>
    <w:rsid w:val="00794AAB"/>
    <w:rsid w:val="00794D3D"/>
    <w:rsid w:val="00796652"/>
    <w:rsid w:val="007A028B"/>
    <w:rsid w:val="007A11DC"/>
    <w:rsid w:val="007A391F"/>
    <w:rsid w:val="007A4572"/>
    <w:rsid w:val="007A5152"/>
    <w:rsid w:val="007A6301"/>
    <w:rsid w:val="007A76FB"/>
    <w:rsid w:val="007B08EA"/>
    <w:rsid w:val="007B0F84"/>
    <w:rsid w:val="007B30F8"/>
    <w:rsid w:val="007B57C6"/>
    <w:rsid w:val="007B5BC6"/>
    <w:rsid w:val="007B5E7D"/>
    <w:rsid w:val="007B5F3A"/>
    <w:rsid w:val="007B6D0C"/>
    <w:rsid w:val="007C06A1"/>
    <w:rsid w:val="007C3077"/>
    <w:rsid w:val="007C4E76"/>
    <w:rsid w:val="007C5545"/>
    <w:rsid w:val="007C5892"/>
    <w:rsid w:val="007C60CE"/>
    <w:rsid w:val="007D0A2D"/>
    <w:rsid w:val="007D16F4"/>
    <w:rsid w:val="007D1796"/>
    <w:rsid w:val="007D344E"/>
    <w:rsid w:val="007D357D"/>
    <w:rsid w:val="007D4741"/>
    <w:rsid w:val="007D534F"/>
    <w:rsid w:val="007D5743"/>
    <w:rsid w:val="007D6B5C"/>
    <w:rsid w:val="007D716A"/>
    <w:rsid w:val="007E4DAD"/>
    <w:rsid w:val="007E6107"/>
    <w:rsid w:val="007E6149"/>
    <w:rsid w:val="007E7DD2"/>
    <w:rsid w:val="007F2207"/>
    <w:rsid w:val="007F33DB"/>
    <w:rsid w:val="007F3C62"/>
    <w:rsid w:val="007F55A7"/>
    <w:rsid w:val="007F77A3"/>
    <w:rsid w:val="007F79EF"/>
    <w:rsid w:val="007F7E9E"/>
    <w:rsid w:val="007F7FC3"/>
    <w:rsid w:val="008013D1"/>
    <w:rsid w:val="0080174A"/>
    <w:rsid w:val="008028BD"/>
    <w:rsid w:val="00803745"/>
    <w:rsid w:val="0080407D"/>
    <w:rsid w:val="00811F08"/>
    <w:rsid w:val="00812552"/>
    <w:rsid w:val="00812744"/>
    <w:rsid w:val="00812900"/>
    <w:rsid w:val="00812C44"/>
    <w:rsid w:val="00813110"/>
    <w:rsid w:val="00813AD4"/>
    <w:rsid w:val="00813E6C"/>
    <w:rsid w:val="00815A7B"/>
    <w:rsid w:val="00816DA6"/>
    <w:rsid w:val="0082135D"/>
    <w:rsid w:val="00821593"/>
    <w:rsid w:val="00821A78"/>
    <w:rsid w:val="00821E92"/>
    <w:rsid w:val="008221C1"/>
    <w:rsid w:val="00824185"/>
    <w:rsid w:val="00826EAF"/>
    <w:rsid w:val="00826F03"/>
    <w:rsid w:val="008300B4"/>
    <w:rsid w:val="008321DF"/>
    <w:rsid w:val="00832700"/>
    <w:rsid w:val="00832A14"/>
    <w:rsid w:val="00832B95"/>
    <w:rsid w:val="00832E7A"/>
    <w:rsid w:val="00833A30"/>
    <w:rsid w:val="0083509A"/>
    <w:rsid w:val="008418D0"/>
    <w:rsid w:val="00843455"/>
    <w:rsid w:val="00844AF0"/>
    <w:rsid w:val="00845314"/>
    <w:rsid w:val="008466B9"/>
    <w:rsid w:val="00846B78"/>
    <w:rsid w:val="008471F2"/>
    <w:rsid w:val="00850409"/>
    <w:rsid w:val="00851281"/>
    <w:rsid w:val="0085237C"/>
    <w:rsid w:val="008529FB"/>
    <w:rsid w:val="00853CC0"/>
    <w:rsid w:val="00854092"/>
    <w:rsid w:val="008541B1"/>
    <w:rsid w:val="0085435F"/>
    <w:rsid w:val="00854430"/>
    <w:rsid w:val="0085695F"/>
    <w:rsid w:val="00856BEC"/>
    <w:rsid w:val="00857D6A"/>
    <w:rsid w:val="00862849"/>
    <w:rsid w:val="008658D6"/>
    <w:rsid w:val="0086619A"/>
    <w:rsid w:val="008707DD"/>
    <w:rsid w:val="008708FE"/>
    <w:rsid w:val="00870CE6"/>
    <w:rsid w:val="008710B6"/>
    <w:rsid w:val="008748CC"/>
    <w:rsid w:val="00874BFB"/>
    <w:rsid w:val="008764D6"/>
    <w:rsid w:val="00881E96"/>
    <w:rsid w:val="008830FC"/>
    <w:rsid w:val="008831A2"/>
    <w:rsid w:val="008848AA"/>
    <w:rsid w:val="00884AA0"/>
    <w:rsid w:val="00884F40"/>
    <w:rsid w:val="00886D51"/>
    <w:rsid w:val="00887317"/>
    <w:rsid w:val="00887B5B"/>
    <w:rsid w:val="0089483C"/>
    <w:rsid w:val="0089625F"/>
    <w:rsid w:val="00896E18"/>
    <w:rsid w:val="00897AED"/>
    <w:rsid w:val="008A03DB"/>
    <w:rsid w:val="008A06AE"/>
    <w:rsid w:val="008A0C36"/>
    <w:rsid w:val="008A26EB"/>
    <w:rsid w:val="008A4C2D"/>
    <w:rsid w:val="008A6BDF"/>
    <w:rsid w:val="008B07D0"/>
    <w:rsid w:val="008B16C7"/>
    <w:rsid w:val="008B20A0"/>
    <w:rsid w:val="008B257D"/>
    <w:rsid w:val="008B408F"/>
    <w:rsid w:val="008B4536"/>
    <w:rsid w:val="008B6284"/>
    <w:rsid w:val="008B7B03"/>
    <w:rsid w:val="008B7C2E"/>
    <w:rsid w:val="008C0C48"/>
    <w:rsid w:val="008C0F95"/>
    <w:rsid w:val="008C28AA"/>
    <w:rsid w:val="008C4746"/>
    <w:rsid w:val="008C4B7E"/>
    <w:rsid w:val="008C542D"/>
    <w:rsid w:val="008C576D"/>
    <w:rsid w:val="008C5FB1"/>
    <w:rsid w:val="008C605E"/>
    <w:rsid w:val="008C72EC"/>
    <w:rsid w:val="008C74DE"/>
    <w:rsid w:val="008C7C4F"/>
    <w:rsid w:val="008D0FE1"/>
    <w:rsid w:val="008D4EF4"/>
    <w:rsid w:val="008D4F7D"/>
    <w:rsid w:val="008D538E"/>
    <w:rsid w:val="008D5876"/>
    <w:rsid w:val="008D63F2"/>
    <w:rsid w:val="008E0335"/>
    <w:rsid w:val="008E0520"/>
    <w:rsid w:val="008E19DD"/>
    <w:rsid w:val="008E1AEF"/>
    <w:rsid w:val="008E2E8D"/>
    <w:rsid w:val="008E605B"/>
    <w:rsid w:val="008E6757"/>
    <w:rsid w:val="008F0334"/>
    <w:rsid w:val="008F134B"/>
    <w:rsid w:val="008F1A56"/>
    <w:rsid w:val="008F2DFD"/>
    <w:rsid w:val="008F3621"/>
    <w:rsid w:val="008F5054"/>
    <w:rsid w:val="008F5D73"/>
    <w:rsid w:val="008F5E93"/>
    <w:rsid w:val="008F6E75"/>
    <w:rsid w:val="00900B21"/>
    <w:rsid w:val="009018E8"/>
    <w:rsid w:val="00901AA1"/>
    <w:rsid w:val="009038F2"/>
    <w:rsid w:val="009040E1"/>
    <w:rsid w:val="00907F7B"/>
    <w:rsid w:val="0091069B"/>
    <w:rsid w:val="0091464D"/>
    <w:rsid w:val="00915073"/>
    <w:rsid w:val="009154E1"/>
    <w:rsid w:val="009157A3"/>
    <w:rsid w:val="00916510"/>
    <w:rsid w:val="00916FB6"/>
    <w:rsid w:val="0091755B"/>
    <w:rsid w:val="009202EB"/>
    <w:rsid w:val="00921312"/>
    <w:rsid w:val="00921953"/>
    <w:rsid w:val="009226FF"/>
    <w:rsid w:val="009247E4"/>
    <w:rsid w:val="00924F48"/>
    <w:rsid w:val="00927950"/>
    <w:rsid w:val="009320FF"/>
    <w:rsid w:val="0093364A"/>
    <w:rsid w:val="0093394D"/>
    <w:rsid w:val="00935C61"/>
    <w:rsid w:val="00935E7E"/>
    <w:rsid w:val="009370A8"/>
    <w:rsid w:val="00937A55"/>
    <w:rsid w:val="00937B8D"/>
    <w:rsid w:val="00937D6D"/>
    <w:rsid w:val="00942C3F"/>
    <w:rsid w:val="00944F52"/>
    <w:rsid w:val="00945680"/>
    <w:rsid w:val="009457FE"/>
    <w:rsid w:val="00945818"/>
    <w:rsid w:val="009461F9"/>
    <w:rsid w:val="00946656"/>
    <w:rsid w:val="009505B3"/>
    <w:rsid w:val="00952B8B"/>
    <w:rsid w:val="009532F3"/>
    <w:rsid w:val="009534A4"/>
    <w:rsid w:val="0095360A"/>
    <w:rsid w:val="00953824"/>
    <w:rsid w:val="009539AA"/>
    <w:rsid w:val="00956B50"/>
    <w:rsid w:val="009573D8"/>
    <w:rsid w:val="009605D4"/>
    <w:rsid w:val="00960760"/>
    <w:rsid w:val="00961C04"/>
    <w:rsid w:val="00961DEC"/>
    <w:rsid w:val="009621AE"/>
    <w:rsid w:val="00964205"/>
    <w:rsid w:val="009663D7"/>
    <w:rsid w:val="00967B3C"/>
    <w:rsid w:val="00970F9F"/>
    <w:rsid w:val="009711C3"/>
    <w:rsid w:val="0097692C"/>
    <w:rsid w:val="00976B27"/>
    <w:rsid w:val="00976C0F"/>
    <w:rsid w:val="009778C6"/>
    <w:rsid w:val="00982B17"/>
    <w:rsid w:val="00984E4B"/>
    <w:rsid w:val="00984E7B"/>
    <w:rsid w:val="00991006"/>
    <w:rsid w:val="009913C4"/>
    <w:rsid w:val="00991DA4"/>
    <w:rsid w:val="00992991"/>
    <w:rsid w:val="009971C5"/>
    <w:rsid w:val="009972EC"/>
    <w:rsid w:val="009978C6"/>
    <w:rsid w:val="009A0F66"/>
    <w:rsid w:val="009A42E7"/>
    <w:rsid w:val="009A4997"/>
    <w:rsid w:val="009A5723"/>
    <w:rsid w:val="009A5FBC"/>
    <w:rsid w:val="009A6225"/>
    <w:rsid w:val="009A6246"/>
    <w:rsid w:val="009A78DA"/>
    <w:rsid w:val="009B03AF"/>
    <w:rsid w:val="009B0D6F"/>
    <w:rsid w:val="009B21D9"/>
    <w:rsid w:val="009B2442"/>
    <w:rsid w:val="009B2571"/>
    <w:rsid w:val="009B61E3"/>
    <w:rsid w:val="009B621D"/>
    <w:rsid w:val="009B7289"/>
    <w:rsid w:val="009B7FC4"/>
    <w:rsid w:val="009C1E0F"/>
    <w:rsid w:val="009C20E0"/>
    <w:rsid w:val="009C2944"/>
    <w:rsid w:val="009C3455"/>
    <w:rsid w:val="009C3EE5"/>
    <w:rsid w:val="009C3F20"/>
    <w:rsid w:val="009C4291"/>
    <w:rsid w:val="009C5425"/>
    <w:rsid w:val="009D0BB5"/>
    <w:rsid w:val="009D0D3D"/>
    <w:rsid w:val="009D10B8"/>
    <w:rsid w:val="009D1829"/>
    <w:rsid w:val="009D2228"/>
    <w:rsid w:val="009D2AB9"/>
    <w:rsid w:val="009D2B86"/>
    <w:rsid w:val="009D2E36"/>
    <w:rsid w:val="009D5523"/>
    <w:rsid w:val="009D6335"/>
    <w:rsid w:val="009D7164"/>
    <w:rsid w:val="009E4EFC"/>
    <w:rsid w:val="009E51A7"/>
    <w:rsid w:val="009E5F73"/>
    <w:rsid w:val="009E667C"/>
    <w:rsid w:val="009E6D8E"/>
    <w:rsid w:val="009E6FE8"/>
    <w:rsid w:val="009E74F8"/>
    <w:rsid w:val="009F0997"/>
    <w:rsid w:val="009F1E10"/>
    <w:rsid w:val="009F2921"/>
    <w:rsid w:val="009F3378"/>
    <w:rsid w:val="009F5B67"/>
    <w:rsid w:val="009F65A9"/>
    <w:rsid w:val="009F68B6"/>
    <w:rsid w:val="009F73A6"/>
    <w:rsid w:val="00A00105"/>
    <w:rsid w:val="00A0056E"/>
    <w:rsid w:val="00A0092E"/>
    <w:rsid w:val="00A00FBD"/>
    <w:rsid w:val="00A01BE9"/>
    <w:rsid w:val="00A03FD0"/>
    <w:rsid w:val="00A049E2"/>
    <w:rsid w:val="00A10FC3"/>
    <w:rsid w:val="00A1456C"/>
    <w:rsid w:val="00A149B2"/>
    <w:rsid w:val="00A15027"/>
    <w:rsid w:val="00A16566"/>
    <w:rsid w:val="00A21D2A"/>
    <w:rsid w:val="00A2296D"/>
    <w:rsid w:val="00A22A2B"/>
    <w:rsid w:val="00A22AE4"/>
    <w:rsid w:val="00A22B0D"/>
    <w:rsid w:val="00A23BD0"/>
    <w:rsid w:val="00A25259"/>
    <w:rsid w:val="00A25339"/>
    <w:rsid w:val="00A25C5C"/>
    <w:rsid w:val="00A2668B"/>
    <w:rsid w:val="00A27900"/>
    <w:rsid w:val="00A305D1"/>
    <w:rsid w:val="00A31786"/>
    <w:rsid w:val="00A33321"/>
    <w:rsid w:val="00A3409C"/>
    <w:rsid w:val="00A345E8"/>
    <w:rsid w:val="00A35803"/>
    <w:rsid w:val="00A35D50"/>
    <w:rsid w:val="00A36352"/>
    <w:rsid w:val="00A4102A"/>
    <w:rsid w:val="00A4367B"/>
    <w:rsid w:val="00A464B8"/>
    <w:rsid w:val="00A507B3"/>
    <w:rsid w:val="00A51D0B"/>
    <w:rsid w:val="00A51FEE"/>
    <w:rsid w:val="00A539AF"/>
    <w:rsid w:val="00A53BDD"/>
    <w:rsid w:val="00A579C9"/>
    <w:rsid w:val="00A628DC"/>
    <w:rsid w:val="00A66088"/>
    <w:rsid w:val="00A67233"/>
    <w:rsid w:val="00A67E1D"/>
    <w:rsid w:val="00A70134"/>
    <w:rsid w:val="00A70FDE"/>
    <w:rsid w:val="00A71AB0"/>
    <w:rsid w:val="00A74D00"/>
    <w:rsid w:val="00A74F8C"/>
    <w:rsid w:val="00A7538E"/>
    <w:rsid w:val="00A75CA4"/>
    <w:rsid w:val="00A76192"/>
    <w:rsid w:val="00A76218"/>
    <w:rsid w:val="00A76E48"/>
    <w:rsid w:val="00A77805"/>
    <w:rsid w:val="00A77FC7"/>
    <w:rsid w:val="00A808C8"/>
    <w:rsid w:val="00A80D46"/>
    <w:rsid w:val="00A8340E"/>
    <w:rsid w:val="00A86B24"/>
    <w:rsid w:val="00A86D3D"/>
    <w:rsid w:val="00A87637"/>
    <w:rsid w:val="00A91589"/>
    <w:rsid w:val="00A91B36"/>
    <w:rsid w:val="00A921BC"/>
    <w:rsid w:val="00A93E2C"/>
    <w:rsid w:val="00A95C95"/>
    <w:rsid w:val="00A96405"/>
    <w:rsid w:val="00AA48EB"/>
    <w:rsid w:val="00AA600B"/>
    <w:rsid w:val="00AB0554"/>
    <w:rsid w:val="00AB1F8F"/>
    <w:rsid w:val="00AB22D9"/>
    <w:rsid w:val="00AB25D2"/>
    <w:rsid w:val="00AB2C14"/>
    <w:rsid w:val="00AB3C9B"/>
    <w:rsid w:val="00AC05A1"/>
    <w:rsid w:val="00AC3CA2"/>
    <w:rsid w:val="00AC42AA"/>
    <w:rsid w:val="00AC6050"/>
    <w:rsid w:val="00AC627B"/>
    <w:rsid w:val="00AC67A0"/>
    <w:rsid w:val="00AD0F11"/>
    <w:rsid w:val="00AD2472"/>
    <w:rsid w:val="00AD4265"/>
    <w:rsid w:val="00AD7897"/>
    <w:rsid w:val="00AE248F"/>
    <w:rsid w:val="00AE4291"/>
    <w:rsid w:val="00AE463C"/>
    <w:rsid w:val="00AF14EB"/>
    <w:rsid w:val="00AF1D1C"/>
    <w:rsid w:val="00AF23E3"/>
    <w:rsid w:val="00AF27AC"/>
    <w:rsid w:val="00AF3401"/>
    <w:rsid w:val="00AF3C1C"/>
    <w:rsid w:val="00AF4621"/>
    <w:rsid w:val="00AF56E4"/>
    <w:rsid w:val="00AF7684"/>
    <w:rsid w:val="00B00976"/>
    <w:rsid w:val="00B00D5C"/>
    <w:rsid w:val="00B01043"/>
    <w:rsid w:val="00B0146C"/>
    <w:rsid w:val="00B02130"/>
    <w:rsid w:val="00B02CEC"/>
    <w:rsid w:val="00B0564C"/>
    <w:rsid w:val="00B063A6"/>
    <w:rsid w:val="00B06E66"/>
    <w:rsid w:val="00B0799D"/>
    <w:rsid w:val="00B106A1"/>
    <w:rsid w:val="00B11A31"/>
    <w:rsid w:val="00B12339"/>
    <w:rsid w:val="00B12DA1"/>
    <w:rsid w:val="00B16AE3"/>
    <w:rsid w:val="00B16B6D"/>
    <w:rsid w:val="00B16CB8"/>
    <w:rsid w:val="00B17E69"/>
    <w:rsid w:val="00B20EC8"/>
    <w:rsid w:val="00B21831"/>
    <w:rsid w:val="00B21991"/>
    <w:rsid w:val="00B22B29"/>
    <w:rsid w:val="00B24068"/>
    <w:rsid w:val="00B252F2"/>
    <w:rsid w:val="00B25721"/>
    <w:rsid w:val="00B261B9"/>
    <w:rsid w:val="00B277A6"/>
    <w:rsid w:val="00B27881"/>
    <w:rsid w:val="00B27FA5"/>
    <w:rsid w:val="00B31E65"/>
    <w:rsid w:val="00B321B9"/>
    <w:rsid w:val="00B33672"/>
    <w:rsid w:val="00B34C47"/>
    <w:rsid w:val="00B35461"/>
    <w:rsid w:val="00B35BB1"/>
    <w:rsid w:val="00B408DD"/>
    <w:rsid w:val="00B45103"/>
    <w:rsid w:val="00B4635C"/>
    <w:rsid w:val="00B50AC3"/>
    <w:rsid w:val="00B51358"/>
    <w:rsid w:val="00B53F22"/>
    <w:rsid w:val="00B54717"/>
    <w:rsid w:val="00B55BEF"/>
    <w:rsid w:val="00B6031F"/>
    <w:rsid w:val="00B62CC3"/>
    <w:rsid w:val="00B633A1"/>
    <w:rsid w:val="00B64AD4"/>
    <w:rsid w:val="00B67937"/>
    <w:rsid w:val="00B67E80"/>
    <w:rsid w:val="00B67F19"/>
    <w:rsid w:val="00B723C2"/>
    <w:rsid w:val="00B7255E"/>
    <w:rsid w:val="00B730CC"/>
    <w:rsid w:val="00B75311"/>
    <w:rsid w:val="00B76C98"/>
    <w:rsid w:val="00B80358"/>
    <w:rsid w:val="00B80AEB"/>
    <w:rsid w:val="00B80C08"/>
    <w:rsid w:val="00B80FF8"/>
    <w:rsid w:val="00B81B0B"/>
    <w:rsid w:val="00B8373A"/>
    <w:rsid w:val="00B839AB"/>
    <w:rsid w:val="00B83D67"/>
    <w:rsid w:val="00B843E7"/>
    <w:rsid w:val="00B84907"/>
    <w:rsid w:val="00B850FE"/>
    <w:rsid w:val="00B855A1"/>
    <w:rsid w:val="00B87672"/>
    <w:rsid w:val="00B90871"/>
    <w:rsid w:val="00B909DD"/>
    <w:rsid w:val="00B922B1"/>
    <w:rsid w:val="00B92C1E"/>
    <w:rsid w:val="00B9375B"/>
    <w:rsid w:val="00B955DA"/>
    <w:rsid w:val="00B96B2C"/>
    <w:rsid w:val="00B970CB"/>
    <w:rsid w:val="00B97BC9"/>
    <w:rsid w:val="00BA0116"/>
    <w:rsid w:val="00BA40A6"/>
    <w:rsid w:val="00BA4476"/>
    <w:rsid w:val="00BA4A3E"/>
    <w:rsid w:val="00BA5038"/>
    <w:rsid w:val="00BA6408"/>
    <w:rsid w:val="00BA6871"/>
    <w:rsid w:val="00BA6BCA"/>
    <w:rsid w:val="00BB104B"/>
    <w:rsid w:val="00BB36C9"/>
    <w:rsid w:val="00BB3755"/>
    <w:rsid w:val="00BB3C85"/>
    <w:rsid w:val="00BB5073"/>
    <w:rsid w:val="00BB66F7"/>
    <w:rsid w:val="00BB7279"/>
    <w:rsid w:val="00BB79F7"/>
    <w:rsid w:val="00BC07EF"/>
    <w:rsid w:val="00BC1FE7"/>
    <w:rsid w:val="00BC3F09"/>
    <w:rsid w:val="00BC48DC"/>
    <w:rsid w:val="00BC505F"/>
    <w:rsid w:val="00BC6F63"/>
    <w:rsid w:val="00BD0A79"/>
    <w:rsid w:val="00BD116B"/>
    <w:rsid w:val="00BD1864"/>
    <w:rsid w:val="00BD2050"/>
    <w:rsid w:val="00BD3E10"/>
    <w:rsid w:val="00BD58A6"/>
    <w:rsid w:val="00BD776F"/>
    <w:rsid w:val="00BE0A2A"/>
    <w:rsid w:val="00BE0AAE"/>
    <w:rsid w:val="00BE1074"/>
    <w:rsid w:val="00BE18B7"/>
    <w:rsid w:val="00BE1E7E"/>
    <w:rsid w:val="00BE1FCE"/>
    <w:rsid w:val="00BE22D0"/>
    <w:rsid w:val="00BE2464"/>
    <w:rsid w:val="00BE2B6C"/>
    <w:rsid w:val="00BE4354"/>
    <w:rsid w:val="00BE570A"/>
    <w:rsid w:val="00BE594A"/>
    <w:rsid w:val="00BE5A1F"/>
    <w:rsid w:val="00BE7B68"/>
    <w:rsid w:val="00BF055D"/>
    <w:rsid w:val="00BF2FA6"/>
    <w:rsid w:val="00BF36FB"/>
    <w:rsid w:val="00BF4DE3"/>
    <w:rsid w:val="00BF5472"/>
    <w:rsid w:val="00BF57B6"/>
    <w:rsid w:val="00BF6128"/>
    <w:rsid w:val="00BF61D5"/>
    <w:rsid w:val="00BF62C5"/>
    <w:rsid w:val="00BF654A"/>
    <w:rsid w:val="00BF6A5B"/>
    <w:rsid w:val="00BF7CA2"/>
    <w:rsid w:val="00C01710"/>
    <w:rsid w:val="00C02B50"/>
    <w:rsid w:val="00C03D14"/>
    <w:rsid w:val="00C04E0B"/>
    <w:rsid w:val="00C06B85"/>
    <w:rsid w:val="00C06F80"/>
    <w:rsid w:val="00C07BD0"/>
    <w:rsid w:val="00C15EB9"/>
    <w:rsid w:val="00C20721"/>
    <w:rsid w:val="00C20D14"/>
    <w:rsid w:val="00C21293"/>
    <w:rsid w:val="00C24DDC"/>
    <w:rsid w:val="00C25DD6"/>
    <w:rsid w:val="00C2649A"/>
    <w:rsid w:val="00C30F94"/>
    <w:rsid w:val="00C35DC3"/>
    <w:rsid w:val="00C36D87"/>
    <w:rsid w:val="00C404A7"/>
    <w:rsid w:val="00C40937"/>
    <w:rsid w:val="00C40C3C"/>
    <w:rsid w:val="00C4115A"/>
    <w:rsid w:val="00C41668"/>
    <w:rsid w:val="00C417A6"/>
    <w:rsid w:val="00C41D32"/>
    <w:rsid w:val="00C4614D"/>
    <w:rsid w:val="00C51736"/>
    <w:rsid w:val="00C54082"/>
    <w:rsid w:val="00C545AE"/>
    <w:rsid w:val="00C54724"/>
    <w:rsid w:val="00C55DFF"/>
    <w:rsid w:val="00C56E67"/>
    <w:rsid w:val="00C575BE"/>
    <w:rsid w:val="00C60A38"/>
    <w:rsid w:val="00C61C7E"/>
    <w:rsid w:val="00C62063"/>
    <w:rsid w:val="00C63A82"/>
    <w:rsid w:val="00C63ED2"/>
    <w:rsid w:val="00C66859"/>
    <w:rsid w:val="00C6716B"/>
    <w:rsid w:val="00C672BB"/>
    <w:rsid w:val="00C673FF"/>
    <w:rsid w:val="00C67F9E"/>
    <w:rsid w:val="00C716A1"/>
    <w:rsid w:val="00C756AA"/>
    <w:rsid w:val="00C768BF"/>
    <w:rsid w:val="00C76C09"/>
    <w:rsid w:val="00C771E5"/>
    <w:rsid w:val="00C77AB1"/>
    <w:rsid w:val="00C82538"/>
    <w:rsid w:val="00C83EBC"/>
    <w:rsid w:val="00C84D7B"/>
    <w:rsid w:val="00C8687C"/>
    <w:rsid w:val="00C86AF9"/>
    <w:rsid w:val="00C874A6"/>
    <w:rsid w:val="00C878C2"/>
    <w:rsid w:val="00C908B3"/>
    <w:rsid w:val="00C9197E"/>
    <w:rsid w:val="00C91D88"/>
    <w:rsid w:val="00C91E8D"/>
    <w:rsid w:val="00C92C3C"/>
    <w:rsid w:val="00C943B3"/>
    <w:rsid w:val="00C94D77"/>
    <w:rsid w:val="00C950FE"/>
    <w:rsid w:val="00C967CB"/>
    <w:rsid w:val="00C96C57"/>
    <w:rsid w:val="00CA0DD2"/>
    <w:rsid w:val="00CA193D"/>
    <w:rsid w:val="00CA2A86"/>
    <w:rsid w:val="00CA2B2C"/>
    <w:rsid w:val="00CA4A1F"/>
    <w:rsid w:val="00CA51D7"/>
    <w:rsid w:val="00CA6A93"/>
    <w:rsid w:val="00CA6E18"/>
    <w:rsid w:val="00CA6FAC"/>
    <w:rsid w:val="00CB099E"/>
    <w:rsid w:val="00CB203A"/>
    <w:rsid w:val="00CB2793"/>
    <w:rsid w:val="00CB4162"/>
    <w:rsid w:val="00CB4758"/>
    <w:rsid w:val="00CB4AC8"/>
    <w:rsid w:val="00CB6328"/>
    <w:rsid w:val="00CB6DDE"/>
    <w:rsid w:val="00CB76D9"/>
    <w:rsid w:val="00CB77C0"/>
    <w:rsid w:val="00CB7D7D"/>
    <w:rsid w:val="00CB7F17"/>
    <w:rsid w:val="00CC0DF9"/>
    <w:rsid w:val="00CC2068"/>
    <w:rsid w:val="00CC221D"/>
    <w:rsid w:val="00CC2644"/>
    <w:rsid w:val="00CC2743"/>
    <w:rsid w:val="00CC2CA1"/>
    <w:rsid w:val="00CC3493"/>
    <w:rsid w:val="00CC42D4"/>
    <w:rsid w:val="00CC4609"/>
    <w:rsid w:val="00CC490B"/>
    <w:rsid w:val="00CC5260"/>
    <w:rsid w:val="00CC5E25"/>
    <w:rsid w:val="00CC70E2"/>
    <w:rsid w:val="00CC7193"/>
    <w:rsid w:val="00CD12DF"/>
    <w:rsid w:val="00CD48E8"/>
    <w:rsid w:val="00CD576C"/>
    <w:rsid w:val="00CD68EF"/>
    <w:rsid w:val="00CD773F"/>
    <w:rsid w:val="00CE05CE"/>
    <w:rsid w:val="00CE2F9A"/>
    <w:rsid w:val="00CE4644"/>
    <w:rsid w:val="00CE4D4A"/>
    <w:rsid w:val="00CE5ACC"/>
    <w:rsid w:val="00CE6058"/>
    <w:rsid w:val="00CF12F6"/>
    <w:rsid w:val="00CF1CB8"/>
    <w:rsid w:val="00CF3A5B"/>
    <w:rsid w:val="00CF4929"/>
    <w:rsid w:val="00CF4A79"/>
    <w:rsid w:val="00CF4AC3"/>
    <w:rsid w:val="00CF4F40"/>
    <w:rsid w:val="00CF4FCE"/>
    <w:rsid w:val="00CF53C4"/>
    <w:rsid w:val="00CF779A"/>
    <w:rsid w:val="00CF7DD9"/>
    <w:rsid w:val="00D001CC"/>
    <w:rsid w:val="00D00DC7"/>
    <w:rsid w:val="00D00E70"/>
    <w:rsid w:val="00D016DA"/>
    <w:rsid w:val="00D02E93"/>
    <w:rsid w:val="00D051E2"/>
    <w:rsid w:val="00D112B6"/>
    <w:rsid w:val="00D12A17"/>
    <w:rsid w:val="00D13E43"/>
    <w:rsid w:val="00D13EAB"/>
    <w:rsid w:val="00D17C82"/>
    <w:rsid w:val="00D20C01"/>
    <w:rsid w:val="00D21A8D"/>
    <w:rsid w:val="00D21B21"/>
    <w:rsid w:val="00D244BD"/>
    <w:rsid w:val="00D24F58"/>
    <w:rsid w:val="00D2665F"/>
    <w:rsid w:val="00D275E3"/>
    <w:rsid w:val="00D279C6"/>
    <w:rsid w:val="00D27F8D"/>
    <w:rsid w:val="00D312F2"/>
    <w:rsid w:val="00D3166F"/>
    <w:rsid w:val="00D321E4"/>
    <w:rsid w:val="00D324F4"/>
    <w:rsid w:val="00D33188"/>
    <w:rsid w:val="00D3391D"/>
    <w:rsid w:val="00D342EB"/>
    <w:rsid w:val="00D36BB7"/>
    <w:rsid w:val="00D37E79"/>
    <w:rsid w:val="00D40C5C"/>
    <w:rsid w:val="00D41413"/>
    <w:rsid w:val="00D41667"/>
    <w:rsid w:val="00D43136"/>
    <w:rsid w:val="00D4536E"/>
    <w:rsid w:val="00D47CDA"/>
    <w:rsid w:val="00D501E2"/>
    <w:rsid w:val="00D5068B"/>
    <w:rsid w:val="00D50C4C"/>
    <w:rsid w:val="00D51CBB"/>
    <w:rsid w:val="00D51D2B"/>
    <w:rsid w:val="00D56215"/>
    <w:rsid w:val="00D568BE"/>
    <w:rsid w:val="00D60640"/>
    <w:rsid w:val="00D60714"/>
    <w:rsid w:val="00D60B54"/>
    <w:rsid w:val="00D60F98"/>
    <w:rsid w:val="00D61484"/>
    <w:rsid w:val="00D61CC7"/>
    <w:rsid w:val="00D63286"/>
    <w:rsid w:val="00D63EF7"/>
    <w:rsid w:val="00D64A1D"/>
    <w:rsid w:val="00D653C1"/>
    <w:rsid w:val="00D67275"/>
    <w:rsid w:val="00D67FC2"/>
    <w:rsid w:val="00D70B83"/>
    <w:rsid w:val="00D722BE"/>
    <w:rsid w:val="00D73045"/>
    <w:rsid w:val="00D7347F"/>
    <w:rsid w:val="00D74D24"/>
    <w:rsid w:val="00D7601D"/>
    <w:rsid w:val="00D767F2"/>
    <w:rsid w:val="00D76A1E"/>
    <w:rsid w:val="00D772B1"/>
    <w:rsid w:val="00D777EF"/>
    <w:rsid w:val="00D801A3"/>
    <w:rsid w:val="00D81F7A"/>
    <w:rsid w:val="00D832FC"/>
    <w:rsid w:val="00D84134"/>
    <w:rsid w:val="00D85FF2"/>
    <w:rsid w:val="00D86520"/>
    <w:rsid w:val="00D86994"/>
    <w:rsid w:val="00D87515"/>
    <w:rsid w:val="00D90A35"/>
    <w:rsid w:val="00D91064"/>
    <w:rsid w:val="00D92028"/>
    <w:rsid w:val="00D92100"/>
    <w:rsid w:val="00D92B85"/>
    <w:rsid w:val="00D93F72"/>
    <w:rsid w:val="00D95107"/>
    <w:rsid w:val="00DA0083"/>
    <w:rsid w:val="00DA0E6F"/>
    <w:rsid w:val="00DA1B6F"/>
    <w:rsid w:val="00DA3BE5"/>
    <w:rsid w:val="00DA4E1F"/>
    <w:rsid w:val="00DA7247"/>
    <w:rsid w:val="00DA7A1C"/>
    <w:rsid w:val="00DA7F7D"/>
    <w:rsid w:val="00DB2954"/>
    <w:rsid w:val="00DB3D15"/>
    <w:rsid w:val="00DB55C2"/>
    <w:rsid w:val="00DC0857"/>
    <w:rsid w:val="00DC10CD"/>
    <w:rsid w:val="00DC30BE"/>
    <w:rsid w:val="00DC360F"/>
    <w:rsid w:val="00DC3A45"/>
    <w:rsid w:val="00DC6B09"/>
    <w:rsid w:val="00DC6CE8"/>
    <w:rsid w:val="00DC6CFF"/>
    <w:rsid w:val="00DC72CC"/>
    <w:rsid w:val="00DD04FF"/>
    <w:rsid w:val="00DD0A0A"/>
    <w:rsid w:val="00DD133A"/>
    <w:rsid w:val="00DD1AD9"/>
    <w:rsid w:val="00DD1D2A"/>
    <w:rsid w:val="00DD4379"/>
    <w:rsid w:val="00DD4BEE"/>
    <w:rsid w:val="00DD4C1A"/>
    <w:rsid w:val="00DD5A6B"/>
    <w:rsid w:val="00DD6490"/>
    <w:rsid w:val="00DE229C"/>
    <w:rsid w:val="00DE2970"/>
    <w:rsid w:val="00DE2A2A"/>
    <w:rsid w:val="00DE345D"/>
    <w:rsid w:val="00DE44D5"/>
    <w:rsid w:val="00DE48C5"/>
    <w:rsid w:val="00DE507C"/>
    <w:rsid w:val="00DE5DFF"/>
    <w:rsid w:val="00DF05F7"/>
    <w:rsid w:val="00DF22AF"/>
    <w:rsid w:val="00DF2BF1"/>
    <w:rsid w:val="00DF45CE"/>
    <w:rsid w:val="00DF5116"/>
    <w:rsid w:val="00DF52B5"/>
    <w:rsid w:val="00DF5317"/>
    <w:rsid w:val="00DF550B"/>
    <w:rsid w:val="00DF6334"/>
    <w:rsid w:val="00DF7040"/>
    <w:rsid w:val="00E0014E"/>
    <w:rsid w:val="00E00917"/>
    <w:rsid w:val="00E01319"/>
    <w:rsid w:val="00E02335"/>
    <w:rsid w:val="00E03941"/>
    <w:rsid w:val="00E03D11"/>
    <w:rsid w:val="00E07A40"/>
    <w:rsid w:val="00E113A8"/>
    <w:rsid w:val="00E11EEA"/>
    <w:rsid w:val="00E124AC"/>
    <w:rsid w:val="00E126D7"/>
    <w:rsid w:val="00E14DB6"/>
    <w:rsid w:val="00E14E88"/>
    <w:rsid w:val="00E178EE"/>
    <w:rsid w:val="00E211B1"/>
    <w:rsid w:val="00E21210"/>
    <w:rsid w:val="00E22121"/>
    <w:rsid w:val="00E235C1"/>
    <w:rsid w:val="00E26D46"/>
    <w:rsid w:val="00E26E3A"/>
    <w:rsid w:val="00E329D3"/>
    <w:rsid w:val="00E32A7C"/>
    <w:rsid w:val="00E34E8C"/>
    <w:rsid w:val="00E3534F"/>
    <w:rsid w:val="00E35907"/>
    <w:rsid w:val="00E36728"/>
    <w:rsid w:val="00E3755B"/>
    <w:rsid w:val="00E40ED9"/>
    <w:rsid w:val="00E416D1"/>
    <w:rsid w:val="00E45D05"/>
    <w:rsid w:val="00E45E0F"/>
    <w:rsid w:val="00E46602"/>
    <w:rsid w:val="00E46CD3"/>
    <w:rsid w:val="00E52213"/>
    <w:rsid w:val="00E5321F"/>
    <w:rsid w:val="00E537FC"/>
    <w:rsid w:val="00E5423D"/>
    <w:rsid w:val="00E60531"/>
    <w:rsid w:val="00E61F58"/>
    <w:rsid w:val="00E62EE3"/>
    <w:rsid w:val="00E65C84"/>
    <w:rsid w:val="00E65DA1"/>
    <w:rsid w:val="00E70588"/>
    <w:rsid w:val="00E705AF"/>
    <w:rsid w:val="00E73159"/>
    <w:rsid w:val="00E7355F"/>
    <w:rsid w:val="00E7386F"/>
    <w:rsid w:val="00E744A6"/>
    <w:rsid w:val="00E74A1E"/>
    <w:rsid w:val="00E770A9"/>
    <w:rsid w:val="00E77213"/>
    <w:rsid w:val="00E80D16"/>
    <w:rsid w:val="00E82F9E"/>
    <w:rsid w:val="00E830FC"/>
    <w:rsid w:val="00E85EC6"/>
    <w:rsid w:val="00E91814"/>
    <w:rsid w:val="00E92EF2"/>
    <w:rsid w:val="00E9319F"/>
    <w:rsid w:val="00E94149"/>
    <w:rsid w:val="00E94D52"/>
    <w:rsid w:val="00E96C8B"/>
    <w:rsid w:val="00EA12E8"/>
    <w:rsid w:val="00EA32D9"/>
    <w:rsid w:val="00EA3DAD"/>
    <w:rsid w:val="00EA3F10"/>
    <w:rsid w:val="00EA6690"/>
    <w:rsid w:val="00EB0CB4"/>
    <w:rsid w:val="00EB0FEF"/>
    <w:rsid w:val="00EB15F3"/>
    <w:rsid w:val="00EB174B"/>
    <w:rsid w:val="00EB195B"/>
    <w:rsid w:val="00EB25EA"/>
    <w:rsid w:val="00EB2FD0"/>
    <w:rsid w:val="00EB3D36"/>
    <w:rsid w:val="00EB41BB"/>
    <w:rsid w:val="00EB61D5"/>
    <w:rsid w:val="00EB63C7"/>
    <w:rsid w:val="00EB71AD"/>
    <w:rsid w:val="00EB74D9"/>
    <w:rsid w:val="00EC076C"/>
    <w:rsid w:val="00EC0922"/>
    <w:rsid w:val="00EC161A"/>
    <w:rsid w:val="00EC1F97"/>
    <w:rsid w:val="00EC55B3"/>
    <w:rsid w:val="00EC6028"/>
    <w:rsid w:val="00EC7F09"/>
    <w:rsid w:val="00ED04F7"/>
    <w:rsid w:val="00ED0B83"/>
    <w:rsid w:val="00ED190C"/>
    <w:rsid w:val="00ED1C2A"/>
    <w:rsid w:val="00ED36E4"/>
    <w:rsid w:val="00ED5565"/>
    <w:rsid w:val="00ED744C"/>
    <w:rsid w:val="00EE0D4F"/>
    <w:rsid w:val="00EE1688"/>
    <w:rsid w:val="00EE1826"/>
    <w:rsid w:val="00EE30A6"/>
    <w:rsid w:val="00EE3737"/>
    <w:rsid w:val="00EE57E0"/>
    <w:rsid w:val="00EE6E22"/>
    <w:rsid w:val="00EE6EB7"/>
    <w:rsid w:val="00EF00BF"/>
    <w:rsid w:val="00EF0C0E"/>
    <w:rsid w:val="00EF1064"/>
    <w:rsid w:val="00EF1B79"/>
    <w:rsid w:val="00EF303C"/>
    <w:rsid w:val="00EF31D6"/>
    <w:rsid w:val="00EF420D"/>
    <w:rsid w:val="00EF5D24"/>
    <w:rsid w:val="00EF5DF6"/>
    <w:rsid w:val="00EF6D39"/>
    <w:rsid w:val="00EF6D57"/>
    <w:rsid w:val="00EF6F62"/>
    <w:rsid w:val="00EF79B5"/>
    <w:rsid w:val="00F01889"/>
    <w:rsid w:val="00F0209A"/>
    <w:rsid w:val="00F03089"/>
    <w:rsid w:val="00F04877"/>
    <w:rsid w:val="00F04A85"/>
    <w:rsid w:val="00F060DA"/>
    <w:rsid w:val="00F060E5"/>
    <w:rsid w:val="00F066CA"/>
    <w:rsid w:val="00F06B4D"/>
    <w:rsid w:val="00F11E91"/>
    <w:rsid w:val="00F14C0A"/>
    <w:rsid w:val="00F14CEC"/>
    <w:rsid w:val="00F20959"/>
    <w:rsid w:val="00F209ED"/>
    <w:rsid w:val="00F216F8"/>
    <w:rsid w:val="00F23216"/>
    <w:rsid w:val="00F2351F"/>
    <w:rsid w:val="00F3355D"/>
    <w:rsid w:val="00F33FF7"/>
    <w:rsid w:val="00F34B9C"/>
    <w:rsid w:val="00F34EEE"/>
    <w:rsid w:val="00F367FE"/>
    <w:rsid w:val="00F36D5C"/>
    <w:rsid w:val="00F36FED"/>
    <w:rsid w:val="00F37504"/>
    <w:rsid w:val="00F37C22"/>
    <w:rsid w:val="00F400DD"/>
    <w:rsid w:val="00F4164A"/>
    <w:rsid w:val="00F4221B"/>
    <w:rsid w:val="00F42B26"/>
    <w:rsid w:val="00F42E56"/>
    <w:rsid w:val="00F439CF"/>
    <w:rsid w:val="00F4478B"/>
    <w:rsid w:val="00F46187"/>
    <w:rsid w:val="00F476AE"/>
    <w:rsid w:val="00F50C6F"/>
    <w:rsid w:val="00F5175E"/>
    <w:rsid w:val="00F519B8"/>
    <w:rsid w:val="00F520EB"/>
    <w:rsid w:val="00F52857"/>
    <w:rsid w:val="00F531D1"/>
    <w:rsid w:val="00F53A55"/>
    <w:rsid w:val="00F54C00"/>
    <w:rsid w:val="00F54DAA"/>
    <w:rsid w:val="00F55FEF"/>
    <w:rsid w:val="00F61C35"/>
    <w:rsid w:val="00F63AEA"/>
    <w:rsid w:val="00F64835"/>
    <w:rsid w:val="00F650EF"/>
    <w:rsid w:val="00F70E16"/>
    <w:rsid w:val="00F71D03"/>
    <w:rsid w:val="00F72E66"/>
    <w:rsid w:val="00F730AD"/>
    <w:rsid w:val="00F77D4D"/>
    <w:rsid w:val="00F81C56"/>
    <w:rsid w:val="00F82A8F"/>
    <w:rsid w:val="00F8415B"/>
    <w:rsid w:val="00F85CD5"/>
    <w:rsid w:val="00F8687C"/>
    <w:rsid w:val="00F87BB1"/>
    <w:rsid w:val="00F910B2"/>
    <w:rsid w:val="00F91C3A"/>
    <w:rsid w:val="00FA05E6"/>
    <w:rsid w:val="00FA1F86"/>
    <w:rsid w:val="00FA2212"/>
    <w:rsid w:val="00FA2C9A"/>
    <w:rsid w:val="00FA4056"/>
    <w:rsid w:val="00FA4A4F"/>
    <w:rsid w:val="00FA4A71"/>
    <w:rsid w:val="00FA700B"/>
    <w:rsid w:val="00FB177F"/>
    <w:rsid w:val="00FB2C53"/>
    <w:rsid w:val="00FB3278"/>
    <w:rsid w:val="00FB415F"/>
    <w:rsid w:val="00FB591E"/>
    <w:rsid w:val="00FB5A0F"/>
    <w:rsid w:val="00FB5A64"/>
    <w:rsid w:val="00FB63F8"/>
    <w:rsid w:val="00FB66EC"/>
    <w:rsid w:val="00FC026A"/>
    <w:rsid w:val="00FC1157"/>
    <w:rsid w:val="00FC1A63"/>
    <w:rsid w:val="00FC289A"/>
    <w:rsid w:val="00FC371C"/>
    <w:rsid w:val="00FC3E01"/>
    <w:rsid w:val="00FC5AE3"/>
    <w:rsid w:val="00FC609C"/>
    <w:rsid w:val="00FC7978"/>
    <w:rsid w:val="00FC7FEF"/>
    <w:rsid w:val="00FD308E"/>
    <w:rsid w:val="00FD38F0"/>
    <w:rsid w:val="00FD3DF1"/>
    <w:rsid w:val="00FD4192"/>
    <w:rsid w:val="00FD55C4"/>
    <w:rsid w:val="00FE0440"/>
    <w:rsid w:val="00FE04F4"/>
    <w:rsid w:val="00FE4A88"/>
    <w:rsid w:val="00FE4AA7"/>
    <w:rsid w:val="00FE4F5C"/>
    <w:rsid w:val="00FE524E"/>
    <w:rsid w:val="00FE691C"/>
    <w:rsid w:val="00FE7654"/>
    <w:rsid w:val="00FE79EC"/>
    <w:rsid w:val="00FF065E"/>
    <w:rsid w:val="00FF11D4"/>
    <w:rsid w:val="00FF2871"/>
    <w:rsid w:val="00FF390F"/>
    <w:rsid w:val="00FF56A5"/>
    <w:rsid w:val="00FF5D71"/>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531BD"/>
  <w15:docId w15:val="{C4870216-BC04-43FC-99ED-2E5C9195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7E"/>
  </w:style>
  <w:style w:type="paragraph" w:styleId="Heading1">
    <w:name w:val="heading 1"/>
    <w:basedOn w:val="Normal"/>
    <w:next w:val="Normal"/>
    <w:qFormat/>
    <w:rsid w:val="00AC627B"/>
    <w:pPr>
      <w:keepNext/>
      <w:tabs>
        <w:tab w:val="num" w:pos="1440"/>
      </w:tabs>
      <w:jc w:val="center"/>
      <w:outlineLvl w:val="0"/>
    </w:pPr>
    <w:rPr>
      <w:b/>
      <w:caps/>
      <w:kern w:val="28"/>
    </w:rPr>
  </w:style>
  <w:style w:type="paragraph" w:styleId="Heading2">
    <w:name w:val="heading 2"/>
    <w:basedOn w:val="Normal"/>
    <w:next w:val="Normal"/>
    <w:qFormat/>
    <w:rsid w:val="00AC627B"/>
    <w:pPr>
      <w:keepNext/>
      <w:tabs>
        <w:tab w:val="num" w:pos="1080"/>
      </w:tabs>
      <w:outlineLvl w:val="1"/>
    </w:pPr>
    <w:rPr>
      <w:b/>
      <w:caps/>
    </w:rPr>
  </w:style>
  <w:style w:type="paragraph" w:styleId="Heading3">
    <w:name w:val="heading 3"/>
    <w:basedOn w:val="Normal"/>
    <w:next w:val="BodyText"/>
    <w:qFormat/>
    <w:rsid w:val="00AC627B"/>
    <w:pPr>
      <w:keepNext/>
      <w:tabs>
        <w:tab w:val="num" w:pos="720"/>
      </w:tabs>
      <w:outlineLvl w:val="2"/>
    </w:pPr>
    <w:rPr>
      <w:b/>
    </w:rPr>
  </w:style>
  <w:style w:type="paragraph" w:styleId="Heading4">
    <w:name w:val="heading 4"/>
    <w:basedOn w:val="Normal"/>
    <w:next w:val="Normal"/>
    <w:qFormat/>
    <w:rsid w:val="00AC627B"/>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qFormat/>
    <w:rsid w:val="00AC627B"/>
    <w:pPr>
      <w:tabs>
        <w:tab w:val="num" w:pos="1008"/>
      </w:tabs>
      <w:ind w:left="1008" w:hanging="432"/>
      <w:outlineLvl w:val="4"/>
    </w:pPr>
    <w:rPr>
      <w:u w:val="single"/>
    </w:rPr>
  </w:style>
  <w:style w:type="paragraph" w:styleId="Heading6">
    <w:name w:val="heading 6"/>
    <w:basedOn w:val="Normal"/>
    <w:next w:val="Normal"/>
    <w:qFormat/>
    <w:rsid w:val="00AC627B"/>
    <w:pPr>
      <w:tabs>
        <w:tab w:val="num" w:pos="1152"/>
      </w:tabs>
      <w:ind w:left="1152" w:hanging="432"/>
      <w:outlineLvl w:val="5"/>
    </w:pPr>
    <w:rPr>
      <w:i/>
      <w:sz w:val="22"/>
    </w:rPr>
  </w:style>
  <w:style w:type="paragraph" w:styleId="Heading7">
    <w:name w:val="heading 7"/>
    <w:basedOn w:val="Normal"/>
    <w:next w:val="Normal"/>
    <w:qFormat/>
    <w:rsid w:val="00AC627B"/>
    <w:pPr>
      <w:keepNext/>
      <w:tabs>
        <w:tab w:val="num" w:pos="1296"/>
      </w:tabs>
      <w:ind w:left="1296" w:hanging="288"/>
      <w:jc w:val="center"/>
      <w:outlineLvl w:val="6"/>
    </w:pPr>
    <w:rPr>
      <w:b/>
      <w:sz w:val="18"/>
    </w:rPr>
  </w:style>
  <w:style w:type="paragraph" w:styleId="Heading8">
    <w:name w:val="heading 8"/>
    <w:basedOn w:val="Normal"/>
    <w:next w:val="Normal"/>
    <w:qFormat/>
    <w:rsid w:val="00AC627B"/>
    <w:pPr>
      <w:keepNext/>
      <w:tabs>
        <w:tab w:val="num" w:pos="1440"/>
      </w:tabs>
      <w:ind w:left="1440" w:hanging="432"/>
      <w:outlineLvl w:val="7"/>
    </w:pPr>
    <w:rPr>
      <w:b/>
      <w:color w:val="FF0000"/>
    </w:rPr>
  </w:style>
  <w:style w:type="paragraph" w:styleId="Heading9">
    <w:name w:val="heading 9"/>
    <w:basedOn w:val="Normal"/>
    <w:next w:val="Normal"/>
    <w:qFormat/>
    <w:rsid w:val="00AC627B"/>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37A55"/>
    <w:pPr>
      <w:tabs>
        <w:tab w:val="left" w:pos="1440"/>
        <w:tab w:val="left" w:pos="2160"/>
      </w:tabs>
      <w:jc w:val="both"/>
    </w:pPr>
  </w:style>
  <w:style w:type="paragraph" w:styleId="PlainText">
    <w:name w:val="Plain Text"/>
    <w:basedOn w:val="Normal"/>
    <w:rsid w:val="00AC627B"/>
    <w:rPr>
      <w:rFonts w:ascii="Courier New" w:hAnsi="Courier New"/>
    </w:rPr>
  </w:style>
  <w:style w:type="paragraph" w:customStyle="1" w:styleId="WfxTime">
    <w:name w:val="WfxTime"/>
    <w:basedOn w:val="Normal"/>
    <w:rsid w:val="00832B95"/>
  </w:style>
  <w:style w:type="paragraph" w:styleId="BodyText3">
    <w:name w:val="Body Text 3"/>
    <w:basedOn w:val="Normal"/>
    <w:rsid w:val="00AC627B"/>
    <w:pPr>
      <w:spacing w:after="120"/>
    </w:pPr>
    <w:rPr>
      <w:sz w:val="16"/>
      <w:szCs w:val="16"/>
    </w:rPr>
  </w:style>
  <w:style w:type="paragraph" w:styleId="TOC1">
    <w:name w:val="toc 1"/>
    <w:basedOn w:val="BodyText"/>
    <w:next w:val="BodyText"/>
    <w:uiPriority w:val="39"/>
    <w:rsid w:val="00AC627B"/>
    <w:pPr>
      <w:tabs>
        <w:tab w:val="right" w:leader="underscore" w:pos="8640"/>
      </w:tabs>
    </w:pPr>
  </w:style>
  <w:style w:type="paragraph" w:customStyle="1" w:styleId="Subject">
    <w:name w:val="Subject"/>
    <w:basedOn w:val="Normal"/>
    <w:next w:val="BodyText"/>
    <w:rsid w:val="00AC627B"/>
    <w:rPr>
      <w:b/>
    </w:rPr>
  </w:style>
  <w:style w:type="paragraph" w:styleId="BodyText2">
    <w:name w:val="Body Text 2"/>
    <w:basedOn w:val="Normal"/>
    <w:rsid w:val="00AC627B"/>
    <w:pPr>
      <w:spacing w:after="120" w:line="480" w:lineRule="auto"/>
    </w:pPr>
  </w:style>
  <w:style w:type="paragraph" w:styleId="Header">
    <w:name w:val="header"/>
    <w:basedOn w:val="Normal"/>
    <w:rsid w:val="00AC627B"/>
    <w:pPr>
      <w:tabs>
        <w:tab w:val="center" w:pos="4320"/>
        <w:tab w:val="right" w:pos="8640"/>
      </w:tabs>
    </w:pPr>
  </w:style>
  <w:style w:type="paragraph" w:styleId="Footer">
    <w:name w:val="footer"/>
    <w:basedOn w:val="BodyText"/>
    <w:link w:val="FooterChar"/>
    <w:rsid w:val="00AC627B"/>
    <w:pPr>
      <w:tabs>
        <w:tab w:val="center" w:pos="4320"/>
        <w:tab w:val="right" w:pos="8640"/>
      </w:tabs>
      <w:jc w:val="center"/>
    </w:pPr>
  </w:style>
  <w:style w:type="character" w:styleId="PageNumber">
    <w:name w:val="page number"/>
    <w:rsid w:val="00AC627B"/>
  </w:style>
  <w:style w:type="paragraph" w:customStyle="1" w:styleId="Regarding">
    <w:name w:val="Regarding"/>
    <w:basedOn w:val="Normal"/>
    <w:next w:val="BodyText"/>
    <w:rsid w:val="00AC627B"/>
    <w:rPr>
      <w:b/>
      <w:caps/>
    </w:rPr>
  </w:style>
  <w:style w:type="paragraph" w:styleId="List">
    <w:name w:val="List"/>
    <w:basedOn w:val="Normal"/>
    <w:rsid w:val="00AC627B"/>
    <w:pPr>
      <w:ind w:left="360" w:hanging="360"/>
    </w:pPr>
  </w:style>
  <w:style w:type="paragraph" w:customStyle="1" w:styleId="Indent1">
    <w:name w:val="Indent1"/>
    <w:basedOn w:val="Normal"/>
    <w:rsid w:val="0039226E"/>
    <w:pPr>
      <w:ind w:left="720"/>
    </w:pPr>
  </w:style>
  <w:style w:type="paragraph" w:customStyle="1" w:styleId="Bullet2">
    <w:name w:val="Bullet 2"/>
    <w:rsid w:val="00AC627B"/>
    <w:pPr>
      <w:ind w:left="1008" w:hanging="288"/>
    </w:pPr>
    <w:rPr>
      <w:color w:val="000000"/>
    </w:rPr>
  </w:style>
  <w:style w:type="paragraph" w:customStyle="1" w:styleId="Indent2">
    <w:name w:val="Indent 2"/>
    <w:basedOn w:val="BodyText"/>
    <w:rsid w:val="00AC627B"/>
    <w:pPr>
      <w:ind w:left="1440"/>
    </w:pPr>
  </w:style>
  <w:style w:type="paragraph" w:customStyle="1" w:styleId="Part0">
    <w:name w:val="Part#"/>
    <w:basedOn w:val="Normal"/>
    <w:rsid w:val="00AC627B"/>
    <w:pPr>
      <w:jc w:val="center"/>
    </w:pPr>
    <w:rPr>
      <w:b/>
    </w:rPr>
  </w:style>
  <w:style w:type="paragraph" w:customStyle="1" w:styleId="Table">
    <w:name w:val="Table"/>
    <w:basedOn w:val="Normal"/>
    <w:rsid w:val="00AC627B"/>
  </w:style>
  <w:style w:type="paragraph" w:styleId="CommentText">
    <w:name w:val="annotation text"/>
    <w:basedOn w:val="Normal"/>
    <w:link w:val="CommentTextChar"/>
    <w:rsid w:val="00AC627B"/>
  </w:style>
  <w:style w:type="character" w:styleId="LineNumber">
    <w:name w:val="line number"/>
    <w:rsid w:val="00AC627B"/>
  </w:style>
  <w:style w:type="paragraph" w:customStyle="1" w:styleId="Indent10">
    <w:name w:val="Indent 1"/>
    <w:basedOn w:val="Normal"/>
    <w:rsid w:val="00AC627B"/>
    <w:pPr>
      <w:spacing w:line="200" w:lineRule="exact"/>
      <w:ind w:left="720" w:hanging="360"/>
      <w:jc w:val="both"/>
    </w:pPr>
    <w:rPr>
      <w:color w:val="0000FF"/>
    </w:rPr>
  </w:style>
  <w:style w:type="paragraph" w:customStyle="1" w:styleId="Bullet1">
    <w:name w:val="Bullet1"/>
    <w:basedOn w:val="Normal"/>
    <w:rsid w:val="00AC627B"/>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styleId="BodyTextIndent">
    <w:name w:val="Body Text Indent"/>
    <w:basedOn w:val="BodyText"/>
    <w:link w:val="BodyTextIndentChar"/>
    <w:rsid w:val="00937A55"/>
    <w:pPr>
      <w:ind w:left="360"/>
    </w:pPr>
  </w:style>
  <w:style w:type="paragraph" w:styleId="BalloonText">
    <w:name w:val="Balloon Text"/>
    <w:basedOn w:val="Normal"/>
    <w:rsid w:val="00AC627B"/>
    <w:rPr>
      <w:rFonts w:ascii="Tahoma" w:hAnsi="Tahoma" w:cs="Tahoma"/>
      <w:sz w:val="16"/>
      <w:szCs w:val="16"/>
    </w:rPr>
  </w:style>
  <w:style w:type="paragraph" w:customStyle="1" w:styleId="LeftParaTitle">
    <w:name w:val="Left Para Title"/>
    <w:basedOn w:val="Normal"/>
    <w:rsid w:val="000F4C2E"/>
    <w:pPr>
      <w:jc w:val="both"/>
    </w:pPr>
    <w:rPr>
      <w:b/>
      <w:caps/>
    </w:rPr>
  </w:style>
  <w:style w:type="character" w:styleId="Hyperlink">
    <w:name w:val="Hyperlink"/>
    <w:uiPriority w:val="99"/>
    <w:rsid w:val="00AC627B"/>
    <w:rPr>
      <w:color w:val="0000FF"/>
      <w:u w:val="single"/>
    </w:rPr>
  </w:style>
  <w:style w:type="paragraph" w:styleId="ListParagraph">
    <w:name w:val="List Paragraph"/>
    <w:basedOn w:val="Normal"/>
    <w:uiPriority w:val="34"/>
    <w:qFormat/>
    <w:rsid w:val="00AC627B"/>
    <w:pPr>
      <w:ind w:left="720"/>
      <w:contextualSpacing/>
    </w:pPr>
  </w:style>
  <w:style w:type="paragraph" w:customStyle="1" w:styleId="AEInstructions">
    <w:name w:val="A/E Instructions"/>
    <w:basedOn w:val="BodyText"/>
    <w:link w:val="AEInstructionsChar"/>
    <w:qFormat/>
    <w:rsid w:val="00AC627B"/>
    <w:pPr>
      <w:keepNext/>
      <w:ind w:left="720"/>
    </w:pPr>
    <w:rPr>
      <w:b/>
      <w:i/>
      <w:color w:val="FF0000"/>
    </w:rPr>
  </w:style>
  <w:style w:type="paragraph" w:customStyle="1" w:styleId="PART">
    <w:name w:val="PART"/>
    <w:basedOn w:val="BodyText"/>
    <w:next w:val="BodyText"/>
    <w:qFormat/>
    <w:rsid w:val="00AC627B"/>
    <w:pPr>
      <w:keepNext/>
      <w:numPr>
        <w:numId w:val="13"/>
      </w:numPr>
      <w:jc w:val="center"/>
      <w:outlineLvl w:val="0"/>
    </w:pPr>
    <w:rPr>
      <w:b/>
    </w:rPr>
  </w:style>
  <w:style w:type="paragraph" w:customStyle="1" w:styleId="ARTICLE">
    <w:name w:val="ARTICLE"/>
    <w:basedOn w:val="BodyText"/>
    <w:qFormat/>
    <w:rsid w:val="000B1829"/>
    <w:pPr>
      <w:keepNext/>
      <w:outlineLvl w:val="1"/>
    </w:pPr>
    <w:rPr>
      <w:b/>
      <w:caps/>
    </w:rPr>
  </w:style>
  <w:style w:type="paragraph" w:customStyle="1" w:styleId="Article-SubHeading">
    <w:name w:val="Article-Sub Heading"/>
    <w:basedOn w:val="Normal"/>
    <w:qFormat/>
    <w:rsid w:val="00AF1D1C"/>
    <w:pPr>
      <w:keepNext/>
    </w:pPr>
    <w:rPr>
      <w:b/>
    </w:rPr>
  </w:style>
  <w:style w:type="paragraph" w:styleId="TOCHeading">
    <w:name w:val="TOC Heading"/>
    <w:basedOn w:val="Heading1"/>
    <w:next w:val="Normal"/>
    <w:uiPriority w:val="39"/>
    <w:semiHidden/>
    <w:unhideWhenUsed/>
    <w:qFormat/>
    <w:rsid w:val="00991DA4"/>
    <w:pPr>
      <w:keepLines/>
      <w:spacing w:before="480" w:line="276" w:lineRule="auto"/>
      <w:jc w:val="left"/>
      <w:outlineLvl w:val="9"/>
    </w:pPr>
    <w:rPr>
      <w:rFonts w:ascii="Cambria" w:eastAsia="MS Gothic" w:hAnsi="Cambria"/>
      <w:bCs/>
      <w:caps w:val="0"/>
      <w:color w:val="365F91"/>
      <w:kern w:val="0"/>
      <w:sz w:val="28"/>
      <w:szCs w:val="28"/>
      <w:lang w:eastAsia="ja-JP"/>
    </w:rPr>
  </w:style>
  <w:style w:type="paragraph" w:styleId="TOC2">
    <w:name w:val="toc 2"/>
    <w:basedOn w:val="Normal"/>
    <w:next w:val="Normal"/>
    <w:uiPriority w:val="39"/>
    <w:rsid w:val="00C8687C"/>
    <w:pPr>
      <w:tabs>
        <w:tab w:val="right" w:leader="underscore" w:pos="8630"/>
      </w:tabs>
      <w:spacing w:line="200" w:lineRule="exact"/>
      <w:ind w:left="720"/>
    </w:pPr>
    <w:rPr>
      <w:noProof/>
    </w:rPr>
  </w:style>
  <w:style w:type="paragraph" w:customStyle="1" w:styleId="PRT">
    <w:name w:val="PRT"/>
    <w:basedOn w:val="Normal"/>
    <w:next w:val="ART"/>
    <w:autoRedefine/>
    <w:rsid w:val="00AC627B"/>
    <w:pPr>
      <w:keepNext/>
      <w:suppressAutoHyphens/>
      <w:spacing w:before="360"/>
      <w:jc w:val="both"/>
      <w:outlineLvl w:val="0"/>
    </w:pPr>
    <w:rPr>
      <w:b/>
      <w:sz w:val="22"/>
      <w:szCs w:val="22"/>
    </w:rPr>
  </w:style>
  <w:style w:type="paragraph" w:customStyle="1" w:styleId="ART">
    <w:name w:val="ART"/>
    <w:basedOn w:val="Normal"/>
    <w:next w:val="Normal"/>
    <w:link w:val="ARTChar"/>
    <w:rsid w:val="00AC627B"/>
    <w:pPr>
      <w:keepNext/>
      <w:tabs>
        <w:tab w:val="num" w:pos="547"/>
      </w:tabs>
      <w:suppressAutoHyphens/>
      <w:spacing w:before="200"/>
      <w:ind w:left="547" w:hanging="547"/>
      <w:jc w:val="both"/>
      <w:outlineLvl w:val="1"/>
    </w:pPr>
    <w:rPr>
      <w:caps/>
    </w:rPr>
  </w:style>
  <w:style w:type="paragraph" w:customStyle="1" w:styleId="PR1">
    <w:name w:val="PR1"/>
    <w:basedOn w:val="Normal"/>
    <w:link w:val="PR1Char"/>
    <w:rsid w:val="00AC627B"/>
    <w:pPr>
      <w:tabs>
        <w:tab w:val="num" w:pos="907"/>
      </w:tabs>
      <w:suppressAutoHyphens/>
      <w:spacing w:before="200"/>
      <w:ind w:left="907" w:hanging="360"/>
      <w:jc w:val="both"/>
      <w:outlineLvl w:val="2"/>
    </w:pPr>
  </w:style>
  <w:style w:type="paragraph" w:customStyle="1" w:styleId="PR2">
    <w:name w:val="PR2"/>
    <w:basedOn w:val="Normal"/>
    <w:link w:val="PR2Char"/>
    <w:rsid w:val="00AC627B"/>
    <w:pPr>
      <w:tabs>
        <w:tab w:val="num" w:pos="1267"/>
        <w:tab w:val="left" w:pos="2160"/>
        <w:tab w:val="left" w:leader="dot" w:pos="2880"/>
        <w:tab w:val="left" w:leader="dot" w:pos="4320"/>
      </w:tabs>
      <w:suppressAutoHyphens/>
      <w:spacing w:before="60"/>
      <w:ind w:left="1267" w:hanging="360"/>
      <w:jc w:val="both"/>
      <w:outlineLvl w:val="3"/>
    </w:pPr>
  </w:style>
  <w:style w:type="paragraph" w:customStyle="1" w:styleId="PR3">
    <w:name w:val="PR3"/>
    <w:basedOn w:val="Normal"/>
    <w:link w:val="PR3Char"/>
    <w:rsid w:val="00AC627B"/>
    <w:pPr>
      <w:tabs>
        <w:tab w:val="num" w:pos="1699"/>
        <w:tab w:val="left" w:pos="2016"/>
      </w:tabs>
      <w:suppressAutoHyphens/>
      <w:spacing w:before="60"/>
      <w:ind w:left="1699" w:hanging="432"/>
      <w:jc w:val="both"/>
      <w:outlineLvl w:val="4"/>
    </w:pPr>
  </w:style>
  <w:style w:type="paragraph" w:customStyle="1" w:styleId="PR4">
    <w:name w:val="PR4"/>
    <w:basedOn w:val="Normal"/>
    <w:rsid w:val="00AC627B"/>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rsid w:val="00AC627B"/>
    <w:pPr>
      <w:tabs>
        <w:tab w:val="num" w:pos="2419"/>
        <w:tab w:val="left" w:pos="3168"/>
      </w:tabs>
      <w:suppressAutoHyphens/>
      <w:spacing w:before="60"/>
      <w:ind w:left="2419" w:hanging="360"/>
      <w:jc w:val="both"/>
      <w:outlineLvl w:val="6"/>
    </w:pPr>
  </w:style>
  <w:style w:type="character" w:customStyle="1" w:styleId="SI">
    <w:name w:val="SI"/>
    <w:rsid w:val="009D2228"/>
    <w:rPr>
      <w:color w:val="008080"/>
    </w:rPr>
  </w:style>
  <w:style w:type="character" w:customStyle="1" w:styleId="IP">
    <w:name w:val="IP"/>
    <w:rsid w:val="009D2228"/>
    <w:rPr>
      <w:color w:val="FF0000"/>
    </w:rPr>
  </w:style>
  <w:style w:type="character" w:customStyle="1" w:styleId="PR2Char">
    <w:name w:val="PR2 Char"/>
    <w:link w:val="PR2"/>
    <w:rsid w:val="00AC627B"/>
  </w:style>
  <w:style w:type="character" w:customStyle="1" w:styleId="PR1Char">
    <w:name w:val="PR1 Char"/>
    <w:link w:val="PR1"/>
    <w:rsid w:val="00AC627B"/>
  </w:style>
  <w:style w:type="character" w:customStyle="1" w:styleId="ARTChar">
    <w:name w:val="ART Char"/>
    <w:link w:val="ART"/>
    <w:rsid w:val="00AC627B"/>
    <w:rPr>
      <w:caps/>
    </w:rPr>
  </w:style>
  <w:style w:type="character" w:styleId="FollowedHyperlink">
    <w:name w:val="FollowedHyperlink"/>
    <w:rsid w:val="00AC627B"/>
    <w:rPr>
      <w:color w:val="800080"/>
      <w:u w:val="single"/>
    </w:rPr>
  </w:style>
  <w:style w:type="character" w:customStyle="1" w:styleId="AEInstructionsChar">
    <w:name w:val="A/E Instructions Char"/>
    <w:link w:val="AEInstructions"/>
    <w:rsid w:val="00AC627B"/>
    <w:rPr>
      <w:b/>
      <w:i/>
      <w:color w:val="FF0000"/>
    </w:rPr>
  </w:style>
  <w:style w:type="character" w:customStyle="1" w:styleId="BodyTextChar">
    <w:name w:val="Body Text Char"/>
    <w:link w:val="BodyText"/>
    <w:rsid w:val="00937A55"/>
  </w:style>
  <w:style w:type="paragraph" w:customStyle="1" w:styleId="Comment">
    <w:name w:val="Comment"/>
    <w:basedOn w:val="Normal"/>
    <w:link w:val="CommentChar"/>
    <w:rsid w:val="00AC627B"/>
    <w:pPr>
      <w:spacing w:line="200" w:lineRule="exact"/>
      <w:jc w:val="both"/>
    </w:pPr>
    <w:rPr>
      <w:b/>
      <w:i/>
      <w:color w:val="FF0000"/>
    </w:rPr>
  </w:style>
  <w:style w:type="character" w:customStyle="1" w:styleId="CommentChar">
    <w:name w:val="Comment Char"/>
    <w:link w:val="Comment"/>
    <w:rsid w:val="00AC627B"/>
    <w:rPr>
      <w:b/>
      <w:i/>
      <w:color w:val="FF0000"/>
    </w:rPr>
  </w:style>
  <w:style w:type="paragraph" w:customStyle="1" w:styleId="Article0">
    <w:name w:val="Article"/>
    <w:basedOn w:val="Normal"/>
    <w:rsid w:val="00AC627B"/>
    <w:pPr>
      <w:keepNext/>
      <w:spacing w:line="200" w:lineRule="exact"/>
      <w:jc w:val="both"/>
    </w:pPr>
    <w:rPr>
      <w:b/>
      <w:color w:val="339966"/>
      <w14:shadow w14:blurRad="50800" w14:dist="38100" w14:dir="2700000" w14:sx="100000" w14:sy="100000" w14:kx="0" w14:ky="0" w14:algn="tl">
        <w14:srgbClr w14:val="000000">
          <w14:alpha w14:val="60000"/>
        </w14:srgbClr>
      </w14:shadow>
    </w:rPr>
  </w:style>
  <w:style w:type="paragraph" w:customStyle="1" w:styleId="Article-Sub-Heading">
    <w:name w:val="Article - Sub-Heading"/>
    <w:basedOn w:val="BodyText"/>
    <w:next w:val="BodyText"/>
    <w:qFormat/>
    <w:rsid w:val="00AC627B"/>
    <w:pPr>
      <w:keepNext/>
      <w:outlineLvl w:val="2"/>
    </w:pPr>
    <w:rPr>
      <w:b/>
    </w:rPr>
  </w:style>
  <w:style w:type="paragraph" w:customStyle="1" w:styleId="SECTION">
    <w:name w:val="SECTION"/>
    <w:basedOn w:val="Normal"/>
    <w:rsid w:val="00AC627B"/>
    <w:pPr>
      <w:spacing w:line="200" w:lineRule="exact"/>
      <w:jc w:val="center"/>
    </w:pPr>
    <w:rPr>
      <w:b/>
    </w:rPr>
  </w:style>
  <w:style w:type="paragraph" w:customStyle="1" w:styleId="EOS">
    <w:name w:val="EOS"/>
    <w:basedOn w:val="BodyText"/>
    <w:rsid w:val="00AC627B"/>
    <w:pPr>
      <w:jc w:val="center"/>
    </w:pPr>
  </w:style>
  <w:style w:type="character" w:styleId="CommentReference">
    <w:name w:val="annotation reference"/>
    <w:rsid w:val="00AC627B"/>
    <w:rPr>
      <w:sz w:val="16"/>
      <w:szCs w:val="16"/>
    </w:rPr>
  </w:style>
  <w:style w:type="paragraph" w:styleId="CommentSubject">
    <w:name w:val="annotation subject"/>
    <w:basedOn w:val="CommentText"/>
    <w:next w:val="CommentText"/>
    <w:link w:val="CommentSubjectChar"/>
    <w:rsid w:val="00AC627B"/>
    <w:rPr>
      <w:b/>
      <w:bCs/>
    </w:rPr>
  </w:style>
  <w:style w:type="character" w:customStyle="1" w:styleId="CommentTextChar">
    <w:name w:val="Comment Text Char"/>
    <w:basedOn w:val="DefaultParagraphFont"/>
    <w:link w:val="CommentText"/>
    <w:rsid w:val="00843455"/>
  </w:style>
  <w:style w:type="character" w:customStyle="1" w:styleId="CommentSubjectChar">
    <w:name w:val="Comment Subject Char"/>
    <w:link w:val="CommentSubject"/>
    <w:rsid w:val="00843455"/>
    <w:rPr>
      <w:b/>
      <w:bCs/>
    </w:rPr>
  </w:style>
  <w:style w:type="paragraph" w:customStyle="1" w:styleId="CMT">
    <w:name w:val="CMT"/>
    <w:basedOn w:val="Normal"/>
    <w:link w:val="CMTChar"/>
    <w:rsid w:val="00AC627B"/>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AC627B"/>
    <w:rPr>
      <w:i/>
      <w:vanish/>
      <w:color w:val="0000FF"/>
      <w:shd w:val="pct15" w:color="auto" w:fill="FFFFFF"/>
    </w:rPr>
  </w:style>
  <w:style w:type="character" w:customStyle="1" w:styleId="PR3Char">
    <w:name w:val="PR3 Char"/>
    <w:link w:val="PR3"/>
    <w:rsid w:val="00AC627B"/>
  </w:style>
  <w:style w:type="paragraph" w:styleId="DocumentMap">
    <w:name w:val="Document Map"/>
    <w:basedOn w:val="Normal"/>
    <w:link w:val="DocumentMapChar"/>
    <w:rsid w:val="00AC627B"/>
    <w:pPr>
      <w:shd w:val="clear" w:color="auto" w:fill="000080"/>
    </w:pPr>
    <w:rPr>
      <w:rFonts w:ascii="Tahoma" w:hAnsi="Tahoma" w:cs="Tahoma"/>
    </w:rPr>
  </w:style>
  <w:style w:type="character" w:customStyle="1" w:styleId="DocumentMapChar">
    <w:name w:val="Document Map Char"/>
    <w:link w:val="DocumentMap"/>
    <w:rsid w:val="00843455"/>
    <w:rPr>
      <w:rFonts w:ascii="Tahoma" w:hAnsi="Tahoma" w:cs="Tahoma"/>
      <w:shd w:val="clear" w:color="auto" w:fill="000080"/>
    </w:rPr>
  </w:style>
  <w:style w:type="character" w:customStyle="1" w:styleId="FooterChar">
    <w:name w:val="Footer Char"/>
    <w:link w:val="Footer"/>
    <w:rsid w:val="00AC627B"/>
  </w:style>
  <w:style w:type="paragraph" w:styleId="FootnoteText">
    <w:name w:val="footnote text"/>
    <w:basedOn w:val="Normal"/>
    <w:link w:val="FootnoteTextChar"/>
    <w:rsid w:val="00AC627B"/>
  </w:style>
  <w:style w:type="character" w:customStyle="1" w:styleId="FootnoteTextChar">
    <w:name w:val="Footnote Text Char"/>
    <w:basedOn w:val="DefaultParagraphFont"/>
    <w:link w:val="FootnoteText"/>
    <w:rsid w:val="00843455"/>
  </w:style>
  <w:style w:type="character" w:styleId="FootnoteReference">
    <w:name w:val="footnote reference"/>
    <w:rsid w:val="00AC627B"/>
    <w:rPr>
      <w:vertAlign w:val="superscript"/>
    </w:rPr>
  </w:style>
  <w:style w:type="paragraph" w:customStyle="1" w:styleId="APPENDIX">
    <w:name w:val="APPENDIX"/>
    <w:basedOn w:val="Normal"/>
    <w:next w:val="BodyText"/>
    <w:rsid w:val="00AC627B"/>
    <w:pPr>
      <w:numPr>
        <w:ilvl w:val="3"/>
        <w:numId w:val="4"/>
      </w:numPr>
      <w:spacing w:line="200" w:lineRule="exact"/>
      <w:jc w:val="center"/>
      <w:outlineLvl w:val="0"/>
    </w:pPr>
    <w:rPr>
      <w:b/>
    </w:rPr>
  </w:style>
  <w:style w:type="paragraph" w:customStyle="1" w:styleId="PR2Indent">
    <w:name w:val="PR2_Indent"/>
    <w:basedOn w:val="Normal"/>
    <w:rsid w:val="00AC627B"/>
    <w:pPr>
      <w:spacing w:before="60"/>
      <w:ind w:left="1260"/>
    </w:pPr>
    <w:rPr>
      <w:rFonts w:ascii="Arial" w:eastAsia="Arial" w:hAnsi="Arial"/>
    </w:rPr>
  </w:style>
  <w:style w:type="paragraph" w:customStyle="1" w:styleId="Indent">
    <w:name w:val="Indent"/>
    <w:basedOn w:val="Normal"/>
    <w:rsid w:val="00AC627B"/>
    <w:pPr>
      <w:spacing w:line="200" w:lineRule="exact"/>
      <w:ind w:left="1440"/>
      <w:jc w:val="both"/>
    </w:pPr>
    <w:rPr>
      <w:color w:val="0000FF"/>
    </w:rPr>
  </w:style>
  <w:style w:type="paragraph" w:customStyle="1" w:styleId="Bullet10">
    <w:name w:val="Bullet 1"/>
    <w:basedOn w:val="Indent"/>
    <w:rsid w:val="00AC627B"/>
    <w:pPr>
      <w:tabs>
        <w:tab w:val="num" w:pos="360"/>
      </w:tabs>
      <w:ind w:left="360" w:hanging="360"/>
    </w:pPr>
  </w:style>
  <w:style w:type="paragraph" w:styleId="ListBullet">
    <w:name w:val="List Bullet"/>
    <w:basedOn w:val="Normal"/>
    <w:qFormat/>
    <w:rsid w:val="00F4478B"/>
    <w:pPr>
      <w:numPr>
        <w:numId w:val="5"/>
      </w:numPr>
    </w:pPr>
  </w:style>
  <w:style w:type="paragraph" w:styleId="ListContinue">
    <w:name w:val="List Continue"/>
    <w:basedOn w:val="Normal"/>
    <w:qFormat/>
    <w:rsid w:val="00AC627B"/>
    <w:pPr>
      <w:spacing w:line="200" w:lineRule="exact"/>
      <w:ind w:left="360"/>
    </w:pPr>
  </w:style>
  <w:style w:type="paragraph" w:styleId="ListBullet2">
    <w:name w:val="List Bullet 2"/>
    <w:basedOn w:val="Normal"/>
    <w:rsid w:val="008C4B7E"/>
    <w:pPr>
      <w:numPr>
        <w:numId w:val="10"/>
      </w:numPr>
    </w:pPr>
  </w:style>
  <w:style w:type="paragraph" w:styleId="ListContinue2">
    <w:name w:val="List Continue 2"/>
    <w:basedOn w:val="Normal"/>
    <w:rsid w:val="00AC627B"/>
    <w:pPr>
      <w:spacing w:line="200" w:lineRule="exact"/>
      <w:ind w:left="720"/>
    </w:pPr>
  </w:style>
  <w:style w:type="paragraph" w:customStyle="1" w:styleId="StyleListContinueItalic">
    <w:name w:val="Style List Continue + Italic"/>
    <w:basedOn w:val="ListContinue"/>
    <w:rsid w:val="00AC627B"/>
    <w:rPr>
      <w:i/>
      <w:iCs/>
    </w:rPr>
  </w:style>
  <w:style w:type="table" w:styleId="TableGrid">
    <w:name w:val="Table Grid"/>
    <w:basedOn w:val="TableNormal"/>
    <w:rsid w:val="00AC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AC627B"/>
    <w:pPr>
      <w:numPr>
        <w:numId w:val="7"/>
      </w:numPr>
    </w:pPr>
  </w:style>
  <w:style w:type="numbering" w:styleId="1ai">
    <w:name w:val="Outline List 1"/>
    <w:basedOn w:val="NoList"/>
    <w:rsid w:val="00AC627B"/>
    <w:pPr>
      <w:numPr>
        <w:numId w:val="8"/>
      </w:numPr>
    </w:pPr>
  </w:style>
  <w:style w:type="numbering" w:styleId="ArticleSection">
    <w:name w:val="Outline List 3"/>
    <w:basedOn w:val="NoList"/>
    <w:rsid w:val="00AC627B"/>
    <w:pPr>
      <w:numPr>
        <w:numId w:val="9"/>
      </w:numPr>
    </w:pPr>
  </w:style>
  <w:style w:type="paragraph" w:styleId="BlockText">
    <w:name w:val="Block Text"/>
    <w:basedOn w:val="Normal"/>
    <w:rsid w:val="00AC627B"/>
    <w:pPr>
      <w:spacing w:after="120"/>
      <w:ind w:left="1440" w:right="1440"/>
    </w:pPr>
  </w:style>
  <w:style w:type="paragraph" w:styleId="BodyTextFirstIndent">
    <w:name w:val="Body Text First Indent"/>
    <w:basedOn w:val="BodyText"/>
    <w:link w:val="BodyTextFirstIndentChar"/>
    <w:rsid w:val="00AC627B"/>
    <w:pPr>
      <w:spacing w:after="120"/>
      <w:ind w:firstLine="210"/>
      <w:jc w:val="left"/>
    </w:pPr>
  </w:style>
  <w:style w:type="character" w:customStyle="1" w:styleId="BodyTextChar1">
    <w:name w:val="Body Text Char1"/>
    <w:basedOn w:val="DefaultParagraphFont"/>
    <w:rsid w:val="00843455"/>
  </w:style>
  <w:style w:type="character" w:customStyle="1" w:styleId="BodyTextFirstIndentChar">
    <w:name w:val="Body Text First Indent Char"/>
    <w:basedOn w:val="BodyTextChar1"/>
    <w:link w:val="BodyTextFirstIndent"/>
    <w:rsid w:val="00843455"/>
  </w:style>
  <w:style w:type="paragraph" w:styleId="BodyTextFirstIndent2">
    <w:name w:val="Body Text First Indent 2"/>
    <w:basedOn w:val="Normal"/>
    <w:link w:val="BodyTextFirstIndent2Char"/>
    <w:rsid w:val="00AC627B"/>
    <w:pPr>
      <w:spacing w:after="120"/>
      <w:ind w:left="360" w:firstLine="210"/>
    </w:pPr>
  </w:style>
  <w:style w:type="character" w:customStyle="1" w:styleId="BodyTextIndentChar">
    <w:name w:val="Body Text Indent Char"/>
    <w:basedOn w:val="DefaultParagraphFont"/>
    <w:link w:val="BodyTextIndent"/>
    <w:rsid w:val="00937A55"/>
  </w:style>
  <w:style w:type="character" w:customStyle="1" w:styleId="BodyTextFirstIndent2Char">
    <w:name w:val="Body Text First Indent 2 Char"/>
    <w:basedOn w:val="BodyTextIndentChar"/>
    <w:link w:val="BodyTextFirstIndent2"/>
    <w:rsid w:val="00843455"/>
    <w:rPr>
      <w:color w:val="00B050"/>
    </w:rPr>
  </w:style>
  <w:style w:type="paragraph" w:styleId="BodyTextIndent3">
    <w:name w:val="Body Text Indent 3"/>
    <w:basedOn w:val="Normal"/>
    <w:link w:val="BodyTextIndent3Char"/>
    <w:rsid w:val="00AC627B"/>
    <w:pPr>
      <w:spacing w:after="120"/>
      <w:ind w:left="360"/>
    </w:pPr>
    <w:rPr>
      <w:sz w:val="16"/>
      <w:szCs w:val="16"/>
    </w:rPr>
  </w:style>
  <w:style w:type="character" w:customStyle="1" w:styleId="BodyTextIndent3Char">
    <w:name w:val="Body Text Indent 3 Char"/>
    <w:link w:val="BodyTextIndent3"/>
    <w:rsid w:val="00843455"/>
    <w:rPr>
      <w:sz w:val="16"/>
      <w:szCs w:val="16"/>
    </w:rPr>
  </w:style>
  <w:style w:type="paragraph" w:styleId="Closing">
    <w:name w:val="Closing"/>
    <w:basedOn w:val="Normal"/>
    <w:link w:val="ClosingChar"/>
    <w:rsid w:val="00AC627B"/>
    <w:pPr>
      <w:ind w:left="4320"/>
    </w:pPr>
  </w:style>
  <w:style w:type="character" w:customStyle="1" w:styleId="ClosingChar">
    <w:name w:val="Closing Char"/>
    <w:basedOn w:val="DefaultParagraphFont"/>
    <w:link w:val="Closing"/>
    <w:rsid w:val="00843455"/>
  </w:style>
  <w:style w:type="paragraph" w:styleId="Date">
    <w:name w:val="Date"/>
    <w:basedOn w:val="Normal"/>
    <w:next w:val="Normal"/>
    <w:link w:val="DateChar"/>
    <w:rsid w:val="00AC627B"/>
  </w:style>
  <w:style w:type="character" w:customStyle="1" w:styleId="DateChar">
    <w:name w:val="Date Char"/>
    <w:basedOn w:val="DefaultParagraphFont"/>
    <w:link w:val="Date"/>
    <w:rsid w:val="00843455"/>
  </w:style>
  <w:style w:type="paragraph" w:styleId="E-mailSignature">
    <w:name w:val="E-mail Signature"/>
    <w:basedOn w:val="Normal"/>
    <w:link w:val="E-mailSignatureChar"/>
    <w:rsid w:val="00AC627B"/>
  </w:style>
  <w:style w:type="character" w:customStyle="1" w:styleId="E-mailSignatureChar">
    <w:name w:val="E-mail Signature Char"/>
    <w:basedOn w:val="DefaultParagraphFont"/>
    <w:link w:val="E-mailSignature"/>
    <w:rsid w:val="00843455"/>
  </w:style>
  <w:style w:type="character" w:styleId="Emphasis">
    <w:name w:val="Emphasis"/>
    <w:qFormat/>
    <w:rsid w:val="00AC627B"/>
    <w:rPr>
      <w:i/>
      <w:iCs/>
    </w:rPr>
  </w:style>
  <w:style w:type="paragraph" w:styleId="EnvelopeAddress">
    <w:name w:val="envelope address"/>
    <w:basedOn w:val="Normal"/>
    <w:rsid w:val="00AC627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C627B"/>
    <w:rPr>
      <w:rFonts w:cs="Arial"/>
    </w:rPr>
  </w:style>
  <w:style w:type="character" w:styleId="HTMLAcronym">
    <w:name w:val="HTML Acronym"/>
    <w:rsid w:val="00AC627B"/>
  </w:style>
  <w:style w:type="paragraph" w:styleId="HTMLAddress">
    <w:name w:val="HTML Address"/>
    <w:basedOn w:val="Normal"/>
    <w:link w:val="HTMLAddressChar"/>
    <w:rsid w:val="00AC627B"/>
    <w:rPr>
      <w:i/>
      <w:iCs/>
    </w:rPr>
  </w:style>
  <w:style w:type="character" w:customStyle="1" w:styleId="HTMLAddressChar">
    <w:name w:val="HTML Address Char"/>
    <w:link w:val="HTMLAddress"/>
    <w:rsid w:val="00843455"/>
    <w:rPr>
      <w:i/>
      <w:iCs/>
    </w:rPr>
  </w:style>
  <w:style w:type="character" w:styleId="HTMLCite">
    <w:name w:val="HTML Cite"/>
    <w:rsid w:val="00AC627B"/>
    <w:rPr>
      <w:i/>
      <w:iCs/>
    </w:rPr>
  </w:style>
  <w:style w:type="character" w:styleId="HTMLCode">
    <w:name w:val="HTML Code"/>
    <w:rsid w:val="00AC627B"/>
    <w:rPr>
      <w:rFonts w:ascii="Courier New" w:hAnsi="Courier New" w:cs="Courier New"/>
      <w:sz w:val="20"/>
      <w:szCs w:val="20"/>
    </w:rPr>
  </w:style>
  <w:style w:type="character" w:styleId="HTMLDefinition">
    <w:name w:val="HTML Definition"/>
    <w:rsid w:val="00AC627B"/>
    <w:rPr>
      <w:i/>
      <w:iCs/>
    </w:rPr>
  </w:style>
  <w:style w:type="character" w:styleId="HTMLKeyboard">
    <w:name w:val="HTML Keyboard"/>
    <w:rsid w:val="00AC627B"/>
    <w:rPr>
      <w:rFonts w:ascii="Courier New" w:hAnsi="Courier New" w:cs="Courier New"/>
      <w:sz w:val="20"/>
      <w:szCs w:val="20"/>
    </w:rPr>
  </w:style>
  <w:style w:type="paragraph" w:styleId="HTMLPreformatted">
    <w:name w:val="HTML Preformatted"/>
    <w:basedOn w:val="Normal"/>
    <w:link w:val="HTMLPreformattedChar"/>
    <w:rsid w:val="00AC627B"/>
    <w:rPr>
      <w:rFonts w:ascii="Courier New" w:hAnsi="Courier New" w:cs="Courier New"/>
    </w:rPr>
  </w:style>
  <w:style w:type="character" w:customStyle="1" w:styleId="HTMLPreformattedChar">
    <w:name w:val="HTML Preformatted Char"/>
    <w:link w:val="HTMLPreformatted"/>
    <w:rsid w:val="00843455"/>
    <w:rPr>
      <w:rFonts w:ascii="Courier New" w:hAnsi="Courier New" w:cs="Courier New"/>
    </w:rPr>
  </w:style>
  <w:style w:type="character" w:styleId="HTMLSample">
    <w:name w:val="HTML Sample"/>
    <w:rsid w:val="00AC627B"/>
    <w:rPr>
      <w:rFonts w:ascii="Courier New" w:hAnsi="Courier New" w:cs="Courier New"/>
    </w:rPr>
  </w:style>
  <w:style w:type="character" w:styleId="HTMLTypewriter">
    <w:name w:val="HTML Typewriter"/>
    <w:rsid w:val="00AC627B"/>
    <w:rPr>
      <w:rFonts w:ascii="Courier New" w:hAnsi="Courier New" w:cs="Courier New"/>
      <w:sz w:val="20"/>
      <w:szCs w:val="20"/>
    </w:rPr>
  </w:style>
  <w:style w:type="character" w:styleId="HTMLVariable">
    <w:name w:val="HTML Variable"/>
    <w:rsid w:val="00AC627B"/>
    <w:rPr>
      <w:i/>
      <w:iCs/>
    </w:rPr>
  </w:style>
  <w:style w:type="paragraph" w:styleId="List2">
    <w:name w:val="List 2"/>
    <w:basedOn w:val="Normal"/>
    <w:rsid w:val="00AC627B"/>
    <w:pPr>
      <w:ind w:left="720" w:hanging="360"/>
    </w:pPr>
  </w:style>
  <w:style w:type="paragraph" w:styleId="List3">
    <w:name w:val="List 3"/>
    <w:basedOn w:val="Normal"/>
    <w:rsid w:val="00AC627B"/>
    <w:pPr>
      <w:ind w:left="1080" w:hanging="360"/>
    </w:pPr>
  </w:style>
  <w:style w:type="paragraph" w:styleId="List4">
    <w:name w:val="List 4"/>
    <w:basedOn w:val="Normal"/>
    <w:rsid w:val="00AC627B"/>
    <w:pPr>
      <w:ind w:left="1440" w:hanging="360"/>
    </w:pPr>
  </w:style>
  <w:style w:type="paragraph" w:styleId="List5">
    <w:name w:val="List 5"/>
    <w:basedOn w:val="Normal"/>
    <w:rsid w:val="00AC627B"/>
    <w:pPr>
      <w:ind w:left="1800" w:hanging="360"/>
    </w:pPr>
  </w:style>
  <w:style w:type="paragraph" w:styleId="ListBullet3">
    <w:name w:val="List Bullet 3"/>
    <w:basedOn w:val="Normal"/>
    <w:rsid w:val="00AC627B"/>
    <w:pPr>
      <w:numPr>
        <w:numId w:val="12"/>
      </w:numPr>
      <w:tabs>
        <w:tab w:val="left" w:pos="1080"/>
      </w:tabs>
      <w:ind w:left="1080"/>
    </w:pPr>
  </w:style>
  <w:style w:type="paragraph" w:styleId="ListBullet4">
    <w:name w:val="List Bullet 4"/>
    <w:basedOn w:val="Normal"/>
    <w:rsid w:val="00AC627B"/>
    <w:pPr>
      <w:tabs>
        <w:tab w:val="num" w:pos="1440"/>
      </w:tabs>
      <w:ind w:left="1440" w:hanging="360"/>
    </w:pPr>
  </w:style>
  <w:style w:type="paragraph" w:styleId="ListBullet5">
    <w:name w:val="List Bullet 5"/>
    <w:basedOn w:val="Normal"/>
    <w:rsid w:val="00AC627B"/>
    <w:pPr>
      <w:tabs>
        <w:tab w:val="num" w:pos="1800"/>
      </w:tabs>
      <w:ind w:left="1800" w:hanging="360"/>
    </w:pPr>
  </w:style>
  <w:style w:type="paragraph" w:styleId="ListContinue3">
    <w:name w:val="List Continue 3"/>
    <w:basedOn w:val="Normal"/>
    <w:rsid w:val="00AC627B"/>
    <w:pPr>
      <w:spacing w:after="120"/>
      <w:ind w:left="1080"/>
    </w:pPr>
  </w:style>
  <w:style w:type="paragraph" w:styleId="ListContinue4">
    <w:name w:val="List Continue 4"/>
    <w:basedOn w:val="Normal"/>
    <w:rsid w:val="00AC627B"/>
    <w:pPr>
      <w:spacing w:after="120"/>
      <w:ind w:left="1440"/>
    </w:pPr>
  </w:style>
  <w:style w:type="paragraph" w:styleId="ListContinue5">
    <w:name w:val="List Continue 5"/>
    <w:basedOn w:val="Normal"/>
    <w:rsid w:val="00AC627B"/>
    <w:pPr>
      <w:spacing w:after="120"/>
      <w:ind w:left="1800"/>
    </w:pPr>
  </w:style>
  <w:style w:type="paragraph" w:styleId="ListNumber">
    <w:name w:val="List Number"/>
    <w:basedOn w:val="Normal"/>
    <w:rsid w:val="00AC627B"/>
    <w:pPr>
      <w:tabs>
        <w:tab w:val="num" w:pos="360"/>
      </w:tabs>
      <w:ind w:left="360" w:hanging="360"/>
    </w:pPr>
  </w:style>
  <w:style w:type="paragraph" w:styleId="ListNumber2">
    <w:name w:val="List Number 2"/>
    <w:basedOn w:val="Normal"/>
    <w:rsid w:val="00AC627B"/>
    <w:pPr>
      <w:tabs>
        <w:tab w:val="num" w:pos="720"/>
      </w:tabs>
      <w:ind w:left="720" w:hanging="360"/>
    </w:pPr>
  </w:style>
  <w:style w:type="paragraph" w:styleId="ListNumber3">
    <w:name w:val="List Number 3"/>
    <w:basedOn w:val="Normal"/>
    <w:rsid w:val="00AC627B"/>
    <w:pPr>
      <w:tabs>
        <w:tab w:val="num" w:pos="1080"/>
      </w:tabs>
      <w:ind w:left="1080" w:hanging="360"/>
    </w:pPr>
  </w:style>
  <w:style w:type="paragraph" w:styleId="ListNumber4">
    <w:name w:val="List Number 4"/>
    <w:basedOn w:val="Normal"/>
    <w:rsid w:val="00AC627B"/>
    <w:pPr>
      <w:tabs>
        <w:tab w:val="num" w:pos="1440"/>
      </w:tabs>
      <w:ind w:left="1440" w:hanging="360"/>
    </w:pPr>
  </w:style>
  <w:style w:type="paragraph" w:styleId="ListNumber5">
    <w:name w:val="List Number 5"/>
    <w:basedOn w:val="Normal"/>
    <w:rsid w:val="00AC627B"/>
    <w:pPr>
      <w:tabs>
        <w:tab w:val="num" w:pos="1800"/>
      </w:tabs>
      <w:ind w:left="1800" w:hanging="360"/>
    </w:pPr>
  </w:style>
  <w:style w:type="paragraph" w:styleId="MessageHeader">
    <w:name w:val="Message Header"/>
    <w:basedOn w:val="Normal"/>
    <w:link w:val="MessageHeaderChar"/>
    <w:rsid w:val="00AC627B"/>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843455"/>
    <w:rPr>
      <w:rFonts w:cs="Arial"/>
      <w:sz w:val="24"/>
      <w:szCs w:val="24"/>
      <w:shd w:val="pct20" w:color="auto" w:fill="auto"/>
    </w:rPr>
  </w:style>
  <w:style w:type="paragraph" w:styleId="NormalWeb">
    <w:name w:val="Normal (Web)"/>
    <w:basedOn w:val="Normal"/>
    <w:rsid w:val="00AC627B"/>
    <w:rPr>
      <w:sz w:val="24"/>
      <w:szCs w:val="24"/>
    </w:rPr>
  </w:style>
  <w:style w:type="paragraph" w:styleId="NormalIndent">
    <w:name w:val="Normal Indent"/>
    <w:basedOn w:val="Normal"/>
    <w:rsid w:val="00AC627B"/>
    <w:pPr>
      <w:ind w:left="720"/>
    </w:pPr>
  </w:style>
  <w:style w:type="paragraph" w:styleId="NoteHeading">
    <w:name w:val="Note Heading"/>
    <w:basedOn w:val="Normal"/>
    <w:next w:val="Normal"/>
    <w:link w:val="NoteHeadingChar"/>
    <w:rsid w:val="00AC627B"/>
  </w:style>
  <w:style w:type="character" w:customStyle="1" w:styleId="NoteHeadingChar">
    <w:name w:val="Note Heading Char"/>
    <w:basedOn w:val="DefaultParagraphFont"/>
    <w:link w:val="NoteHeading"/>
    <w:rsid w:val="00843455"/>
  </w:style>
  <w:style w:type="paragraph" w:styleId="Salutation">
    <w:name w:val="Salutation"/>
    <w:basedOn w:val="Normal"/>
    <w:next w:val="Normal"/>
    <w:link w:val="SalutationChar"/>
    <w:rsid w:val="00AC627B"/>
  </w:style>
  <w:style w:type="character" w:customStyle="1" w:styleId="SalutationChar">
    <w:name w:val="Salutation Char"/>
    <w:basedOn w:val="DefaultParagraphFont"/>
    <w:link w:val="Salutation"/>
    <w:rsid w:val="00843455"/>
  </w:style>
  <w:style w:type="paragraph" w:styleId="Signature">
    <w:name w:val="Signature"/>
    <w:basedOn w:val="Normal"/>
    <w:link w:val="SignatureChar"/>
    <w:rsid w:val="00AC627B"/>
    <w:pPr>
      <w:ind w:left="4320"/>
    </w:pPr>
  </w:style>
  <w:style w:type="character" w:customStyle="1" w:styleId="SignatureChar">
    <w:name w:val="Signature Char"/>
    <w:basedOn w:val="DefaultParagraphFont"/>
    <w:link w:val="Signature"/>
    <w:rsid w:val="00843455"/>
  </w:style>
  <w:style w:type="character" w:styleId="Strong">
    <w:name w:val="Strong"/>
    <w:qFormat/>
    <w:rsid w:val="00AC627B"/>
    <w:rPr>
      <w:b/>
      <w:bCs/>
    </w:rPr>
  </w:style>
  <w:style w:type="paragraph" w:styleId="Subtitle">
    <w:name w:val="Subtitle"/>
    <w:basedOn w:val="Normal"/>
    <w:link w:val="SubtitleChar"/>
    <w:qFormat/>
    <w:rsid w:val="00AC627B"/>
    <w:pPr>
      <w:spacing w:after="60"/>
      <w:jc w:val="center"/>
      <w:outlineLvl w:val="1"/>
    </w:pPr>
    <w:rPr>
      <w:rFonts w:cs="Arial"/>
      <w:sz w:val="24"/>
      <w:szCs w:val="24"/>
    </w:rPr>
  </w:style>
  <w:style w:type="character" w:customStyle="1" w:styleId="SubtitleChar">
    <w:name w:val="Subtitle Char"/>
    <w:link w:val="Subtitle"/>
    <w:rsid w:val="00843455"/>
    <w:rPr>
      <w:rFonts w:cs="Arial"/>
      <w:sz w:val="24"/>
      <w:szCs w:val="24"/>
    </w:rPr>
  </w:style>
  <w:style w:type="table" w:styleId="Table3Deffects1">
    <w:name w:val="Table 3D effects 1"/>
    <w:basedOn w:val="TableNormal"/>
    <w:rsid w:val="00AC627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627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627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C627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627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627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627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627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627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627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627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627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627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627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627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C627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62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C62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627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627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627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627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627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627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627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627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627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627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627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627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627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627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627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62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C62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627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627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627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627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C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C627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62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627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AC627B"/>
    <w:pPr>
      <w:tabs>
        <w:tab w:val="left" w:pos="1620"/>
      </w:tabs>
      <w:jc w:val="center"/>
    </w:pPr>
    <w:rPr>
      <w:b/>
    </w:rPr>
  </w:style>
  <w:style w:type="character" w:customStyle="1" w:styleId="TitleChar">
    <w:name w:val="Title Char"/>
    <w:basedOn w:val="DefaultParagraphFont"/>
    <w:link w:val="Title"/>
    <w:rsid w:val="00AC627B"/>
    <w:rPr>
      <w:b/>
    </w:rPr>
  </w:style>
  <w:style w:type="paragraph" w:customStyle="1" w:styleId="Asterisk">
    <w:name w:val="Asterisk"/>
    <w:basedOn w:val="BodyText"/>
    <w:rsid w:val="00AC627B"/>
    <w:pPr>
      <w:numPr>
        <w:numId w:val="11"/>
      </w:numPr>
      <w:tabs>
        <w:tab w:val="clear" w:pos="360"/>
        <w:tab w:val="num" w:pos="180"/>
      </w:tabs>
      <w:ind w:left="180" w:hanging="180"/>
    </w:pPr>
  </w:style>
  <w:style w:type="paragraph" w:styleId="Caption">
    <w:name w:val="caption"/>
    <w:basedOn w:val="Normal"/>
    <w:next w:val="Normal"/>
    <w:qFormat/>
    <w:rsid w:val="00AC627B"/>
    <w:rPr>
      <w:b/>
      <w:bCs/>
    </w:rPr>
  </w:style>
  <w:style w:type="character" w:styleId="EndnoteReference">
    <w:name w:val="endnote reference"/>
    <w:rsid w:val="00AC627B"/>
    <w:rPr>
      <w:vertAlign w:val="superscript"/>
    </w:rPr>
  </w:style>
  <w:style w:type="paragraph" w:styleId="EndnoteText">
    <w:name w:val="endnote text"/>
    <w:basedOn w:val="Normal"/>
    <w:link w:val="EndnoteTextChar"/>
    <w:rsid w:val="00AC627B"/>
  </w:style>
  <w:style w:type="character" w:customStyle="1" w:styleId="EndnoteTextChar">
    <w:name w:val="Endnote Text Char"/>
    <w:basedOn w:val="DefaultParagraphFont"/>
    <w:link w:val="EndnoteText"/>
    <w:rsid w:val="00843455"/>
  </w:style>
  <w:style w:type="paragraph" w:styleId="Index1">
    <w:name w:val="index 1"/>
    <w:basedOn w:val="Normal"/>
    <w:next w:val="Normal"/>
    <w:autoRedefine/>
    <w:rsid w:val="00AC627B"/>
    <w:pPr>
      <w:ind w:left="200" w:hanging="200"/>
    </w:pPr>
  </w:style>
  <w:style w:type="paragraph" w:styleId="Index2">
    <w:name w:val="index 2"/>
    <w:basedOn w:val="Normal"/>
    <w:next w:val="Normal"/>
    <w:autoRedefine/>
    <w:rsid w:val="00AC627B"/>
    <w:pPr>
      <w:ind w:left="400" w:hanging="200"/>
    </w:pPr>
  </w:style>
  <w:style w:type="paragraph" w:styleId="Index3">
    <w:name w:val="index 3"/>
    <w:basedOn w:val="Normal"/>
    <w:next w:val="Normal"/>
    <w:autoRedefine/>
    <w:rsid w:val="00AC627B"/>
    <w:pPr>
      <w:ind w:left="600" w:hanging="200"/>
    </w:pPr>
  </w:style>
  <w:style w:type="paragraph" w:styleId="Index4">
    <w:name w:val="index 4"/>
    <w:basedOn w:val="Normal"/>
    <w:next w:val="Normal"/>
    <w:autoRedefine/>
    <w:rsid w:val="00AC627B"/>
    <w:pPr>
      <w:ind w:left="800" w:hanging="200"/>
    </w:pPr>
  </w:style>
  <w:style w:type="paragraph" w:styleId="Index5">
    <w:name w:val="index 5"/>
    <w:basedOn w:val="Normal"/>
    <w:next w:val="Normal"/>
    <w:autoRedefine/>
    <w:rsid w:val="00AC627B"/>
    <w:pPr>
      <w:ind w:left="1000" w:hanging="200"/>
    </w:pPr>
  </w:style>
  <w:style w:type="paragraph" w:styleId="Index6">
    <w:name w:val="index 6"/>
    <w:basedOn w:val="Normal"/>
    <w:next w:val="Normal"/>
    <w:autoRedefine/>
    <w:rsid w:val="00AC627B"/>
    <w:pPr>
      <w:ind w:left="1200" w:hanging="200"/>
    </w:pPr>
  </w:style>
  <w:style w:type="paragraph" w:styleId="Index7">
    <w:name w:val="index 7"/>
    <w:basedOn w:val="Normal"/>
    <w:next w:val="Normal"/>
    <w:autoRedefine/>
    <w:rsid w:val="00AC627B"/>
    <w:pPr>
      <w:ind w:left="1400" w:hanging="200"/>
    </w:pPr>
  </w:style>
  <w:style w:type="paragraph" w:styleId="Index8">
    <w:name w:val="index 8"/>
    <w:basedOn w:val="Normal"/>
    <w:next w:val="Normal"/>
    <w:autoRedefine/>
    <w:rsid w:val="00AC627B"/>
    <w:pPr>
      <w:ind w:left="1600" w:hanging="200"/>
    </w:pPr>
  </w:style>
  <w:style w:type="paragraph" w:styleId="Index9">
    <w:name w:val="index 9"/>
    <w:basedOn w:val="Normal"/>
    <w:next w:val="Normal"/>
    <w:autoRedefine/>
    <w:rsid w:val="00AC627B"/>
    <w:pPr>
      <w:ind w:left="1800" w:hanging="200"/>
    </w:pPr>
  </w:style>
  <w:style w:type="paragraph" w:styleId="IndexHeading">
    <w:name w:val="index heading"/>
    <w:basedOn w:val="Normal"/>
    <w:next w:val="Index1"/>
    <w:rsid w:val="00AC627B"/>
    <w:rPr>
      <w:rFonts w:cs="Arial"/>
      <w:b/>
      <w:bCs/>
    </w:rPr>
  </w:style>
  <w:style w:type="paragraph" w:styleId="MacroText">
    <w:name w:val="macro"/>
    <w:link w:val="MacroTextChar"/>
    <w:rsid w:val="00AC627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43455"/>
    <w:rPr>
      <w:rFonts w:ascii="Courier New" w:hAnsi="Courier New" w:cs="Courier New"/>
    </w:rPr>
  </w:style>
  <w:style w:type="paragraph" w:styleId="TableofAuthorities">
    <w:name w:val="table of authorities"/>
    <w:basedOn w:val="Normal"/>
    <w:next w:val="Normal"/>
    <w:rsid w:val="00AC627B"/>
    <w:pPr>
      <w:ind w:left="200" w:hanging="200"/>
    </w:pPr>
  </w:style>
  <w:style w:type="paragraph" w:styleId="TableofFigures">
    <w:name w:val="table of figures"/>
    <w:basedOn w:val="Normal"/>
    <w:next w:val="Normal"/>
    <w:rsid w:val="00AC627B"/>
  </w:style>
  <w:style w:type="paragraph" w:styleId="TOAHeading">
    <w:name w:val="toa heading"/>
    <w:basedOn w:val="Normal"/>
    <w:next w:val="Normal"/>
    <w:rsid w:val="00AC627B"/>
    <w:pPr>
      <w:spacing w:before="120"/>
    </w:pPr>
    <w:rPr>
      <w:rFonts w:cs="Arial"/>
      <w:b/>
      <w:bCs/>
      <w:sz w:val="24"/>
      <w:szCs w:val="24"/>
    </w:rPr>
  </w:style>
  <w:style w:type="paragraph" w:styleId="TOC3">
    <w:name w:val="toc 3"/>
    <w:basedOn w:val="Normal"/>
    <w:next w:val="Normal"/>
    <w:autoRedefine/>
    <w:rsid w:val="00AC627B"/>
    <w:pPr>
      <w:ind w:left="400"/>
    </w:pPr>
  </w:style>
  <w:style w:type="paragraph" w:styleId="TOC4">
    <w:name w:val="toc 4"/>
    <w:basedOn w:val="Normal"/>
    <w:next w:val="Normal"/>
    <w:autoRedefine/>
    <w:rsid w:val="00AC627B"/>
    <w:pPr>
      <w:ind w:left="600"/>
    </w:pPr>
  </w:style>
  <w:style w:type="paragraph" w:styleId="TOC5">
    <w:name w:val="toc 5"/>
    <w:basedOn w:val="Normal"/>
    <w:next w:val="Normal"/>
    <w:autoRedefine/>
    <w:rsid w:val="00AC627B"/>
    <w:pPr>
      <w:ind w:left="800"/>
    </w:pPr>
  </w:style>
  <w:style w:type="paragraph" w:styleId="TOC6">
    <w:name w:val="toc 6"/>
    <w:basedOn w:val="Normal"/>
    <w:next w:val="Normal"/>
    <w:autoRedefine/>
    <w:rsid w:val="00AC627B"/>
    <w:pPr>
      <w:ind w:left="1000"/>
    </w:pPr>
  </w:style>
  <w:style w:type="paragraph" w:styleId="TOC7">
    <w:name w:val="toc 7"/>
    <w:basedOn w:val="Normal"/>
    <w:next w:val="Normal"/>
    <w:autoRedefine/>
    <w:rsid w:val="00AC627B"/>
    <w:pPr>
      <w:ind w:left="1200"/>
    </w:pPr>
  </w:style>
  <w:style w:type="paragraph" w:styleId="TOC8">
    <w:name w:val="toc 8"/>
    <w:basedOn w:val="Normal"/>
    <w:next w:val="Normal"/>
    <w:autoRedefine/>
    <w:rsid w:val="00AC627B"/>
    <w:pPr>
      <w:ind w:left="1400"/>
    </w:pPr>
  </w:style>
  <w:style w:type="paragraph" w:styleId="TOC9">
    <w:name w:val="toc 9"/>
    <w:basedOn w:val="Normal"/>
    <w:next w:val="Normal"/>
    <w:autoRedefine/>
    <w:rsid w:val="00AC627B"/>
    <w:pPr>
      <w:ind w:left="1600"/>
    </w:pPr>
  </w:style>
  <w:style w:type="paragraph" w:styleId="Revision">
    <w:name w:val="Revision"/>
    <w:hidden/>
    <w:uiPriority w:val="99"/>
    <w:semiHidden/>
    <w:rsid w:val="00970F9F"/>
  </w:style>
  <w:style w:type="paragraph" w:styleId="BodyTextIndent2">
    <w:name w:val="Body Text Indent 2"/>
    <w:basedOn w:val="BodyText"/>
    <w:link w:val="BodyTextIndent2Char"/>
    <w:rsid w:val="00AC627B"/>
    <w:pPr>
      <w:ind w:left="1350"/>
    </w:pPr>
  </w:style>
  <w:style w:type="character" w:customStyle="1" w:styleId="BodyTextIndent2Char">
    <w:name w:val="Body Text Indent 2 Char"/>
    <w:basedOn w:val="DefaultParagraphFont"/>
    <w:link w:val="BodyTextIndent2"/>
    <w:rsid w:val="00AC627B"/>
  </w:style>
  <w:style w:type="paragraph" w:customStyle="1" w:styleId="RevisionDate">
    <w:name w:val="Revision Date"/>
    <w:basedOn w:val="BodyText"/>
    <w:next w:val="BodyText"/>
    <w:rsid w:val="00AC627B"/>
    <w:pPr>
      <w:jc w:val="center"/>
    </w:pPr>
    <w:rPr>
      <w:b/>
      <w:sz w:val="16"/>
    </w:rPr>
  </w:style>
  <w:style w:type="paragraph" w:customStyle="1" w:styleId="BodyTextHangingIndent">
    <w:name w:val="Body Text_Hanging Indent"/>
    <w:basedOn w:val="BodyText"/>
    <w:qFormat/>
    <w:rsid w:val="00AC627B"/>
    <w:pPr>
      <w:tabs>
        <w:tab w:val="clear" w:pos="2160"/>
        <w:tab w:val="left" w:pos="2340"/>
      </w:tabs>
      <w:ind w:left="1440" w:hanging="1440"/>
    </w:pPr>
  </w:style>
  <w:style w:type="paragraph" w:customStyle="1" w:styleId="BodyTextUnderline">
    <w:name w:val="Body Text_Underline"/>
    <w:basedOn w:val="BodyText"/>
    <w:qFormat/>
    <w:rsid w:val="00AC627B"/>
    <w:pPr>
      <w:keepNext/>
      <w:tabs>
        <w:tab w:val="clear" w:pos="2160"/>
        <w:tab w:val="left" w:pos="2340"/>
      </w:tabs>
    </w:pPr>
    <w:rPr>
      <w:u w:val="single"/>
    </w:rPr>
  </w:style>
  <w:style w:type="character" w:styleId="UnresolvedMention">
    <w:name w:val="Unresolved Mention"/>
    <w:basedOn w:val="DefaultParagraphFont"/>
    <w:uiPriority w:val="99"/>
    <w:semiHidden/>
    <w:unhideWhenUsed/>
    <w:rsid w:val="001D27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4153">
      <w:bodyDiv w:val="1"/>
      <w:marLeft w:val="0"/>
      <w:marRight w:val="0"/>
      <w:marTop w:val="0"/>
      <w:marBottom w:val="0"/>
      <w:divBdr>
        <w:top w:val="none" w:sz="0" w:space="0" w:color="auto"/>
        <w:left w:val="none" w:sz="0" w:space="0" w:color="auto"/>
        <w:bottom w:val="none" w:sz="0" w:space="0" w:color="auto"/>
        <w:right w:val="none" w:sz="0" w:space="0" w:color="auto"/>
      </w:divBdr>
    </w:div>
    <w:div w:id="747461393">
      <w:bodyDiv w:val="1"/>
      <w:marLeft w:val="0"/>
      <w:marRight w:val="0"/>
      <w:marTop w:val="0"/>
      <w:marBottom w:val="0"/>
      <w:divBdr>
        <w:top w:val="none" w:sz="0" w:space="0" w:color="auto"/>
        <w:left w:val="none" w:sz="0" w:space="0" w:color="auto"/>
        <w:bottom w:val="none" w:sz="0" w:space="0" w:color="auto"/>
        <w:right w:val="none" w:sz="0" w:space="0" w:color="auto"/>
      </w:divBdr>
    </w:div>
    <w:div w:id="949971795">
      <w:bodyDiv w:val="1"/>
      <w:marLeft w:val="0"/>
      <w:marRight w:val="0"/>
      <w:marTop w:val="0"/>
      <w:marBottom w:val="0"/>
      <w:divBdr>
        <w:top w:val="none" w:sz="0" w:space="0" w:color="auto"/>
        <w:left w:val="none" w:sz="0" w:space="0" w:color="auto"/>
        <w:bottom w:val="none" w:sz="0" w:space="0" w:color="auto"/>
        <w:right w:val="none" w:sz="0" w:space="0" w:color="auto"/>
      </w:divBdr>
    </w:div>
    <w:div w:id="1103376890">
      <w:bodyDiv w:val="1"/>
      <w:marLeft w:val="0"/>
      <w:marRight w:val="0"/>
      <w:marTop w:val="0"/>
      <w:marBottom w:val="0"/>
      <w:divBdr>
        <w:top w:val="none" w:sz="0" w:space="0" w:color="auto"/>
        <w:left w:val="none" w:sz="0" w:space="0" w:color="auto"/>
        <w:bottom w:val="none" w:sz="0" w:space="0" w:color="auto"/>
        <w:right w:val="none" w:sz="0" w:space="0" w:color="auto"/>
      </w:divBdr>
      <w:divsChild>
        <w:div w:id="1082724602">
          <w:marLeft w:val="0"/>
          <w:marRight w:val="0"/>
          <w:marTop w:val="0"/>
          <w:marBottom w:val="0"/>
          <w:divBdr>
            <w:top w:val="none" w:sz="0" w:space="0" w:color="auto"/>
            <w:left w:val="none" w:sz="0" w:space="0" w:color="auto"/>
            <w:bottom w:val="none" w:sz="0" w:space="0" w:color="auto"/>
            <w:right w:val="none" w:sz="0" w:space="0" w:color="auto"/>
          </w:divBdr>
          <w:divsChild>
            <w:div w:id="1124543990">
              <w:marLeft w:val="0"/>
              <w:marRight w:val="0"/>
              <w:marTop w:val="0"/>
              <w:marBottom w:val="0"/>
              <w:divBdr>
                <w:top w:val="none" w:sz="0" w:space="0" w:color="auto"/>
                <w:left w:val="none" w:sz="0" w:space="0" w:color="auto"/>
                <w:bottom w:val="none" w:sz="0" w:space="0" w:color="auto"/>
                <w:right w:val="none" w:sz="0" w:space="0" w:color="auto"/>
              </w:divBdr>
              <w:divsChild>
                <w:div w:id="498665818">
                  <w:marLeft w:val="0"/>
                  <w:marRight w:val="0"/>
                  <w:marTop w:val="0"/>
                  <w:marBottom w:val="0"/>
                  <w:divBdr>
                    <w:top w:val="none" w:sz="0" w:space="0" w:color="auto"/>
                    <w:left w:val="none" w:sz="0" w:space="0" w:color="auto"/>
                    <w:bottom w:val="none" w:sz="0" w:space="0" w:color="auto"/>
                    <w:right w:val="none" w:sz="0" w:space="0" w:color="auto"/>
                  </w:divBdr>
                  <w:divsChild>
                    <w:div w:id="2137751211">
                      <w:marLeft w:val="0"/>
                      <w:marRight w:val="0"/>
                      <w:marTop w:val="0"/>
                      <w:marBottom w:val="0"/>
                      <w:divBdr>
                        <w:top w:val="none" w:sz="0" w:space="0" w:color="auto"/>
                        <w:left w:val="none" w:sz="0" w:space="0" w:color="auto"/>
                        <w:bottom w:val="none" w:sz="0" w:space="0" w:color="auto"/>
                        <w:right w:val="none" w:sz="0" w:space="0" w:color="auto"/>
                      </w:divBdr>
                      <w:divsChild>
                        <w:div w:id="1469326041">
                          <w:marLeft w:val="0"/>
                          <w:marRight w:val="0"/>
                          <w:marTop w:val="0"/>
                          <w:marBottom w:val="0"/>
                          <w:divBdr>
                            <w:top w:val="none" w:sz="0" w:space="0" w:color="auto"/>
                            <w:left w:val="none" w:sz="0" w:space="0" w:color="auto"/>
                            <w:bottom w:val="none" w:sz="0" w:space="0" w:color="auto"/>
                            <w:right w:val="none" w:sz="0" w:space="0" w:color="auto"/>
                          </w:divBdr>
                          <w:divsChild>
                            <w:div w:id="2145613020">
                              <w:marLeft w:val="0"/>
                              <w:marRight w:val="0"/>
                              <w:marTop w:val="0"/>
                              <w:marBottom w:val="0"/>
                              <w:divBdr>
                                <w:top w:val="none" w:sz="0" w:space="0" w:color="auto"/>
                                <w:left w:val="none" w:sz="0" w:space="0" w:color="auto"/>
                                <w:bottom w:val="none" w:sz="0" w:space="0" w:color="auto"/>
                                <w:right w:val="none" w:sz="0" w:space="0" w:color="auto"/>
                              </w:divBdr>
                              <w:divsChild>
                                <w:div w:id="11083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222512">
      <w:bodyDiv w:val="1"/>
      <w:marLeft w:val="0"/>
      <w:marRight w:val="0"/>
      <w:marTop w:val="0"/>
      <w:marBottom w:val="0"/>
      <w:divBdr>
        <w:top w:val="none" w:sz="0" w:space="0" w:color="auto"/>
        <w:left w:val="none" w:sz="0" w:space="0" w:color="auto"/>
        <w:bottom w:val="none" w:sz="0" w:space="0" w:color="auto"/>
        <w:right w:val="none" w:sz="0" w:space="0" w:color="auto"/>
      </w:divBdr>
    </w:div>
    <w:div w:id="1498568170">
      <w:bodyDiv w:val="1"/>
      <w:marLeft w:val="0"/>
      <w:marRight w:val="0"/>
      <w:marTop w:val="0"/>
      <w:marBottom w:val="0"/>
      <w:divBdr>
        <w:top w:val="none" w:sz="0" w:space="0" w:color="auto"/>
        <w:left w:val="none" w:sz="0" w:space="0" w:color="auto"/>
        <w:bottom w:val="none" w:sz="0" w:space="0" w:color="auto"/>
        <w:right w:val="none" w:sz="0" w:space="0" w:color="auto"/>
      </w:divBdr>
    </w:div>
    <w:div w:id="1525704564">
      <w:bodyDiv w:val="1"/>
      <w:marLeft w:val="0"/>
      <w:marRight w:val="0"/>
      <w:marTop w:val="0"/>
      <w:marBottom w:val="0"/>
      <w:divBdr>
        <w:top w:val="none" w:sz="0" w:space="0" w:color="auto"/>
        <w:left w:val="none" w:sz="0" w:space="0" w:color="auto"/>
        <w:bottom w:val="none" w:sz="0" w:space="0" w:color="auto"/>
        <w:right w:val="none" w:sz="0" w:space="0" w:color="auto"/>
      </w:divBdr>
    </w:div>
    <w:div w:id="168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pd.fpm.wisc.edu/technical-guideli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33E6D4FPPFNA-1123372544-2251</_dlc_DocId>
    <Document_x0020_Year xmlns="9e30f06f-ad7a-453a-8e08-8a8878e30bd1" xsi:nil="true"/>
    <_dlc_DocIdUrl xmlns="bb65cc95-6d4e-4879-a879-9838761499af">
      <Url>https://doa-auth-prod.wi.gov/_layouts/15/DocIdRedir.aspx?ID=33E6D4FPPFNA-1123372544-2251</Url>
      <Description>33E6D4FPPFNA-1123372544-2251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782B4-8542-475B-8408-F896E753E878}">
  <ds:schemaRefs>
    <ds:schemaRef ds:uri="http://schemas.microsoft.com/sharepoint/events"/>
  </ds:schemaRefs>
</ds:datastoreItem>
</file>

<file path=customXml/itemProps2.xml><?xml version="1.0" encoding="utf-8"?>
<ds:datastoreItem xmlns:ds="http://schemas.openxmlformats.org/officeDocument/2006/customXml" ds:itemID="{F84DC313-904C-4168-AD3F-C6E419354935}">
  <ds:schemaRefs>
    <ds:schemaRef ds:uri="http://schemas.openxmlformats.org/officeDocument/2006/bibliography"/>
  </ds:schemaRefs>
</ds:datastoreItem>
</file>

<file path=customXml/itemProps3.xml><?xml version="1.0" encoding="utf-8"?>
<ds:datastoreItem xmlns:ds="http://schemas.openxmlformats.org/officeDocument/2006/customXml" ds:itemID="{F6708329-24BF-4152-A5B9-F639A6E0A1A0}">
  <ds:schemaRefs>
    <ds:schemaRef ds:uri="http://schemas.microsoft.com/sharepoint/v3/contenttype/forms"/>
  </ds:schemaRefs>
</ds:datastoreItem>
</file>

<file path=customXml/itemProps4.xml><?xml version="1.0" encoding="utf-8"?>
<ds:datastoreItem xmlns:ds="http://schemas.openxmlformats.org/officeDocument/2006/customXml" ds:itemID="{BAF25EA5-8BC5-4282-827E-6BF2237D2934}">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5.xml><?xml version="1.0" encoding="utf-8"?>
<ds:datastoreItem xmlns:ds="http://schemas.openxmlformats.org/officeDocument/2006/customXml" ds:itemID="{D0271194-0CC7-46B7-9B25-030F00880761}"/>
</file>

<file path=docProps/app.xml><?xml version="1.0" encoding="utf-8"?>
<Properties xmlns="http://schemas.openxmlformats.org/officeDocument/2006/extended-properties" xmlns:vt="http://schemas.openxmlformats.org/officeDocument/2006/docPropsVTypes">
  <Template>DFD Specification.dotx</Template>
  <TotalTime>2862</TotalTime>
  <Pages>48</Pages>
  <Words>18458</Words>
  <Characters>108382</Characters>
  <Application>Microsoft Office Word</Application>
  <DocSecurity>0</DocSecurity>
  <Lines>903</Lines>
  <Paragraphs>253</Paragraphs>
  <ScaleCrop>false</ScaleCrop>
  <HeadingPairs>
    <vt:vector size="2" baseType="variant">
      <vt:variant>
        <vt:lpstr>Title</vt:lpstr>
      </vt:variant>
      <vt:variant>
        <vt:i4>1</vt:i4>
      </vt:variant>
    </vt:vector>
  </HeadingPairs>
  <TitlesOfParts>
    <vt:vector size="1" baseType="lpstr">
      <vt:lpstr>Interim Division 27 Update</vt:lpstr>
    </vt:vector>
  </TitlesOfParts>
  <Company>State of Wisconsin</Company>
  <LinksUpToDate>false</LinksUpToDate>
  <CharactersWithSpaces>126587</CharactersWithSpaces>
  <SharedDoc>false</SharedDoc>
  <HLinks>
    <vt:vector size="360" baseType="variant">
      <vt:variant>
        <vt:i4>5701681</vt:i4>
      </vt:variant>
      <vt:variant>
        <vt:i4>180</vt:i4>
      </vt:variant>
      <vt:variant>
        <vt:i4>0</vt:i4>
      </vt:variant>
      <vt:variant>
        <vt:i4>5</vt:i4>
      </vt:variant>
      <vt:variant>
        <vt:lpwstr>mailto:Robert.lux@wisconsin.gov</vt:lpwstr>
      </vt:variant>
      <vt:variant>
        <vt:lpwstr/>
      </vt:variant>
      <vt:variant>
        <vt:i4>5308512</vt:i4>
      </vt:variant>
      <vt:variant>
        <vt:i4>177</vt:i4>
      </vt:variant>
      <vt:variant>
        <vt:i4>0</vt:i4>
      </vt:variant>
      <vt:variant>
        <vt:i4>5</vt:i4>
      </vt:variant>
      <vt:variant>
        <vt:lpwstr>\\doa\users\dsf\luxr\Datasheets_Temporary\Fiber Optic Testing_VDV4W.pdf</vt:lpwstr>
      </vt:variant>
      <vt:variant>
        <vt:lpwstr/>
      </vt:variant>
      <vt:variant>
        <vt:i4>3932262</vt:i4>
      </vt:variant>
      <vt:variant>
        <vt:i4>174</vt:i4>
      </vt:variant>
      <vt:variant>
        <vt:i4>0</vt:i4>
      </vt:variant>
      <vt:variant>
        <vt:i4>5</vt:i4>
      </vt:variant>
      <vt:variant>
        <vt:lpwstr>http://flukenetworks.com/fnet/en-us/supportAndDownloads/KB/Copper-Testing/DTX+CableAnalyzer/Single+Connector+Permanent+Link+-+DTX+CableAnalyzer</vt:lpwstr>
      </vt:variant>
      <vt:variant>
        <vt:lpwstr/>
      </vt:variant>
      <vt:variant>
        <vt:i4>5701681</vt:i4>
      </vt:variant>
      <vt:variant>
        <vt:i4>171</vt:i4>
      </vt:variant>
      <vt:variant>
        <vt:i4>0</vt:i4>
      </vt:variant>
      <vt:variant>
        <vt:i4>5</vt:i4>
      </vt:variant>
      <vt:variant>
        <vt:lpwstr>mailto:Robert.lux@wisconsin.gov</vt:lpwstr>
      </vt:variant>
      <vt:variant>
        <vt:lpwstr/>
      </vt:variant>
      <vt:variant>
        <vt:i4>5701681</vt:i4>
      </vt:variant>
      <vt:variant>
        <vt:i4>168</vt:i4>
      </vt:variant>
      <vt:variant>
        <vt:i4>0</vt:i4>
      </vt:variant>
      <vt:variant>
        <vt:i4>5</vt:i4>
      </vt:variant>
      <vt:variant>
        <vt:lpwstr>mailto:Robert.lux@wisconsin.gov</vt:lpwstr>
      </vt:variant>
      <vt:variant>
        <vt:lpwstr/>
      </vt:variant>
      <vt:variant>
        <vt:i4>5701681</vt:i4>
      </vt:variant>
      <vt:variant>
        <vt:i4>165</vt:i4>
      </vt:variant>
      <vt:variant>
        <vt:i4>0</vt:i4>
      </vt:variant>
      <vt:variant>
        <vt:i4>5</vt:i4>
      </vt:variant>
      <vt:variant>
        <vt:lpwstr>mailto:Robert.lux@wisconsin.gov</vt:lpwstr>
      </vt:variant>
      <vt:variant>
        <vt:lpwstr/>
      </vt:variant>
      <vt:variant>
        <vt:i4>5701681</vt:i4>
      </vt:variant>
      <vt:variant>
        <vt:i4>162</vt:i4>
      </vt:variant>
      <vt:variant>
        <vt:i4>0</vt:i4>
      </vt:variant>
      <vt:variant>
        <vt:i4>5</vt:i4>
      </vt:variant>
      <vt:variant>
        <vt:lpwstr>mailto:Robert.lux@wisconsin.gov</vt:lpwstr>
      </vt:variant>
      <vt:variant>
        <vt:lpwstr/>
      </vt:variant>
      <vt:variant>
        <vt:i4>1048636</vt:i4>
      </vt:variant>
      <vt:variant>
        <vt:i4>158</vt:i4>
      </vt:variant>
      <vt:variant>
        <vt:i4>0</vt:i4>
      </vt:variant>
      <vt:variant>
        <vt:i4>5</vt:i4>
      </vt:variant>
      <vt:variant>
        <vt:lpwstr/>
      </vt:variant>
      <vt:variant>
        <vt:lpwstr>_Toc335393344</vt:lpwstr>
      </vt:variant>
      <vt:variant>
        <vt:i4>1048636</vt:i4>
      </vt:variant>
      <vt:variant>
        <vt:i4>155</vt:i4>
      </vt:variant>
      <vt:variant>
        <vt:i4>0</vt:i4>
      </vt:variant>
      <vt:variant>
        <vt:i4>5</vt:i4>
      </vt:variant>
      <vt:variant>
        <vt:lpwstr/>
      </vt:variant>
      <vt:variant>
        <vt:lpwstr>_Toc335393343</vt:lpwstr>
      </vt:variant>
      <vt:variant>
        <vt:i4>1048636</vt:i4>
      </vt:variant>
      <vt:variant>
        <vt:i4>152</vt:i4>
      </vt:variant>
      <vt:variant>
        <vt:i4>0</vt:i4>
      </vt:variant>
      <vt:variant>
        <vt:i4>5</vt:i4>
      </vt:variant>
      <vt:variant>
        <vt:lpwstr/>
      </vt:variant>
      <vt:variant>
        <vt:lpwstr>_Toc335393342</vt:lpwstr>
      </vt:variant>
      <vt:variant>
        <vt:i4>1048636</vt:i4>
      </vt:variant>
      <vt:variant>
        <vt:i4>149</vt:i4>
      </vt:variant>
      <vt:variant>
        <vt:i4>0</vt:i4>
      </vt:variant>
      <vt:variant>
        <vt:i4>5</vt:i4>
      </vt:variant>
      <vt:variant>
        <vt:lpwstr/>
      </vt:variant>
      <vt:variant>
        <vt:lpwstr>_Toc335393341</vt:lpwstr>
      </vt:variant>
      <vt:variant>
        <vt:i4>1048636</vt:i4>
      </vt:variant>
      <vt:variant>
        <vt:i4>146</vt:i4>
      </vt:variant>
      <vt:variant>
        <vt:i4>0</vt:i4>
      </vt:variant>
      <vt:variant>
        <vt:i4>5</vt:i4>
      </vt:variant>
      <vt:variant>
        <vt:lpwstr/>
      </vt:variant>
      <vt:variant>
        <vt:lpwstr>_Toc335393340</vt:lpwstr>
      </vt:variant>
      <vt:variant>
        <vt:i4>1507388</vt:i4>
      </vt:variant>
      <vt:variant>
        <vt:i4>143</vt:i4>
      </vt:variant>
      <vt:variant>
        <vt:i4>0</vt:i4>
      </vt:variant>
      <vt:variant>
        <vt:i4>5</vt:i4>
      </vt:variant>
      <vt:variant>
        <vt:lpwstr/>
      </vt:variant>
      <vt:variant>
        <vt:lpwstr>_Toc335393339</vt:lpwstr>
      </vt:variant>
      <vt:variant>
        <vt:i4>1507388</vt:i4>
      </vt:variant>
      <vt:variant>
        <vt:i4>140</vt:i4>
      </vt:variant>
      <vt:variant>
        <vt:i4>0</vt:i4>
      </vt:variant>
      <vt:variant>
        <vt:i4>5</vt:i4>
      </vt:variant>
      <vt:variant>
        <vt:lpwstr/>
      </vt:variant>
      <vt:variant>
        <vt:lpwstr>_Toc335393338</vt:lpwstr>
      </vt:variant>
      <vt:variant>
        <vt:i4>1507388</vt:i4>
      </vt:variant>
      <vt:variant>
        <vt:i4>137</vt:i4>
      </vt:variant>
      <vt:variant>
        <vt:i4>0</vt:i4>
      </vt:variant>
      <vt:variant>
        <vt:i4>5</vt:i4>
      </vt:variant>
      <vt:variant>
        <vt:lpwstr/>
      </vt:variant>
      <vt:variant>
        <vt:lpwstr>_Toc335393337</vt:lpwstr>
      </vt:variant>
      <vt:variant>
        <vt:i4>1507388</vt:i4>
      </vt:variant>
      <vt:variant>
        <vt:i4>134</vt:i4>
      </vt:variant>
      <vt:variant>
        <vt:i4>0</vt:i4>
      </vt:variant>
      <vt:variant>
        <vt:i4>5</vt:i4>
      </vt:variant>
      <vt:variant>
        <vt:lpwstr/>
      </vt:variant>
      <vt:variant>
        <vt:lpwstr>_Toc335393336</vt:lpwstr>
      </vt:variant>
      <vt:variant>
        <vt:i4>1507388</vt:i4>
      </vt:variant>
      <vt:variant>
        <vt:i4>131</vt:i4>
      </vt:variant>
      <vt:variant>
        <vt:i4>0</vt:i4>
      </vt:variant>
      <vt:variant>
        <vt:i4>5</vt:i4>
      </vt:variant>
      <vt:variant>
        <vt:lpwstr/>
      </vt:variant>
      <vt:variant>
        <vt:lpwstr>_Toc335393335</vt:lpwstr>
      </vt:variant>
      <vt:variant>
        <vt:i4>1507388</vt:i4>
      </vt:variant>
      <vt:variant>
        <vt:i4>128</vt:i4>
      </vt:variant>
      <vt:variant>
        <vt:i4>0</vt:i4>
      </vt:variant>
      <vt:variant>
        <vt:i4>5</vt:i4>
      </vt:variant>
      <vt:variant>
        <vt:lpwstr/>
      </vt:variant>
      <vt:variant>
        <vt:lpwstr>_Toc335393334</vt:lpwstr>
      </vt:variant>
      <vt:variant>
        <vt:i4>1507388</vt:i4>
      </vt:variant>
      <vt:variant>
        <vt:i4>125</vt:i4>
      </vt:variant>
      <vt:variant>
        <vt:i4>0</vt:i4>
      </vt:variant>
      <vt:variant>
        <vt:i4>5</vt:i4>
      </vt:variant>
      <vt:variant>
        <vt:lpwstr/>
      </vt:variant>
      <vt:variant>
        <vt:lpwstr>_Toc335393333</vt:lpwstr>
      </vt:variant>
      <vt:variant>
        <vt:i4>1507388</vt:i4>
      </vt:variant>
      <vt:variant>
        <vt:i4>122</vt:i4>
      </vt:variant>
      <vt:variant>
        <vt:i4>0</vt:i4>
      </vt:variant>
      <vt:variant>
        <vt:i4>5</vt:i4>
      </vt:variant>
      <vt:variant>
        <vt:lpwstr/>
      </vt:variant>
      <vt:variant>
        <vt:lpwstr>_Toc335393332</vt:lpwstr>
      </vt:variant>
      <vt:variant>
        <vt:i4>1507388</vt:i4>
      </vt:variant>
      <vt:variant>
        <vt:i4>119</vt:i4>
      </vt:variant>
      <vt:variant>
        <vt:i4>0</vt:i4>
      </vt:variant>
      <vt:variant>
        <vt:i4>5</vt:i4>
      </vt:variant>
      <vt:variant>
        <vt:lpwstr/>
      </vt:variant>
      <vt:variant>
        <vt:lpwstr>_Toc335393331</vt:lpwstr>
      </vt:variant>
      <vt:variant>
        <vt:i4>1507388</vt:i4>
      </vt:variant>
      <vt:variant>
        <vt:i4>116</vt:i4>
      </vt:variant>
      <vt:variant>
        <vt:i4>0</vt:i4>
      </vt:variant>
      <vt:variant>
        <vt:i4>5</vt:i4>
      </vt:variant>
      <vt:variant>
        <vt:lpwstr/>
      </vt:variant>
      <vt:variant>
        <vt:lpwstr>_Toc335393330</vt:lpwstr>
      </vt:variant>
      <vt:variant>
        <vt:i4>1441852</vt:i4>
      </vt:variant>
      <vt:variant>
        <vt:i4>113</vt:i4>
      </vt:variant>
      <vt:variant>
        <vt:i4>0</vt:i4>
      </vt:variant>
      <vt:variant>
        <vt:i4>5</vt:i4>
      </vt:variant>
      <vt:variant>
        <vt:lpwstr/>
      </vt:variant>
      <vt:variant>
        <vt:lpwstr>_Toc335393329</vt:lpwstr>
      </vt:variant>
      <vt:variant>
        <vt:i4>1441852</vt:i4>
      </vt:variant>
      <vt:variant>
        <vt:i4>110</vt:i4>
      </vt:variant>
      <vt:variant>
        <vt:i4>0</vt:i4>
      </vt:variant>
      <vt:variant>
        <vt:i4>5</vt:i4>
      </vt:variant>
      <vt:variant>
        <vt:lpwstr/>
      </vt:variant>
      <vt:variant>
        <vt:lpwstr>_Toc335393328</vt:lpwstr>
      </vt:variant>
      <vt:variant>
        <vt:i4>1441852</vt:i4>
      </vt:variant>
      <vt:variant>
        <vt:i4>107</vt:i4>
      </vt:variant>
      <vt:variant>
        <vt:i4>0</vt:i4>
      </vt:variant>
      <vt:variant>
        <vt:i4>5</vt:i4>
      </vt:variant>
      <vt:variant>
        <vt:lpwstr/>
      </vt:variant>
      <vt:variant>
        <vt:lpwstr>_Toc335393327</vt:lpwstr>
      </vt:variant>
      <vt:variant>
        <vt:i4>1441852</vt:i4>
      </vt:variant>
      <vt:variant>
        <vt:i4>104</vt:i4>
      </vt:variant>
      <vt:variant>
        <vt:i4>0</vt:i4>
      </vt:variant>
      <vt:variant>
        <vt:i4>5</vt:i4>
      </vt:variant>
      <vt:variant>
        <vt:lpwstr/>
      </vt:variant>
      <vt:variant>
        <vt:lpwstr>_Toc335393326</vt:lpwstr>
      </vt:variant>
      <vt:variant>
        <vt:i4>1441852</vt:i4>
      </vt:variant>
      <vt:variant>
        <vt:i4>101</vt:i4>
      </vt:variant>
      <vt:variant>
        <vt:i4>0</vt:i4>
      </vt:variant>
      <vt:variant>
        <vt:i4>5</vt:i4>
      </vt:variant>
      <vt:variant>
        <vt:lpwstr/>
      </vt:variant>
      <vt:variant>
        <vt:lpwstr>_Toc335393325</vt:lpwstr>
      </vt:variant>
      <vt:variant>
        <vt:i4>1441852</vt:i4>
      </vt:variant>
      <vt:variant>
        <vt:i4>98</vt:i4>
      </vt:variant>
      <vt:variant>
        <vt:i4>0</vt:i4>
      </vt:variant>
      <vt:variant>
        <vt:i4>5</vt:i4>
      </vt:variant>
      <vt:variant>
        <vt:lpwstr/>
      </vt:variant>
      <vt:variant>
        <vt:lpwstr>_Toc335393324</vt:lpwstr>
      </vt:variant>
      <vt:variant>
        <vt:i4>1441852</vt:i4>
      </vt:variant>
      <vt:variant>
        <vt:i4>95</vt:i4>
      </vt:variant>
      <vt:variant>
        <vt:i4>0</vt:i4>
      </vt:variant>
      <vt:variant>
        <vt:i4>5</vt:i4>
      </vt:variant>
      <vt:variant>
        <vt:lpwstr/>
      </vt:variant>
      <vt:variant>
        <vt:lpwstr>_Toc335393323</vt:lpwstr>
      </vt:variant>
      <vt:variant>
        <vt:i4>1441852</vt:i4>
      </vt:variant>
      <vt:variant>
        <vt:i4>92</vt:i4>
      </vt:variant>
      <vt:variant>
        <vt:i4>0</vt:i4>
      </vt:variant>
      <vt:variant>
        <vt:i4>5</vt:i4>
      </vt:variant>
      <vt:variant>
        <vt:lpwstr/>
      </vt:variant>
      <vt:variant>
        <vt:lpwstr>_Toc335393322</vt:lpwstr>
      </vt:variant>
      <vt:variant>
        <vt:i4>1441852</vt:i4>
      </vt:variant>
      <vt:variant>
        <vt:i4>89</vt:i4>
      </vt:variant>
      <vt:variant>
        <vt:i4>0</vt:i4>
      </vt:variant>
      <vt:variant>
        <vt:i4>5</vt:i4>
      </vt:variant>
      <vt:variant>
        <vt:lpwstr/>
      </vt:variant>
      <vt:variant>
        <vt:lpwstr>_Toc335393321</vt:lpwstr>
      </vt:variant>
      <vt:variant>
        <vt:i4>1441852</vt:i4>
      </vt:variant>
      <vt:variant>
        <vt:i4>86</vt:i4>
      </vt:variant>
      <vt:variant>
        <vt:i4>0</vt:i4>
      </vt:variant>
      <vt:variant>
        <vt:i4>5</vt:i4>
      </vt:variant>
      <vt:variant>
        <vt:lpwstr/>
      </vt:variant>
      <vt:variant>
        <vt:lpwstr>_Toc335393320</vt:lpwstr>
      </vt:variant>
      <vt:variant>
        <vt:i4>1376316</vt:i4>
      </vt:variant>
      <vt:variant>
        <vt:i4>83</vt:i4>
      </vt:variant>
      <vt:variant>
        <vt:i4>0</vt:i4>
      </vt:variant>
      <vt:variant>
        <vt:i4>5</vt:i4>
      </vt:variant>
      <vt:variant>
        <vt:lpwstr/>
      </vt:variant>
      <vt:variant>
        <vt:lpwstr>_Toc335393319</vt:lpwstr>
      </vt:variant>
      <vt:variant>
        <vt:i4>1376316</vt:i4>
      </vt:variant>
      <vt:variant>
        <vt:i4>80</vt:i4>
      </vt:variant>
      <vt:variant>
        <vt:i4>0</vt:i4>
      </vt:variant>
      <vt:variant>
        <vt:i4>5</vt:i4>
      </vt:variant>
      <vt:variant>
        <vt:lpwstr/>
      </vt:variant>
      <vt:variant>
        <vt:lpwstr>_Toc335393318</vt:lpwstr>
      </vt:variant>
      <vt:variant>
        <vt:i4>1376316</vt:i4>
      </vt:variant>
      <vt:variant>
        <vt:i4>77</vt:i4>
      </vt:variant>
      <vt:variant>
        <vt:i4>0</vt:i4>
      </vt:variant>
      <vt:variant>
        <vt:i4>5</vt:i4>
      </vt:variant>
      <vt:variant>
        <vt:lpwstr/>
      </vt:variant>
      <vt:variant>
        <vt:lpwstr>_Toc335393317</vt:lpwstr>
      </vt:variant>
      <vt:variant>
        <vt:i4>1376316</vt:i4>
      </vt:variant>
      <vt:variant>
        <vt:i4>74</vt:i4>
      </vt:variant>
      <vt:variant>
        <vt:i4>0</vt:i4>
      </vt:variant>
      <vt:variant>
        <vt:i4>5</vt:i4>
      </vt:variant>
      <vt:variant>
        <vt:lpwstr/>
      </vt:variant>
      <vt:variant>
        <vt:lpwstr>_Toc335393316</vt:lpwstr>
      </vt:variant>
      <vt:variant>
        <vt:i4>1376316</vt:i4>
      </vt:variant>
      <vt:variant>
        <vt:i4>71</vt:i4>
      </vt:variant>
      <vt:variant>
        <vt:i4>0</vt:i4>
      </vt:variant>
      <vt:variant>
        <vt:i4>5</vt:i4>
      </vt:variant>
      <vt:variant>
        <vt:lpwstr/>
      </vt:variant>
      <vt:variant>
        <vt:lpwstr>_Toc335393315</vt:lpwstr>
      </vt:variant>
      <vt:variant>
        <vt:i4>1376316</vt:i4>
      </vt:variant>
      <vt:variant>
        <vt:i4>68</vt:i4>
      </vt:variant>
      <vt:variant>
        <vt:i4>0</vt:i4>
      </vt:variant>
      <vt:variant>
        <vt:i4>5</vt:i4>
      </vt:variant>
      <vt:variant>
        <vt:lpwstr/>
      </vt:variant>
      <vt:variant>
        <vt:lpwstr>_Toc335393314</vt:lpwstr>
      </vt:variant>
      <vt:variant>
        <vt:i4>1376316</vt:i4>
      </vt:variant>
      <vt:variant>
        <vt:i4>65</vt:i4>
      </vt:variant>
      <vt:variant>
        <vt:i4>0</vt:i4>
      </vt:variant>
      <vt:variant>
        <vt:i4>5</vt:i4>
      </vt:variant>
      <vt:variant>
        <vt:lpwstr/>
      </vt:variant>
      <vt:variant>
        <vt:lpwstr>_Toc335393313</vt:lpwstr>
      </vt:variant>
      <vt:variant>
        <vt:i4>1376316</vt:i4>
      </vt:variant>
      <vt:variant>
        <vt:i4>62</vt:i4>
      </vt:variant>
      <vt:variant>
        <vt:i4>0</vt:i4>
      </vt:variant>
      <vt:variant>
        <vt:i4>5</vt:i4>
      </vt:variant>
      <vt:variant>
        <vt:lpwstr/>
      </vt:variant>
      <vt:variant>
        <vt:lpwstr>_Toc335393312</vt:lpwstr>
      </vt:variant>
      <vt:variant>
        <vt:i4>1376316</vt:i4>
      </vt:variant>
      <vt:variant>
        <vt:i4>59</vt:i4>
      </vt:variant>
      <vt:variant>
        <vt:i4>0</vt:i4>
      </vt:variant>
      <vt:variant>
        <vt:i4>5</vt:i4>
      </vt:variant>
      <vt:variant>
        <vt:lpwstr/>
      </vt:variant>
      <vt:variant>
        <vt:lpwstr>_Toc335393311</vt:lpwstr>
      </vt:variant>
      <vt:variant>
        <vt:i4>1376316</vt:i4>
      </vt:variant>
      <vt:variant>
        <vt:i4>56</vt:i4>
      </vt:variant>
      <vt:variant>
        <vt:i4>0</vt:i4>
      </vt:variant>
      <vt:variant>
        <vt:i4>5</vt:i4>
      </vt:variant>
      <vt:variant>
        <vt:lpwstr/>
      </vt:variant>
      <vt:variant>
        <vt:lpwstr>_Toc335393310</vt:lpwstr>
      </vt:variant>
      <vt:variant>
        <vt:i4>1310780</vt:i4>
      </vt:variant>
      <vt:variant>
        <vt:i4>53</vt:i4>
      </vt:variant>
      <vt:variant>
        <vt:i4>0</vt:i4>
      </vt:variant>
      <vt:variant>
        <vt:i4>5</vt:i4>
      </vt:variant>
      <vt:variant>
        <vt:lpwstr/>
      </vt:variant>
      <vt:variant>
        <vt:lpwstr>_Toc335393309</vt:lpwstr>
      </vt:variant>
      <vt:variant>
        <vt:i4>1310780</vt:i4>
      </vt:variant>
      <vt:variant>
        <vt:i4>50</vt:i4>
      </vt:variant>
      <vt:variant>
        <vt:i4>0</vt:i4>
      </vt:variant>
      <vt:variant>
        <vt:i4>5</vt:i4>
      </vt:variant>
      <vt:variant>
        <vt:lpwstr/>
      </vt:variant>
      <vt:variant>
        <vt:lpwstr>_Toc335393308</vt:lpwstr>
      </vt:variant>
      <vt:variant>
        <vt:i4>1310780</vt:i4>
      </vt:variant>
      <vt:variant>
        <vt:i4>47</vt:i4>
      </vt:variant>
      <vt:variant>
        <vt:i4>0</vt:i4>
      </vt:variant>
      <vt:variant>
        <vt:i4>5</vt:i4>
      </vt:variant>
      <vt:variant>
        <vt:lpwstr/>
      </vt:variant>
      <vt:variant>
        <vt:lpwstr>_Toc335393307</vt:lpwstr>
      </vt:variant>
      <vt:variant>
        <vt:i4>1310780</vt:i4>
      </vt:variant>
      <vt:variant>
        <vt:i4>44</vt:i4>
      </vt:variant>
      <vt:variant>
        <vt:i4>0</vt:i4>
      </vt:variant>
      <vt:variant>
        <vt:i4>5</vt:i4>
      </vt:variant>
      <vt:variant>
        <vt:lpwstr/>
      </vt:variant>
      <vt:variant>
        <vt:lpwstr>_Toc335393306</vt:lpwstr>
      </vt:variant>
      <vt:variant>
        <vt:i4>1310780</vt:i4>
      </vt:variant>
      <vt:variant>
        <vt:i4>41</vt:i4>
      </vt:variant>
      <vt:variant>
        <vt:i4>0</vt:i4>
      </vt:variant>
      <vt:variant>
        <vt:i4>5</vt:i4>
      </vt:variant>
      <vt:variant>
        <vt:lpwstr/>
      </vt:variant>
      <vt:variant>
        <vt:lpwstr>_Toc335393305</vt:lpwstr>
      </vt:variant>
      <vt:variant>
        <vt:i4>1310780</vt:i4>
      </vt:variant>
      <vt:variant>
        <vt:i4>38</vt:i4>
      </vt:variant>
      <vt:variant>
        <vt:i4>0</vt:i4>
      </vt:variant>
      <vt:variant>
        <vt:i4>5</vt:i4>
      </vt:variant>
      <vt:variant>
        <vt:lpwstr/>
      </vt:variant>
      <vt:variant>
        <vt:lpwstr>_Toc335393304</vt:lpwstr>
      </vt:variant>
      <vt:variant>
        <vt:i4>1310780</vt:i4>
      </vt:variant>
      <vt:variant>
        <vt:i4>35</vt:i4>
      </vt:variant>
      <vt:variant>
        <vt:i4>0</vt:i4>
      </vt:variant>
      <vt:variant>
        <vt:i4>5</vt:i4>
      </vt:variant>
      <vt:variant>
        <vt:lpwstr/>
      </vt:variant>
      <vt:variant>
        <vt:lpwstr>_Toc335393303</vt:lpwstr>
      </vt:variant>
      <vt:variant>
        <vt:i4>1310780</vt:i4>
      </vt:variant>
      <vt:variant>
        <vt:i4>32</vt:i4>
      </vt:variant>
      <vt:variant>
        <vt:i4>0</vt:i4>
      </vt:variant>
      <vt:variant>
        <vt:i4>5</vt:i4>
      </vt:variant>
      <vt:variant>
        <vt:lpwstr/>
      </vt:variant>
      <vt:variant>
        <vt:lpwstr>_Toc335393302</vt:lpwstr>
      </vt:variant>
      <vt:variant>
        <vt:i4>1310780</vt:i4>
      </vt:variant>
      <vt:variant>
        <vt:i4>29</vt:i4>
      </vt:variant>
      <vt:variant>
        <vt:i4>0</vt:i4>
      </vt:variant>
      <vt:variant>
        <vt:i4>5</vt:i4>
      </vt:variant>
      <vt:variant>
        <vt:lpwstr/>
      </vt:variant>
      <vt:variant>
        <vt:lpwstr>_Toc335393301</vt:lpwstr>
      </vt:variant>
      <vt:variant>
        <vt:i4>1310780</vt:i4>
      </vt:variant>
      <vt:variant>
        <vt:i4>26</vt:i4>
      </vt:variant>
      <vt:variant>
        <vt:i4>0</vt:i4>
      </vt:variant>
      <vt:variant>
        <vt:i4>5</vt:i4>
      </vt:variant>
      <vt:variant>
        <vt:lpwstr/>
      </vt:variant>
      <vt:variant>
        <vt:lpwstr>_Toc335393300</vt:lpwstr>
      </vt:variant>
      <vt:variant>
        <vt:i4>1900605</vt:i4>
      </vt:variant>
      <vt:variant>
        <vt:i4>23</vt:i4>
      </vt:variant>
      <vt:variant>
        <vt:i4>0</vt:i4>
      </vt:variant>
      <vt:variant>
        <vt:i4>5</vt:i4>
      </vt:variant>
      <vt:variant>
        <vt:lpwstr/>
      </vt:variant>
      <vt:variant>
        <vt:lpwstr>_Toc335393299</vt:lpwstr>
      </vt:variant>
      <vt:variant>
        <vt:i4>1900605</vt:i4>
      </vt:variant>
      <vt:variant>
        <vt:i4>20</vt:i4>
      </vt:variant>
      <vt:variant>
        <vt:i4>0</vt:i4>
      </vt:variant>
      <vt:variant>
        <vt:i4>5</vt:i4>
      </vt:variant>
      <vt:variant>
        <vt:lpwstr/>
      </vt:variant>
      <vt:variant>
        <vt:lpwstr>_Toc335393298</vt:lpwstr>
      </vt:variant>
      <vt:variant>
        <vt:i4>1900605</vt:i4>
      </vt:variant>
      <vt:variant>
        <vt:i4>17</vt:i4>
      </vt:variant>
      <vt:variant>
        <vt:i4>0</vt:i4>
      </vt:variant>
      <vt:variant>
        <vt:i4>5</vt:i4>
      </vt:variant>
      <vt:variant>
        <vt:lpwstr/>
      </vt:variant>
      <vt:variant>
        <vt:lpwstr>_Toc335393297</vt:lpwstr>
      </vt:variant>
      <vt:variant>
        <vt:i4>1900605</vt:i4>
      </vt:variant>
      <vt:variant>
        <vt:i4>14</vt:i4>
      </vt:variant>
      <vt:variant>
        <vt:i4>0</vt:i4>
      </vt:variant>
      <vt:variant>
        <vt:i4>5</vt:i4>
      </vt:variant>
      <vt:variant>
        <vt:lpwstr/>
      </vt:variant>
      <vt:variant>
        <vt:lpwstr>_Toc335393296</vt:lpwstr>
      </vt:variant>
      <vt:variant>
        <vt:i4>1900605</vt:i4>
      </vt:variant>
      <vt:variant>
        <vt:i4>11</vt:i4>
      </vt:variant>
      <vt:variant>
        <vt:i4>0</vt:i4>
      </vt:variant>
      <vt:variant>
        <vt:i4>5</vt:i4>
      </vt:variant>
      <vt:variant>
        <vt:lpwstr/>
      </vt:variant>
      <vt:variant>
        <vt:lpwstr>_Toc335393295</vt:lpwstr>
      </vt:variant>
      <vt:variant>
        <vt:i4>1900605</vt:i4>
      </vt:variant>
      <vt:variant>
        <vt:i4>8</vt:i4>
      </vt:variant>
      <vt:variant>
        <vt:i4>0</vt:i4>
      </vt:variant>
      <vt:variant>
        <vt:i4>5</vt:i4>
      </vt:variant>
      <vt:variant>
        <vt:lpwstr/>
      </vt:variant>
      <vt:variant>
        <vt:lpwstr>_Toc335393294</vt:lpwstr>
      </vt:variant>
      <vt:variant>
        <vt:i4>1900605</vt:i4>
      </vt:variant>
      <vt:variant>
        <vt:i4>5</vt:i4>
      </vt:variant>
      <vt:variant>
        <vt:i4>0</vt:i4>
      </vt:variant>
      <vt:variant>
        <vt:i4>5</vt:i4>
      </vt:variant>
      <vt:variant>
        <vt:lpwstr/>
      </vt:variant>
      <vt:variant>
        <vt:lpwstr>_Toc335393293</vt:lpwstr>
      </vt:variant>
      <vt:variant>
        <vt:i4>1900605</vt:i4>
      </vt:variant>
      <vt:variant>
        <vt:i4>2</vt:i4>
      </vt:variant>
      <vt:variant>
        <vt:i4>0</vt:i4>
      </vt:variant>
      <vt:variant>
        <vt:i4>5</vt:i4>
      </vt:variant>
      <vt:variant>
        <vt:lpwstr/>
      </vt:variant>
      <vt:variant>
        <vt:lpwstr>_Toc335393292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Division 27 Update</dc:title>
  <dc:subject>Communications and Equipment</dc:subject>
  <dc:creator>Robert.Lux@wisconsin.gov</dc:creator>
  <cp:lastModifiedBy>McChesney, Cleven - DOA</cp:lastModifiedBy>
  <cp:revision>202</cp:revision>
  <cp:lastPrinted>2016-11-08T15:36:00Z</cp:lastPrinted>
  <dcterms:created xsi:type="dcterms:W3CDTF">2023-04-14T15:59:00Z</dcterms:created>
  <dcterms:modified xsi:type="dcterms:W3CDTF">2024-08-30T20:05:00Z</dcterms:modified>
  <cp:contentStatus>Release Copy - 11-21-11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-1862513921</vt:i4>
  </property>
  <property fmtid="{D5CDD505-2E9C-101B-9397-08002B2CF9AE}" pid="4" name="_EmailSubject">
    <vt:lpwstr>Div. 27 final versions dated 11/07/2016</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68145760-b786-457c-8d79-d13ff493545b</vt:lpwstr>
  </property>
</Properties>
</file>