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
        <w:gridCol w:w="3510"/>
        <w:gridCol w:w="2610"/>
        <w:gridCol w:w="5220"/>
        <w:gridCol w:w="2610"/>
      </w:tblGrid>
      <w:tr w:rsidR="00DB0D42" w14:paraId="6790EEF9" w14:textId="77777777">
        <w:tblPrEx>
          <w:tblCellMar>
            <w:top w:w="0" w:type="dxa"/>
            <w:bottom w:w="0" w:type="dxa"/>
          </w:tblCellMar>
        </w:tblPrEx>
        <w:trPr>
          <w:cantSplit/>
        </w:trPr>
        <w:tc>
          <w:tcPr>
            <w:tcW w:w="3528" w:type="dxa"/>
            <w:gridSpan w:val="2"/>
          </w:tcPr>
          <w:p w14:paraId="117F4880" w14:textId="77777777" w:rsidR="00DB0D42" w:rsidRDefault="00DB0D42">
            <w:pPr>
              <w:pStyle w:val="Heading2"/>
              <w:rPr>
                <w:sz w:val="22"/>
              </w:rPr>
            </w:pPr>
            <w:r>
              <w:rPr>
                <w:sz w:val="22"/>
              </w:rPr>
              <w:t>Type of Activity/Training</w:t>
            </w:r>
          </w:p>
        </w:tc>
        <w:tc>
          <w:tcPr>
            <w:tcW w:w="2610" w:type="dxa"/>
          </w:tcPr>
          <w:p w14:paraId="5B0D222D" w14:textId="77777777" w:rsidR="00DB0D42" w:rsidRDefault="00DB0D42">
            <w:pPr>
              <w:spacing w:line="240" w:lineRule="auto"/>
              <w:jc w:val="center"/>
              <w:rPr>
                <w:rFonts w:ascii="Arial" w:hAnsi="Arial"/>
                <w:b/>
                <w:color w:val="auto"/>
              </w:rPr>
            </w:pPr>
            <w:r>
              <w:rPr>
                <w:rFonts w:ascii="Arial" w:hAnsi="Arial"/>
                <w:b/>
                <w:color w:val="auto"/>
              </w:rPr>
              <w:t>Legal Authority (Regulation)</w:t>
            </w:r>
          </w:p>
        </w:tc>
        <w:tc>
          <w:tcPr>
            <w:tcW w:w="5220" w:type="dxa"/>
          </w:tcPr>
          <w:p w14:paraId="21E503B9" w14:textId="77777777" w:rsidR="00DB0D42" w:rsidRDefault="00DB0D42">
            <w:pPr>
              <w:spacing w:line="240" w:lineRule="auto"/>
              <w:jc w:val="center"/>
              <w:rPr>
                <w:rFonts w:ascii="Arial" w:hAnsi="Arial"/>
                <w:b/>
                <w:color w:val="auto"/>
              </w:rPr>
            </w:pPr>
            <w:r>
              <w:rPr>
                <w:rFonts w:ascii="Arial" w:hAnsi="Arial"/>
                <w:b/>
                <w:color w:val="auto"/>
              </w:rPr>
              <w:t>Who Receives</w:t>
            </w:r>
          </w:p>
        </w:tc>
        <w:tc>
          <w:tcPr>
            <w:tcW w:w="2610" w:type="dxa"/>
          </w:tcPr>
          <w:p w14:paraId="69CC8ED8" w14:textId="77777777" w:rsidR="00DB0D42" w:rsidRDefault="00DB0D42">
            <w:pPr>
              <w:spacing w:line="240" w:lineRule="auto"/>
              <w:jc w:val="center"/>
              <w:rPr>
                <w:rFonts w:ascii="Arial" w:hAnsi="Arial"/>
                <w:color w:val="auto"/>
              </w:rPr>
            </w:pPr>
            <w:r>
              <w:rPr>
                <w:rFonts w:ascii="Arial" w:hAnsi="Arial"/>
                <w:color w:val="auto"/>
              </w:rPr>
              <w:t>How Often</w:t>
            </w:r>
          </w:p>
        </w:tc>
      </w:tr>
      <w:tr w:rsidR="00DB0D42" w14:paraId="32F9A14E" w14:textId="77777777">
        <w:tblPrEx>
          <w:tblCellMar>
            <w:top w:w="0" w:type="dxa"/>
            <w:bottom w:w="0" w:type="dxa"/>
          </w:tblCellMar>
        </w:tblPrEx>
        <w:trPr>
          <w:cantSplit/>
        </w:trPr>
        <w:tc>
          <w:tcPr>
            <w:tcW w:w="3528" w:type="dxa"/>
            <w:gridSpan w:val="2"/>
          </w:tcPr>
          <w:p w14:paraId="3E2CC5FC" w14:textId="77777777" w:rsidR="00DB0D42" w:rsidRDefault="00DB0D42">
            <w:pPr>
              <w:spacing w:before="120" w:after="120" w:line="240" w:lineRule="auto"/>
              <w:rPr>
                <w:rFonts w:ascii="Arial" w:hAnsi="Arial"/>
                <w:color w:val="auto"/>
              </w:rPr>
            </w:pPr>
            <w:r>
              <w:rPr>
                <w:rFonts w:ascii="Arial" w:hAnsi="Arial"/>
                <w:color w:val="auto"/>
              </w:rPr>
              <w:t>Accident Prevention Signs/Tags</w:t>
            </w:r>
          </w:p>
        </w:tc>
        <w:tc>
          <w:tcPr>
            <w:tcW w:w="2610" w:type="dxa"/>
          </w:tcPr>
          <w:p w14:paraId="56B4343B" w14:textId="77777777" w:rsidR="00DB0D42" w:rsidRDefault="00DB0D42">
            <w:pPr>
              <w:spacing w:before="120" w:after="120" w:line="240" w:lineRule="auto"/>
              <w:rPr>
                <w:rFonts w:ascii="Arial" w:hAnsi="Arial"/>
                <w:color w:val="auto"/>
              </w:rPr>
            </w:pPr>
            <w:r>
              <w:rPr>
                <w:rFonts w:ascii="Arial" w:hAnsi="Arial"/>
                <w:color w:val="auto"/>
              </w:rPr>
              <w:t>Comm, 1910.145</w:t>
            </w:r>
          </w:p>
        </w:tc>
        <w:tc>
          <w:tcPr>
            <w:tcW w:w="5220" w:type="dxa"/>
          </w:tcPr>
          <w:p w14:paraId="5A44938C" w14:textId="77777777" w:rsidR="00DB0D42" w:rsidRDefault="00DB0D42">
            <w:pPr>
              <w:pStyle w:val="BodyText"/>
            </w:pPr>
            <w:r>
              <w:t xml:space="preserve">All employees </w:t>
            </w:r>
          </w:p>
          <w:p w14:paraId="13DD5314" w14:textId="77777777" w:rsidR="00DB0D42" w:rsidRDefault="00DB0D42">
            <w:pPr>
              <w:spacing w:before="120" w:after="120" w:line="240" w:lineRule="auto"/>
              <w:rPr>
                <w:rFonts w:ascii="Arial" w:hAnsi="Arial"/>
                <w:color w:val="auto"/>
              </w:rPr>
            </w:pPr>
          </w:p>
        </w:tc>
        <w:tc>
          <w:tcPr>
            <w:tcW w:w="2610" w:type="dxa"/>
          </w:tcPr>
          <w:p w14:paraId="2CC8EB5A" w14:textId="77777777" w:rsidR="00DB0D42" w:rsidRDefault="00DB0D42">
            <w:pPr>
              <w:spacing w:before="120" w:after="120" w:line="240" w:lineRule="auto"/>
              <w:rPr>
                <w:rFonts w:ascii="Arial" w:hAnsi="Arial"/>
                <w:color w:val="auto"/>
              </w:rPr>
            </w:pPr>
            <w:r>
              <w:rPr>
                <w:rFonts w:ascii="Arial" w:hAnsi="Arial"/>
                <w:color w:val="auto"/>
              </w:rPr>
              <w:t>Initial/Periodic</w:t>
            </w:r>
          </w:p>
        </w:tc>
      </w:tr>
      <w:tr w:rsidR="00DB0D42" w14:paraId="360248CB" w14:textId="77777777">
        <w:tblPrEx>
          <w:tblCellMar>
            <w:top w:w="0" w:type="dxa"/>
            <w:bottom w:w="0" w:type="dxa"/>
          </w:tblCellMar>
        </w:tblPrEx>
        <w:trPr>
          <w:cantSplit/>
          <w:trHeight w:val="927"/>
        </w:trPr>
        <w:tc>
          <w:tcPr>
            <w:tcW w:w="3528" w:type="dxa"/>
            <w:gridSpan w:val="2"/>
          </w:tcPr>
          <w:p w14:paraId="2DADFD5C" w14:textId="77777777" w:rsidR="00DB0D42" w:rsidRDefault="00DB0D42">
            <w:pPr>
              <w:spacing w:before="120" w:after="120" w:line="240" w:lineRule="auto"/>
              <w:rPr>
                <w:rFonts w:ascii="Arial" w:hAnsi="Arial"/>
                <w:color w:val="auto"/>
              </w:rPr>
            </w:pPr>
            <w:r>
              <w:rPr>
                <w:rFonts w:ascii="Arial" w:hAnsi="Arial"/>
                <w:color w:val="auto"/>
              </w:rPr>
              <w:t xml:space="preserve">Asbestos </w:t>
            </w:r>
          </w:p>
        </w:tc>
        <w:tc>
          <w:tcPr>
            <w:tcW w:w="2610" w:type="dxa"/>
          </w:tcPr>
          <w:p w14:paraId="06DD8BF7" w14:textId="77777777" w:rsidR="00DB0D42" w:rsidRDefault="00DB0D42">
            <w:pPr>
              <w:spacing w:before="120" w:after="120" w:line="240" w:lineRule="auto"/>
              <w:rPr>
                <w:rFonts w:ascii="Arial" w:hAnsi="Arial"/>
                <w:color w:val="auto"/>
              </w:rPr>
            </w:pPr>
            <w:r>
              <w:rPr>
                <w:rFonts w:ascii="Arial" w:hAnsi="Arial"/>
                <w:color w:val="auto"/>
              </w:rPr>
              <w:t>Comm, 1910.1001</w:t>
            </w:r>
            <w:r>
              <w:rPr>
                <w:rFonts w:ascii="Arial" w:hAnsi="Arial"/>
                <w:color w:val="auto"/>
              </w:rPr>
              <w:cr/>
            </w:r>
          </w:p>
        </w:tc>
        <w:tc>
          <w:tcPr>
            <w:tcW w:w="5220" w:type="dxa"/>
          </w:tcPr>
          <w:p w14:paraId="7C4F3887" w14:textId="77777777" w:rsidR="00DB0D42" w:rsidRDefault="00DB0D42">
            <w:pPr>
              <w:spacing w:before="120" w:after="120" w:line="240" w:lineRule="auto"/>
              <w:rPr>
                <w:rFonts w:ascii="Arial" w:hAnsi="Arial"/>
                <w:color w:val="auto"/>
              </w:rPr>
            </w:pPr>
            <w:r>
              <w:rPr>
                <w:rFonts w:ascii="Arial" w:hAnsi="Arial"/>
                <w:color w:val="auto"/>
              </w:rPr>
              <w:t>Employees exposed at or above PEL and/or excursion limit</w:t>
            </w:r>
            <w:r>
              <w:rPr>
                <w:rFonts w:ascii="Arial" w:hAnsi="Arial"/>
                <w:color w:val="auto"/>
              </w:rPr>
              <w:cr/>
              <w:t>Custodial employees in areas containing asbestos</w:t>
            </w:r>
          </w:p>
        </w:tc>
        <w:tc>
          <w:tcPr>
            <w:tcW w:w="2610" w:type="dxa"/>
          </w:tcPr>
          <w:p w14:paraId="06387CEC" w14:textId="77777777" w:rsidR="00DB0D42" w:rsidRDefault="00DB0D42">
            <w:pPr>
              <w:spacing w:before="120" w:after="120" w:line="240" w:lineRule="auto"/>
              <w:rPr>
                <w:rFonts w:ascii="Arial" w:hAnsi="Arial"/>
                <w:color w:val="auto"/>
              </w:rPr>
            </w:pPr>
            <w:r>
              <w:rPr>
                <w:rFonts w:ascii="Arial" w:hAnsi="Arial"/>
                <w:color w:val="auto"/>
              </w:rPr>
              <w:t>Initial/Annual</w:t>
            </w:r>
          </w:p>
          <w:p w14:paraId="401D102C" w14:textId="77777777" w:rsidR="00DB0D42" w:rsidRDefault="00DB0D42">
            <w:pPr>
              <w:spacing w:before="120" w:after="120" w:line="240" w:lineRule="auto"/>
              <w:rPr>
                <w:rFonts w:ascii="Arial" w:hAnsi="Arial"/>
                <w:color w:val="auto"/>
              </w:rPr>
            </w:pPr>
            <w:r>
              <w:rPr>
                <w:rFonts w:ascii="Arial" w:hAnsi="Arial"/>
                <w:color w:val="auto"/>
              </w:rPr>
              <w:t xml:space="preserve">Initial/Annual </w:t>
            </w:r>
          </w:p>
        </w:tc>
      </w:tr>
      <w:tr w:rsidR="00DB0D42" w14:paraId="54AFB44A" w14:textId="77777777">
        <w:tblPrEx>
          <w:tblCellMar>
            <w:top w:w="0" w:type="dxa"/>
            <w:bottom w:w="0" w:type="dxa"/>
          </w:tblCellMar>
        </w:tblPrEx>
        <w:trPr>
          <w:cantSplit/>
        </w:trPr>
        <w:tc>
          <w:tcPr>
            <w:tcW w:w="3528" w:type="dxa"/>
            <w:gridSpan w:val="2"/>
          </w:tcPr>
          <w:p w14:paraId="10AF614D" w14:textId="77777777" w:rsidR="00DB0D42" w:rsidRDefault="00DB0D42">
            <w:pPr>
              <w:spacing w:before="120" w:after="120" w:line="240" w:lineRule="auto"/>
              <w:rPr>
                <w:rFonts w:ascii="Arial" w:hAnsi="Arial"/>
                <w:color w:val="auto"/>
              </w:rPr>
            </w:pPr>
            <w:r>
              <w:rPr>
                <w:rFonts w:ascii="Arial" w:hAnsi="Arial"/>
                <w:color w:val="auto"/>
              </w:rPr>
              <w:t>Bloodborne Pathogens</w:t>
            </w:r>
          </w:p>
        </w:tc>
        <w:tc>
          <w:tcPr>
            <w:tcW w:w="2610" w:type="dxa"/>
          </w:tcPr>
          <w:p w14:paraId="33347A60" w14:textId="77777777" w:rsidR="00DB0D42" w:rsidRDefault="00DB0D42">
            <w:pPr>
              <w:spacing w:before="120" w:after="120" w:line="240" w:lineRule="auto"/>
              <w:rPr>
                <w:rFonts w:ascii="Arial" w:hAnsi="Arial"/>
                <w:color w:val="auto"/>
              </w:rPr>
            </w:pPr>
            <w:r>
              <w:rPr>
                <w:rFonts w:ascii="Arial" w:hAnsi="Arial"/>
                <w:color w:val="auto"/>
              </w:rPr>
              <w:t>Comm, 1910.1030(d)</w:t>
            </w:r>
          </w:p>
        </w:tc>
        <w:tc>
          <w:tcPr>
            <w:tcW w:w="5220" w:type="dxa"/>
          </w:tcPr>
          <w:p w14:paraId="7F477F93" w14:textId="77777777" w:rsidR="00DB0D42" w:rsidRDefault="00DB0D42">
            <w:pPr>
              <w:spacing w:before="120" w:after="120" w:line="240" w:lineRule="auto"/>
              <w:rPr>
                <w:rFonts w:ascii="Arial" w:hAnsi="Arial"/>
                <w:color w:val="auto"/>
              </w:rPr>
            </w:pPr>
            <w:r>
              <w:rPr>
                <w:rFonts w:ascii="Arial" w:hAnsi="Arial"/>
                <w:color w:val="auto"/>
              </w:rPr>
              <w:t>Employees with exposure, designated responders</w:t>
            </w:r>
          </w:p>
        </w:tc>
        <w:tc>
          <w:tcPr>
            <w:tcW w:w="2610" w:type="dxa"/>
          </w:tcPr>
          <w:p w14:paraId="74F62E46" w14:textId="77777777" w:rsidR="00DB0D42" w:rsidRDefault="00DB0D42">
            <w:pPr>
              <w:spacing w:before="120" w:after="120" w:line="240" w:lineRule="auto"/>
              <w:rPr>
                <w:rFonts w:ascii="Arial" w:hAnsi="Arial"/>
                <w:color w:val="auto"/>
              </w:rPr>
            </w:pPr>
            <w:r>
              <w:rPr>
                <w:rFonts w:ascii="Arial" w:hAnsi="Arial"/>
                <w:color w:val="auto"/>
              </w:rPr>
              <w:t>Initial/Annual</w:t>
            </w:r>
          </w:p>
          <w:p w14:paraId="235A27A5" w14:textId="77777777" w:rsidR="00DB0D42" w:rsidRDefault="00DB0D42">
            <w:pPr>
              <w:pStyle w:val="BodyText"/>
            </w:pPr>
            <w:r>
              <w:t>Modification of tasks &amp; procedures</w:t>
            </w:r>
          </w:p>
        </w:tc>
      </w:tr>
      <w:tr w:rsidR="00DB0D42" w14:paraId="6E48D1F2" w14:textId="77777777">
        <w:tblPrEx>
          <w:tblCellMar>
            <w:top w:w="0" w:type="dxa"/>
            <w:bottom w:w="0" w:type="dxa"/>
          </w:tblCellMar>
        </w:tblPrEx>
        <w:trPr>
          <w:cantSplit/>
        </w:trPr>
        <w:tc>
          <w:tcPr>
            <w:tcW w:w="3528" w:type="dxa"/>
            <w:gridSpan w:val="2"/>
          </w:tcPr>
          <w:p w14:paraId="73A4626E" w14:textId="77777777" w:rsidR="00DB0D42" w:rsidRDefault="00DB0D42">
            <w:pPr>
              <w:rPr>
                <w:rFonts w:ascii="Arial" w:hAnsi="Arial"/>
                <w:snapToGrid w:val="0"/>
                <w:color w:val="auto"/>
              </w:rPr>
            </w:pPr>
            <w:r>
              <w:rPr>
                <w:rFonts w:ascii="Arial" w:hAnsi="Arial"/>
                <w:color w:val="auto"/>
              </w:rPr>
              <w:t xml:space="preserve">Confined Space Entry with </w:t>
            </w:r>
            <w:r>
              <w:rPr>
                <w:rFonts w:ascii="Arial" w:hAnsi="Arial"/>
                <w:snapToGrid w:val="0"/>
                <w:color w:val="auto"/>
              </w:rPr>
              <w:t>basic first aid and adult cardiopulmonary resuscitation</w:t>
            </w:r>
          </w:p>
          <w:p w14:paraId="04611737" w14:textId="77777777" w:rsidR="00DB0D42" w:rsidRDefault="00DB0D42">
            <w:pPr>
              <w:spacing w:before="120" w:after="120" w:line="240" w:lineRule="auto"/>
              <w:rPr>
                <w:rFonts w:ascii="Arial" w:hAnsi="Arial"/>
                <w:color w:val="auto"/>
              </w:rPr>
            </w:pPr>
          </w:p>
        </w:tc>
        <w:tc>
          <w:tcPr>
            <w:tcW w:w="2610" w:type="dxa"/>
          </w:tcPr>
          <w:p w14:paraId="1BC45932" w14:textId="77777777" w:rsidR="00DB0D42" w:rsidRDefault="00DB0D42">
            <w:pPr>
              <w:spacing w:before="120" w:after="120" w:line="240" w:lineRule="auto"/>
              <w:rPr>
                <w:rFonts w:ascii="Arial" w:hAnsi="Arial"/>
                <w:color w:val="auto"/>
              </w:rPr>
            </w:pPr>
            <w:r>
              <w:rPr>
                <w:rFonts w:ascii="Arial" w:hAnsi="Arial"/>
                <w:color w:val="auto"/>
              </w:rPr>
              <w:t>Comm 32 .28, 1910.146,</w:t>
            </w:r>
          </w:p>
        </w:tc>
        <w:tc>
          <w:tcPr>
            <w:tcW w:w="5220" w:type="dxa"/>
          </w:tcPr>
          <w:p w14:paraId="569EA030" w14:textId="77777777" w:rsidR="00DB0D42" w:rsidRDefault="00DB0D42">
            <w:pPr>
              <w:spacing w:before="120" w:line="240" w:lineRule="auto"/>
              <w:rPr>
                <w:rFonts w:ascii="Arial" w:hAnsi="Arial"/>
                <w:color w:val="auto"/>
              </w:rPr>
            </w:pPr>
            <w:r>
              <w:rPr>
                <w:rFonts w:ascii="Arial" w:hAnsi="Arial"/>
                <w:color w:val="auto"/>
              </w:rPr>
              <w:t>Authorized entrants/attendants</w:t>
            </w:r>
            <w:r>
              <w:rPr>
                <w:rFonts w:ascii="Arial" w:hAnsi="Arial"/>
                <w:color w:val="auto"/>
              </w:rPr>
              <w:cr/>
            </w:r>
          </w:p>
          <w:p w14:paraId="1E744727" w14:textId="77777777" w:rsidR="00DB0D42" w:rsidRDefault="00DB0D42">
            <w:pPr>
              <w:spacing w:before="120" w:after="120" w:line="240" w:lineRule="auto"/>
              <w:rPr>
                <w:rFonts w:ascii="Arial" w:hAnsi="Arial"/>
                <w:color w:val="auto"/>
              </w:rPr>
            </w:pPr>
            <w:r>
              <w:rPr>
                <w:rFonts w:ascii="Arial" w:hAnsi="Arial"/>
                <w:color w:val="auto"/>
              </w:rPr>
              <w:t>Rescue personnel</w:t>
            </w:r>
          </w:p>
        </w:tc>
        <w:tc>
          <w:tcPr>
            <w:tcW w:w="2610" w:type="dxa"/>
          </w:tcPr>
          <w:p w14:paraId="6DDA645A" w14:textId="77777777" w:rsidR="00DB0D42" w:rsidRDefault="00DB0D42">
            <w:pPr>
              <w:spacing w:before="120" w:after="120" w:line="240" w:lineRule="auto"/>
              <w:rPr>
                <w:rFonts w:ascii="Arial" w:hAnsi="Arial"/>
                <w:color w:val="auto"/>
              </w:rPr>
            </w:pPr>
            <w:r>
              <w:rPr>
                <w:rFonts w:ascii="Arial" w:hAnsi="Arial"/>
                <w:color w:val="auto"/>
              </w:rPr>
              <w:t>Initial/ Periodic/ Change in duties and permit space operations</w:t>
            </w:r>
            <w:r>
              <w:rPr>
                <w:rFonts w:ascii="Arial" w:hAnsi="Arial"/>
                <w:color w:val="auto"/>
              </w:rPr>
              <w:cr/>
            </w:r>
            <w:r>
              <w:rPr>
                <w:rFonts w:ascii="Arial" w:hAnsi="Arial"/>
                <w:color w:val="auto"/>
              </w:rPr>
              <w:cr/>
              <w:t>Initial/Annual</w:t>
            </w:r>
          </w:p>
        </w:tc>
      </w:tr>
      <w:tr w:rsidR="00DB0D42" w14:paraId="404D7C16" w14:textId="77777777">
        <w:tblPrEx>
          <w:tblCellMar>
            <w:top w:w="0" w:type="dxa"/>
            <w:bottom w:w="0" w:type="dxa"/>
          </w:tblCellMar>
        </w:tblPrEx>
        <w:trPr>
          <w:cantSplit/>
          <w:trHeight w:val="486"/>
        </w:trPr>
        <w:tc>
          <w:tcPr>
            <w:tcW w:w="3528" w:type="dxa"/>
            <w:gridSpan w:val="2"/>
          </w:tcPr>
          <w:p w14:paraId="7AAB177D" w14:textId="77777777" w:rsidR="00DB0D42" w:rsidRDefault="00DB0D42">
            <w:pPr>
              <w:spacing w:before="120" w:after="120" w:line="240" w:lineRule="auto"/>
              <w:rPr>
                <w:rFonts w:ascii="Arial" w:hAnsi="Arial"/>
                <w:color w:val="auto"/>
              </w:rPr>
            </w:pPr>
            <w:r>
              <w:rPr>
                <w:rFonts w:ascii="Arial" w:hAnsi="Arial"/>
                <w:color w:val="auto"/>
              </w:rPr>
              <w:t>Electrical Safety</w:t>
            </w:r>
          </w:p>
        </w:tc>
        <w:tc>
          <w:tcPr>
            <w:tcW w:w="2610" w:type="dxa"/>
          </w:tcPr>
          <w:p w14:paraId="10B109E1" w14:textId="77777777" w:rsidR="00DB0D42" w:rsidRDefault="00DB0D42">
            <w:pPr>
              <w:spacing w:before="120" w:after="120" w:line="240" w:lineRule="auto"/>
              <w:rPr>
                <w:rFonts w:ascii="Arial" w:hAnsi="Arial"/>
                <w:color w:val="auto"/>
              </w:rPr>
            </w:pPr>
            <w:r>
              <w:rPr>
                <w:rFonts w:ascii="Arial" w:hAnsi="Arial"/>
                <w:color w:val="auto"/>
              </w:rPr>
              <w:t>Comm, 1910.332</w:t>
            </w:r>
          </w:p>
        </w:tc>
        <w:tc>
          <w:tcPr>
            <w:tcW w:w="5220" w:type="dxa"/>
          </w:tcPr>
          <w:p w14:paraId="72D4ACC4" w14:textId="77777777" w:rsidR="00DB0D42" w:rsidRDefault="00DB0D42">
            <w:pPr>
              <w:spacing w:before="120" w:after="120" w:line="240" w:lineRule="auto"/>
              <w:rPr>
                <w:rFonts w:ascii="Arial" w:hAnsi="Arial"/>
                <w:color w:val="auto"/>
              </w:rPr>
            </w:pPr>
            <w:r>
              <w:rPr>
                <w:rFonts w:ascii="Arial" w:hAnsi="Arial"/>
                <w:color w:val="auto"/>
              </w:rPr>
              <w:t xml:space="preserve">Blue collar supervisors, electrical and electronic engineers, electrical and electronic equipment assemblers, electrical and electronic technicians, electricians, industrial machine operators, material handling equipment operators, mechanics and repairers, painters, riggers and roustabouts, stationary engineers, and welders and any other employee working with </w:t>
            </w:r>
            <w:proofErr w:type="gramStart"/>
            <w:r>
              <w:rPr>
                <w:rFonts w:ascii="Arial" w:hAnsi="Arial"/>
                <w:color w:val="auto"/>
              </w:rPr>
              <w:t>electrical  equipment</w:t>
            </w:r>
            <w:proofErr w:type="gramEnd"/>
          </w:p>
        </w:tc>
        <w:tc>
          <w:tcPr>
            <w:tcW w:w="2610" w:type="dxa"/>
          </w:tcPr>
          <w:p w14:paraId="63F4C599" w14:textId="77777777" w:rsidR="00DB0D42" w:rsidRDefault="00DB0D42">
            <w:pPr>
              <w:spacing w:before="120" w:after="120" w:line="240" w:lineRule="auto"/>
              <w:rPr>
                <w:rFonts w:ascii="Arial" w:hAnsi="Arial"/>
                <w:color w:val="auto"/>
              </w:rPr>
            </w:pPr>
            <w:r>
              <w:rPr>
                <w:rFonts w:ascii="Arial" w:hAnsi="Arial"/>
                <w:color w:val="auto"/>
              </w:rPr>
              <w:t>Initial/Periodic</w:t>
            </w:r>
          </w:p>
        </w:tc>
      </w:tr>
      <w:tr w:rsidR="00DB0D42" w14:paraId="29360498" w14:textId="77777777">
        <w:tblPrEx>
          <w:tblCellMar>
            <w:top w:w="0" w:type="dxa"/>
            <w:bottom w:w="0" w:type="dxa"/>
          </w:tblCellMar>
        </w:tblPrEx>
        <w:trPr>
          <w:cantSplit/>
        </w:trPr>
        <w:tc>
          <w:tcPr>
            <w:tcW w:w="3528" w:type="dxa"/>
            <w:gridSpan w:val="2"/>
          </w:tcPr>
          <w:p w14:paraId="779E3B58" w14:textId="77777777" w:rsidR="00DB0D42" w:rsidRDefault="00DB0D42">
            <w:pPr>
              <w:spacing w:before="120" w:after="120" w:line="240" w:lineRule="auto"/>
              <w:rPr>
                <w:rFonts w:ascii="Arial" w:hAnsi="Arial"/>
                <w:color w:val="auto"/>
              </w:rPr>
            </w:pPr>
            <w:r>
              <w:rPr>
                <w:rFonts w:ascii="Arial" w:hAnsi="Arial"/>
                <w:color w:val="auto"/>
              </w:rPr>
              <w:lastRenderedPageBreak/>
              <w:t>Emergency Response/Spills</w:t>
            </w:r>
          </w:p>
        </w:tc>
        <w:tc>
          <w:tcPr>
            <w:tcW w:w="2610" w:type="dxa"/>
          </w:tcPr>
          <w:p w14:paraId="0C5799A1" w14:textId="77777777" w:rsidR="00DB0D42" w:rsidRDefault="00DB0D42">
            <w:pPr>
              <w:spacing w:before="120" w:after="120" w:line="240" w:lineRule="auto"/>
              <w:rPr>
                <w:rFonts w:ascii="Arial" w:hAnsi="Arial"/>
                <w:color w:val="auto"/>
              </w:rPr>
            </w:pPr>
            <w:r>
              <w:rPr>
                <w:rFonts w:ascii="Arial" w:hAnsi="Arial"/>
                <w:color w:val="auto"/>
              </w:rPr>
              <w:t>Comm, 1910.120</w:t>
            </w:r>
          </w:p>
        </w:tc>
        <w:tc>
          <w:tcPr>
            <w:tcW w:w="5220" w:type="dxa"/>
          </w:tcPr>
          <w:p w14:paraId="17AD764E" w14:textId="77777777" w:rsidR="00DB0D42" w:rsidRDefault="00DB0D42">
            <w:pPr>
              <w:rPr>
                <w:rFonts w:ascii="Arial" w:hAnsi="Arial"/>
                <w:color w:val="auto"/>
              </w:rPr>
            </w:pPr>
            <w:r>
              <w:rPr>
                <w:rFonts w:ascii="Arial" w:hAnsi="Arial"/>
                <w:color w:val="auto"/>
              </w:rPr>
              <w:t>Personnel expected to respond to spills and all employees exposed to hazardous substances, health hazards, or safety hazards, such as but not limited to equipment operators, general laborers and others and their supervisors and managers</w:t>
            </w:r>
          </w:p>
          <w:p w14:paraId="74A04661" w14:textId="77777777" w:rsidR="00DB0D42" w:rsidRDefault="00DB0D42">
            <w:pPr>
              <w:spacing w:before="120" w:after="120" w:line="240" w:lineRule="auto"/>
              <w:rPr>
                <w:rFonts w:ascii="Arial" w:hAnsi="Arial"/>
                <w:color w:val="auto"/>
              </w:rPr>
            </w:pPr>
          </w:p>
        </w:tc>
        <w:tc>
          <w:tcPr>
            <w:tcW w:w="2610" w:type="dxa"/>
          </w:tcPr>
          <w:p w14:paraId="43B8F258" w14:textId="77777777" w:rsidR="00DB0D42" w:rsidRDefault="00DB0D42">
            <w:pPr>
              <w:pStyle w:val="Heading3"/>
              <w:rPr>
                <w:b w:val="0"/>
              </w:rPr>
            </w:pPr>
            <w:r>
              <w:rPr>
                <w:b w:val="0"/>
              </w:rPr>
              <w:t>Initial/Annual</w:t>
            </w:r>
          </w:p>
        </w:tc>
      </w:tr>
      <w:tr w:rsidR="00DB0D42" w14:paraId="42873AAF" w14:textId="77777777">
        <w:tblPrEx>
          <w:tblCellMar>
            <w:top w:w="0" w:type="dxa"/>
            <w:bottom w:w="0" w:type="dxa"/>
          </w:tblCellMar>
        </w:tblPrEx>
        <w:trPr>
          <w:cantSplit/>
        </w:trPr>
        <w:tc>
          <w:tcPr>
            <w:tcW w:w="3528" w:type="dxa"/>
            <w:gridSpan w:val="2"/>
          </w:tcPr>
          <w:p w14:paraId="185B00E8" w14:textId="77777777" w:rsidR="00DB0D42" w:rsidRDefault="00DB0D42">
            <w:pPr>
              <w:pStyle w:val="Footer"/>
              <w:tabs>
                <w:tab w:val="clear" w:pos="4320"/>
                <w:tab w:val="clear" w:pos="8640"/>
              </w:tabs>
              <w:spacing w:before="120" w:after="120" w:line="240" w:lineRule="auto"/>
              <w:rPr>
                <w:rFonts w:ascii="Arial" w:hAnsi="Arial"/>
                <w:color w:val="auto"/>
              </w:rPr>
            </w:pPr>
            <w:r>
              <w:rPr>
                <w:rFonts w:ascii="Arial" w:hAnsi="Arial"/>
                <w:color w:val="auto"/>
              </w:rPr>
              <w:t>Emergency Training/Fire Prevention</w:t>
            </w:r>
          </w:p>
        </w:tc>
        <w:tc>
          <w:tcPr>
            <w:tcW w:w="2610" w:type="dxa"/>
          </w:tcPr>
          <w:p w14:paraId="763E74E8" w14:textId="77777777" w:rsidR="00DB0D42" w:rsidRDefault="00DB0D42">
            <w:pPr>
              <w:spacing w:before="120" w:after="120" w:line="240" w:lineRule="auto"/>
              <w:rPr>
                <w:rFonts w:ascii="Arial" w:hAnsi="Arial"/>
                <w:color w:val="auto"/>
              </w:rPr>
            </w:pPr>
            <w:r>
              <w:rPr>
                <w:rFonts w:ascii="Arial" w:hAnsi="Arial"/>
                <w:color w:val="auto"/>
              </w:rPr>
              <w:t>Comm, 1910.38</w:t>
            </w:r>
          </w:p>
        </w:tc>
        <w:tc>
          <w:tcPr>
            <w:tcW w:w="5220" w:type="dxa"/>
          </w:tcPr>
          <w:p w14:paraId="5517E410" w14:textId="77777777" w:rsidR="00DB0D42" w:rsidRDefault="00DB0D42">
            <w:pPr>
              <w:spacing w:before="120" w:after="120" w:line="240" w:lineRule="auto"/>
              <w:rPr>
                <w:rFonts w:ascii="Arial" w:hAnsi="Arial"/>
                <w:color w:val="auto"/>
              </w:rPr>
            </w:pPr>
            <w:r>
              <w:rPr>
                <w:rFonts w:ascii="Arial" w:hAnsi="Arial"/>
                <w:color w:val="auto"/>
              </w:rPr>
              <w:t>All employees</w:t>
            </w:r>
          </w:p>
        </w:tc>
        <w:tc>
          <w:tcPr>
            <w:tcW w:w="2610" w:type="dxa"/>
          </w:tcPr>
          <w:p w14:paraId="1095165A" w14:textId="77777777" w:rsidR="00DB0D42" w:rsidRDefault="00DB0D42">
            <w:pPr>
              <w:spacing w:before="120" w:after="120" w:line="240" w:lineRule="auto"/>
              <w:rPr>
                <w:rFonts w:ascii="Arial" w:hAnsi="Arial"/>
                <w:color w:val="auto"/>
              </w:rPr>
            </w:pPr>
            <w:r>
              <w:rPr>
                <w:rFonts w:ascii="Arial" w:hAnsi="Arial"/>
                <w:color w:val="auto"/>
              </w:rPr>
              <w:t>Initial/Periodic</w:t>
            </w:r>
            <w:r>
              <w:rPr>
                <w:rFonts w:ascii="Arial" w:hAnsi="Arial"/>
                <w:color w:val="auto"/>
              </w:rPr>
              <w:cr/>
              <w:t>Change in plan</w:t>
            </w:r>
          </w:p>
        </w:tc>
      </w:tr>
      <w:tr w:rsidR="00DB0D42" w14:paraId="0307A91E" w14:textId="77777777">
        <w:tblPrEx>
          <w:tblCellMar>
            <w:top w:w="0" w:type="dxa"/>
            <w:bottom w:w="0" w:type="dxa"/>
          </w:tblCellMar>
        </w:tblPrEx>
        <w:trPr>
          <w:cantSplit/>
        </w:trPr>
        <w:tc>
          <w:tcPr>
            <w:tcW w:w="3528" w:type="dxa"/>
            <w:gridSpan w:val="2"/>
          </w:tcPr>
          <w:p w14:paraId="58E32A0F" w14:textId="77777777" w:rsidR="00DB0D42" w:rsidRDefault="00DB0D42">
            <w:pPr>
              <w:spacing w:before="120" w:after="120" w:line="240" w:lineRule="auto"/>
              <w:rPr>
                <w:rFonts w:ascii="Arial" w:hAnsi="Arial"/>
                <w:color w:val="auto"/>
              </w:rPr>
            </w:pPr>
            <w:r>
              <w:rPr>
                <w:rFonts w:ascii="Arial" w:hAnsi="Arial"/>
                <w:color w:val="auto"/>
              </w:rPr>
              <w:t>Employee Rights/Responsibilities</w:t>
            </w:r>
          </w:p>
        </w:tc>
        <w:tc>
          <w:tcPr>
            <w:tcW w:w="2610" w:type="dxa"/>
          </w:tcPr>
          <w:p w14:paraId="1DD15D2A" w14:textId="77777777" w:rsidR="00DB0D42" w:rsidRDefault="00DB0D42">
            <w:pPr>
              <w:spacing w:before="120" w:after="120" w:line="240" w:lineRule="auto"/>
              <w:rPr>
                <w:rFonts w:ascii="Arial" w:hAnsi="Arial"/>
                <w:color w:val="auto"/>
              </w:rPr>
            </w:pPr>
            <w:r>
              <w:rPr>
                <w:rFonts w:ascii="Arial" w:hAnsi="Arial"/>
                <w:color w:val="auto"/>
              </w:rPr>
              <w:t>WI State Statute 101.055</w:t>
            </w:r>
          </w:p>
        </w:tc>
        <w:tc>
          <w:tcPr>
            <w:tcW w:w="5220" w:type="dxa"/>
          </w:tcPr>
          <w:p w14:paraId="03EFD453" w14:textId="77777777" w:rsidR="00DB0D42" w:rsidRDefault="00DB0D42">
            <w:pPr>
              <w:spacing w:before="120" w:after="120" w:line="240" w:lineRule="auto"/>
              <w:rPr>
                <w:rFonts w:ascii="Arial" w:hAnsi="Arial"/>
                <w:color w:val="auto"/>
              </w:rPr>
            </w:pPr>
            <w:r>
              <w:rPr>
                <w:rFonts w:ascii="Arial" w:hAnsi="Arial"/>
                <w:color w:val="auto"/>
              </w:rPr>
              <w:t>All employees</w:t>
            </w:r>
          </w:p>
        </w:tc>
        <w:tc>
          <w:tcPr>
            <w:tcW w:w="2610" w:type="dxa"/>
          </w:tcPr>
          <w:p w14:paraId="22B1333E" w14:textId="77777777" w:rsidR="00DB0D42" w:rsidRDefault="00DB0D42">
            <w:pPr>
              <w:spacing w:before="120" w:after="120" w:line="240" w:lineRule="auto"/>
              <w:rPr>
                <w:rFonts w:ascii="Arial" w:hAnsi="Arial"/>
                <w:color w:val="auto"/>
              </w:rPr>
            </w:pPr>
            <w:r>
              <w:rPr>
                <w:rFonts w:ascii="Arial" w:hAnsi="Arial"/>
                <w:color w:val="auto"/>
              </w:rPr>
              <w:t>Upon Hire</w:t>
            </w:r>
          </w:p>
        </w:tc>
      </w:tr>
      <w:tr w:rsidR="00DB0D42" w14:paraId="5E34FDF1" w14:textId="77777777">
        <w:tblPrEx>
          <w:tblCellMar>
            <w:top w:w="0" w:type="dxa"/>
            <w:bottom w:w="0" w:type="dxa"/>
          </w:tblCellMar>
        </w:tblPrEx>
        <w:trPr>
          <w:cantSplit/>
        </w:trPr>
        <w:tc>
          <w:tcPr>
            <w:tcW w:w="3528" w:type="dxa"/>
            <w:gridSpan w:val="2"/>
          </w:tcPr>
          <w:p w14:paraId="57EFA456" w14:textId="77777777" w:rsidR="00DB0D42" w:rsidRDefault="00DB0D42">
            <w:pPr>
              <w:spacing w:before="120" w:after="120" w:line="240" w:lineRule="auto"/>
              <w:rPr>
                <w:rFonts w:ascii="Arial" w:hAnsi="Arial"/>
                <w:color w:val="auto"/>
              </w:rPr>
            </w:pPr>
            <w:r>
              <w:rPr>
                <w:rFonts w:ascii="Arial" w:hAnsi="Arial"/>
                <w:color w:val="auto"/>
              </w:rPr>
              <w:t>Fall Protection</w:t>
            </w:r>
          </w:p>
        </w:tc>
        <w:tc>
          <w:tcPr>
            <w:tcW w:w="2610" w:type="dxa"/>
          </w:tcPr>
          <w:p w14:paraId="1F80592E" w14:textId="77777777" w:rsidR="00DB0D42" w:rsidRDefault="00DB0D42">
            <w:pPr>
              <w:spacing w:before="120" w:after="120" w:line="240" w:lineRule="auto"/>
              <w:rPr>
                <w:rFonts w:ascii="Arial" w:hAnsi="Arial"/>
                <w:color w:val="auto"/>
              </w:rPr>
            </w:pPr>
            <w:r>
              <w:rPr>
                <w:rFonts w:ascii="Arial" w:hAnsi="Arial"/>
                <w:color w:val="auto"/>
              </w:rPr>
              <w:t>Comm, 1926.503</w:t>
            </w:r>
          </w:p>
        </w:tc>
        <w:tc>
          <w:tcPr>
            <w:tcW w:w="5220" w:type="dxa"/>
          </w:tcPr>
          <w:p w14:paraId="19E9ED57" w14:textId="77777777" w:rsidR="00DB0D42" w:rsidRDefault="00DB0D42">
            <w:pPr>
              <w:spacing w:before="120" w:after="120" w:line="240" w:lineRule="auto"/>
              <w:rPr>
                <w:rFonts w:ascii="Arial" w:hAnsi="Arial"/>
                <w:color w:val="auto"/>
              </w:rPr>
            </w:pPr>
            <w:r>
              <w:rPr>
                <w:rFonts w:ascii="Arial" w:hAnsi="Arial"/>
                <w:color w:val="auto"/>
              </w:rPr>
              <w:t>All exposed workers</w:t>
            </w:r>
          </w:p>
        </w:tc>
        <w:tc>
          <w:tcPr>
            <w:tcW w:w="2610" w:type="dxa"/>
          </w:tcPr>
          <w:p w14:paraId="3E42DBDA" w14:textId="77777777" w:rsidR="00DB0D42" w:rsidRDefault="00DB0D42">
            <w:pPr>
              <w:spacing w:before="120" w:after="120" w:line="240" w:lineRule="auto"/>
              <w:rPr>
                <w:rFonts w:ascii="Arial" w:hAnsi="Arial"/>
                <w:color w:val="auto"/>
              </w:rPr>
            </w:pPr>
            <w:r>
              <w:rPr>
                <w:rFonts w:ascii="Arial" w:hAnsi="Arial"/>
                <w:color w:val="auto"/>
              </w:rPr>
              <w:t xml:space="preserve">Initial/Periodic </w:t>
            </w:r>
          </w:p>
          <w:p w14:paraId="25F90B58" w14:textId="77777777" w:rsidR="00DB0D42" w:rsidRDefault="00DB0D42">
            <w:pPr>
              <w:spacing w:before="120" w:after="120" w:line="240" w:lineRule="auto"/>
              <w:rPr>
                <w:rFonts w:ascii="Arial" w:hAnsi="Arial"/>
                <w:color w:val="auto"/>
              </w:rPr>
            </w:pPr>
            <w:r>
              <w:rPr>
                <w:rFonts w:ascii="Arial" w:hAnsi="Arial"/>
                <w:color w:val="auto"/>
              </w:rPr>
              <w:t>New hazard or equipment</w:t>
            </w:r>
          </w:p>
        </w:tc>
      </w:tr>
      <w:tr w:rsidR="00DB0D42" w14:paraId="10B33B36" w14:textId="77777777">
        <w:tblPrEx>
          <w:tblCellMar>
            <w:top w:w="0" w:type="dxa"/>
            <w:bottom w:w="0" w:type="dxa"/>
          </w:tblCellMar>
        </w:tblPrEx>
        <w:trPr>
          <w:cantSplit/>
        </w:trPr>
        <w:tc>
          <w:tcPr>
            <w:tcW w:w="3528" w:type="dxa"/>
            <w:gridSpan w:val="2"/>
          </w:tcPr>
          <w:p w14:paraId="31FEF1A0" w14:textId="77777777" w:rsidR="00DB0D42" w:rsidRDefault="00DB0D42">
            <w:pPr>
              <w:spacing w:before="120" w:after="120" w:line="240" w:lineRule="auto"/>
              <w:rPr>
                <w:rFonts w:ascii="Arial" w:hAnsi="Arial"/>
                <w:color w:val="auto"/>
              </w:rPr>
            </w:pPr>
            <w:r>
              <w:rPr>
                <w:rFonts w:ascii="Arial" w:hAnsi="Arial"/>
                <w:color w:val="auto"/>
              </w:rPr>
              <w:t>Fire Extinguishers</w:t>
            </w:r>
          </w:p>
        </w:tc>
        <w:tc>
          <w:tcPr>
            <w:tcW w:w="2610" w:type="dxa"/>
          </w:tcPr>
          <w:p w14:paraId="1C885042" w14:textId="77777777" w:rsidR="00DB0D42" w:rsidRDefault="00DB0D42">
            <w:pPr>
              <w:spacing w:before="120" w:after="120" w:line="240" w:lineRule="auto"/>
              <w:rPr>
                <w:rFonts w:ascii="Arial" w:hAnsi="Arial"/>
                <w:color w:val="auto"/>
              </w:rPr>
            </w:pPr>
            <w:r>
              <w:rPr>
                <w:rFonts w:ascii="Arial" w:hAnsi="Arial"/>
                <w:color w:val="auto"/>
              </w:rPr>
              <w:t>Comm, 1910.157</w:t>
            </w:r>
          </w:p>
        </w:tc>
        <w:tc>
          <w:tcPr>
            <w:tcW w:w="5220" w:type="dxa"/>
          </w:tcPr>
          <w:p w14:paraId="347BB23E" w14:textId="77777777" w:rsidR="00DB0D42" w:rsidRDefault="00DB0D42">
            <w:pPr>
              <w:spacing w:before="120" w:after="120" w:line="240" w:lineRule="auto"/>
              <w:rPr>
                <w:rFonts w:ascii="Arial" w:hAnsi="Arial"/>
                <w:color w:val="auto"/>
              </w:rPr>
            </w:pPr>
            <w:r>
              <w:rPr>
                <w:rFonts w:ascii="Arial" w:hAnsi="Arial"/>
                <w:color w:val="auto"/>
              </w:rPr>
              <w:t>Designated employees, floor captains</w:t>
            </w:r>
          </w:p>
        </w:tc>
        <w:tc>
          <w:tcPr>
            <w:tcW w:w="2610" w:type="dxa"/>
          </w:tcPr>
          <w:p w14:paraId="0871CC31" w14:textId="77777777" w:rsidR="00DB0D42" w:rsidRDefault="00DB0D42">
            <w:pPr>
              <w:spacing w:before="120" w:after="120" w:line="240" w:lineRule="auto"/>
              <w:rPr>
                <w:rFonts w:ascii="Arial" w:hAnsi="Arial"/>
                <w:color w:val="auto"/>
              </w:rPr>
            </w:pPr>
            <w:r>
              <w:rPr>
                <w:rFonts w:ascii="Arial" w:hAnsi="Arial"/>
                <w:color w:val="auto"/>
              </w:rPr>
              <w:t>Initial/Annual</w:t>
            </w:r>
          </w:p>
        </w:tc>
      </w:tr>
      <w:tr w:rsidR="00DB0D42" w14:paraId="5798BA97" w14:textId="77777777">
        <w:tblPrEx>
          <w:tblCellMar>
            <w:top w:w="0" w:type="dxa"/>
            <w:bottom w:w="0" w:type="dxa"/>
          </w:tblCellMar>
        </w:tblPrEx>
        <w:trPr>
          <w:cantSplit/>
        </w:trPr>
        <w:tc>
          <w:tcPr>
            <w:tcW w:w="3528" w:type="dxa"/>
            <w:gridSpan w:val="2"/>
          </w:tcPr>
          <w:p w14:paraId="46F33E10" w14:textId="77777777" w:rsidR="00DB0D42" w:rsidRDefault="00DB0D42">
            <w:pPr>
              <w:spacing w:before="120" w:after="120" w:line="240" w:lineRule="auto"/>
              <w:rPr>
                <w:rFonts w:ascii="Arial" w:hAnsi="Arial"/>
                <w:color w:val="auto"/>
              </w:rPr>
            </w:pPr>
            <w:r>
              <w:rPr>
                <w:rFonts w:ascii="Arial" w:hAnsi="Arial"/>
                <w:color w:val="auto"/>
              </w:rPr>
              <w:t>Flammable /Combustible Liquids</w:t>
            </w:r>
          </w:p>
        </w:tc>
        <w:tc>
          <w:tcPr>
            <w:tcW w:w="2610" w:type="dxa"/>
          </w:tcPr>
          <w:p w14:paraId="7CA0D588" w14:textId="77777777" w:rsidR="00DB0D42" w:rsidRDefault="00DB0D42">
            <w:pPr>
              <w:spacing w:before="120" w:after="120" w:line="240" w:lineRule="auto"/>
              <w:rPr>
                <w:rFonts w:ascii="Arial" w:hAnsi="Arial"/>
                <w:color w:val="auto"/>
              </w:rPr>
            </w:pPr>
            <w:r>
              <w:rPr>
                <w:rFonts w:ascii="Arial" w:hAnsi="Arial"/>
                <w:color w:val="auto"/>
              </w:rPr>
              <w:t>Comm, 1910.106(b)</w:t>
            </w:r>
          </w:p>
        </w:tc>
        <w:tc>
          <w:tcPr>
            <w:tcW w:w="5220" w:type="dxa"/>
          </w:tcPr>
          <w:p w14:paraId="412CCDEC" w14:textId="77777777" w:rsidR="00DB0D42" w:rsidRDefault="00DB0D42">
            <w:pPr>
              <w:spacing w:before="120" w:after="120" w:line="240" w:lineRule="auto"/>
              <w:rPr>
                <w:rFonts w:ascii="Arial" w:hAnsi="Arial"/>
                <w:color w:val="auto"/>
              </w:rPr>
            </w:pPr>
            <w:r>
              <w:rPr>
                <w:rFonts w:ascii="Arial" w:hAnsi="Arial"/>
                <w:color w:val="auto"/>
              </w:rPr>
              <w:t>Station operators and other employees who handle or dispense these products</w:t>
            </w:r>
          </w:p>
        </w:tc>
        <w:tc>
          <w:tcPr>
            <w:tcW w:w="2610" w:type="dxa"/>
          </w:tcPr>
          <w:p w14:paraId="6EE4B8F6" w14:textId="77777777" w:rsidR="00DB0D42" w:rsidRDefault="00DB0D42">
            <w:pPr>
              <w:spacing w:before="120" w:after="120" w:line="240" w:lineRule="auto"/>
              <w:rPr>
                <w:rFonts w:ascii="Arial" w:hAnsi="Arial"/>
                <w:color w:val="auto"/>
              </w:rPr>
            </w:pPr>
            <w:r>
              <w:rPr>
                <w:rFonts w:ascii="Arial" w:hAnsi="Arial"/>
                <w:color w:val="auto"/>
              </w:rPr>
              <w:t>Initial/Periodic</w:t>
            </w:r>
          </w:p>
        </w:tc>
      </w:tr>
      <w:tr w:rsidR="00DB0D42" w14:paraId="165476A4" w14:textId="77777777">
        <w:tblPrEx>
          <w:tblCellMar>
            <w:top w:w="0" w:type="dxa"/>
            <w:bottom w:w="0" w:type="dxa"/>
          </w:tblCellMar>
        </w:tblPrEx>
        <w:trPr>
          <w:cantSplit/>
        </w:trPr>
        <w:tc>
          <w:tcPr>
            <w:tcW w:w="3528" w:type="dxa"/>
            <w:gridSpan w:val="2"/>
          </w:tcPr>
          <w:p w14:paraId="193B0B33" w14:textId="77777777" w:rsidR="00DB0D42" w:rsidRDefault="00DB0D42">
            <w:pPr>
              <w:spacing w:before="120" w:after="120" w:line="240" w:lineRule="auto"/>
              <w:rPr>
                <w:rFonts w:ascii="Arial" w:hAnsi="Arial"/>
                <w:color w:val="auto"/>
              </w:rPr>
            </w:pPr>
            <w:r>
              <w:rPr>
                <w:rFonts w:ascii="Arial" w:hAnsi="Arial"/>
                <w:color w:val="auto"/>
              </w:rPr>
              <w:t>Formaldehyde</w:t>
            </w:r>
          </w:p>
        </w:tc>
        <w:tc>
          <w:tcPr>
            <w:tcW w:w="2610" w:type="dxa"/>
          </w:tcPr>
          <w:p w14:paraId="09295CED" w14:textId="77777777" w:rsidR="00DB0D42" w:rsidRDefault="00DB0D42">
            <w:pPr>
              <w:spacing w:before="120" w:after="120" w:line="240" w:lineRule="auto"/>
              <w:rPr>
                <w:rFonts w:ascii="Arial" w:hAnsi="Arial"/>
                <w:color w:val="auto"/>
              </w:rPr>
            </w:pPr>
            <w:r>
              <w:rPr>
                <w:rFonts w:ascii="Arial" w:hAnsi="Arial"/>
                <w:color w:val="auto"/>
              </w:rPr>
              <w:t>Comm, 1910.1048(n)</w:t>
            </w:r>
          </w:p>
        </w:tc>
        <w:tc>
          <w:tcPr>
            <w:tcW w:w="5220" w:type="dxa"/>
          </w:tcPr>
          <w:p w14:paraId="12DEA8D2" w14:textId="77777777" w:rsidR="00DB0D42" w:rsidRDefault="00DB0D42">
            <w:pPr>
              <w:spacing w:before="120" w:after="120" w:line="240" w:lineRule="auto"/>
              <w:rPr>
                <w:rFonts w:ascii="Arial" w:hAnsi="Arial"/>
                <w:color w:val="auto"/>
              </w:rPr>
            </w:pPr>
            <w:r>
              <w:rPr>
                <w:rFonts w:ascii="Arial" w:hAnsi="Arial"/>
                <w:color w:val="auto"/>
              </w:rPr>
              <w:t>Employees with exposure</w:t>
            </w:r>
          </w:p>
        </w:tc>
        <w:tc>
          <w:tcPr>
            <w:tcW w:w="2610" w:type="dxa"/>
          </w:tcPr>
          <w:p w14:paraId="02FF4707" w14:textId="77777777" w:rsidR="00DB0D42" w:rsidRDefault="00DB0D42">
            <w:pPr>
              <w:pStyle w:val="Heading3"/>
              <w:rPr>
                <w:b w:val="0"/>
              </w:rPr>
            </w:pPr>
            <w:r>
              <w:rPr>
                <w:b w:val="0"/>
              </w:rPr>
              <w:t>Initial/Annual</w:t>
            </w:r>
          </w:p>
        </w:tc>
      </w:tr>
      <w:tr w:rsidR="00DB0D42" w14:paraId="5BBE320B" w14:textId="77777777">
        <w:tblPrEx>
          <w:tblCellMar>
            <w:top w:w="0" w:type="dxa"/>
            <w:bottom w:w="0" w:type="dxa"/>
          </w:tblCellMar>
        </w:tblPrEx>
        <w:trPr>
          <w:cantSplit/>
        </w:trPr>
        <w:tc>
          <w:tcPr>
            <w:tcW w:w="3528" w:type="dxa"/>
            <w:gridSpan w:val="2"/>
          </w:tcPr>
          <w:p w14:paraId="415833AB" w14:textId="77777777" w:rsidR="00DB0D42" w:rsidRDefault="00DB0D42">
            <w:pPr>
              <w:spacing w:before="120" w:after="120" w:line="240" w:lineRule="auto"/>
              <w:rPr>
                <w:rFonts w:ascii="Arial" w:hAnsi="Arial"/>
                <w:color w:val="auto"/>
              </w:rPr>
            </w:pPr>
            <w:r>
              <w:rPr>
                <w:rFonts w:ascii="Arial" w:hAnsi="Arial"/>
                <w:color w:val="auto"/>
              </w:rPr>
              <w:t xml:space="preserve">Hazardous Waste </w:t>
            </w:r>
          </w:p>
        </w:tc>
        <w:tc>
          <w:tcPr>
            <w:tcW w:w="2610" w:type="dxa"/>
          </w:tcPr>
          <w:p w14:paraId="6FC2F98A" w14:textId="77777777" w:rsidR="00DB0D42" w:rsidRDefault="00DB0D42">
            <w:pPr>
              <w:spacing w:before="120" w:after="120" w:line="240" w:lineRule="auto"/>
              <w:rPr>
                <w:rFonts w:ascii="Arial" w:hAnsi="Arial"/>
                <w:color w:val="auto"/>
              </w:rPr>
            </w:pPr>
            <w:r>
              <w:rPr>
                <w:rFonts w:ascii="Arial" w:hAnsi="Arial"/>
                <w:color w:val="auto"/>
              </w:rPr>
              <w:t>Comm, 1910.120(e)</w:t>
            </w:r>
          </w:p>
        </w:tc>
        <w:tc>
          <w:tcPr>
            <w:tcW w:w="5220" w:type="dxa"/>
          </w:tcPr>
          <w:p w14:paraId="25EC1BD8" w14:textId="77777777" w:rsidR="00DB0D42" w:rsidRDefault="00DB0D42">
            <w:pPr>
              <w:rPr>
                <w:rFonts w:ascii="Arial" w:hAnsi="Arial"/>
                <w:color w:val="auto"/>
              </w:rPr>
            </w:pPr>
            <w:r>
              <w:rPr>
                <w:rFonts w:ascii="Arial" w:hAnsi="Arial"/>
                <w:color w:val="auto"/>
              </w:rPr>
              <w:t>All employees responding to an uncontrolled release and all employees exposed to hazardous substances, health hazards, or safety hazards, such as but not limited to equipment operators, general laborers and others and their supervisors and managers</w:t>
            </w:r>
          </w:p>
          <w:p w14:paraId="6DF4F8EB" w14:textId="77777777" w:rsidR="00DB0D42" w:rsidRDefault="00DB0D42">
            <w:pPr>
              <w:spacing w:before="120" w:after="120" w:line="240" w:lineRule="auto"/>
              <w:rPr>
                <w:rFonts w:ascii="Arial" w:hAnsi="Arial"/>
                <w:color w:val="auto"/>
              </w:rPr>
            </w:pPr>
          </w:p>
        </w:tc>
        <w:tc>
          <w:tcPr>
            <w:tcW w:w="2610" w:type="dxa"/>
          </w:tcPr>
          <w:p w14:paraId="69FE4C33" w14:textId="77777777" w:rsidR="00DB0D42" w:rsidRDefault="00DB0D42">
            <w:pPr>
              <w:spacing w:before="120" w:after="120" w:line="240" w:lineRule="auto"/>
              <w:rPr>
                <w:rFonts w:ascii="Arial" w:hAnsi="Arial"/>
                <w:color w:val="auto"/>
              </w:rPr>
            </w:pPr>
            <w:r>
              <w:rPr>
                <w:rFonts w:ascii="Arial" w:hAnsi="Arial"/>
                <w:color w:val="auto"/>
              </w:rPr>
              <w:t>Initial/Annual</w:t>
            </w:r>
          </w:p>
        </w:tc>
      </w:tr>
      <w:tr w:rsidR="00DB0D42" w14:paraId="1F432C63" w14:textId="77777777">
        <w:tblPrEx>
          <w:tblCellMar>
            <w:top w:w="0" w:type="dxa"/>
            <w:bottom w:w="0" w:type="dxa"/>
          </w:tblCellMar>
        </w:tblPrEx>
        <w:trPr>
          <w:cantSplit/>
        </w:trPr>
        <w:tc>
          <w:tcPr>
            <w:tcW w:w="3528" w:type="dxa"/>
            <w:gridSpan w:val="2"/>
          </w:tcPr>
          <w:p w14:paraId="2A92B0F4" w14:textId="77777777" w:rsidR="00DB0D42" w:rsidRDefault="00DB0D42">
            <w:pPr>
              <w:spacing w:before="120" w:after="120" w:line="240" w:lineRule="auto"/>
              <w:rPr>
                <w:rFonts w:ascii="Arial" w:hAnsi="Arial"/>
                <w:color w:val="auto"/>
              </w:rPr>
            </w:pPr>
            <w:r>
              <w:rPr>
                <w:rFonts w:ascii="Arial" w:hAnsi="Arial"/>
                <w:color w:val="auto"/>
              </w:rPr>
              <w:t xml:space="preserve">Hazard Communication </w:t>
            </w:r>
          </w:p>
        </w:tc>
        <w:tc>
          <w:tcPr>
            <w:tcW w:w="2610" w:type="dxa"/>
          </w:tcPr>
          <w:p w14:paraId="589B5C20" w14:textId="77777777" w:rsidR="00DB0D42" w:rsidRDefault="00DB0D42">
            <w:pPr>
              <w:spacing w:before="120" w:after="120" w:line="240" w:lineRule="auto"/>
              <w:rPr>
                <w:rFonts w:ascii="Arial" w:hAnsi="Arial"/>
                <w:color w:val="auto"/>
              </w:rPr>
            </w:pPr>
            <w:r>
              <w:rPr>
                <w:rFonts w:ascii="Arial" w:hAnsi="Arial"/>
                <w:color w:val="auto"/>
              </w:rPr>
              <w:t>Comm,1910.1200(h)</w:t>
            </w:r>
          </w:p>
        </w:tc>
        <w:tc>
          <w:tcPr>
            <w:tcW w:w="5220" w:type="dxa"/>
          </w:tcPr>
          <w:p w14:paraId="5B2A2F82" w14:textId="77777777" w:rsidR="00DB0D42" w:rsidRDefault="00DB0D42">
            <w:pPr>
              <w:spacing w:before="120" w:after="120" w:line="240" w:lineRule="auto"/>
              <w:rPr>
                <w:rFonts w:ascii="Arial" w:hAnsi="Arial"/>
                <w:color w:val="auto"/>
              </w:rPr>
            </w:pPr>
            <w:r>
              <w:rPr>
                <w:rFonts w:ascii="Arial" w:hAnsi="Arial"/>
                <w:color w:val="auto"/>
              </w:rPr>
              <w:t>All employees exposed to hazardous chemicals</w:t>
            </w:r>
          </w:p>
        </w:tc>
        <w:tc>
          <w:tcPr>
            <w:tcW w:w="2610" w:type="dxa"/>
          </w:tcPr>
          <w:p w14:paraId="7C6D800A" w14:textId="77777777" w:rsidR="00DB0D42" w:rsidRDefault="00DB0D42">
            <w:pPr>
              <w:spacing w:before="120" w:after="120" w:line="240" w:lineRule="auto"/>
              <w:rPr>
                <w:rFonts w:ascii="Arial" w:hAnsi="Arial"/>
                <w:color w:val="auto"/>
              </w:rPr>
            </w:pPr>
            <w:r>
              <w:rPr>
                <w:rFonts w:ascii="Arial" w:hAnsi="Arial"/>
                <w:color w:val="auto"/>
              </w:rPr>
              <w:t>Initial/Periodic/When hazard changes</w:t>
            </w:r>
            <w:r>
              <w:rPr>
                <w:rFonts w:ascii="Arial" w:hAnsi="Arial"/>
                <w:color w:val="auto"/>
              </w:rPr>
              <w:cr/>
            </w:r>
          </w:p>
          <w:p w14:paraId="0FD5FC77" w14:textId="77777777" w:rsidR="00DB0D42" w:rsidRDefault="00DB0D42">
            <w:pPr>
              <w:spacing w:before="120" w:after="120" w:line="240" w:lineRule="auto"/>
              <w:rPr>
                <w:rFonts w:ascii="Arial" w:hAnsi="Arial"/>
                <w:color w:val="auto"/>
              </w:rPr>
            </w:pPr>
            <w:proofErr w:type="gramStart"/>
            <w:r>
              <w:rPr>
                <w:rFonts w:ascii="Arial" w:hAnsi="Arial"/>
                <w:color w:val="auto"/>
              </w:rPr>
              <w:t>New  hazard</w:t>
            </w:r>
            <w:proofErr w:type="gramEnd"/>
            <w:r>
              <w:rPr>
                <w:rFonts w:ascii="Arial" w:hAnsi="Arial"/>
                <w:color w:val="auto"/>
              </w:rPr>
              <w:t xml:space="preserve"> </w:t>
            </w:r>
          </w:p>
        </w:tc>
      </w:tr>
      <w:tr w:rsidR="00DB0D42" w14:paraId="2C9AF71A" w14:textId="77777777">
        <w:tblPrEx>
          <w:tblCellMar>
            <w:top w:w="0" w:type="dxa"/>
            <w:bottom w:w="0" w:type="dxa"/>
          </w:tblCellMar>
        </w:tblPrEx>
        <w:trPr>
          <w:cantSplit/>
        </w:trPr>
        <w:tc>
          <w:tcPr>
            <w:tcW w:w="3528" w:type="dxa"/>
            <w:gridSpan w:val="2"/>
          </w:tcPr>
          <w:p w14:paraId="6F0A8C8E" w14:textId="77777777" w:rsidR="00DB0D42" w:rsidRDefault="00DB0D42">
            <w:pPr>
              <w:pStyle w:val="BodyText2"/>
              <w:rPr>
                <w:sz w:val="22"/>
              </w:rPr>
            </w:pPr>
            <w:r>
              <w:rPr>
                <w:sz w:val="22"/>
              </w:rPr>
              <w:lastRenderedPageBreak/>
              <w:t>Hoists – material &amp; personnel and elevators</w:t>
            </w:r>
          </w:p>
          <w:p w14:paraId="02BF2571" w14:textId="77777777" w:rsidR="00DB0D42" w:rsidRDefault="00DB0D42">
            <w:pPr>
              <w:spacing w:before="120" w:after="120" w:line="240" w:lineRule="auto"/>
              <w:rPr>
                <w:rFonts w:ascii="Arial" w:hAnsi="Arial"/>
                <w:color w:val="FF0000"/>
              </w:rPr>
            </w:pPr>
          </w:p>
        </w:tc>
        <w:tc>
          <w:tcPr>
            <w:tcW w:w="2610" w:type="dxa"/>
          </w:tcPr>
          <w:p w14:paraId="7A0C0B48" w14:textId="77777777" w:rsidR="00DB0D42" w:rsidRDefault="00DB0D42">
            <w:pPr>
              <w:spacing w:before="120" w:after="120" w:line="240" w:lineRule="auto"/>
              <w:rPr>
                <w:rFonts w:ascii="Arial" w:hAnsi="Arial"/>
                <w:color w:val="auto"/>
              </w:rPr>
            </w:pPr>
            <w:r>
              <w:rPr>
                <w:rFonts w:ascii="Arial" w:hAnsi="Arial"/>
                <w:color w:val="auto"/>
              </w:rPr>
              <w:t xml:space="preserve">Comm, 1926 Subpart N </w:t>
            </w:r>
          </w:p>
        </w:tc>
        <w:tc>
          <w:tcPr>
            <w:tcW w:w="5220" w:type="dxa"/>
          </w:tcPr>
          <w:p w14:paraId="3B19C1F2" w14:textId="77777777" w:rsidR="00DB0D42" w:rsidRDefault="00DB0D42">
            <w:pPr>
              <w:spacing w:before="120" w:after="120" w:line="240" w:lineRule="auto"/>
              <w:rPr>
                <w:rFonts w:ascii="Arial" w:hAnsi="Arial"/>
                <w:color w:val="auto"/>
              </w:rPr>
            </w:pPr>
            <w:r>
              <w:rPr>
                <w:rFonts w:ascii="Arial" w:hAnsi="Arial"/>
                <w:color w:val="auto"/>
              </w:rPr>
              <w:t>Affected employees</w:t>
            </w:r>
          </w:p>
        </w:tc>
        <w:tc>
          <w:tcPr>
            <w:tcW w:w="2610" w:type="dxa"/>
          </w:tcPr>
          <w:p w14:paraId="663223F9" w14:textId="77777777" w:rsidR="00DB0D42" w:rsidRDefault="00DB0D42">
            <w:pPr>
              <w:spacing w:before="120" w:after="120" w:line="240" w:lineRule="auto"/>
              <w:rPr>
                <w:rFonts w:ascii="Arial" w:hAnsi="Arial"/>
                <w:color w:val="auto"/>
              </w:rPr>
            </w:pPr>
            <w:r>
              <w:rPr>
                <w:rFonts w:ascii="Arial" w:hAnsi="Arial"/>
                <w:color w:val="auto"/>
              </w:rPr>
              <w:t>Initial/Periodic</w:t>
            </w:r>
          </w:p>
        </w:tc>
      </w:tr>
      <w:tr w:rsidR="00DB0D42" w14:paraId="20186624" w14:textId="77777777">
        <w:tblPrEx>
          <w:tblCellMar>
            <w:top w:w="0" w:type="dxa"/>
            <w:bottom w:w="0" w:type="dxa"/>
          </w:tblCellMar>
        </w:tblPrEx>
        <w:trPr>
          <w:cantSplit/>
        </w:trPr>
        <w:tc>
          <w:tcPr>
            <w:tcW w:w="3528" w:type="dxa"/>
            <w:gridSpan w:val="2"/>
          </w:tcPr>
          <w:p w14:paraId="50066CA6" w14:textId="77777777" w:rsidR="00DB0D42" w:rsidRDefault="00DB0D42">
            <w:pPr>
              <w:spacing w:before="120" w:after="120" w:line="240" w:lineRule="auto"/>
              <w:rPr>
                <w:rFonts w:ascii="Arial" w:hAnsi="Arial"/>
                <w:color w:val="auto"/>
              </w:rPr>
            </w:pPr>
            <w:r>
              <w:rPr>
                <w:rFonts w:ascii="Arial" w:hAnsi="Arial"/>
                <w:color w:val="auto"/>
              </w:rPr>
              <w:t xml:space="preserve">Lead </w:t>
            </w:r>
          </w:p>
        </w:tc>
        <w:tc>
          <w:tcPr>
            <w:tcW w:w="2610" w:type="dxa"/>
          </w:tcPr>
          <w:p w14:paraId="2182EBBB" w14:textId="77777777" w:rsidR="00DB0D42" w:rsidRDefault="00DB0D42">
            <w:pPr>
              <w:spacing w:before="120" w:after="120" w:line="240" w:lineRule="auto"/>
              <w:rPr>
                <w:rFonts w:ascii="Arial" w:hAnsi="Arial"/>
                <w:color w:val="auto"/>
              </w:rPr>
            </w:pPr>
            <w:r>
              <w:rPr>
                <w:rFonts w:ascii="Arial" w:hAnsi="Arial"/>
                <w:color w:val="auto"/>
              </w:rPr>
              <w:t>Comm, 1910.1025</w:t>
            </w:r>
          </w:p>
        </w:tc>
        <w:tc>
          <w:tcPr>
            <w:tcW w:w="5220" w:type="dxa"/>
          </w:tcPr>
          <w:p w14:paraId="369A2D17" w14:textId="77777777" w:rsidR="00DB0D42" w:rsidRDefault="00DB0D42">
            <w:pPr>
              <w:spacing w:before="120" w:after="120" w:line="240" w:lineRule="auto"/>
              <w:rPr>
                <w:rFonts w:ascii="Arial" w:hAnsi="Arial"/>
                <w:color w:val="auto"/>
              </w:rPr>
            </w:pPr>
            <w:r>
              <w:rPr>
                <w:rFonts w:ascii="Arial" w:hAnsi="Arial"/>
                <w:color w:val="auto"/>
              </w:rPr>
              <w:t xml:space="preserve">Employees exposed to lead </w:t>
            </w:r>
            <w:r>
              <w:rPr>
                <w:rFonts w:ascii="Arial" w:hAnsi="Arial"/>
                <w:b/>
                <w:color w:val="auto"/>
              </w:rPr>
              <w:t>at or</w:t>
            </w:r>
            <w:r>
              <w:rPr>
                <w:rFonts w:ascii="Arial" w:hAnsi="Arial"/>
                <w:color w:val="auto"/>
              </w:rPr>
              <w:t xml:space="preserve"> </w:t>
            </w:r>
            <w:r>
              <w:rPr>
                <w:rFonts w:ascii="Arial" w:hAnsi="Arial"/>
                <w:b/>
                <w:color w:val="auto"/>
              </w:rPr>
              <w:t>above action level</w:t>
            </w:r>
            <w:r>
              <w:rPr>
                <w:rFonts w:ascii="Arial" w:hAnsi="Arial"/>
                <w:color w:val="auto"/>
              </w:rPr>
              <w:t xml:space="preserve"> </w:t>
            </w:r>
          </w:p>
        </w:tc>
        <w:tc>
          <w:tcPr>
            <w:tcW w:w="2610" w:type="dxa"/>
          </w:tcPr>
          <w:p w14:paraId="53C0A21F" w14:textId="77777777" w:rsidR="00DB0D42" w:rsidRDefault="00DB0D42">
            <w:pPr>
              <w:spacing w:before="120" w:after="120" w:line="240" w:lineRule="auto"/>
              <w:rPr>
                <w:rFonts w:ascii="Arial" w:hAnsi="Arial"/>
                <w:color w:val="auto"/>
              </w:rPr>
            </w:pPr>
            <w:r>
              <w:rPr>
                <w:rFonts w:ascii="Arial" w:hAnsi="Arial"/>
                <w:color w:val="auto"/>
              </w:rPr>
              <w:t xml:space="preserve">Initial/Annual </w:t>
            </w:r>
          </w:p>
        </w:tc>
      </w:tr>
      <w:tr w:rsidR="00DB0D42" w14:paraId="5488C389" w14:textId="77777777">
        <w:tblPrEx>
          <w:tblCellMar>
            <w:top w:w="0" w:type="dxa"/>
            <w:bottom w:w="0" w:type="dxa"/>
          </w:tblCellMar>
        </w:tblPrEx>
        <w:trPr>
          <w:cantSplit/>
        </w:trPr>
        <w:tc>
          <w:tcPr>
            <w:tcW w:w="3528" w:type="dxa"/>
            <w:gridSpan w:val="2"/>
          </w:tcPr>
          <w:p w14:paraId="6313359D" w14:textId="77777777" w:rsidR="00DB0D42" w:rsidRDefault="00DB0D42">
            <w:pPr>
              <w:spacing w:before="120" w:after="120" w:line="360" w:lineRule="auto"/>
              <w:rPr>
                <w:rFonts w:ascii="Arial" w:hAnsi="Arial"/>
                <w:color w:val="auto"/>
              </w:rPr>
            </w:pPr>
            <w:r>
              <w:rPr>
                <w:rFonts w:ascii="Arial" w:hAnsi="Arial"/>
                <w:color w:val="auto"/>
              </w:rPr>
              <w:t>Lockout/Tagout</w:t>
            </w:r>
          </w:p>
        </w:tc>
        <w:tc>
          <w:tcPr>
            <w:tcW w:w="2610" w:type="dxa"/>
          </w:tcPr>
          <w:p w14:paraId="72FCAD43" w14:textId="77777777" w:rsidR="00DB0D42" w:rsidRDefault="00DB0D42">
            <w:pPr>
              <w:spacing w:before="120" w:after="120" w:line="360" w:lineRule="auto"/>
              <w:rPr>
                <w:rFonts w:ascii="Arial" w:hAnsi="Arial"/>
                <w:color w:val="auto"/>
              </w:rPr>
            </w:pPr>
            <w:r>
              <w:rPr>
                <w:rFonts w:ascii="Arial" w:hAnsi="Arial"/>
                <w:color w:val="auto"/>
              </w:rPr>
              <w:t>Comm, 1910.147(j)</w:t>
            </w:r>
          </w:p>
        </w:tc>
        <w:tc>
          <w:tcPr>
            <w:tcW w:w="5220" w:type="dxa"/>
          </w:tcPr>
          <w:p w14:paraId="628FCC63" w14:textId="77777777" w:rsidR="00DB0D42" w:rsidRDefault="00DB0D42">
            <w:pPr>
              <w:spacing w:before="120" w:after="120" w:line="240" w:lineRule="auto"/>
              <w:rPr>
                <w:rFonts w:ascii="Arial" w:hAnsi="Arial"/>
                <w:color w:val="auto"/>
              </w:rPr>
            </w:pPr>
            <w:r>
              <w:rPr>
                <w:rFonts w:ascii="Arial" w:hAnsi="Arial"/>
                <w:color w:val="auto"/>
              </w:rPr>
              <w:t>All employees issued lockout/tagout equipment</w:t>
            </w:r>
          </w:p>
        </w:tc>
        <w:tc>
          <w:tcPr>
            <w:tcW w:w="2610" w:type="dxa"/>
          </w:tcPr>
          <w:p w14:paraId="41A0E548" w14:textId="77777777" w:rsidR="00DB0D42" w:rsidRDefault="00DB0D42">
            <w:pPr>
              <w:spacing w:line="240" w:lineRule="auto"/>
              <w:rPr>
                <w:rFonts w:ascii="Arial" w:hAnsi="Arial"/>
                <w:color w:val="auto"/>
              </w:rPr>
            </w:pPr>
            <w:r>
              <w:rPr>
                <w:rFonts w:ascii="Arial" w:hAnsi="Arial"/>
                <w:color w:val="auto"/>
              </w:rPr>
              <w:t>Initial/Periodic/Change in work process, job description, and equipment</w:t>
            </w:r>
          </w:p>
        </w:tc>
      </w:tr>
      <w:tr w:rsidR="00DB0D42" w14:paraId="3BB383E1" w14:textId="77777777">
        <w:tblPrEx>
          <w:tblCellMar>
            <w:top w:w="0" w:type="dxa"/>
            <w:bottom w:w="0" w:type="dxa"/>
          </w:tblCellMar>
        </w:tblPrEx>
        <w:trPr>
          <w:gridBefore w:val="1"/>
          <w:wBefore w:w="18" w:type="dxa"/>
          <w:cantSplit/>
        </w:trPr>
        <w:tc>
          <w:tcPr>
            <w:tcW w:w="3510" w:type="dxa"/>
          </w:tcPr>
          <w:p w14:paraId="1DC24A72" w14:textId="77777777" w:rsidR="00DB0D42" w:rsidRDefault="00DB0D42">
            <w:pPr>
              <w:spacing w:before="120" w:after="120" w:line="360" w:lineRule="auto"/>
              <w:rPr>
                <w:rFonts w:ascii="Arial" w:hAnsi="Arial"/>
                <w:color w:val="auto"/>
              </w:rPr>
            </w:pPr>
            <w:r>
              <w:rPr>
                <w:rFonts w:ascii="Arial" w:hAnsi="Arial"/>
                <w:color w:val="auto"/>
              </w:rPr>
              <w:t>LP Gases</w:t>
            </w:r>
          </w:p>
        </w:tc>
        <w:tc>
          <w:tcPr>
            <w:tcW w:w="2610" w:type="dxa"/>
          </w:tcPr>
          <w:p w14:paraId="41AEAB90" w14:textId="77777777" w:rsidR="00DB0D42" w:rsidRDefault="00DB0D42">
            <w:pPr>
              <w:spacing w:before="120" w:after="120" w:line="360" w:lineRule="auto"/>
              <w:rPr>
                <w:rFonts w:ascii="Arial" w:hAnsi="Arial"/>
                <w:color w:val="auto"/>
              </w:rPr>
            </w:pPr>
            <w:r>
              <w:rPr>
                <w:rFonts w:ascii="Arial" w:hAnsi="Arial"/>
                <w:color w:val="auto"/>
              </w:rPr>
              <w:t>Comm, 1910.110(b)</w:t>
            </w:r>
          </w:p>
        </w:tc>
        <w:tc>
          <w:tcPr>
            <w:tcW w:w="5220" w:type="dxa"/>
          </w:tcPr>
          <w:p w14:paraId="64F89D56" w14:textId="77777777" w:rsidR="00DB0D42" w:rsidRDefault="00DB0D42">
            <w:pPr>
              <w:spacing w:before="120" w:after="120" w:line="240" w:lineRule="auto"/>
              <w:rPr>
                <w:rFonts w:ascii="Arial" w:hAnsi="Arial"/>
                <w:color w:val="auto"/>
              </w:rPr>
            </w:pPr>
            <w:r>
              <w:rPr>
                <w:rFonts w:ascii="Arial" w:hAnsi="Arial"/>
                <w:color w:val="auto"/>
              </w:rPr>
              <w:t>All employees who handle, or dispense these products</w:t>
            </w:r>
          </w:p>
        </w:tc>
        <w:tc>
          <w:tcPr>
            <w:tcW w:w="2610" w:type="dxa"/>
          </w:tcPr>
          <w:p w14:paraId="30B8C6E8" w14:textId="77777777" w:rsidR="00DB0D42" w:rsidRDefault="00DB0D42">
            <w:pPr>
              <w:spacing w:before="120" w:after="120" w:line="360" w:lineRule="auto"/>
              <w:rPr>
                <w:rFonts w:ascii="Arial" w:hAnsi="Arial"/>
                <w:color w:val="auto"/>
              </w:rPr>
            </w:pPr>
            <w:r>
              <w:rPr>
                <w:rFonts w:ascii="Arial" w:hAnsi="Arial"/>
                <w:color w:val="auto"/>
              </w:rPr>
              <w:t>Initial/Periodic</w:t>
            </w:r>
          </w:p>
        </w:tc>
      </w:tr>
      <w:tr w:rsidR="00DB0D42" w14:paraId="6BE31BE2" w14:textId="77777777">
        <w:tblPrEx>
          <w:tblCellMar>
            <w:top w:w="0" w:type="dxa"/>
            <w:bottom w:w="0" w:type="dxa"/>
          </w:tblCellMar>
        </w:tblPrEx>
        <w:trPr>
          <w:gridBefore w:val="1"/>
          <w:wBefore w:w="18" w:type="dxa"/>
          <w:cantSplit/>
        </w:trPr>
        <w:tc>
          <w:tcPr>
            <w:tcW w:w="3510" w:type="dxa"/>
          </w:tcPr>
          <w:p w14:paraId="70D72128" w14:textId="77777777" w:rsidR="00DB0D42" w:rsidRDefault="00DB0D42">
            <w:pPr>
              <w:spacing w:before="120" w:after="120" w:line="360" w:lineRule="auto"/>
              <w:rPr>
                <w:rFonts w:ascii="Arial" w:hAnsi="Arial"/>
                <w:color w:val="auto"/>
              </w:rPr>
            </w:pPr>
            <w:r>
              <w:rPr>
                <w:rFonts w:ascii="Arial" w:hAnsi="Arial"/>
                <w:color w:val="auto"/>
              </w:rPr>
              <w:t>Medical Services/First Aid</w:t>
            </w:r>
          </w:p>
        </w:tc>
        <w:tc>
          <w:tcPr>
            <w:tcW w:w="2610" w:type="dxa"/>
          </w:tcPr>
          <w:p w14:paraId="081FF43F" w14:textId="77777777" w:rsidR="00DB0D42" w:rsidRDefault="00DB0D42">
            <w:pPr>
              <w:spacing w:before="120" w:after="120" w:line="360" w:lineRule="auto"/>
              <w:rPr>
                <w:rFonts w:ascii="Arial" w:hAnsi="Arial"/>
                <w:color w:val="auto"/>
              </w:rPr>
            </w:pPr>
            <w:r>
              <w:rPr>
                <w:rFonts w:ascii="Arial" w:hAnsi="Arial"/>
                <w:color w:val="auto"/>
              </w:rPr>
              <w:t>Comm,1910.151(a)(b)</w:t>
            </w:r>
          </w:p>
        </w:tc>
        <w:tc>
          <w:tcPr>
            <w:tcW w:w="5220" w:type="dxa"/>
          </w:tcPr>
          <w:p w14:paraId="4CE9B9FA" w14:textId="77777777" w:rsidR="00DB0D42" w:rsidRDefault="00DB0D42">
            <w:pPr>
              <w:spacing w:before="120" w:after="120" w:line="240" w:lineRule="auto"/>
              <w:rPr>
                <w:rFonts w:ascii="Arial" w:hAnsi="Arial"/>
                <w:color w:val="auto"/>
              </w:rPr>
            </w:pPr>
            <w:r>
              <w:rPr>
                <w:rFonts w:ascii="Arial" w:hAnsi="Arial"/>
                <w:color w:val="auto"/>
              </w:rPr>
              <w:t>First aid providers</w:t>
            </w:r>
          </w:p>
        </w:tc>
        <w:tc>
          <w:tcPr>
            <w:tcW w:w="2610" w:type="dxa"/>
          </w:tcPr>
          <w:p w14:paraId="3D90824A" w14:textId="77777777" w:rsidR="00DB0D42" w:rsidRDefault="00DB0D42">
            <w:pPr>
              <w:pStyle w:val="Heading4"/>
              <w:rPr>
                <w:b w:val="0"/>
                <w:color w:val="auto"/>
              </w:rPr>
            </w:pPr>
            <w:r>
              <w:rPr>
                <w:b w:val="0"/>
                <w:color w:val="auto"/>
              </w:rPr>
              <w:t>Annual</w:t>
            </w:r>
          </w:p>
        </w:tc>
      </w:tr>
      <w:tr w:rsidR="00DB0D42" w14:paraId="1925F6F8" w14:textId="77777777">
        <w:tblPrEx>
          <w:tblCellMar>
            <w:top w:w="0" w:type="dxa"/>
            <w:bottom w:w="0" w:type="dxa"/>
          </w:tblCellMar>
        </w:tblPrEx>
        <w:trPr>
          <w:gridBefore w:val="1"/>
          <w:wBefore w:w="18" w:type="dxa"/>
          <w:cantSplit/>
        </w:trPr>
        <w:tc>
          <w:tcPr>
            <w:tcW w:w="3510" w:type="dxa"/>
          </w:tcPr>
          <w:p w14:paraId="02B1A67D" w14:textId="77777777" w:rsidR="00DB0D42" w:rsidRDefault="00DB0D42">
            <w:pPr>
              <w:spacing w:before="120" w:after="120" w:line="360" w:lineRule="auto"/>
              <w:rPr>
                <w:rFonts w:ascii="Arial" w:hAnsi="Arial"/>
                <w:color w:val="auto"/>
              </w:rPr>
            </w:pPr>
            <w:r>
              <w:rPr>
                <w:rFonts w:ascii="Arial" w:hAnsi="Arial"/>
                <w:color w:val="auto"/>
              </w:rPr>
              <w:t>Occupational Noise Exposure</w:t>
            </w:r>
          </w:p>
        </w:tc>
        <w:tc>
          <w:tcPr>
            <w:tcW w:w="2610" w:type="dxa"/>
          </w:tcPr>
          <w:p w14:paraId="744CC6C6" w14:textId="77777777" w:rsidR="00DB0D42" w:rsidRDefault="00DB0D42">
            <w:pPr>
              <w:spacing w:before="120" w:after="120" w:line="360" w:lineRule="auto"/>
              <w:rPr>
                <w:rFonts w:ascii="Arial" w:hAnsi="Arial"/>
                <w:color w:val="auto"/>
              </w:rPr>
            </w:pPr>
            <w:r>
              <w:rPr>
                <w:rFonts w:ascii="Arial" w:hAnsi="Arial"/>
                <w:color w:val="auto"/>
              </w:rPr>
              <w:t>Comm,1910.95(k)</w:t>
            </w:r>
          </w:p>
        </w:tc>
        <w:tc>
          <w:tcPr>
            <w:tcW w:w="5220" w:type="dxa"/>
          </w:tcPr>
          <w:p w14:paraId="40729111" w14:textId="77777777" w:rsidR="00DB0D42" w:rsidRDefault="00DB0D42">
            <w:pPr>
              <w:spacing w:before="120" w:after="120" w:line="240" w:lineRule="auto"/>
              <w:rPr>
                <w:rFonts w:ascii="Arial" w:hAnsi="Arial"/>
                <w:color w:val="auto"/>
              </w:rPr>
            </w:pPr>
            <w:r>
              <w:rPr>
                <w:rFonts w:ascii="Arial" w:hAnsi="Arial"/>
                <w:color w:val="auto"/>
              </w:rPr>
              <w:t xml:space="preserve">Employees working areas at or above required Time Weighted Average (TWA) level </w:t>
            </w:r>
          </w:p>
        </w:tc>
        <w:tc>
          <w:tcPr>
            <w:tcW w:w="2610" w:type="dxa"/>
          </w:tcPr>
          <w:p w14:paraId="063422C1" w14:textId="77777777" w:rsidR="00DB0D42" w:rsidRDefault="00DB0D42">
            <w:pPr>
              <w:spacing w:before="120" w:after="120" w:line="360" w:lineRule="auto"/>
              <w:rPr>
                <w:rFonts w:ascii="Arial" w:hAnsi="Arial"/>
                <w:color w:val="auto"/>
              </w:rPr>
            </w:pPr>
            <w:r>
              <w:rPr>
                <w:rFonts w:ascii="Arial" w:hAnsi="Arial"/>
                <w:color w:val="auto"/>
              </w:rPr>
              <w:t>Initial/Annual</w:t>
            </w:r>
          </w:p>
        </w:tc>
      </w:tr>
      <w:tr w:rsidR="00DB0D42" w14:paraId="1E75C413" w14:textId="77777777">
        <w:tblPrEx>
          <w:tblCellMar>
            <w:top w:w="0" w:type="dxa"/>
            <w:bottom w:w="0" w:type="dxa"/>
          </w:tblCellMar>
        </w:tblPrEx>
        <w:trPr>
          <w:gridBefore w:val="1"/>
          <w:wBefore w:w="18" w:type="dxa"/>
          <w:cantSplit/>
        </w:trPr>
        <w:tc>
          <w:tcPr>
            <w:tcW w:w="3510" w:type="dxa"/>
          </w:tcPr>
          <w:p w14:paraId="60804C0D" w14:textId="77777777" w:rsidR="00DB0D42" w:rsidRDefault="00DB0D42">
            <w:pPr>
              <w:spacing w:before="120" w:after="120" w:line="360" w:lineRule="auto"/>
              <w:rPr>
                <w:rFonts w:ascii="Arial" w:hAnsi="Arial"/>
                <w:color w:val="auto"/>
              </w:rPr>
            </w:pPr>
            <w:r>
              <w:rPr>
                <w:rFonts w:ascii="Arial" w:hAnsi="Arial"/>
                <w:color w:val="auto"/>
              </w:rPr>
              <w:t>Personal Protective Equipment</w:t>
            </w:r>
          </w:p>
        </w:tc>
        <w:tc>
          <w:tcPr>
            <w:tcW w:w="2610" w:type="dxa"/>
          </w:tcPr>
          <w:p w14:paraId="34F28543" w14:textId="77777777" w:rsidR="00DB0D42" w:rsidRDefault="00DB0D42">
            <w:pPr>
              <w:spacing w:before="120" w:after="120" w:line="240" w:lineRule="auto"/>
              <w:rPr>
                <w:rFonts w:ascii="Arial" w:hAnsi="Arial"/>
                <w:color w:val="auto"/>
              </w:rPr>
            </w:pPr>
            <w:r>
              <w:rPr>
                <w:rFonts w:ascii="Arial" w:hAnsi="Arial"/>
                <w:color w:val="auto"/>
              </w:rPr>
              <w:t>Comm, 1910.132(f)</w:t>
            </w:r>
          </w:p>
        </w:tc>
        <w:tc>
          <w:tcPr>
            <w:tcW w:w="5220" w:type="dxa"/>
          </w:tcPr>
          <w:p w14:paraId="56EF1C74" w14:textId="77777777" w:rsidR="00DB0D42" w:rsidRDefault="00DB0D42">
            <w:pPr>
              <w:pStyle w:val="BodyText"/>
            </w:pPr>
            <w:r>
              <w:t>Employees that face hazards of processes or environment, chemical hazards, radiological hazards, or mechanical irritants encountered in a manner capable of causing injury or impairment in the function of any part of the body through absorption, inhalation or physical contact.</w:t>
            </w:r>
          </w:p>
        </w:tc>
        <w:tc>
          <w:tcPr>
            <w:tcW w:w="2610" w:type="dxa"/>
          </w:tcPr>
          <w:p w14:paraId="2E236210" w14:textId="77777777" w:rsidR="00DB0D42" w:rsidRDefault="00DB0D42">
            <w:pPr>
              <w:spacing w:before="120" w:after="120" w:line="240" w:lineRule="auto"/>
              <w:rPr>
                <w:rFonts w:ascii="Arial" w:hAnsi="Arial"/>
                <w:color w:val="auto"/>
              </w:rPr>
            </w:pPr>
            <w:r>
              <w:rPr>
                <w:rFonts w:ascii="Arial" w:hAnsi="Arial"/>
                <w:color w:val="auto"/>
              </w:rPr>
              <w:t xml:space="preserve">Initial Use  </w:t>
            </w:r>
            <w:r>
              <w:rPr>
                <w:rFonts w:ascii="Arial" w:hAnsi="Arial"/>
                <w:color w:val="auto"/>
              </w:rPr>
              <w:cr/>
              <w:t xml:space="preserve">Change in </w:t>
            </w:r>
            <w:proofErr w:type="gramStart"/>
            <w:r>
              <w:rPr>
                <w:rFonts w:ascii="Arial" w:hAnsi="Arial"/>
                <w:color w:val="auto"/>
              </w:rPr>
              <w:t>work place</w:t>
            </w:r>
            <w:proofErr w:type="gramEnd"/>
            <w:r>
              <w:rPr>
                <w:rFonts w:ascii="Arial" w:hAnsi="Arial"/>
                <w:color w:val="auto"/>
              </w:rPr>
              <w:t xml:space="preserve"> or PPE</w:t>
            </w:r>
            <w:r>
              <w:rPr>
                <w:rFonts w:ascii="Arial" w:hAnsi="Arial"/>
                <w:color w:val="auto"/>
              </w:rPr>
              <w:cr/>
              <w:t>Improper use</w:t>
            </w:r>
          </w:p>
        </w:tc>
      </w:tr>
      <w:tr w:rsidR="00DB0D42" w14:paraId="1697E414" w14:textId="77777777">
        <w:tblPrEx>
          <w:tblCellMar>
            <w:top w:w="0" w:type="dxa"/>
            <w:bottom w:w="0" w:type="dxa"/>
          </w:tblCellMar>
        </w:tblPrEx>
        <w:trPr>
          <w:gridBefore w:val="1"/>
          <w:wBefore w:w="18" w:type="dxa"/>
          <w:cantSplit/>
        </w:trPr>
        <w:tc>
          <w:tcPr>
            <w:tcW w:w="3510" w:type="dxa"/>
          </w:tcPr>
          <w:p w14:paraId="26EFD296" w14:textId="77777777" w:rsidR="00DB0D42" w:rsidRDefault="00DB0D42">
            <w:pPr>
              <w:spacing w:before="120" w:after="120" w:line="360" w:lineRule="auto"/>
              <w:rPr>
                <w:rFonts w:ascii="Arial" w:hAnsi="Arial"/>
                <w:color w:val="auto"/>
              </w:rPr>
            </w:pPr>
            <w:r>
              <w:rPr>
                <w:rFonts w:ascii="Arial" w:hAnsi="Arial"/>
                <w:color w:val="auto"/>
              </w:rPr>
              <w:t>Powered Platforms</w:t>
            </w:r>
          </w:p>
        </w:tc>
        <w:tc>
          <w:tcPr>
            <w:tcW w:w="2610" w:type="dxa"/>
          </w:tcPr>
          <w:p w14:paraId="596E9B7C" w14:textId="77777777" w:rsidR="00DB0D42" w:rsidRDefault="00DB0D42">
            <w:pPr>
              <w:spacing w:before="120" w:after="120" w:line="240" w:lineRule="auto"/>
              <w:rPr>
                <w:rFonts w:ascii="Arial" w:hAnsi="Arial"/>
                <w:color w:val="auto"/>
              </w:rPr>
            </w:pPr>
            <w:r>
              <w:rPr>
                <w:rFonts w:ascii="Arial" w:hAnsi="Arial"/>
                <w:color w:val="auto"/>
              </w:rPr>
              <w:t>Comm, 1910.66(i)</w:t>
            </w:r>
          </w:p>
        </w:tc>
        <w:tc>
          <w:tcPr>
            <w:tcW w:w="5220" w:type="dxa"/>
          </w:tcPr>
          <w:p w14:paraId="034FB978" w14:textId="77777777" w:rsidR="00DB0D42" w:rsidRDefault="00DB0D42">
            <w:pPr>
              <w:spacing w:before="120" w:after="120" w:line="240" w:lineRule="auto"/>
              <w:rPr>
                <w:rFonts w:ascii="Arial" w:hAnsi="Arial"/>
                <w:color w:val="auto"/>
              </w:rPr>
            </w:pPr>
            <w:r>
              <w:rPr>
                <w:rFonts w:ascii="Arial" w:hAnsi="Arial"/>
                <w:color w:val="auto"/>
              </w:rPr>
              <w:t>Employees using powered platforms for maintenance or construction</w:t>
            </w:r>
          </w:p>
        </w:tc>
        <w:tc>
          <w:tcPr>
            <w:tcW w:w="2610" w:type="dxa"/>
          </w:tcPr>
          <w:p w14:paraId="248AE6C5" w14:textId="77777777" w:rsidR="00DB0D42" w:rsidRDefault="00DB0D42">
            <w:pPr>
              <w:pStyle w:val="Heading3"/>
              <w:spacing w:before="0" w:after="0"/>
              <w:rPr>
                <w:b w:val="0"/>
              </w:rPr>
            </w:pPr>
            <w:r>
              <w:rPr>
                <w:b w:val="0"/>
              </w:rPr>
              <w:t>Initial/Periodic</w:t>
            </w:r>
          </w:p>
          <w:p w14:paraId="7FC3D38E" w14:textId="77777777" w:rsidR="00DB0D42" w:rsidRDefault="00DB0D42">
            <w:pPr>
              <w:pStyle w:val="Heading4"/>
              <w:spacing w:before="0" w:after="0"/>
              <w:rPr>
                <w:b w:val="0"/>
                <w:color w:val="auto"/>
              </w:rPr>
            </w:pPr>
          </w:p>
        </w:tc>
      </w:tr>
      <w:tr w:rsidR="00DB0D42" w14:paraId="190823E3" w14:textId="77777777">
        <w:tblPrEx>
          <w:tblCellMar>
            <w:top w:w="0" w:type="dxa"/>
            <w:bottom w:w="0" w:type="dxa"/>
          </w:tblCellMar>
        </w:tblPrEx>
        <w:trPr>
          <w:gridBefore w:val="1"/>
          <w:wBefore w:w="18" w:type="dxa"/>
          <w:cantSplit/>
        </w:trPr>
        <w:tc>
          <w:tcPr>
            <w:tcW w:w="3510" w:type="dxa"/>
          </w:tcPr>
          <w:p w14:paraId="5C157F8C" w14:textId="77777777" w:rsidR="00DB0D42" w:rsidRDefault="00DB0D42">
            <w:pPr>
              <w:spacing w:before="120" w:after="120" w:line="360" w:lineRule="auto"/>
              <w:rPr>
                <w:rFonts w:ascii="Arial" w:hAnsi="Arial"/>
                <w:color w:val="auto"/>
              </w:rPr>
            </w:pPr>
            <w:r>
              <w:rPr>
                <w:rFonts w:ascii="Arial" w:hAnsi="Arial"/>
                <w:color w:val="auto"/>
              </w:rPr>
              <w:t xml:space="preserve">Powered Industrial Trucks </w:t>
            </w:r>
          </w:p>
        </w:tc>
        <w:tc>
          <w:tcPr>
            <w:tcW w:w="2610" w:type="dxa"/>
          </w:tcPr>
          <w:p w14:paraId="3FCB051C" w14:textId="77777777" w:rsidR="00DB0D42" w:rsidRDefault="00DB0D42">
            <w:pPr>
              <w:spacing w:before="120" w:after="120" w:line="240" w:lineRule="auto"/>
              <w:rPr>
                <w:rFonts w:ascii="Arial" w:hAnsi="Arial"/>
                <w:color w:val="auto"/>
              </w:rPr>
            </w:pPr>
            <w:r>
              <w:rPr>
                <w:rFonts w:ascii="Arial" w:hAnsi="Arial"/>
                <w:color w:val="auto"/>
              </w:rPr>
              <w:t>Comm, 1910.178(l)</w:t>
            </w:r>
          </w:p>
        </w:tc>
        <w:tc>
          <w:tcPr>
            <w:tcW w:w="5220" w:type="dxa"/>
          </w:tcPr>
          <w:p w14:paraId="6A8FE88C" w14:textId="77777777" w:rsidR="00DB0D42" w:rsidRDefault="00DB0D42">
            <w:pPr>
              <w:spacing w:before="120" w:after="120" w:line="240" w:lineRule="auto"/>
              <w:rPr>
                <w:rFonts w:ascii="Arial" w:hAnsi="Arial"/>
                <w:color w:val="auto"/>
              </w:rPr>
            </w:pPr>
            <w:r>
              <w:rPr>
                <w:rFonts w:ascii="Arial" w:hAnsi="Arial"/>
                <w:color w:val="auto"/>
              </w:rPr>
              <w:t>All potential operators of forklifts and other PITs</w:t>
            </w:r>
          </w:p>
        </w:tc>
        <w:tc>
          <w:tcPr>
            <w:tcW w:w="2610" w:type="dxa"/>
          </w:tcPr>
          <w:p w14:paraId="2DD939D9" w14:textId="77777777" w:rsidR="00DB0D42" w:rsidRDefault="00DB0D42">
            <w:pPr>
              <w:spacing w:line="240" w:lineRule="auto"/>
              <w:rPr>
                <w:rFonts w:ascii="Arial" w:hAnsi="Arial"/>
                <w:color w:val="auto"/>
              </w:rPr>
            </w:pPr>
            <w:r>
              <w:rPr>
                <w:rFonts w:ascii="Arial" w:hAnsi="Arial"/>
                <w:color w:val="auto"/>
              </w:rPr>
              <w:t>Initial/Refresher every 3 years</w:t>
            </w:r>
          </w:p>
          <w:p w14:paraId="018CFE65" w14:textId="77777777" w:rsidR="00DB0D42" w:rsidRDefault="00DB0D42">
            <w:pPr>
              <w:spacing w:line="240" w:lineRule="auto"/>
              <w:rPr>
                <w:rFonts w:ascii="Arial" w:hAnsi="Arial"/>
                <w:color w:val="auto"/>
              </w:rPr>
            </w:pPr>
            <w:r>
              <w:rPr>
                <w:rFonts w:ascii="Arial" w:hAnsi="Arial"/>
                <w:color w:val="auto"/>
              </w:rPr>
              <w:t>If the operator is in an accident or changes occur in the workplace or type of truck used</w:t>
            </w:r>
          </w:p>
        </w:tc>
      </w:tr>
      <w:tr w:rsidR="00DB0D42" w14:paraId="57FC0364" w14:textId="77777777">
        <w:tblPrEx>
          <w:tblCellMar>
            <w:top w:w="0" w:type="dxa"/>
            <w:bottom w:w="0" w:type="dxa"/>
          </w:tblCellMar>
        </w:tblPrEx>
        <w:trPr>
          <w:gridBefore w:val="1"/>
          <w:wBefore w:w="18" w:type="dxa"/>
          <w:cantSplit/>
        </w:trPr>
        <w:tc>
          <w:tcPr>
            <w:tcW w:w="3510" w:type="dxa"/>
          </w:tcPr>
          <w:p w14:paraId="685581F9" w14:textId="77777777" w:rsidR="00DB0D42" w:rsidRDefault="00DB0D42">
            <w:pPr>
              <w:spacing w:before="120" w:after="120" w:line="240" w:lineRule="auto"/>
              <w:rPr>
                <w:rFonts w:ascii="Arial" w:hAnsi="Arial"/>
                <w:color w:val="auto"/>
              </w:rPr>
            </w:pPr>
            <w:r>
              <w:rPr>
                <w:rFonts w:ascii="Arial" w:hAnsi="Arial"/>
                <w:color w:val="auto"/>
              </w:rPr>
              <w:t xml:space="preserve">Powered Tools </w:t>
            </w:r>
          </w:p>
        </w:tc>
        <w:tc>
          <w:tcPr>
            <w:tcW w:w="2610" w:type="dxa"/>
          </w:tcPr>
          <w:p w14:paraId="33680FE0" w14:textId="77777777" w:rsidR="00DB0D42" w:rsidRDefault="00DB0D42">
            <w:pPr>
              <w:spacing w:before="120" w:after="120" w:line="240" w:lineRule="auto"/>
              <w:rPr>
                <w:rFonts w:ascii="Arial" w:hAnsi="Arial"/>
                <w:color w:val="auto"/>
              </w:rPr>
            </w:pPr>
            <w:r>
              <w:rPr>
                <w:rFonts w:ascii="Arial" w:hAnsi="Arial"/>
                <w:color w:val="auto"/>
              </w:rPr>
              <w:t>Comm, 1910 Subpart P</w:t>
            </w:r>
          </w:p>
        </w:tc>
        <w:tc>
          <w:tcPr>
            <w:tcW w:w="5220" w:type="dxa"/>
          </w:tcPr>
          <w:p w14:paraId="3A35E170" w14:textId="77777777" w:rsidR="00DB0D42" w:rsidRDefault="00DB0D42">
            <w:pPr>
              <w:spacing w:before="120" w:after="120" w:line="240" w:lineRule="auto"/>
              <w:rPr>
                <w:rFonts w:ascii="Arial" w:hAnsi="Arial"/>
                <w:color w:val="auto"/>
              </w:rPr>
            </w:pPr>
            <w:r>
              <w:rPr>
                <w:rFonts w:ascii="Arial" w:hAnsi="Arial"/>
                <w:color w:val="auto"/>
              </w:rPr>
              <w:t>All employees who work with powered tools</w:t>
            </w:r>
          </w:p>
        </w:tc>
        <w:tc>
          <w:tcPr>
            <w:tcW w:w="2610" w:type="dxa"/>
          </w:tcPr>
          <w:p w14:paraId="40165017" w14:textId="77777777" w:rsidR="00DB0D42" w:rsidRDefault="00DB0D42">
            <w:pPr>
              <w:pStyle w:val="Heading1"/>
              <w:spacing w:line="240" w:lineRule="auto"/>
              <w:rPr>
                <w:rFonts w:ascii="Arial" w:hAnsi="Arial"/>
                <w:b w:val="0"/>
                <w:color w:val="auto"/>
              </w:rPr>
            </w:pPr>
            <w:r>
              <w:rPr>
                <w:rFonts w:ascii="Arial" w:hAnsi="Arial"/>
                <w:b w:val="0"/>
                <w:color w:val="auto"/>
              </w:rPr>
              <w:t xml:space="preserve">Initial/Refresher </w:t>
            </w:r>
          </w:p>
          <w:p w14:paraId="330B6A5B" w14:textId="77777777" w:rsidR="00DB0D42" w:rsidRDefault="00DB0D42">
            <w:pPr>
              <w:rPr>
                <w:rFonts w:ascii="Arial" w:hAnsi="Arial"/>
                <w:color w:val="auto"/>
              </w:rPr>
            </w:pPr>
            <w:r>
              <w:rPr>
                <w:rFonts w:ascii="Arial" w:hAnsi="Arial"/>
                <w:color w:val="auto"/>
              </w:rPr>
              <w:t>Change in equipment</w:t>
            </w:r>
          </w:p>
        </w:tc>
      </w:tr>
      <w:tr w:rsidR="00DB0D42" w14:paraId="02779012" w14:textId="77777777">
        <w:tblPrEx>
          <w:tblCellMar>
            <w:top w:w="0" w:type="dxa"/>
            <w:bottom w:w="0" w:type="dxa"/>
          </w:tblCellMar>
        </w:tblPrEx>
        <w:trPr>
          <w:gridBefore w:val="1"/>
          <w:wBefore w:w="18" w:type="dxa"/>
          <w:cantSplit/>
        </w:trPr>
        <w:tc>
          <w:tcPr>
            <w:tcW w:w="3510" w:type="dxa"/>
          </w:tcPr>
          <w:p w14:paraId="7A1B0777" w14:textId="77777777" w:rsidR="00DB0D42" w:rsidRDefault="00DB0D42">
            <w:pPr>
              <w:spacing w:before="120" w:after="120" w:line="240" w:lineRule="auto"/>
              <w:rPr>
                <w:rFonts w:ascii="Arial" w:hAnsi="Arial"/>
                <w:color w:val="auto"/>
              </w:rPr>
            </w:pPr>
            <w:r>
              <w:rPr>
                <w:rFonts w:ascii="Arial" w:hAnsi="Arial"/>
                <w:color w:val="auto"/>
              </w:rPr>
              <w:lastRenderedPageBreak/>
              <w:t>Respiratory Protection</w:t>
            </w:r>
          </w:p>
        </w:tc>
        <w:tc>
          <w:tcPr>
            <w:tcW w:w="2610" w:type="dxa"/>
          </w:tcPr>
          <w:p w14:paraId="79FA4EE5" w14:textId="77777777" w:rsidR="00DB0D42" w:rsidRDefault="00DB0D42">
            <w:pPr>
              <w:spacing w:before="120" w:after="120" w:line="240" w:lineRule="auto"/>
              <w:rPr>
                <w:rFonts w:ascii="Arial" w:hAnsi="Arial"/>
                <w:color w:val="auto"/>
              </w:rPr>
            </w:pPr>
            <w:r>
              <w:rPr>
                <w:rFonts w:ascii="Arial" w:hAnsi="Arial"/>
                <w:color w:val="auto"/>
              </w:rPr>
              <w:t>Comm, 1910.134(k)</w:t>
            </w:r>
          </w:p>
        </w:tc>
        <w:tc>
          <w:tcPr>
            <w:tcW w:w="5220" w:type="dxa"/>
          </w:tcPr>
          <w:p w14:paraId="12B1B256" w14:textId="77777777" w:rsidR="00DB0D42" w:rsidRDefault="00DB0D42">
            <w:pPr>
              <w:spacing w:before="120" w:after="120" w:line="240" w:lineRule="auto"/>
              <w:rPr>
                <w:rFonts w:ascii="Arial" w:hAnsi="Arial"/>
                <w:color w:val="auto"/>
              </w:rPr>
            </w:pPr>
            <w:r>
              <w:rPr>
                <w:rFonts w:ascii="Arial" w:hAnsi="Arial"/>
                <w:color w:val="auto"/>
              </w:rPr>
              <w:t xml:space="preserve">Employees who are required, or voluntarily choose, to wear a </w:t>
            </w:r>
            <w:proofErr w:type="gramStart"/>
            <w:r>
              <w:rPr>
                <w:rFonts w:ascii="Arial" w:hAnsi="Arial"/>
                <w:color w:val="auto"/>
              </w:rPr>
              <w:t>tight fitting</w:t>
            </w:r>
            <w:proofErr w:type="gramEnd"/>
            <w:r>
              <w:rPr>
                <w:rFonts w:ascii="Arial" w:hAnsi="Arial"/>
                <w:color w:val="auto"/>
              </w:rPr>
              <w:t xml:space="preserve"> respirator </w:t>
            </w:r>
          </w:p>
        </w:tc>
        <w:tc>
          <w:tcPr>
            <w:tcW w:w="2610" w:type="dxa"/>
          </w:tcPr>
          <w:p w14:paraId="46134C8E" w14:textId="77777777" w:rsidR="00DB0D42" w:rsidRDefault="00DB0D42">
            <w:pPr>
              <w:pStyle w:val="Heading1"/>
              <w:spacing w:line="240" w:lineRule="auto"/>
              <w:rPr>
                <w:rFonts w:ascii="Arial" w:hAnsi="Arial"/>
                <w:b w:val="0"/>
                <w:color w:val="auto"/>
              </w:rPr>
            </w:pPr>
            <w:r>
              <w:rPr>
                <w:rFonts w:ascii="Arial" w:hAnsi="Arial"/>
                <w:b w:val="0"/>
                <w:color w:val="auto"/>
              </w:rPr>
              <w:t xml:space="preserve">Initial/Annual </w:t>
            </w:r>
          </w:p>
          <w:p w14:paraId="6D6CD014" w14:textId="77777777" w:rsidR="00DB0D42" w:rsidRDefault="00DB0D42">
            <w:pPr>
              <w:rPr>
                <w:rFonts w:ascii="Arial" w:hAnsi="Arial"/>
                <w:color w:val="auto"/>
              </w:rPr>
            </w:pPr>
            <w:r>
              <w:rPr>
                <w:rFonts w:ascii="Arial" w:hAnsi="Arial"/>
                <w:color w:val="auto"/>
              </w:rPr>
              <w:t xml:space="preserve">Changes in workplace, respirator, or needs of employee </w:t>
            </w:r>
          </w:p>
        </w:tc>
      </w:tr>
      <w:tr w:rsidR="00DB0D42" w14:paraId="773BD226" w14:textId="77777777">
        <w:tblPrEx>
          <w:tblCellMar>
            <w:top w:w="0" w:type="dxa"/>
            <w:bottom w:w="0" w:type="dxa"/>
          </w:tblCellMar>
        </w:tblPrEx>
        <w:trPr>
          <w:gridBefore w:val="1"/>
          <w:wBefore w:w="18" w:type="dxa"/>
          <w:cantSplit/>
        </w:trPr>
        <w:tc>
          <w:tcPr>
            <w:tcW w:w="3510" w:type="dxa"/>
          </w:tcPr>
          <w:p w14:paraId="3FDEBF4E" w14:textId="77777777" w:rsidR="00DB0D42" w:rsidRDefault="00DB0D42">
            <w:pPr>
              <w:spacing w:before="120" w:after="120" w:line="240" w:lineRule="auto"/>
              <w:rPr>
                <w:rFonts w:ascii="Arial" w:hAnsi="Arial"/>
                <w:color w:val="auto"/>
              </w:rPr>
            </w:pPr>
            <w:r>
              <w:rPr>
                <w:rFonts w:ascii="Arial" w:hAnsi="Arial"/>
                <w:color w:val="auto"/>
              </w:rPr>
              <w:t>Servicing of Single and Multi-Piece Rim Wheels</w:t>
            </w:r>
          </w:p>
        </w:tc>
        <w:tc>
          <w:tcPr>
            <w:tcW w:w="2610" w:type="dxa"/>
          </w:tcPr>
          <w:p w14:paraId="5F5DF917" w14:textId="77777777" w:rsidR="00DB0D42" w:rsidRDefault="00DB0D42">
            <w:pPr>
              <w:spacing w:before="120" w:after="120" w:line="240" w:lineRule="auto"/>
              <w:rPr>
                <w:rFonts w:ascii="Arial" w:hAnsi="Arial"/>
                <w:color w:val="auto"/>
              </w:rPr>
            </w:pPr>
            <w:r>
              <w:rPr>
                <w:rFonts w:ascii="Arial" w:hAnsi="Arial"/>
                <w:color w:val="auto"/>
              </w:rPr>
              <w:t>Comm, 1910.177(c)</w:t>
            </w:r>
          </w:p>
        </w:tc>
        <w:tc>
          <w:tcPr>
            <w:tcW w:w="5220" w:type="dxa"/>
          </w:tcPr>
          <w:p w14:paraId="3329CB76" w14:textId="77777777" w:rsidR="00DB0D42" w:rsidRDefault="00DB0D42">
            <w:pPr>
              <w:spacing w:before="120" w:after="120" w:line="240" w:lineRule="auto"/>
              <w:rPr>
                <w:rFonts w:ascii="Arial" w:hAnsi="Arial"/>
                <w:color w:val="auto"/>
              </w:rPr>
            </w:pPr>
            <w:r>
              <w:rPr>
                <w:rFonts w:ascii="Arial" w:hAnsi="Arial"/>
                <w:color w:val="auto"/>
              </w:rPr>
              <w:t>Maintenance garage employees</w:t>
            </w:r>
          </w:p>
        </w:tc>
        <w:tc>
          <w:tcPr>
            <w:tcW w:w="2610" w:type="dxa"/>
          </w:tcPr>
          <w:p w14:paraId="656F3B1E" w14:textId="77777777" w:rsidR="00DB0D42" w:rsidRDefault="00DB0D42">
            <w:pPr>
              <w:spacing w:before="120" w:after="120" w:line="360" w:lineRule="auto"/>
              <w:rPr>
                <w:rFonts w:ascii="Arial" w:hAnsi="Arial"/>
                <w:color w:val="auto"/>
              </w:rPr>
            </w:pPr>
            <w:r>
              <w:rPr>
                <w:rFonts w:ascii="Arial" w:hAnsi="Arial"/>
                <w:color w:val="auto"/>
              </w:rPr>
              <w:t>Initial/Periodic</w:t>
            </w:r>
          </w:p>
        </w:tc>
      </w:tr>
      <w:tr w:rsidR="00DB0D42" w14:paraId="38AB4F2D" w14:textId="77777777">
        <w:tblPrEx>
          <w:tblCellMar>
            <w:top w:w="0" w:type="dxa"/>
            <w:bottom w:w="0" w:type="dxa"/>
          </w:tblCellMar>
        </w:tblPrEx>
        <w:trPr>
          <w:gridBefore w:val="1"/>
          <w:wBefore w:w="18" w:type="dxa"/>
          <w:cantSplit/>
        </w:trPr>
        <w:tc>
          <w:tcPr>
            <w:tcW w:w="3510" w:type="dxa"/>
          </w:tcPr>
          <w:p w14:paraId="4CF9FD5B" w14:textId="77777777" w:rsidR="00DB0D42" w:rsidRDefault="00DB0D42">
            <w:pPr>
              <w:spacing w:before="120" w:after="120" w:line="240" w:lineRule="auto"/>
              <w:rPr>
                <w:rFonts w:ascii="Arial" w:hAnsi="Arial"/>
                <w:color w:val="auto"/>
              </w:rPr>
            </w:pPr>
            <w:r>
              <w:rPr>
                <w:rFonts w:ascii="Arial" w:hAnsi="Arial"/>
                <w:color w:val="auto"/>
              </w:rPr>
              <w:t>Ventilation (Personal Protection, Open Surface Tanks)</w:t>
            </w:r>
          </w:p>
        </w:tc>
        <w:tc>
          <w:tcPr>
            <w:tcW w:w="2610" w:type="dxa"/>
          </w:tcPr>
          <w:p w14:paraId="2D796826" w14:textId="77777777" w:rsidR="00DB0D42" w:rsidRDefault="00DB0D42">
            <w:pPr>
              <w:spacing w:before="120" w:after="120" w:line="240" w:lineRule="auto"/>
              <w:rPr>
                <w:rFonts w:ascii="Arial" w:hAnsi="Arial"/>
                <w:color w:val="auto"/>
              </w:rPr>
            </w:pPr>
            <w:r>
              <w:rPr>
                <w:rFonts w:ascii="Arial" w:hAnsi="Arial"/>
                <w:color w:val="auto"/>
              </w:rPr>
              <w:t>Comm, 1910.94</w:t>
            </w:r>
          </w:p>
        </w:tc>
        <w:tc>
          <w:tcPr>
            <w:tcW w:w="5220" w:type="dxa"/>
          </w:tcPr>
          <w:p w14:paraId="259D3659" w14:textId="77777777" w:rsidR="00DB0D42" w:rsidRDefault="00DB0D42">
            <w:pPr>
              <w:spacing w:before="120" w:after="120" w:line="240" w:lineRule="auto"/>
              <w:rPr>
                <w:rFonts w:ascii="Arial" w:hAnsi="Arial"/>
                <w:color w:val="auto"/>
              </w:rPr>
            </w:pPr>
            <w:r>
              <w:rPr>
                <w:rFonts w:ascii="Arial" w:hAnsi="Arial"/>
                <w:color w:val="auto"/>
              </w:rPr>
              <w:t>Employees working around open surface tanks</w:t>
            </w:r>
          </w:p>
        </w:tc>
        <w:tc>
          <w:tcPr>
            <w:tcW w:w="2610" w:type="dxa"/>
          </w:tcPr>
          <w:p w14:paraId="1B3AC52F" w14:textId="77777777" w:rsidR="00DB0D42" w:rsidRDefault="00DB0D42">
            <w:pPr>
              <w:spacing w:before="120" w:after="120" w:line="240" w:lineRule="auto"/>
              <w:rPr>
                <w:rFonts w:ascii="Arial" w:hAnsi="Arial"/>
                <w:color w:val="auto"/>
              </w:rPr>
            </w:pPr>
            <w:r>
              <w:rPr>
                <w:rFonts w:ascii="Arial" w:hAnsi="Arial"/>
                <w:color w:val="auto"/>
              </w:rPr>
              <w:t>Initial/Periodic</w:t>
            </w:r>
          </w:p>
        </w:tc>
      </w:tr>
      <w:tr w:rsidR="00DB0D42" w14:paraId="1736D803" w14:textId="77777777">
        <w:tblPrEx>
          <w:tblCellMar>
            <w:top w:w="0" w:type="dxa"/>
            <w:bottom w:w="0" w:type="dxa"/>
          </w:tblCellMar>
        </w:tblPrEx>
        <w:trPr>
          <w:gridBefore w:val="1"/>
          <w:wBefore w:w="18" w:type="dxa"/>
          <w:cantSplit/>
        </w:trPr>
        <w:tc>
          <w:tcPr>
            <w:tcW w:w="3510" w:type="dxa"/>
          </w:tcPr>
          <w:p w14:paraId="1F09468B" w14:textId="77777777" w:rsidR="00DB0D42" w:rsidRDefault="00DB0D42">
            <w:pPr>
              <w:spacing w:before="120" w:after="120" w:line="360" w:lineRule="auto"/>
              <w:rPr>
                <w:rFonts w:ascii="Arial" w:hAnsi="Arial"/>
                <w:color w:val="auto"/>
              </w:rPr>
            </w:pPr>
            <w:r>
              <w:rPr>
                <w:rFonts w:ascii="Arial" w:hAnsi="Arial"/>
                <w:color w:val="auto"/>
              </w:rPr>
              <w:t>Welding, Cutting, Brazing</w:t>
            </w:r>
          </w:p>
        </w:tc>
        <w:tc>
          <w:tcPr>
            <w:tcW w:w="2610" w:type="dxa"/>
          </w:tcPr>
          <w:p w14:paraId="41E40A21" w14:textId="77777777" w:rsidR="00DB0D42" w:rsidRDefault="00DB0D42">
            <w:pPr>
              <w:spacing w:before="120" w:after="120" w:line="360" w:lineRule="auto"/>
              <w:rPr>
                <w:rFonts w:ascii="Arial" w:hAnsi="Arial"/>
                <w:color w:val="auto"/>
              </w:rPr>
            </w:pPr>
            <w:r>
              <w:rPr>
                <w:rFonts w:ascii="Arial" w:hAnsi="Arial"/>
                <w:color w:val="auto"/>
              </w:rPr>
              <w:t>Comm,1910.252(b)</w:t>
            </w:r>
          </w:p>
        </w:tc>
        <w:tc>
          <w:tcPr>
            <w:tcW w:w="5220" w:type="dxa"/>
          </w:tcPr>
          <w:p w14:paraId="64656057" w14:textId="77777777" w:rsidR="00DB0D42" w:rsidRDefault="00DB0D42">
            <w:pPr>
              <w:pStyle w:val="Footer"/>
              <w:tabs>
                <w:tab w:val="clear" w:pos="4320"/>
                <w:tab w:val="clear" w:pos="8640"/>
              </w:tabs>
              <w:spacing w:before="120" w:after="120" w:line="240" w:lineRule="auto"/>
              <w:rPr>
                <w:rFonts w:ascii="Arial" w:hAnsi="Arial"/>
                <w:color w:val="auto"/>
              </w:rPr>
            </w:pPr>
            <w:r>
              <w:rPr>
                <w:rFonts w:ascii="Arial" w:hAnsi="Arial"/>
                <w:color w:val="auto"/>
              </w:rPr>
              <w:t>All employees who perform welding/cutting operations</w:t>
            </w:r>
          </w:p>
        </w:tc>
        <w:tc>
          <w:tcPr>
            <w:tcW w:w="2610" w:type="dxa"/>
          </w:tcPr>
          <w:p w14:paraId="202DC6F8" w14:textId="77777777" w:rsidR="00DB0D42" w:rsidRDefault="00DB0D42">
            <w:pPr>
              <w:spacing w:before="120" w:after="120" w:line="360" w:lineRule="auto"/>
              <w:rPr>
                <w:rFonts w:ascii="Arial" w:hAnsi="Arial"/>
                <w:color w:val="auto"/>
              </w:rPr>
            </w:pPr>
            <w:r>
              <w:rPr>
                <w:rFonts w:ascii="Arial" w:hAnsi="Arial"/>
                <w:color w:val="auto"/>
              </w:rPr>
              <w:t>Initial/Periodic</w:t>
            </w:r>
          </w:p>
        </w:tc>
      </w:tr>
      <w:tr w:rsidR="00DB0D42" w14:paraId="016B0FB2" w14:textId="77777777">
        <w:tblPrEx>
          <w:tblCellMar>
            <w:top w:w="0" w:type="dxa"/>
            <w:bottom w:w="0" w:type="dxa"/>
          </w:tblCellMar>
        </w:tblPrEx>
        <w:trPr>
          <w:gridBefore w:val="1"/>
          <w:wBefore w:w="18" w:type="dxa"/>
          <w:cantSplit/>
        </w:trPr>
        <w:tc>
          <w:tcPr>
            <w:tcW w:w="3510" w:type="dxa"/>
          </w:tcPr>
          <w:p w14:paraId="2E099C3F" w14:textId="77777777" w:rsidR="00DB0D42" w:rsidRDefault="00DB0D42">
            <w:pPr>
              <w:spacing w:before="20" w:line="240" w:lineRule="atLeast"/>
              <w:rPr>
                <w:rFonts w:ascii="Arial" w:hAnsi="Arial"/>
                <w:color w:val="auto"/>
              </w:rPr>
            </w:pPr>
            <w:r>
              <w:rPr>
                <w:rFonts w:ascii="Arial" w:hAnsi="Arial"/>
                <w:color w:val="auto"/>
              </w:rPr>
              <w:t>Working and Walking Surfaces</w:t>
            </w:r>
          </w:p>
        </w:tc>
        <w:tc>
          <w:tcPr>
            <w:tcW w:w="2610" w:type="dxa"/>
          </w:tcPr>
          <w:p w14:paraId="41BBD65B" w14:textId="77777777" w:rsidR="00DB0D42" w:rsidRDefault="00DB0D42">
            <w:pPr>
              <w:spacing w:before="20" w:line="240" w:lineRule="atLeast"/>
              <w:rPr>
                <w:rFonts w:ascii="Arial" w:hAnsi="Arial"/>
                <w:color w:val="auto"/>
              </w:rPr>
            </w:pPr>
            <w:r>
              <w:rPr>
                <w:rFonts w:ascii="Arial" w:hAnsi="Arial"/>
                <w:color w:val="auto"/>
              </w:rPr>
              <w:t>Comm, 1910 Subpart D</w:t>
            </w:r>
          </w:p>
        </w:tc>
        <w:tc>
          <w:tcPr>
            <w:tcW w:w="5220" w:type="dxa"/>
          </w:tcPr>
          <w:p w14:paraId="5E1B471C" w14:textId="77777777" w:rsidR="00DB0D42" w:rsidRDefault="00DB0D42">
            <w:pPr>
              <w:pStyle w:val="Footer"/>
              <w:tabs>
                <w:tab w:val="clear" w:pos="4320"/>
                <w:tab w:val="clear" w:pos="8640"/>
              </w:tabs>
              <w:spacing w:before="20" w:line="240" w:lineRule="atLeast"/>
              <w:rPr>
                <w:rFonts w:ascii="Arial" w:hAnsi="Arial"/>
                <w:color w:val="auto"/>
              </w:rPr>
            </w:pPr>
            <w:r>
              <w:rPr>
                <w:rFonts w:ascii="Arial" w:hAnsi="Arial"/>
                <w:color w:val="auto"/>
              </w:rPr>
              <w:t xml:space="preserve">All exposed </w:t>
            </w:r>
            <w:proofErr w:type="gramStart"/>
            <w:r>
              <w:rPr>
                <w:rFonts w:ascii="Arial" w:hAnsi="Arial"/>
                <w:color w:val="auto"/>
              </w:rPr>
              <w:t>worker</w:t>
            </w:r>
            <w:proofErr w:type="gramEnd"/>
          </w:p>
          <w:p w14:paraId="5783E625" w14:textId="77777777" w:rsidR="00DB0D42" w:rsidRDefault="00DB0D42">
            <w:pPr>
              <w:pStyle w:val="Footer"/>
              <w:tabs>
                <w:tab w:val="clear" w:pos="4320"/>
                <w:tab w:val="clear" w:pos="8640"/>
              </w:tabs>
              <w:spacing w:before="20" w:line="240" w:lineRule="atLeast"/>
              <w:rPr>
                <w:rFonts w:ascii="Arial" w:hAnsi="Arial"/>
                <w:color w:val="auto"/>
              </w:rPr>
            </w:pPr>
          </w:p>
        </w:tc>
        <w:tc>
          <w:tcPr>
            <w:tcW w:w="2610" w:type="dxa"/>
          </w:tcPr>
          <w:p w14:paraId="7A2105A2" w14:textId="77777777" w:rsidR="00DB0D42" w:rsidRDefault="00DB0D42">
            <w:pPr>
              <w:spacing w:before="20" w:line="240" w:lineRule="atLeast"/>
              <w:rPr>
                <w:rFonts w:ascii="Arial" w:hAnsi="Arial"/>
                <w:color w:val="auto"/>
              </w:rPr>
            </w:pPr>
            <w:r>
              <w:rPr>
                <w:rFonts w:ascii="Arial" w:hAnsi="Arial"/>
                <w:color w:val="auto"/>
              </w:rPr>
              <w:t>Initial/Periodic</w:t>
            </w:r>
          </w:p>
          <w:p w14:paraId="5FE22324" w14:textId="77777777" w:rsidR="00DB0D42" w:rsidRDefault="00DB0D42">
            <w:pPr>
              <w:spacing w:before="20" w:line="240" w:lineRule="atLeast"/>
              <w:rPr>
                <w:rFonts w:ascii="Arial" w:hAnsi="Arial"/>
                <w:color w:val="auto"/>
              </w:rPr>
            </w:pPr>
            <w:r>
              <w:rPr>
                <w:rFonts w:ascii="Arial" w:hAnsi="Arial"/>
                <w:color w:val="auto"/>
              </w:rPr>
              <w:t>Change in worksite/equipment</w:t>
            </w:r>
          </w:p>
        </w:tc>
      </w:tr>
    </w:tbl>
    <w:p w14:paraId="0345DD8F" w14:textId="77777777" w:rsidR="00DB0D42" w:rsidRDefault="00DB0D42">
      <w:pPr>
        <w:spacing w:line="240" w:lineRule="auto"/>
        <w:ind w:left="-450"/>
        <w:rPr>
          <w:rFonts w:ascii="Arial" w:hAnsi="Arial"/>
          <w:b/>
          <w:color w:val="auto"/>
        </w:rPr>
      </w:pPr>
    </w:p>
    <w:p w14:paraId="2A516BC7" w14:textId="77777777" w:rsidR="00DB0D42" w:rsidRDefault="00DB0D42">
      <w:pPr>
        <w:spacing w:line="240" w:lineRule="auto"/>
        <w:ind w:left="-450"/>
        <w:rPr>
          <w:rFonts w:ascii="Arial" w:hAnsi="Arial"/>
          <w:color w:val="auto"/>
          <w:u w:val="single"/>
        </w:rPr>
      </w:pPr>
      <w:r>
        <w:rPr>
          <w:rFonts w:ascii="Arial" w:hAnsi="Arial"/>
          <w:b/>
          <w:color w:val="auto"/>
          <w:u w:val="single"/>
        </w:rPr>
        <w:t>Note:</w:t>
      </w:r>
      <w:r>
        <w:rPr>
          <w:rFonts w:ascii="Arial" w:hAnsi="Arial"/>
          <w:color w:val="auto"/>
          <w:u w:val="single"/>
        </w:rPr>
        <w:t xml:space="preserve">  </w:t>
      </w:r>
    </w:p>
    <w:p w14:paraId="10A07272" w14:textId="77777777" w:rsidR="00DB0D42" w:rsidRDefault="00DB0D42">
      <w:pPr>
        <w:spacing w:line="240" w:lineRule="auto"/>
        <w:ind w:left="-450"/>
        <w:rPr>
          <w:rFonts w:ascii="Arial" w:hAnsi="Arial"/>
          <w:color w:val="auto"/>
        </w:rPr>
      </w:pPr>
      <w:r>
        <w:rPr>
          <w:rFonts w:ascii="Arial" w:hAnsi="Arial"/>
          <w:color w:val="auto"/>
        </w:rPr>
        <w:t xml:space="preserve">Updated </w:t>
      </w:r>
      <w:proofErr w:type="gramStart"/>
      <w:r>
        <w:rPr>
          <w:rFonts w:ascii="Arial" w:hAnsi="Arial"/>
          <w:color w:val="auto"/>
        </w:rPr>
        <w:t>May,</w:t>
      </w:r>
      <w:proofErr w:type="gramEnd"/>
      <w:r>
        <w:rPr>
          <w:rFonts w:ascii="Arial" w:hAnsi="Arial"/>
          <w:color w:val="auto"/>
        </w:rPr>
        <w:t xml:space="preserve"> 2004</w:t>
      </w:r>
    </w:p>
    <w:p w14:paraId="76532CA1" w14:textId="77777777" w:rsidR="00DB0D42" w:rsidRDefault="00DB0D42">
      <w:pPr>
        <w:spacing w:line="240" w:lineRule="auto"/>
        <w:ind w:left="-450"/>
        <w:rPr>
          <w:rFonts w:ascii="Arial" w:hAnsi="Arial"/>
          <w:color w:val="auto"/>
        </w:rPr>
      </w:pPr>
    </w:p>
    <w:p w14:paraId="6FE4214C" w14:textId="77777777" w:rsidR="00DB0D42" w:rsidRDefault="00DB0D42">
      <w:pPr>
        <w:spacing w:line="240" w:lineRule="auto"/>
        <w:ind w:left="-450"/>
        <w:rPr>
          <w:b/>
          <w:color w:val="auto"/>
        </w:rPr>
      </w:pPr>
      <w:r>
        <w:rPr>
          <w:rFonts w:ascii="Arial" w:hAnsi="Arial"/>
          <w:color w:val="auto"/>
        </w:rPr>
        <w:t xml:space="preserve">Training in the Frequency </w:t>
      </w:r>
      <w:proofErr w:type="gramStart"/>
      <w:r>
        <w:rPr>
          <w:rFonts w:ascii="Arial" w:hAnsi="Arial"/>
          <w:color w:val="auto"/>
        </w:rPr>
        <w:t>Column</w:t>
      </w:r>
      <w:proofErr w:type="gramEnd"/>
      <w:r>
        <w:rPr>
          <w:rFonts w:ascii="Arial" w:hAnsi="Arial"/>
          <w:color w:val="auto"/>
        </w:rPr>
        <w:t xml:space="preserve"> which is</w:t>
      </w:r>
      <w:r>
        <w:rPr>
          <w:rFonts w:ascii="Arial" w:hAnsi="Arial"/>
          <w:b/>
          <w:color w:val="auto"/>
        </w:rPr>
        <w:t xml:space="preserve"> </w:t>
      </w:r>
      <w:r>
        <w:rPr>
          <w:rFonts w:ascii="Arial" w:hAnsi="Arial"/>
          <w:color w:val="auto"/>
        </w:rPr>
        <w:t>in</w:t>
      </w:r>
      <w:r>
        <w:rPr>
          <w:rFonts w:ascii="Arial" w:hAnsi="Arial"/>
          <w:b/>
          <w:color w:val="auto"/>
        </w:rPr>
        <w:t xml:space="preserve"> bold </w:t>
      </w:r>
      <w:proofErr w:type="gramStart"/>
      <w:r>
        <w:rPr>
          <w:rFonts w:ascii="Arial" w:hAnsi="Arial"/>
          <w:color w:val="auto"/>
        </w:rPr>
        <w:t>print</w:t>
      </w:r>
      <w:proofErr w:type="gramEnd"/>
      <w:r>
        <w:rPr>
          <w:rFonts w:ascii="Arial" w:hAnsi="Arial"/>
          <w:color w:val="auto"/>
        </w:rPr>
        <w:t xml:space="preserve"> is required by the Standard.  The term </w:t>
      </w:r>
      <w:r>
        <w:rPr>
          <w:rFonts w:ascii="Arial" w:hAnsi="Arial"/>
          <w:b/>
          <w:color w:val="auto"/>
        </w:rPr>
        <w:t xml:space="preserve">periodic training </w:t>
      </w:r>
      <w:r>
        <w:rPr>
          <w:rFonts w:ascii="Arial" w:hAnsi="Arial"/>
          <w:color w:val="auto"/>
        </w:rPr>
        <w:t xml:space="preserve">generally means training that occurs at regular intervals i.e. 1 to 3 years.  Annual refresher training is recommended </w:t>
      </w:r>
      <w:proofErr w:type="gramStart"/>
      <w:r>
        <w:rPr>
          <w:rFonts w:ascii="Arial" w:hAnsi="Arial"/>
          <w:color w:val="auto"/>
        </w:rPr>
        <w:t>in order to</w:t>
      </w:r>
      <w:proofErr w:type="gramEnd"/>
      <w:r>
        <w:rPr>
          <w:rFonts w:ascii="Arial" w:hAnsi="Arial"/>
          <w:color w:val="auto"/>
        </w:rPr>
        <w:t xml:space="preserve"> maintain the understanding/skill level required by most performance-based standards.</w:t>
      </w:r>
      <w:r>
        <w:rPr>
          <w:rFonts w:ascii="Arial" w:hAnsi="Arial"/>
          <w:b/>
          <w:color w:val="auto"/>
        </w:rPr>
        <w:t xml:space="preserve"> </w:t>
      </w:r>
      <w:r>
        <w:rPr>
          <w:rFonts w:ascii="Arial" w:hAnsi="Arial"/>
          <w:color w:val="auto"/>
          <w:u w:val="single"/>
        </w:rPr>
        <w:t>All training must be</w:t>
      </w:r>
      <w:r>
        <w:rPr>
          <w:rFonts w:ascii="Arial" w:hAnsi="Arial"/>
          <w:b/>
          <w:color w:val="auto"/>
          <w:u w:val="single"/>
        </w:rPr>
        <w:t xml:space="preserve"> </w:t>
      </w:r>
      <w:r>
        <w:rPr>
          <w:rFonts w:ascii="Arial" w:hAnsi="Arial"/>
          <w:color w:val="auto"/>
          <w:u w:val="single"/>
        </w:rPr>
        <w:t>documented</w:t>
      </w:r>
      <w:r>
        <w:rPr>
          <w:rFonts w:ascii="Arial" w:hAnsi="Arial"/>
          <w:b/>
          <w:color w:val="auto"/>
        </w:rPr>
        <w:t>.</w:t>
      </w:r>
      <w:r>
        <w:rPr>
          <w:b/>
          <w:color w:val="auto"/>
        </w:rPr>
        <w:t xml:space="preserve">  </w:t>
      </w:r>
    </w:p>
    <w:sectPr w:rsidR="00DB0D42">
      <w:headerReference w:type="first" r:id="rId11"/>
      <w:pgSz w:w="15840" w:h="12240" w:orient="landscape"/>
      <w:pgMar w:top="720" w:right="1440" w:bottom="432" w:left="1440" w:header="432"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353D" w14:textId="77777777" w:rsidR="00DB0D42" w:rsidRDefault="00DB0D42">
      <w:pPr>
        <w:spacing w:line="240" w:lineRule="auto"/>
      </w:pPr>
      <w:r>
        <w:separator/>
      </w:r>
    </w:p>
  </w:endnote>
  <w:endnote w:type="continuationSeparator" w:id="0">
    <w:p w14:paraId="489999D9" w14:textId="77777777" w:rsidR="00DB0D42" w:rsidRDefault="00DB0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D63C" w14:textId="77777777" w:rsidR="00DB0D42" w:rsidRDefault="00DB0D42">
      <w:pPr>
        <w:spacing w:line="240" w:lineRule="auto"/>
      </w:pPr>
      <w:r>
        <w:separator/>
      </w:r>
    </w:p>
  </w:footnote>
  <w:footnote w:type="continuationSeparator" w:id="0">
    <w:p w14:paraId="5BBEE69C" w14:textId="77777777" w:rsidR="00DB0D42" w:rsidRDefault="00DB0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0AAB" w14:textId="77777777" w:rsidR="00DB0D42" w:rsidRDefault="00DB0D42">
    <w:pPr>
      <w:pStyle w:val="Header"/>
      <w:rPr>
        <w:rFonts w:ascii="Arial" w:hAnsi="Arial"/>
        <w:b/>
        <w:sz w:val="24"/>
      </w:rPr>
    </w:pPr>
    <w:r>
      <w:rPr>
        <w:rFonts w:ascii="Arial" w:hAnsi="Arial"/>
        <w:b/>
        <w:sz w:val="24"/>
      </w:rPr>
      <w:t>APPENDIX L 1</w:t>
    </w:r>
  </w:p>
  <w:p w14:paraId="58BA0AA7" w14:textId="77777777" w:rsidR="00DB0D42" w:rsidRDefault="00DB0D42">
    <w:pPr>
      <w:pStyle w:val="Header"/>
      <w:spacing w:line="240" w:lineRule="auto"/>
      <w:jc w:val="center"/>
      <w:rPr>
        <w:b/>
        <w:sz w:val="44"/>
      </w:rPr>
    </w:pPr>
    <w:r>
      <w:rPr>
        <w:b/>
        <w:sz w:val="44"/>
      </w:rPr>
      <w:t>Required Health and Safety Training Summary</w:t>
    </w:r>
  </w:p>
  <w:p w14:paraId="74377BE9" w14:textId="77777777" w:rsidR="00DB0D42" w:rsidRDefault="00DB0D42">
    <w:pPr>
      <w:pStyle w:val="Header"/>
      <w:spacing w:line="240" w:lineRule="auto"/>
      <w:jc w:val="center"/>
      <w:rPr>
        <w:b/>
        <w:sz w:val="44"/>
      </w:rPr>
    </w:pPr>
  </w:p>
  <w:p w14:paraId="0F999248" w14:textId="77777777" w:rsidR="00DB0D42" w:rsidRDefault="00DB0D42">
    <w:pPr>
      <w:pStyle w:val="Header"/>
      <w:spacing w:line="240" w:lineRule="auto"/>
      <w:jc w:val="center"/>
      <w:rPr>
        <w:b/>
        <w:sz w:val="44"/>
      </w:rPr>
    </w:pPr>
    <w:r>
      <w:rPr>
        <w:rFonts w:ascii="Arial" w:hAnsi="Arial"/>
        <w:b/>
        <w:sz w:val="24"/>
      </w:rPr>
      <w:t>Note: The need for the following training should be determined by first conducting a job safety analysis</w:t>
    </w:r>
    <w:r>
      <w:rPr>
        <w:b/>
        <w:sz w:val="44"/>
      </w:rPr>
      <w:t xml:space="preserve"> </w:t>
    </w:r>
  </w:p>
  <w:p w14:paraId="118D98B8" w14:textId="77777777" w:rsidR="00DB0D42" w:rsidRDefault="00DB0D42">
    <w:pPr>
      <w:pStyle w:val="Header"/>
      <w:spacing w:line="240" w:lineRule="auto"/>
      <w:jc w:val="center"/>
      <w:rPr>
        <w:b/>
        <w:sz w:val="40"/>
      </w:rPr>
    </w:pPr>
  </w:p>
  <w:p w14:paraId="0028860B" w14:textId="77777777" w:rsidR="00DB0D42" w:rsidRDefault="00DB0D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BA"/>
    <w:rsid w:val="001241BA"/>
    <w:rsid w:val="00B00120"/>
    <w:rsid w:val="00DB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997519"/>
  <w15:chartTrackingRefBased/>
  <w15:docId w15:val="{0E85A3B0-1FBB-4A54-9D05-66C93616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pPr>
    <w:rPr>
      <w:rFonts w:ascii="Century Schoolbook" w:hAnsi="Century Schoolbook"/>
      <w:color w:val="800000"/>
      <w:sz w:val="22"/>
    </w:rPr>
  </w:style>
  <w:style w:type="paragraph" w:styleId="Heading1">
    <w:name w:val="heading 1"/>
    <w:basedOn w:val="Normal"/>
    <w:next w:val="Normal"/>
    <w:qFormat/>
    <w:pPr>
      <w:keepNext/>
      <w:spacing w:before="120" w:after="120" w:line="360" w:lineRule="auto"/>
      <w:outlineLvl w:val="0"/>
    </w:pPr>
    <w:rPr>
      <w:b/>
    </w:rPr>
  </w:style>
  <w:style w:type="paragraph" w:styleId="Heading2">
    <w:name w:val="heading 2"/>
    <w:basedOn w:val="Normal"/>
    <w:next w:val="Normal"/>
    <w:qFormat/>
    <w:pPr>
      <w:keepNext/>
      <w:spacing w:line="240" w:lineRule="auto"/>
      <w:jc w:val="center"/>
      <w:outlineLvl w:val="1"/>
    </w:pPr>
    <w:rPr>
      <w:rFonts w:ascii="Arial" w:hAnsi="Arial"/>
      <w:b/>
      <w:color w:val="auto"/>
      <w:sz w:val="20"/>
    </w:rPr>
  </w:style>
  <w:style w:type="paragraph" w:styleId="Heading3">
    <w:name w:val="heading 3"/>
    <w:basedOn w:val="Normal"/>
    <w:next w:val="Normal"/>
    <w:qFormat/>
    <w:pPr>
      <w:keepNext/>
      <w:spacing w:before="120" w:after="120" w:line="240" w:lineRule="auto"/>
      <w:outlineLvl w:val="2"/>
    </w:pPr>
    <w:rPr>
      <w:rFonts w:ascii="Arial" w:hAnsi="Arial"/>
      <w:b/>
      <w:color w:val="auto"/>
    </w:rPr>
  </w:style>
  <w:style w:type="paragraph" w:styleId="Heading4">
    <w:name w:val="heading 4"/>
    <w:basedOn w:val="Normal"/>
    <w:next w:val="Normal"/>
    <w:qFormat/>
    <w:pPr>
      <w:keepNext/>
      <w:spacing w:before="120" w:after="120" w:line="240" w:lineRule="auto"/>
      <w:outlineLvl w:val="3"/>
    </w:pPr>
    <w:rPr>
      <w:rFonts w:ascii="Arial" w:hAnsi="Arial"/>
      <w:b/>
      <w:color w:val="FF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olor w:val="auto"/>
    </w:rPr>
  </w:style>
  <w:style w:type="character" w:styleId="Hyperlink">
    <w:name w:val="Hyperlink"/>
    <w:semiHidden/>
    <w:rPr>
      <w:color w:val="0000FF"/>
      <w:u w:val="single"/>
    </w:rPr>
  </w:style>
  <w:style w:type="paragraph" w:styleId="BodyText2">
    <w:name w:val="Body Text 2"/>
    <w:basedOn w:val="Normal"/>
    <w:semiHidden/>
    <w:rPr>
      <w:rFonts w:ascii="Arial" w:hAnsi="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33E6D4FPPFNA-601411507-2744</_dlc_DocId>
    <_dlc_DocIdUrl xmlns="bb65cc95-6d4e-4879-a879-9838761499af">
      <Url>https://doa-auth-prod.wi.gov/_layouts/15/DocIdRedir.aspx?ID=33E6D4FPPFNA-601411507-2744</Url>
      <Description>33E6D4FPPFNA-601411507-2744</Description>
    </_dlc_DocIdUrl>
  </documentManagement>
</p:properties>
</file>

<file path=customXml/itemProps1.xml><?xml version="1.0" encoding="utf-8"?>
<ds:datastoreItem xmlns:ds="http://schemas.openxmlformats.org/officeDocument/2006/customXml" ds:itemID="{38B3063C-BFBD-44BD-9E59-9626E1677DA6}">
  <ds:schemaRefs>
    <ds:schemaRef ds:uri="http://schemas.microsoft.com/office/2006/metadata/longProperties"/>
  </ds:schemaRefs>
</ds:datastoreItem>
</file>

<file path=customXml/itemProps2.xml><?xml version="1.0" encoding="utf-8"?>
<ds:datastoreItem xmlns:ds="http://schemas.openxmlformats.org/officeDocument/2006/customXml" ds:itemID="{0E181D3C-FD95-4AB1-9270-BD366A87B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D9844-1C72-4E72-9D2E-613263F017BF}">
  <ds:schemaRefs>
    <ds:schemaRef ds:uri="http://schemas.microsoft.com/sharepoint/v3/contenttype/forms"/>
  </ds:schemaRefs>
</ds:datastoreItem>
</file>

<file path=customXml/itemProps4.xml><?xml version="1.0" encoding="utf-8"?>
<ds:datastoreItem xmlns:ds="http://schemas.openxmlformats.org/officeDocument/2006/customXml" ds:itemID="{1F561E96-17E2-402C-B03A-FBDF1F5189F3}">
  <ds:schemaRefs>
    <ds:schemaRef ds:uri="http://schemas.microsoft.com/sharepoint/events"/>
  </ds:schemaRefs>
</ds:datastoreItem>
</file>

<file path=customXml/itemProps5.xml><?xml version="1.0" encoding="utf-8"?>
<ds:datastoreItem xmlns:ds="http://schemas.openxmlformats.org/officeDocument/2006/customXml" ds:itemID="{43CCE22A-7FEF-446C-A727-EC1E2B2DD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Required/Recomm Health/Safety Training</vt:lpstr>
    </vt:vector>
  </TitlesOfParts>
  <Company>State of Wisconsin</Company>
  <LinksUpToDate>false</LinksUpToDate>
  <CharactersWithSpaces>5050</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Required/Recomm Health/Safety Training</dc:title>
  <dc:subject/>
  <dc:creator>State of Wisconsin D.O.A.</dc:creator>
  <cp:keywords/>
  <cp:lastModifiedBy>Hastert, Kathryn M - DOA</cp:lastModifiedBy>
  <cp:revision>2</cp:revision>
  <cp:lastPrinted>2004-06-01T16:00:00Z</cp:lastPrinted>
  <dcterms:created xsi:type="dcterms:W3CDTF">2026-02-19T14:04:00Z</dcterms:created>
  <dcterms:modified xsi:type="dcterms:W3CDTF">2026-02-19T14:04:00Z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33E6D4FPPFNA-601411507-1577</vt:lpwstr>
  </property>
  <property fmtid="{D5CDD505-2E9C-101B-9397-08002B2CF9AE}" pid="3" name="_dlc_DocIdItemGuid">
    <vt:lpwstr>e5741b37-6c2b-4144-8e71-b98ae5c50a96</vt:lpwstr>
  </property>
  <property fmtid="{D5CDD505-2E9C-101B-9397-08002B2CF9AE}" pid="4" name="_dlc_DocIdUrl">
    <vt:lpwstr>https://doa-auth-uat.wi.gov/_layouts/15/DocIdRedir.aspx?ID=33E6D4FPPFNA-601411507-1577, 33E6D4FPPFNA-601411507-1577</vt:lpwstr>
  </property>
  <property fmtid="{D5CDD505-2E9C-101B-9397-08002B2CF9AE}" pid="5" name="ContentTypeId">
    <vt:lpwstr>0x010100890960F799608D40B268EF362136E472</vt:lpwstr>
  </property>
</Properties>
</file>