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0AFF" w14:textId="77777777" w:rsidR="00E113E6" w:rsidRPr="008D0D5B" w:rsidRDefault="001F0DF6" w:rsidP="00406744">
      <w:r w:rsidRPr="008D0D5B">
        <w:rPr>
          <w:noProof/>
        </w:rPr>
        <w:drawing>
          <wp:anchor distT="0" distB="0" distL="114300" distR="114300" simplePos="0" relativeHeight="251657728" behindDoc="0" locked="0" layoutInCell="1" allowOverlap="1" wp14:anchorId="4A5B6082" wp14:editId="2E923272">
            <wp:simplePos x="0" y="0"/>
            <wp:positionH relativeFrom="column">
              <wp:posOffset>-382905</wp:posOffset>
            </wp:positionH>
            <wp:positionV relativeFrom="paragraph">
              <wp:posOffset>-640080</wp:posOffset>
            </wp:positionV>
            <wp:extent cx="2466975" cy="1034761"/>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53" cy="1036639"/>
                    </a:xfrm>
                    <a:prstGeom prst="rect">
                      <a:avLst/>
                    </a:prstGeom>
                    <a:noFill/>
                  </pic:spPr>
                </pic:pic>
              </a:graphicData>
            </a:graphic>
            <wp14:sizeRelH relativeFrom="page">
              <wp14:pctWidth>0</wp14:pctWidth>
            </wp14:sizeRelH>
            <wp14:sizeRelV relativeFrom="page">
              <wp14:pctHeight>0</wp14:pctHeight>
            </wp14:sizeRelV>
          </wp:anchor>
        </w:drawing>
      </w:r>
    </w:p>
    <w:p w14:paraId="04AE836D" w14:textId="77777777" w:rsidR="001E10DC" w:rsidRPr="008D0D5B" w:rsidRDefault="001E10DC" w:rsidP="00406744"/>
    <w:p w14:paraId="35F49536" w14:textId="77777777" w:rsidR="005B6123" w:rsidRPr="00036D11" w:rsidRDefault="001E10DC" w:rsidP="00406744">
      <w:pPr>
        <w:pStyle w:val="Title"/>
        <w:rPr>
          <w:sz w:val="40"/>
        </w:rPr>
      </w:pPr>
      <w:r w:rsidRPr="00036D11">
        <w:rPr>
          <w:sz w:val="40"/>
        </w:rPr>
        <w:t>E</w:t>
      </w:r>
      <w:r w:rsidR="005B6123" w:rsidRPr="00036D11">
        <w:rPr>
          <w:sz w:val="40"/>
        </w:rPr>
        <w:t>mergency Solutions Grant, Housing</w:t>
      </w:r>
      <w:r w:rsidR="00254D35" w:rsidRPr="00036D11">
        <w:rPr>
          <w:sz w:val="40"/>
        </w:rPr>
        <w:t xml:space="preserve"> Assistance</w:t>
      </w:r>
      <w:r w:rsidR="005B6123" w:rsidRPr="00036D11">
        <w:rPr>
          <w:sz w:val="40"/>
        </w:rPr>
        <w:t xml:space="preserve"> Program, &amp;</w:t>
      </w:r>
    </w:p>
    <w:p w14:paraId="030CFD55" w14:textId="77777777" w:rsidR="001E10DC" w:rsidRPr="00036D11" w:rsidRDefault="005B6123" w:rsidP="00406744">
      <w:pPr>
        <w:pStyle w:val="Title"/>
        <w:rPr>
          <w:sz w:val="40"/>
        </w:rPr>
      </w:pPr>
      <w:r w:rsidRPr="00036D11">
        <w:rPr>
          <w:sz w:val="40"/>
        </w:rPr>
        <w:t>Homelessness Prevention Program</w:t>
      </w:r>
      <w:r w:rsidR="008D0D5B" w:rsidRPr="00036D11">
        <w:rPr>
          <w:sz w:val="40"/>
        </w:rPr>
        <w:t xml:space="preserve"> APPLICATION INSTRUCTIONS</w:t>
      </w:r>
    </w:p>
    <w:p w14:paraId="7672C692" w14:textId="77777777" w:rsidR="008D0D5B" w:rsidRPr="00036D11" w:rsidRDefault="008D0D5B" w:rsidP="00512263">
      <w:pPr>
        <w:pStyle w:val="Heading1"/>
        <w:spacing w:before="120" w:after="120"/>
        <w:rPr>
          <w:sz w:val="32"/>
        </w:rPr>
      </w:pPr>
      <w:r w:rsidRPr="00036D11">
        <w:rPr>
          <w:sz w:val="32"/>
        </w:rPr>
        <w:t>Overview</w:t>
      </w:r>
    </w:p>
    <w:p w14:paraId="2C38BDB6" w14:textId="15B44C86" w:rsidR="008D0D5B" w:rsidRPr="008D0D5B" w:rsidRDefault="008D0D5B" w:rsidP="00406744">
      <w:r w:rsidRPr="008D0D5B">
        <w:t xml:space="preserve">The Emergency Solutions Grant (ESG), </w:t>
      </w:r>
      <w:r w:rsidRPr="00F37E3A">
        <w:t xml:space="preserve">Housing </w:t>
      </w:r>
      <w:r w:rsidR="00254D35">
        <w:t xml:space="preserve">Assistance </w:t>
      </w:r>
      <w:r w:rsidRPr="00F37E3A">
        <w:t>Program (H</w:t>
      </w:r>
      <w:r w:rsidR="00254D35">
        <w:t>A</w:t>
      </w:r>
      <w:r w:rsidRPr="00F37E3A">
        <w:t>P),</w:t>
      </w:r>
      <w:r w:rsidRPr="008D0D5B">
        <w:t xml:space="preserve"> and Homeless Prevention Program (HPP) are collectively referred to as the E</w:t>
      </w:r>
      <w:r w:rsidR="00254D35">
        <w:t>H</w:t>
      </w:r>
      <w:r w:rsidRPr="008D0D5B">
        <w:t>H Program.</w:t>
      </w:r>
      <w:r w:rsidR="00BD5589">
        <w:t xml:space="preserve"> </w:t>
      </w:r>
      <w:r w:rsidRPr="008D0D5B">
        <w:t xml:space="preserve">ESG is </w:t>
      </w:r>
      <w:r w:rsidR="007155DE">
        <w:t>f</w:t>
      </w:r>
      <w:r w:rsidRPr="008D0D5B">
        <w:t xml:space="preserve">ederally </w:t>
      </w:r>
      <w:r w:rsidR="007155DE">
        <w:t>a</w:t>
      </w:r>
      <w:r w:rsidRPr="008D0D5B">
        <w:t>dministered by the United States Department of Housing and Urban Development (HUD).</w:t>
      </w:r>
      <w:r w:rsidR="00BD5589">
        <w:t xml:space="preserve"> </w:t>
      </w:r>
      <w:r w:rsidRPr="008D0D5B">
        <w:t>HUD awards ESG funding to the State of Wisconsin</w:t>
      </w:r>
      <w:r w:rsidR="007F5E82">
        <w:t>,</w:t>
      </w:r>
      <w:r w:rsidR="00043D14">
        <w:t xml:space="preserve"> Department of Administration</w:t>
      </w:r>
      <w:r w:rsidR="007F5E82">
        <w:t>,</w:t>
      </w:r>
      <w:r w:rsidR="00043D14">
        <w:t xml:space="preserve"> Division of Energy, Housing, and Community Resources (DEHCR)</w:t>
      </w:r>
      <w:r w:rsidRPr="008D0D5B">
        <w:t xml:space="preserve"> to distribute to eligible applica</w:t>
      </w:r>
      <w:bookmarkStart w:id="0" w:name="_GoBack"/>
      <w:bookmarkEnd w:id="0"/>
      <w:r w:rsidRPr="008D0D5B">
        <w:t>nts.</w:t>
      </w:r>
      <w:r w:rsidR="00BD5589">
        <w:t xml:space="preserve"> </w:t>
      </w:r>
      <w:r w:rsidRPr="008D0D5B">
        <w:t>HPP and H</w:t>
      </w:r>
      <w:r w:rsidR="00254D35">
        <w:t>A</w:t>
      </w:r>
      <w:r w:rsidRPr="008D0D5B">
        <w:t>P are State of Wisconsin funding sources.</w:t>
      </w:r>
      <w:r w:rsidR="00BD5589">
        <w:t xml:space="preserve"> </w:t>
      </w:r>
      <w:r w:rsidRPr="008D0D5B">
        <w:t xml:space="preserve">These </w:t>
      </w:r>
      <w:r>
        <w:t xml:space="preserve">three </w:t>
      </w:r>
      <w:r w:rsidRPr="008D0D5B">
        <w:t xml:space="preserve">sources of funding are combined and distributed to one lead </w:t>
      </w:r>
      <w:r w:rsidR="004F06C6">
        <w:t>applicant</w:t>
      </w:r>
      <w:r w:rsidRPr="008D0D5B">
        <w:t xml:space="preserve"> in each HUD or local continuum of care (COC). </w:t>
      </w:r>
    </w:p>
    <w:p w14:paraId="17D2AD89" w14:textId="77777777" w:rsidR="008D0D5B" w:rsidRPr="008D0D5B" w:rsidRDefault="008D0D5B" w:rsidP="00406744"/>
    <w:tbl>
      <w:tblPr>
        <w:tblStyle w:val="Style1"/>
        <w:tblW w:w="9535" w:type="dxa"/>
        <w:jc w:val="center"/>
        <w:tblLook w:val="04A0" w:firstRow="1" w:lastRow="0" w:firstColumn="1" w:lastColumn="0" w:noHBand="0" w:noVBand="1"/>
      </w:tblPr>
      <w:tblGrid>
        <w:gridCol w:w="2204"/>
        <w:gridCol w:w="3371"/>
        <w:gridCol w:w="3960"/>
      </w:tblGrid>
      <w:tr w:rsidR="008D0D5B" w:rsidRPr="008D0D5B" w14:paraId="797108A9" w14:textId="77777777" w:rsidTr="00512263">
        <w:trPr>
          <w:cnfStyle w:val="100000000000" w:firstRow="1" w:lastRow="0" w:firstColumn="0" w:lastColumn="0" w:oddVBand="0" w:evenVBand="0" w:oddHBand="0" w:evenHBand="0" w:firstRowFirstColumn="0" w:firstRowLastColumn="0" w:lastRowFirstColumn="0" w:lastRowLastColumn="0"/>
          <w:trHeight w:val="300"/>
          <w:jc w:val="center"/>
        </w:trPr>
        <w:tc>
          <w:tcPr>
            <w:tcW w:w="2204" w:type="dxa"/>
            <w:shd w:val="clear" w:color="auto" w:fill="000000" w:themeFill="text1"/>
            <w:noWrap/>
            <w:hideMark/>
          </w:tcPr>
          <w:p w14:paraId="08582003" w14:textId="77777777" w:rsidR="008D0D5B" w:rsidRPr="008D0D5B" w:rsidRDefault="008D0D5B" w:rsidP="00406744">
            <w:r w:rsidRPr="008D0D5B">
              <w:t>Program</w:t>
            </w:r>
          </w:p>
        </w:tc>
        <w:tc>
          <w:tcPr>
            <w:tcW w:w="3371" w:type="dxa"/>
            <w:shd w:val="clear" w:color="auto" w:fill="000000" w:themeFill="text1"/>
            <w:noWrap/>
            <w:hideMark/>
          </w:tcPr>
          <w:p w14:paraId="37D0D241" w14:textId="77777777" w:rsidR="008D0D5B" w:rsidRPr="008D0D5B" w:rsidRDefault="008D0D5B" w:rsidP="00406744">
            <w:r w:rsidRPr="008D0D5B">
              <w:t>Authorized By</w:t>
            </w:r>
          </w:p>
        </w:tc>
        <w:tc>
          <w:tcPr>
            <w:tcW w:w="3960" w:type="dxa"/>
            <w:shd w:val="clear" w:color="auto" w:fill="000000" w:themeFill="text1"/>
            <w:noWrap/>
            <w:hideMark/>
          </w:tcPr>
          <w:p w14:paraId="611EE62C" w14:textId="77777777" w:rsidR="008D0D5B" w:rsidRPr="008D0D5B" w:rsidRDefault="008D0D5B" w:rsidP="00406744">
            <w:r>
              <w:t xml:space="preserve">Eligible </w:t>
            </w:r>
            <w:r w:rsidRPr="008D0D5B">
              <w:t>Project Types</w:t>
            </w:r>
          </w:p>
        </w:tc>
      </w:tr>
      <w:tr w:rsidR="008D0D5B" w:rsidRPr="008D0D5B" w14:paraId="768662E2" w14:textId="77777777" w:rsidTr="00512263">
        <w:trPr>
          <w:trHeight w:val="300"/>
          <w:jc w:val="center"/>
        </w:trPr>
        <w:tc>
          <w:tcPr>
            <w:tcW w:w="2204" w:type="dxa"/>
            <w:vMerge w:val="restart"/>
            <w:noWrap/>
            <w:vAlign w:val="center"/>
            <w:hideMark/>
          </w:tcPr>
          <w:p w14:paraId="00664411" w14:textId="77777777" w:rsidR="008D0D5B" w:rsidRPr="008D0D5B" w:rsidRDefault="008D0D5B" w:rsidP="00406744">
            <w:r w:rsidRPr="008D0D5B">
              <w:t>Emergency Solutions Grant (ESG)</w:t>
            </w:r>
          </w:p>
        </w:tc>
        <w:tc>
          <w:tcPr>
            <w:tcW w:w="3371" w:type="dxa"/>
            <w:vMerge w:val="restart"/>
            <w:vAlign w:val="center"/>
            <w:hideMark/>
          </w:tcPr>
          <w:p w14:paraId="1400736D" w14:textId="77777777" w:rsidR="008D0D5B" w:rsidRDefault="008D0D5B" w:rsidP="00406744">
            <w:r w:rsidRPr="008D0D5B">
              <w:t>1991 McKinney-Vento Homeless Assistance Act.</w:t>
            </w:r>
            <w:r w:rsidR="00BD5589">
              <w:t xml:space="preserve"> </w:t>
            </w:r>
            <w:r w:rsidRPr="008D0D5B">
              <w:t>Amended in 2009 by Homeless Emergency Assistance and Rapid Transition to Housing (HEARTH) Act of 2009</w:t>
            </w:r>
          </w:p>
          <w:p w14:paraId="6E4DFFA3" w14:textId="624C3C88" w:rsidR="00512263" w:rsidRPr="008D0D5B" w:rsidRDefault="00512263" w:rsidP="00406744">
            <w:r>
              <w:t>24 CFR 576</w:t>
            </w:r>
          </w:p>
        </w:tc>
        <w:tc>
          <w:tcPr>
            <w:tcW w:w="3960" w:type="dxa"/>
            <w:noWrap/>
            <w:vAlign w:val="center"/>
            <w:hideMark/>
          </w:tcPr>
          <w:p w14:paraId="41550AA6" w14:textId="77777777" w:rsidR="008D0D5B" w:rsidRPr="008D0D5B" w:rsidRDefault="008D0D5B" w:rsidP="00406744">
            <w:r w:rsidRPr="008D0D5B">
              <w:t>Rapid Re-Housing</w:t>
            </w:r>
          </w:p>
        </w:tc>
      </w:tr>
      <w:tr w:rsidR="008D0D5B" w:rsidRPr="008D0D5B" w14:paraId="56C4231D" w14:textId="77777777" w:rsidTr="00512263">
        <w:trPr>
          <w:trHeight w:val="300"/>
          <w:jc w:val="center"/>
        </w:trPr>
        <w:tc>
          <w:tcPr>
            <w:tcW w:w="2204" w:type="dxa"/>
            <w:vMerge/>
            <w:vAlign w:val="center"/>
            <w:hideMark/>
          </w:tcPr>
          <w:p w14:paraId="1C8C7D7A" w14:textId="77777777" w:rsidR="008D0D5B" w:rsidRPr="008D0D5B" w:rsidRDefault="008D0D5B" w:rsidP="00406744"/>
        </w:tc>
        <w:tc>
          <w:tcPr>
            <w:tcW w:w="3371" w:type="dxa"/>
            <w:vMerge/>
            <w:vAlign w:val="center"/>
            <w:hideMark/>
          </w:tcPr>
          <w:p w14:paraId="54B67115" w14:textId="77777777" w:rsidR="008D0D5B" w:rsidRPr="008D0D5B" w:rsidRDefault="008D0D5B" w:rsidP="00406744"/>
        </w:tc>
        <w:tc>
          <w:tcPr>
            <w:tcW w:w="3960" w:type="dxa"/>
            <w:noWrap/>
            <w:vAlign w:val="center"/>
            <w:hideMark/>
          </w:tcPr>
          <w:p w14:paraId="761D2292" w14:textId="77777777" w:rsidR="008D0D5B" w:rsidRPr="008D0D5B" w:rsidRDefault="008D0D5B" w:rsidP="00406744">
            <w:r w:rsidRPr="008D0D5B">
              <w:t>Homelessness Prevention</w:t>
            </w:r>
          </w:p>
        </w:tc>
      </w:tr>
      <w:tr w:rsidR="008D0D5B" w:rsidRPr="008D0D5B" w14:paraId="6E1C09B3" w14:textId="77777777" w:rsidTr="00512263">
        <w:trPr>
          <w:trHeight w:val="300"/>
          <w:jc w:val="center"/>
        </w:trPr>
        <w:tc>
          <w:tcPr>
            <w:tcW w:w="2204" w:type="dxa"/>
            <w:vMerge/>
            <w:vAlign w:val="center"/>
            <w:hideMark/>
          </w:tcPr>
          <w:p w14:paraId="3D83F4EA" w14:textId="77777777" w:rsidR="008D0D5B" w:rsidRPr="008D0D5B" w:rsidRDefault="008D0D5B" w:rsidP="00406744"/>
        </w:tc>
        <w:tc>
          <w:tcPr>
            <w:tcW w:w="3371" w:type="dxa"/>
            <w:vMerge/>
            <w:vAlign w:val="center"/>
            <w:hideMark/>
          </w:tcPr>
          <w:p w14:paraId="0A5785A2" w14:textId="77777777" w:rsidR="008D0D5B" w:rsidRPr="008D0D5B" w:rsidRDefault="008D0D5B" w:rsidP="00406744"/>
        </w:tc>
        <w:tc>
          <w:tcPr>
            <w:tcW w:w="3960" w:type="dxa"/>
            <w:noWrap/>
            <w:vAlign w:val="center"/>
            <w:hideMark/>
          </w:tcPr>
          <w:p w14:paraId="5AAE5C69" w14:textId="77777777" w:rsidR="008D0D5B" w:rsidRPr="008D0D5B" w:rsidRDefault="00BD5589" w:rsidP="00406744">
            <w:r>
              <w:t>Emergency Shelter (i</w:t>
            </w:r>
            <w:r w:rsidR="008D0D5B" w:rsidRPr="008D0D5B">
              <w:t>ncludes grandfathered-in transitional housing)</w:t>
            </w:r>
          </w:p>
        </w:tc>
      </w:tr>
      <w:tr w:rsidR="008D0D5B" w:rsidRPr="008D0D5B" w14:paraId="407B6254" w14:textId="77777777" w:rsidTr="00512263">
        <w:trPr>
          <w:trHeight w:val="300"/>
          <w:jc w:val="center"/>
        </w:trPr>
        <w:tc>
          <w:tcPr>
            <w:tcW w:w="2204" w:type="dxa"/>
            <w:vMerge/>
            <w:vAlign w:val="center"/>
            <w:hideMark/>
          </w:tcPr>
          <w:p w14:paraId="44AD04E6" w14:textId="77777777" w:rsidR="008D0D5B" w:rsidRPr="008D0D5B" w:rsidRDefault="008D0D5B" w:rsidP="00406744"/>
        </w:tc>
        <w:tc>
          <w:tcPr>
            <w:tcW w:w="3371" w:type="dxa"/>
            <w:vMerge/>
            <w:vAlign w:val="center"/>
            <w:hideMark/>
          </w:tcPr>
          <w:p w14:paraId="3CA1C28C" w14:textId="77777777" w:rsidR="008D0D5B" w:rsidRPr="008D0D5B" w:rsidRDefault="008D0D5B" w:rsidP="00406744"/>
        </w:tc>
        <w:tc>
          <w:tcPr>
            <w:tcW w:w="3960" w:type="dxa"/>
            <w:noWrap/>
            <w:vAlign w:val="center"/>
            <w:hideMark/>
          </w:tcPr>
          <w:p w14:paraId="24B14A48" w14:textId="77777777" w:rsidR="008D0D5B" w:rsidRPr="008D0D5B" w:rsidRDefault="008D0D5B" w:rsidP="00406744">
            <w:r w:rsidRPr="008D0D5B">
              <w:t>Street Outreach</w:t>
            </w:r>
          </w:p>
        </w:tc>
      </w:tr>
      <w:tr w:rsidR="008D0D5B" w:rsidRPr="008D0D5B" w14:paraId="4C65D93D" w14:textId="77777777" w:rsidTr="00512263">
        <w:trPr>
          <w:trHeight w:val="300"/>
          <w:jc w:val="center"/>
        </w:trPr>
        <w:tc>
          <w:tcPr>
            <w:tcW w:w="2204" w:type="dxa"/>
            <w:vMerge/>
            <w:vAlign w:val="center"/>
            <w:hideMark/>
          </w:tcPr>
          <w:p w14:paraId="587816DE" w14:textId="77777777" w:rsidR="008D0D5B" w:rsidRPr="008D0D5B" w:rsidRDefault="008D0D5B" w:rsidP="00406744"/>
        </w:tc>
        <w:tc>
          <w:tcPr>
            <w:tcW w:w="3371" w:type="dxa"/>
            <w:vMerge/>
            <w:vAlign w:val="center"/>
            <w:hideMark/>
          </w:tcPr>
          <w:p w14:paraId="12122123" w14:textId="77777777" w:rsidR="008D0D5B" w:rsidRPr="008D0D5B" w:rsidRDefault="008D0D5B" w:rsidP="00406744"/>
        </w:tc>
        <w:tc>
          <w:tcPr>
            <w:tcW w:w="3960" w:type="dxa"/>
            <w:noWrap/>
            <w:vAlign w:val="center"/>
            <w:hideMark/>
          </w:tcPr>
          <w:p w14:paraId="5C8DF110" w14:textId="77777777" w:rsidR="008D0D5B" w:rsidRPr="008D0D5B" w:rsidRDefault="00CD6A0B" w:rsidP="00406744">
            <w:r>
              <w:t>HMIS</w:t>
            </w:r>
          </w:p>
        </w:tc>
      </w:tr>
      <w:tr w:rsidR="008D0D5B" w:rsidRPr="008D0D5B" w14:paraId="5EB7C9E6" w14:textId="77777777" w:rsidTr="00512263">
        <w:trPr>
          <w:trHeight w:val="300"/>
          <w:jc w:val="center"/>
        </w:trPr>
        <w:tc>
          <w:tcPr>
            <w:tcW w:w="2204" w:type="dxa"/>
            <w:vMerge/>
            <w:vAlign w:val="center"/>
            <w:hideMark/>
          </w:tcPr>
          <w:p w14:paraId="7A4BDE9C" w14:textId="77777777" w:rsidR="008D0D5B" w:rsidRPr="008D0D5B" w:rsidRDefault="008D0D5B" w:rsidP="00406744"/>
        </w:tc>
        <w:tc>
          <w:tcPr>
            <w:tcW w:w="3371" w:type="dxa"/>
            <w:vMerge/>
            <w:vAlign w:val="center"/>
            <w:hideMark/>
          </w:tcPr>
          <w:p w14:paraId="4BA804A0" w14:textId="77777777" w:rsidR="008D0D5B" w:rsidRPr="008D0D5B" w:rsidRDefault="008D0D5B" w:rsidP="00406744"/>
        </w:tc>
        <w:tc>
          <w:tcPr>
            <w:tcW w:w="3960" w:type="dxa"/>
            <w:noWrap/>
            <w:vAlign w:val="center"/>
            <w:hideMark/>
          </w:tcPr>
          <w:p w14:paraId="07C65501" w14:textId="77777777" w:rsidR="008D0D5B" w:rsidRPr="008D0D5B" w:rsidRDefault="00CD6A0B" w:rsidP="00406744">
            <w:r>
              <w:t>Administration</w:t>
            </w:r>
          </w:p>
        </w:tc>
      </w:tr>
      <w:tr w:rsidR="008D0D5B" w:rsidRPr="008D0D5B" w14:paraId="03297266" w14:textId="77777777" w:rsidTr="00512263">
        <w:trPr>
          <w:trHeight w:val="300"/>
          <w:jc w:val="center"/>
        </w:trPr>
        <w:tc>
          <w:tcPr>
            <w:tcW w:w="2204" w:type="dxa"/>
            <w:vMerge w:val="restart"/>
            <w:noWrap/>
            <w:vAlign w:val="center"/>
            <w:hideMark/>
          </w:tcPr>
          <w:p w14:paraId="4BC961C8" w14:textId="47BB0E19" w:rsidR="008D0D5B" w:rsidRPr="008D0D5B" w:rsidRDefault="008D0D5B" w:rsidP="00406744">
            <w:r w:rsidRPr="008D0D5B">
              <w:t>Homeless</w:t>
            </w:r>
            <w:r w:rsidR="00406E8B">
              <w:t>ness</w:t>
            </w:r>
            <w:r w:rsidRPr="008D0D5B">
              <w:t xml:space="preserve"> Prevention Program (HPP)</w:t>
            </w:r>
          </w:p>
        </w:tc>
        <w:tc>
          <w:tcPr>
            <w:tcW w:w="3371" w:type="dxa"/>
            <w:vMerge w:val="restart"/>
            <w:noWrap/>
            <w:vAlign w:val="center"/>
            <w:hideMark/>
          </w:tcPr>
          <w:p w14:paraId="07B91EB6" w14:textId="77777777" w:rsidR="008D0D5B" w:rsidRPr="008D0D5B" w:rsidRDefault="008D0D5B" w:rsidP="00406744">
            <w:r w:rsidRPr="008D0D5B">
              <w:t>Wisconsin Statutes § 16.303</w:t>
            </w:r>
          </w:p>
        </w:tc>
        <w:tc>
          <w:tcPr>
            <w:tcW w:w="3960" w:type="dxa"/>
            <w:noWrap/>
            <w:vAlign w:val="center"/>
            <w:hideMark/>
          </w:tcPr>
          <w:p w14:paraId="63DBD28E" w14:textId="77777777" w:rsidR="008D0D5B" w:rsidRPr="008D0D5B" w:rsidRDefault="008D0D5B" w:rsidP="00406744">
            <w:r w:rsidRPr="008D0D5B">
              <w:t>Rapid Re-Housing</w:t>
            </w:r>
          </w:p>
        </w:tc>
      </w:tr>
      <w:tr w:rsidR="008D0D5B" w:rsidRPr="008D0D5B" w14:paraId="275E934D" w14:textId="77777777" w:rsidTr="00512263">
        <w:trPr>
          <w:trHeight w:val="300"/>
          <w:jc w:val="center"/>
        </w:trPr>
        <w:tc>
          <w:tcPr>
            <w:tcW w:w="2204" w:type="dxa"/>
            <w:vMerge/>
            <w:vAlign w:val="center"/>
            <w:hideMark/>
          </w:tcPr>
          <w:p w14:paraId="68165A3D" w14:textId="77777777" w:rsidR="008D0D5B" w:rsidRPr="008D0D5B" w:rsidRDefault="008D0D5B" w:rsidP="00406744"/>
        </w:tc>
        <w:tc>
          <w:tcPr>
            <w:tcW w:w="3371" w:type="dxa"/>
            <w:vMerge/>
            <w:vAlign w:val="center"/>
            <w:hideMark/>
          </w:tcPr>
          <w:p w14:paraId="3C90D64A" w14:textId="77777777" w:rsidR="008D0D5B" w:rsidRPr="008D0D5B" w:rsidRDefault="008D0D5B" w:rsidP="00406744"/>
        </w:tc>
        <w:tc>
          <w:tcPr>
            <w:tcW w:w="3960" w:type="dxa"/>
            <w:noWrap/>
            <w:vAlign w:val="center"/>
            <w:hideMark/>
          </w:tcPr>
          <w:p w14:paraId="1B79B698" w14:textId="77777777" w:rsidR="008D0D5B" w:rsidRPr="008D0D5B" w:rsidRDefault="008D0D5B" w:rsidP="00406744">
            <w:r w:rsidRPr="008D0D5B">
              <w:t>Homelessness Prevention</w:t>
            </w:r>
          </w:p>
        </w:tc>
      </w:tr>
      <w:tr w:rsidR="008D0D5B" w:rsidRPr="008D0D5B" w14:paraId="1604E366" w14:textId="77777777" w:rsidTr="00512263">
        <w:trPr>
          <w:trHeight w:val="368"/>
          <w:jc w:val="center"/>
        </w:trPr>
        <w:tc>
          <w:tcPr>
            <w:tcW w:w="2204" w:type="dxa"/>
            <w:vMerge/>
            <w:vAlign w:val="center"/>
            <w:hideMark/>
          </w:tcPr>
          <w:p w14:paraId="7245BFA5" w14:textId="77777777" w:rsidR="008D0D5B" w:rsidRPr="008D0D5B" w:rsidRDefault="008D0D5B" w:rsidP="00406744"/>
        </w:tc>
        <w:tc>
          <w:tcPr>
            <w:tcW w:w="3371" w:type="dxa"/>
            <w:vMerge/>
            <w:vAlign w:val="center"/>
            <w:hideMark/>
          </w:tcPr>
          <w:p w14:paraId="78D61280" w14:textId="77777777" w:rsidR="008D0D5B" w:rsidRPr="008D0D5B" w:rsidRDefault="008D0D5B" w:rsidP="00406744"/>
        </w:tc>
        <w:tc>
          <w:tcPr>
            <w:tcW w:w="3960" w:type="dxa"/>
            <w:noWrap/>
            <w:vAlign w:val="center"/>
            <w:hideMark/>
          </w:tcPr>
          <w:p w14:paraId="4790B88D" w14:textId="77777777" w:rsidR="008D0D5B" w:rsidRPr="008D0D5B" w:rsidRDefault="008D0D5B" w:rsidP="00406744">
            <w:r w:rsidRPr="008D0D5B">
              <w:t>Administrati</w:t>
            </w:r>
            <w:r w:rsidR="00CD6A0B">
              <w:t>on</w:t>
            </w:r>
          </w:p>
        </w:tc>
      </w:tr>
      <w:tr w:rsidR="008D0D5B" w:rsidRPr="008D0D5B" w14:paraId="1A277534" w14:textId="77777777" w:rsidTr="00512263">
        <w:trPr>
          <w:trHeight w:val="377"/>
          <w:jc w:val="center"/>
        </w:trPr>
        <w:tc>
          <w:tcPr>
            <w:tcW w:w="2204" w:type="dxa"/>
            <w:vMerge w:val="restart"/>
            <w:shd w:val="clear" w:color="auto" w:fill="FFFFFF" w:themeFill="background1"/>
            <w:noWrap/>
            <w:vAlign w:val="center"/>
            <w:hideMark/>
          </w:tcPr>
          <w:p w14:paraId="5494824A" w14:textId="77777777" w:rsidR="008D0D5B" w:rsidRPr="00F37E3A" w:rsidRDefault="008D0D5B" w:rsidP="00406744">
            <w:r w:rsidRPr="00F37E3A">
              <w:t>Housing</w:t>
            </w:r>
            <w:r w:rsidR="00254D35">
              <w:t xml:space="preserve"> Assistance</w:t>
            </w:r>
            <w:r w:rsidRPr="00F37E3A">
              <w:t xml:space="preserve"> Program</w:t>
            </w:r>
            <w:r w:rsidR="00BD5589" w:rsidRPr="00F37E3A">
              <w:t xml:space="preserve"> </w:t>
            </w:r>
            <w:r w:rsidRPr="00F37E3A">
              <w:t>(H</w:t>
            </w:r>
            <w:r w:rsidR="00254D35">
              <w:t>A</w:t>
            </w:r>
            <w:r w:rsidRPr="00F37E3A">
              <w:t>P)</w:t>
            </w:r>
          </w:p>
        </w:tc>
        <w:tc>
          <w:tcPr>
            <w:tcW w:w="3371" w:type="dxa"/>
            <w:vMerge w:val="restart"/>
            <w:shd w:val="clear" w:color="auto" w:fill="FFFFFF" w:themeFill="background1"/>
            <w:noWrap/>
            <w:vAlign w:val="center"/>
            <w:hideMark/>
          </w:tcPr>
          <w:p w14:paraId="2053BF14" w14:textId="77777777" w:rsidR="008D0D5B" w:rsidRDefault="008D0D5B" w:rsidP="00406744">
            <w:r w:rsidRPr="00F37E3A">
              <w:t>Wisconsin Statutes § 16.306</w:t>
            </w:r>
          </w:p>
          <w:p w14:paraId="60574099" w14:textId="7CB3A316" w:rsidR="00512263" w:rsidRPr="00F37E3A" w:rsidRDefault="00512263" w:rsidP="00406744">
            <w:r>
              <w:t xml:space="preserve">Wisconsin Admin Code </w:t>
            </w:r>
            <w:r w:rsidRPr="00F37E3A">
              <w:t xml:space="preserve">§ </w:t>
            </w:r>
            <w:r>
              <w:t>87.03</w:t>
            </w:r>
          </w:p>
        </w:tc>
        <w:tc>
          <w:tcPr>
            <w:tcW w:w="3960" w:type="dxa"/>
            <w:shd w:val="clear" w:color="auto" w:fill="FFFFFF" w:themeFill="background1"/>
            <w:noWrap/>
            <w:vAlign w:val="center"/>
            <w:hideMark/>
          </w:tcPr>
          <w:p w14:paraId="0E56271E" w14:textId="77777777" w:rsidR="008D0D5B" w:rsidRPr="00F37E3A" w:rsidRDefault="008D0D5B" w:rsidP="00406744">
            <w:r w:rsidRPr="00F37E3A">
              <w:t>Housing</w:t>
            </w:r>
          </w:p>
        </w:tc>
      </w:tr>
      <w:tr w:rsidR="008D0D5B" w:rsidRPr="008D0D5B" w14:paraId="68D7915B" w14:textId="77777777" w:rsidTr="00512263">
        <w:trPr>
          <w:trHeight w:val="300"/>
          <w:jc w:val="center"/>
        </w:trPr>
        <w:tc>
          <w:tcPr>
            <w:tcW w:w="2204" w:type="dxa"/>
            <w:vMerge/>
            <w:shd w:val="clear" w:color="auto" w:fill="FFFFFF" w:themeFill="background1"/>
            <w:vAlign w:val="center"/>
            <w:hideMark/>
          </w:tcPr>
          <w:p w14:paraId="76C8146B" w14:textId="77777777" w:rsidR="008D0D5B" w:rsidRPr="00F37E3A" w:rsidRDefault="008D0D5B" w:rsidP="00406744"/>
        </w:tc>
        <w:tc>
          <w:tcPr>
            <w:tcW w:w="3371" w:type="dxa"/>
            <w:vMerge/>
            <w:shd w:val="clear" w:color="auto" w:fill="FFFFFF" w:themeFill="background1"/>
            <w:vAlign w:val="center"/>
            <w:hideMark/>
          </w:tcPr>
          <w:p w14:paraId="74C4467A" w14:textId="77777777" w:rsidR="008D0D5B" w:rsidRPr="00F37E3A" w:rsidRDefault="008D0D5B" w:rsidP="00406744"/>
        </w:tc>
        <w:tc>
          <w:tcPr>
            <w:tcW w:w="3960" w:type="dxa"/>
            <w:shd w:val="clear" w:color="auto" w:fill="FFFFFF" w:themeFill="background1"/>
            <w:noWrap/>
            <w:vAlign w:val="center"/>
            <w:hideMark/>
          </w:tcPr>
          <w:p w14:paraId="28D0AF08" w14:textId="77777777" w:rsidR="008D0D5B" w:rsidRPr="00F37E3A" w:rsidRDefault="008D0D5B" w:rsidP="00406744">
            <w:r w:rsidRPr="00F37E3A">
              <w:t>Administrati</w:t>
            </w:r>
            <w:r w:rsidR="00CD6A0B" w:rsidRPr="00F37E3A">
              <w:t>on</w:t>
            </w:r>
          </w:p>
        </w:tc>
      </w:tr>
    </w:tbl>
    <w:p w14:paraId="30F04CE4" w14:textId="722692CD" w:rsidR="00871327" w:rsidRDefault="00871327" w:rsidP="00406744"/>
    <w:p w14:paraId="7C616B65" w14:textId="77777777" w:rsidR="006C0FE1" w:rsidRPr="00036D11" w:rsidRDefault="006C0FE1" w:rsidP="00254D35">
      <w:pPr>
        <w:pStyle w:val="Heading1"/>
        <w:spacing w:after="120"/>
        <w:rPr>
          <w:sz w:val="32"/>
        </w:rPr>
      </w:pPr>
      <w:r w:rsidRPr="00036D11">
        <w:rPr>
          <w:sz w:val="32"/>
        </w:rPr>
        <w:t>Consolidated Application</w:t>
      </w:r>
    </w:p>
    <w:p w14:paraId="40620BC9" w14:textId="58634411" w:rsidR="00C20791" w:rsidRDefault="00043D14" w:rsidP="00406744">
      <w:r>
        <w:t>There are four HU</w:t>
      </w:r>
      <w:r w:rsidR="001C2B1E">
        <w:t xml:space="preserve">D Continua of Care in Wisconsin: </w:t>
      </w:r>
      <w:r>
        <w:t xml:space="preserve">The Milwaukee, </w:t>
      </w:r>
      <w:r w:rsidR="001C2B1E">
        <w:t xml:space="preserve">Dane/Madison, </w:t>
      </w:r>
      <w:r w:rsidRPr="00211DFA">
        <w:t>Racine Continua of Care</w:t>
      </w:r>
      <w:r>
        <w:t xml:space="preserve"> </w:t>
      </w:r>
      <w:r w:rsidR="001C2B1E">
        <w:t>(</w:t>
      </w:r>
      <w:r>
        <w:t>each cover one county each</w:t>
      </w:r>
      <w:r w:rsidR="001C2B1E">
        <w:t>) and t</w:t>
      </w:r>
      <w:r>
        <w:t>he Balance of State Continuum of Ca</w:t>
      </w:r>
      <w:r w:rsidR="001C2B1E">
        <w:t xml:space="preserve">re (BOSCOC) which </w:t>
      </w:r>
      <w:r w:rsidR="00BD5589">
        <w:t>covers the other 69 counties</w:t>
      </w:r>
      <w:r w:rsidR="003260BC">
        <w:t xml:space="preserve">. </w:t>
      </w:r>
      <w:r w:rsidR="001C2B1E">
        <w:t xml:space="preserve">The BOSCOC </w:t>
      </w:r>
      <w:r>
        <w:t>is divided into groups of counties</w:t>
      </w:r>
      <w:r w:rsidR="001C2B1E">
        <w:t xml:space="preserve"> and</w:t>
      </w:r>
      <w:r w:rsidR="00BD5589">
        <w:t xml:space="preserve"> these groups are</w:t>
      </w:r>
      <w:r>
        <w:t xml:space="preserve"> referred to as local </w:t>
      </w:r>
      <w:r w:rsidR="00CB3854">
        <w:t>continua</w:t>
      </w:r>
      <w:r>
        <w:t>.</w:t>
      </w:r>
      <w:r w:rsidR="00BD5589">
        <w:t xml:space="preserve"> </w:t>
      </w:r>
      <w:r>
        <w:t>Homeless service agencies in the Milwaukee, Dan</w:t>
      </w:r>
      <w:r w:rsidR="00CB3854">
        <w:t xml:space="preserve">e/Madison, </w:t>
      </w:r>
      <w:r w:rsidR="00CB3854" w:rsidRPr="00211DFA">
        <w:rPr>
          <w:shd w:val="clear" w:color="auto" w:fill="FFFFFF" w:themeFill="background1"/>
        </w:rPr>
        <w:t>Racine</w:t>
      </w:r>
      <w:r w:rsidR="00CB3854">
        <w:t>, and local continua</w:t>
      </w:r>
      <w:r>
        <w:t xml:space="preserve"> </w:t>
      </w:r>
      <w:r w:rsidR="007155DE">
        <w:t xml:space="preserve">each </w:t>
      </w:r>
      <w:r>
        <w:t>apply for funds together in a consolidated E</w:t>
      </w:r>
      <w:r w:rsidR="00254D35">
        <w:t>H</w:t>
      </w:r>
      <w:r>
        <w:t>H Application.</w:t>
      </w:r>
      <w:r w:rsidR="00BD5589">
        <w:t xml:space="preserve"> </w:t>
      </w:r>
    </w:p>
    <w:p w14:paraId="0C6AEEDF" w14:textId="77777777" w:rsidR="00A05FC2" w:rsidRDefault="00A05FC2" w:rsidP="00406744"/>
    <w:p w14:paraId="7D5A941C" w14:textId="77777777" w:rsidR="006C0FE1" w:rsidRPr="00131B00" w:rsidRDefault="00043D14" w:rsidP="00406744">
      <w:r>
        <w:lastRenderedPageBreak/>
        <w:t>Each application has a lead applicant who acts as the fiscal agent and is DEHCR’s grantee</w:t>
      </w:r>
      <w:r w:rsidR="00C20791">
        <w:t>.</w:t>
      </w:r>
      <w:r w:rsidR="00C20791" w:rsidRPr="00C20791">
        <w:rPr>
          <w:bCs/>
        </w:rPr>
        <w:t xml:space="preserve"> </w:t>
      </w:r>
      <w:r w:rsidR="00BD5589">
        <w:t xml:space="preserve">Lead applicants are designated by </w:t>
      </w:r>
      <w:r w:rsidR="00831B38">
        <w:t xml:space="preserve">the </w:t>
      </w:r>
      <w:r w:rsidR="00BD5589">
        <w:t xml:space="preserve">HUD or local </w:t>
      </w:r>
      <w:r w:rsidR="00831B38">
        <w:t>COC</w:t>
      </w:r>
      <w:r w:rsidR="00BD5589">
        <w:t xml:space="preserve">; they </w:t>
      </w:r>
      <w:r w:rsidR="00A05FC2">
        <w:t xml:space="preserve">can be any public or private not-for-profit agency participating in the </w:t>
      </w:r>
      <w:r w:rsidR="00831B38">
        <w:t>COC</w:t>
      </w:r>
      <w:r w:rsidR="00A05FC2">
        <w:t xml:space="preserve"> planning process.</w:t>
      </w:r>
      <w:r w:rsidR="00BD5589">
        <w:t xml:space="preserve"> </w:t>
      </w:r>
      <w:r w:rsidR="00A05FC2">
        <w:rPr>
          <w:bCs/>
        </w:rPr>
        <w:t>The lead applicant</w:t>
      </w:r>
      <w:r w:rsidR="00C20791" w:rsidRPr="008D0D5B">
        <w:rPr>
          <w:bCs/>
        </w:rPr>
        <w:t xml:space="preserve"> will be</w:t>
      </w:r>
      <w:r w:rsidR="00C20791" w:rsidRPr="008D0D5B">
        <w:rPr>
          <w:b/>
          <w:bCs/>
        </w:rPr>
        <w:t xml:space="preserve"> </w:t>
      </w:r>
      <w:r w:rsidR="00C20791" w:rsidRPr="008D0D5B">
        <w:t xml:space="preserve">responsible for implementation of the grant and the proper use of grant funds. </w:t>
      </w:r>
      <w:r w:rsidR="00BD5589">
        <w:t xml:space="preserve">Most </w:t>
      </w:r>
      <w:r>
        <w:t>applications also have sub</w:t>
      </w:r>
      <w:r w:rsidR="00C66810">
        <w:t>-</w:t>
      </w:r>
      <w:r w:rsidR="00A05FC2">
        <w:t>recipient applicants</w:t>
      </w:r>
      <w:r>
        <w:t xml:space="preserve"> who</w:t>
      </w:r>
      <w:r w:rsidR="00BD5589">
        <w:t xml:space="preserve"> also apply for E</w:t>
      </w:r>
      <w:r w:rsidR="00254D35">
        <w:t>H</w:t>
      </w:r>
      <w:r w:rsidR="00BD5589">
        <w:t>H funding</w:t>
      </w:r>
      <w:r w:rsidR="00CB3854">
        <w:t xml:space="preserve"> but are grantees of </w:t>
      </w:r>
      <w:r>
        <w:t>the lead applicant.</w:t>
      </w:r>
      <w:r w:rsidR="00BD5589">
        <w:t xml:space="preserve"> </w:t>
      </w:r>
    </w:p>
    <w:p w14:paraId="16F0F1BB" w14:textId="77777777" w:rsidR="00C07794" w:rsidRDefault="00C07794" w:rsidP="00C07794"/>
    <w:p w14:paraId="34765AA4" w14:textId="77777777" w:rsidR="00131B00" w:rsidRPr="00036D11" w:rsidRDefault="006C0FE1" w:rsidP="00254D35">
      <w:pPr>
        <w:pStyle w:val="Heading2"/>
        <w:spacing w:after="120"/>
        <w:rPr>
          <w:sz w:val="24"/>
        </w:rPr>
      </w:pPr>
      <w:r w:rsidRPr="00036D11">
        <w:rPr>
          <w:sz w:val="24"/>
        </w:rPr>
        <w:t>E</w:t>
      </w:r>
      <w:r w:rsidR="00131B00" w:rsidRPr="00036D11">
        <w:rPr>
          <w:sz w:val="24"/>
        </w:rPr>
        <w:t>ligibility</w:t>
      </w:r>
    </w:p>
    <w:p w14:paraId="3B8018E6" w14:textId="77777777" w:rsidR="006C0FE1" w:rsidRPr="008D0D5B" w:rsidRDefault="006C0FE1" w:rsidP="00406744">
      <w:r w:rsidRPr="008D0D5B">
        <w:t xml:space="preserve">All lead </w:t>
      </w:r>
      <w:r w:rsidR="00A05FC2">
        <w:t>applicants</w:t>
      </w:r>
      <w:r w:rsidRPr="008D0D5B">
        <w:t xml:space="preserve"> and sub-</w:t>
      </w:r>
      <w:r w:rsidR="00A05FC2">
        <w:t>recipient applicants</w:t>
      </w:r>
      <w:r w:rsidRPr="008D0D5B">
        <w:t xml:space="preserve"> must be eligible to apply.</w:t>
      </w:r>
      <w:r w:rsidR="00BD5589">
        <w:t xml:space="preserve"> </w:t>
      </w:r>
      <w:r w:rsidRPr="008D0D5B">
        <w:t>All appl</w:t>
      </w:r>
      <w:r w:rsidR="004F06C6">
        <w:t>icant agencie</w:t>
      </w:r>
      <w:r w:rsidRPr="008D0D5B">
        <w:t>s must have current, direct experience in delivering services to people who are homeless.</w:t>
      </w:r>
      <w:r w:rsidR="00BD5589">
        <w:t xml:space="preserve"> </w:t>
      </w:r>
      <w:r w:rsidR="004F06C6">
        <w:t>Agencie</w:t>
      </w:r>
      <w:r w:rsidRPr="008D0D5B">
        <w:t>s must meet the following eligibility criteria:</w:t>
      </w:r>
    </w:p>
    <w:p w14:paraId="3C4808CB" w14:textId="77777777" w:rsidR="006C0FE1" w:rsidRPr="008D0D5B" w:rsidRDefault="00BD5589" w:rsidP="00406744">
      <w:pPr>
        <w:pStyle w:val="ListParagraph"/>
        <w:numPr>
          <w:ilvl w:val="0"/>
          <w:numId w:val="1"/>
        </w:numPr>
      </w:pPr>
      <w:r>
        <w:t>They must be a</w:t>
      </w:r>
      <w:r w:rsidR="006C0FE1" w:rsidRPr="008D0D5B">
        <w:t xml:space="preserve">n active/participating member of the local </w:t>
      </w:r>
      <w:r w:rsidR="00831B38">
        <w:t>COC</w:t>
      </w:r>
      <w:r w:rsidR="006C0FE1" w:rsidRPr="008D0D5B">
        <w:t xml:space="preserve"> having served the homeless with housing related</w:t>
      </w:r>
      <w:r w:rsidR="00226932">
        <w:t xml:space="preserve"> activities</w:t>
      </w:r>
      <w:r w:rsidR="006C0FE1" w:rsidRPr="008D0D5B">
        <w:t xml:space="preserve">; </w:t>
      </w:r>
    </w:p>
    <w:p w14:paraId="32863A66" w14:textId="77777777" w:rsidR="006C0FE1" w:rsidRPr="008D0D5B" w:rsidRDefault="00BD5589" w:rsidP="003260BC">
      <w:pPr>
        <w:pStyle w:val="ListParagraph"/>
        <w:numPr>
          <w:ilvl w:val="0"/>
          <w:numId w:val="1"/>
        </w:numPr>
      </w:pPr>
      <w:r>
        <w:t>They must be a l</w:t>
      </w:r>
      <w:r w:rsidR="006C0FE1" w:rsidRPr="008D0D5B">
        <w:t>ocal unit of government</w:t>
      </w:r>
      <w:r>
        <w:t xml:space="preserve"> OR a p</w:t>
      </w:r>
      <w:r w:rsidR="006C0FE1" w:rsidRPr="008D0D5B">
        <w:t xml:space="preserve">ublic </w:t>
      </w:r>
      <w:r>
        <w:t>or</w:t>
      </w:r>
      <w:r w:rsidR="006C0FE1" w:rsidRPr="008D0D5B">
        <w:t xml:space="preserve"> private not-for-profit agency providing housing related services and/or shelter specifically targ</w:t>
      </w:r>
      <w:r>
        <w:t>eted to people who are homeless;</w:t>
      </w:r>
    </w:p>
    <w:p w14:paraId="627B2F0C" w14:textId="77777777" w:rsidR="006C0FE1" w:rsidRPr="008D0D5B" w:rsidRDefault="00BD5589" w:rsidP="00406744">
      <w:pPr>
        <w:pStyle w:val="ListParagraph"/>
        <w:numPr>
          <w:ilvl w:val="0"/>
          <w:numId w:val="1"/>
        </w:numPr>
      </w:pPr>
      <w:r>
        <w:t>Applicants which are not-for-profit agencies</w:t>
      </w:r>
      <w:r w:rsidR="006C0FE1" w:rsidRPr="008D0D5B">
        <w:t xml:space="preserve"> must be incorporated as a public or private not-for-profit agency in the State of Wisco</w:t>
      </w:r>
      <w:r>
        <w:t>nsin as of the application date;</w:t>
      </w:r>
    </w:p>
    <w:p w14:paraId="2AC8D0F4" w14:textId="77777777" w:rsidR="006C0FE1" w:rsidRPr="008D0D5B" w:rsidRDefault="00BD5589" w:rsidP="00406744">
      <w:pPr>
        <w:pStyle w:val="ListParagraph"/>
        <w:numPr>
          <w:ilvl w:val="0"/>
          <w:numId w:val="1"/>
        </w:numPr>
      </w:pPr>
      <w:r>
        <w:t>Applicants which are f</w:t>
      </w:r>
      <w:r w:rsidR="006C0FE1" w:rsidRPr="008D0D5B">
        <w:t xml:space="preserve">aith-based not-for-profit </w:t>
      </w:r>
      <w:r w:rsidR="004F06C6">
        <w:t>agencie</w:t>
      </w:r>
      <w:r w:rsidR="006C0FE1" w:rsidRPr="008D0D5B">
        <w:t>s are eligible to apply but must comply with rules and restrictions regarding religious institutions established</w:t>
      </w:r>
      <w:r>
        <w:t xml:space="preserve"> in HUD’s governing regulations;</w:t>
      </w:r>
    </w:p>
    <w:p w14:paraId="7504E233" w14:textId="77777777" w:rsidR="006C0FE1" w:rsidRPr="00131B00" w:rsidRDefault="00BD5589" w:rsidP="00406744">
      <w:pPr>
        <w:pStyle w:val="ListParagraph"/>
        <w:numPr>
          <w:ilvl w:val="0"/>
          <w:numId w:val="1"/>
        </w:numPr>
      </w:pPr>
      <w:r>
        <w:t>Applicant agencies</w:t>
      </w:r>
      <w:r w:rsidR="00A05FC2">
        <w:t xml:space="preserve"> must have </w:t>
      </w:r>
      <w:r w:rsidR="006C0FE1" w:rsidRPr="008D0D5B">
        <w:t xml:space="preserve">the </w:t>
      </w:r>
      <w:r w:rsidR="00831B38">
        <w:t>capacity</w:t>
      </w:r>
      <w:r w:rsidR="006C0FE1" w:rsidRPr="008D0D5B">
        <w:t xml:space="preserve"> to either offer or connect clients to services that will increase their stability and link them to safe, affordable</w:t>
      </w:r>
      <w:r w:rsidR="00831B38">
        <w:t>,</w:t>
      </w:r>
      <w:r w:rsidR="006C0FE1" w:rsidRPr="008D0D5B">
        <w:t xml:space="preserve"> and permanent housing.</w:t>
      </w:r>
    </w:p>
    <w:p w14:paraId="5766BC42" w14:textId="77777777" w:rsidR="00C07794" w:rsidRDefault="00C07794" w:rsidP="00C07794"/>
    <w:p w14:paraId="1B510207" w14:textId="77777777" w:rsidR="00C20791" w:rsidRPr="00036D11" w:rsidRDefault="00C07794" w:rsidP="00254D35">
      <w:pPr>
        <w:pStyle w:val="Heading2"/>
        <w:spacing w:after="120"/>
        <w:rPr>
          <w:sz w:val="24"/>
        </w:rPr>
      </w:pPr>
      <w:r w:rsidRPr="00036D11">
        <w:rPr>
          <w:sz w:val="24"/>
        </w:rPr>
        <w:t>Continuum Performance</w:t>
      </w:r>
    </w:p>
    <w:p w14:paraId="0DC7760D" w14:textId="6EBE34A9" w:rsidR="00871327" w:rsidRDefault="00871327" w:rsidP="00406744">
      <w:r w:rsidRPr="008D0D5B">
        <w:t xml:space="preserve">Each </w:t>
      </w:r>
      <w:r w:rsidR="007E00CB" w:rsidRPr="008D0D5B">
        <w:t xml:space="preserve">HUD or local </w:t>
      </w:r>
      <w:r w:rsidR="00831B38">
        <w:t>COC</w:t>
      </w:r>
      <w:r w:rsidRPr="008D0D5B">
        <w:t xml:space="preserve"> will decide how best to allocate funding to participati</w:t>
      </w:r>
      <w:r w:rsidR="00BD531B" w:rsidRPr="008D0D5B">
        <w:t>ng</w:t>
      </w:r>
      <w:r w:rsidRPr="008D0D5B">
        <w:t xml:space="preserve"> agen</w:t>
      </w:r>
      <w:r w:rsidR="00EF6A9A">
        <w:t>cies by considering local needs and project performance</w:t>
      </w:r>
      <w:r w:rsidRPr="008D0D5B">
        <w:t>.</w:t>
      </w:r>
      <w:r w:rsidR="00C20791" w:rsidRPr="00C20791">
        <w:t xml:space="preserve"> </w:t>
      </w:r>
      <w:r w:rsidR="00C20791">
        <w:t xml:space="preserve">HUD and local </w:t>
      </w:r>
      <w:r w:rsidR="00831B38">
        <w:t>COCs</w:t>
      </w:r>
      <w:r w:rsidR="00C20791">
        <w:t xml:space="preserve"> are required to use data in their funding allocation decisions</w:t>
      </w:r>
      <w:r w:rsidR="00C20791" w:rsidRPr="006C0FE1">
        <w:t>.</w:t>
      </w:r>
      <w:r w:rsidR="00BD5589">
        <w:t xml:space="preserve"> </w:t>
      </w:r>
      <w:r w:rsidR="007A13AC">
        <w:rPr>
          <w:szCs w:val="24"/>
        </w:rPr>
        <w:t xml:space="preserve">No </w:t>
      </w:r>
      <w:r w:rsidR="006C0FE1" w:rsidRPr="006C0FE1">
        <w:rPr>
          <w:szCs w:val="24"/>
        </w:rPr>
        <w:t>specific data type</w:t>
      </w:r>
      <w:r w:rsidR="007A13AC">
        <w:rPr>
          <w:szCs w:val="24"/>
        </w:rPr>
        <w:t xml:space="preserve"> is mandated</w:t>
      </w:r>
      <w:r w:rsidR="006C0FE1" w:rsidRPr="006C0FE1">
        <w:rPr>
          <w:szCs w:val="24"/>
        </w:rPr>
        <w:t>.</w:t>
      </w:r>
      <w:r w:rsidR="00BD5589">
        <w:rPr>
          <w:szCs w:val="24"/>
        </w:rPr>
        <w:t xml:space="preserve"> </w:t>
      </w:r>
      <w:r w:rsidR="00831B38">
        <w:t xml:space="preserve">The </w:t>
      </w:r>
      <w:r w:rsidR="00C20791" w:rsidRPr="006C0FE1">
        <w:t>Continuum Performance</w:t>
      </w:r>
      <w:r w:rsidR="00831B38">
        <w:t xml:space="preserve"> section of the application</w:t>
      </w:r>
      <w:r w:rsidR="00C20791">
        <w:t xml:space="preserve"> </w:t>
      </w:r>
      <w:r w:rsidR="00CB3854">
        <w:t>explains</w:t>
      </w:r>
      <w:r w:rsidR="00C20791">
        <w:t xml:space="preserve"> this requirement</w:t>
      </w:r>
      <w:r w:rsidR="00CB3854">
        <w:t xml:space="preserve"> in further detail</w:t>
      </w:r>
      <w:r w:rsidR="00C20791">
        <w:t>.</w:t>
      </w:r>
      <w:r w:rsidR="00BD5589">
        <w:t xml:space="preserve"> </w:t>
      </w:r>
      <w:r w:rsidR="00C20791">
        <w:t xml:space="preserve">Each HUD or local </w:t>
      </w:r>
      <w:r w:rsidR="006C0FE1">
        <w:t xml:space="preserve">COC </w:t>
      </w:r>
      <w:r w:rsidR="00254D35">
        <w:t>should</w:t>
      </w:r>
      <w:r w:rsidR="006C0FE1">
        <w:t xml:space="preserve"> complete th</w:t>
      </w:r>
      <w:r w:rsidR="00CB3854">
        <w:t>e Continuum Performance</w:t>
      </w:r>
      <w:r w:rsidR="006C0FE1">
        <w:t xml:space="preserve"> section with input from the entire COC (not just E</w:t>
      </w:r>
      <w:r w:rsidR="00254D35">
        <w:t>H</w:t>
      </w:r>
      <w:r w:rsidR="006C0FE1">
        <w:t>H</w:t>
      </w:r>
      <w:r w:rsidR="007A13AC">
        <w:t>-</w:t>
      </w:r>
      <w:r w:rsidR="006C0FE1">
        <w:t>funded agencies).</w:t>
      </w:r>
      <w:r w:rsidR="00BD5589">
        <w:t xml:space="preserve"> </w:t>
      </w:r>
    </w:p>
    <w:p w14:paraId="38088A58" w14:textId="77777777" w:rsidR="00C07794" w:rsidRDefault="00C07794" w:rsidP="00C07794"/>
    <w:p w14:paraId="3AB01F98" w14:textId="77777777" w:rsidR="00C20791" w:rsidRPr="00036D11" w:rsidRDefault="006C0FE1" w:rsidP="00254D35">
      <w:pPr>
        <w:pStyle w:val="Heading2"/>
        <w:spacing w:after="120"/>
        <w:rPr>
          <w:sz w:val="24"/>
        </w:rPr>
      </w:pPr>
      <w:r w:rsidRPr="00036D11">
        <w:rPr>
          <w:sz w:val="24"/>
        </w:rPr>
        <w:t>Project Type Applications</w:t>
      </w:r>
    </w:p>
    <w:p w14:paraId="11B8EAF4" w14:textId="77777777" w:rsidR="006C0FE1" w:rsidRDefault="00C66810" w:rsidP="00406744">
      <w:r>
        <w:t>Using the Consolidated Application structure, lead applicants and sub</w:t>
      </w:r>
      <w:r w:rsidR="00CD6A0B">
        <w:t>-</w:t>
      </w:r>
      <w:r>
        <w:t>rec</w:t>
      </w:r>
      <w:r w:rsidR="00A2297C">
        <w:t>ipients may apply for funding</w:t>
      </w:r>
      <w:r>
        <w:t xml:space="preserve"> under six Project Types.</w:t>
      </w:r>
      <w:r w:rsidR="00BD5589">
        <w:t xml:space="preserve"> </w:t>
      </w:r>
      <w:r>
        <w:t>These project types are</w:t>
      </w:r>
      <w:r w:rsidR="006C0FE1">
        <w:t>:</w:t>
      </w:r>
      <w:r>
        <w:t xml:space="preserve"> </w:t>
      </w:r>
    </w:p>
    <w:p w14:paraId="7E1A5938" w14:textId="77777777" w:rsidR="006C0FE1" w:rsidRDefault="00C66810" w:rsidP="00406744">
      <w:pPr>
        <w:pStyle w:val="ListParagraph"/>
        <w:numPr>
          <w:ilvl w:val="0"/>
          <w:numId w:val="21"/>
        </w:numPr>
      </w:pPr>
      <w:r w:rsidRPr="006C0FE1">
        <w:t>Rapid Re-hou</w:t>
      </w:r>
      <w:r w:rsidR="006C0FE1">
        <w:t>sing</w:t>
      </w:r>
    </w:p>
    <w:p w14:paraId="53DDBD97" w14:textId="77777777" w:rsidR="006C0FE1" w:rsidRDefault="00C66810" w:rsidP="00406744">
      <w:pPr>
        <w:pStyle w:val="ListParagraph"/>
        <w:numPr>
          <w:ilvl w:val="0"/>
          <w:numId w:val="21"/>
        </w:numPr>
      </w:pPr>
      <w:r w:rsidRPr="006C0FE1">
        <w:t>Homelessness P</w:t>
      </w:r>
      <w:r w:rsidR="006C0FE1">
        <w:t>revention</w:t>
      </w:r>
    </w:p>
    <w:p w14:paraId="7CBF3A9F" w14:textId="77777777" w:rsidR="006C0FE1" w:rsidRDefault="00C66810" w:rsidP="00406744">
      <w:pPr>
        <w:pStyle w:val="ListParagraph"/>
        <w:numPr>
          <w:ilvl w:val="0"/>
          <w:numId w:val="21"/>
        </w:numPr>
      </w:pPr>
      <w:r w:rsidRPr="006C0FE1">
        <w:t>Street O</w:t>
      </w:r>
      <w:r w:rsidR="006C0FE1">
        <w:t>utreach</w:t>
      </w:r>
    </w:p>
    <w:p w14:paraId="4F38CDC3" w14:textId="77777777" w:rsidR="00252D3F" w:rsidRDefault="00C66810" w:rsidP="00252D3F">
      <w:pPr>
        <w:pStyle w:val="ListParagraph"/>
        <w:numPr>
          <w:ilvl w:val="0"/>
          <w:numId w:val="21"/>
        </w:numPr>
      </w:pPr>
      <w:r w:rsidRPr="006C0FE1">
        <w:t>Emergency S</w:t>
      </w:r>
      <w:r w:rsidR="006C0FE1">
        <w:t>helter</w:t>
      </w:r>
      <w:r w:rsidR="00252D3F">
        <w:t xml:space="preserve"> (grandfathered</w:t>
      </w:r>
      <w:r w:rsidR="00F718C1">
        <w:t>-</w:t>
      </w:r>
      <w:r w:rsidR="00252D3F">
        <w:t xml:space="preserve">in transitional housing programs also apply under this </w:t>
      </w:r>
      <w:r w:rsidR="00DC3449">
        <w:t>section)</w:t>
      </w:r>
    </w:p>
    <w:p w14:paraId="5AC8A84B" w14:textId="77777777" w:rsidR="007A13AC" w:rsidRDefault="00C66810" w:rsidP="00406744">
      <w:pPr>
        <w:pStyle w:val="ListParagraph"/>
        <w:numPr>
          <w:ilvl w:val="0"/>
          <w:numId w:val="21"/>
        </w:numPr>
      </w:pPr>
      <w:r w:rsidRPr="006C0FE1">
        <w:t xml:space="preserve">Homelessness Management </w:t>
      </w:r>
      <w:r w:rsidR="006C0FE1">
        <w:t>Information Systems (HMIS)</w:t>
      </w:r>
      <w:r w:rsidR="007A13AC">
        <w:t xml:space="preserve"> </w:t>
      </w:r>
    </w:p>
    <w:p w14:paraId="513A902D" w14:textId="49291810" w:rsidR="006C0FE1" w:rsidRDefault="007A13AC" w:rsidP="007A13AC">
      <w:pPr>
        <w:pStyle w:val="ListParagraph"/>
        <w:numPr>
          <w:ilvl w:val="1"/>
          <w:numId w:val="21"/>
        </w:numPr>
      </w:pPr>
      <w:r>
        <w:t>May also fund HMIS-equivalent databases</w:t>
      </w:r>
    </w:p>
    <w:p w14:paraId="4EB9DC1F" w14:textId="77777777" w:rsidR="006C0FE1" w:rsidRPr="006C0FE1" w:rsidRDefault="00226932" w:rsidP="00406744">
      <w:pPr>
        <w:pStyle w:val="ListParagraph"/>
        <w:numPr>
          <w:ilvl w:val="0"/>
          <w:numId w:val="21"/>
        </w:numPr>
      </w:pPr>
      <w:r>
        <w:t>Administration</w:t>
      </w:r>
      <w:r w:rsidR="00C66810" w:rsidRPr="006C0FE1">
        <w:t xml:space="preserve"> </w:t>
      </w:r>
    </w:p>
    <w:p w14:paraId="4B3E7FEE" w14:textId="77777777" w:rsidR="00A05FC2" w:rsidRDefault="00A05FC2" w:rsidP="00406744"/>
    <w:p w14:paraId="37BEB22A" w14:textId="4FE3289E" w:rsidR="00E84CEB" w:rsidRDefault="00C20791" w:rsidP="00406744">
      <w:r w:rsidRPr="006C0FE1">
        <w:t xml:space="preserve">Lead Applicants must complete the </w:t>
      </w:r>
      <w:r w:rsidR="00CB3854">
        <w:t xml:space="preserve">Lead Applicant </w:t>
      </w:r>
      <w:r w:rsidR="00E84CEB">
        <w:t>section</w:t>
      </w:r>
      <w:r w:rsidR="00CB3854">
        <w:t xml:space="preserve"> to</w:t>
      </w:r>
      <w:r w:rsidR="00F718C1">
        <w:t xml:space="preserve"> apply for</w:t>
      </w:r>
      <w:r w:rsidR="00CB3854">
        <w:t xml:space="preserve"> Administration funding.</w:t>
      </w:r>
      <w:r w:rsidR="00BD5589">
        <w:t xml:space="preserve"> </w:t>
      </w:r>
      <w:r w:rsidRPr="006C0FE1">
        <w:t xml:space="preserve">Lead Applicants and sub-recipients must complete </w:t>
      </w:r>
      <w:r w:rsidR="007A13AC">
        <w:t>separate project applications for every</w:t>
      </w:r>
      <w:r w:rsidRPr="006C0FE1">
        <w:t xml:space="preserve"> project </w:t>
      </w:r>
      <w:r w:rsidR="007A13AC">
        <w:t>requesting</w:t>
      </w:r>
      <w:r w:rsidRPr="006C0FE1">
        <w:t xml:space="preserve"> funding.</w:t>
      </w:r>
      <w:r w:rsidR="00BD5589">
        <w:t xml:space="preserve"> </w:t>
      </w:r>
    </w:p>
    <w:p w14:paraId="29C5D3E5" w14:textId="77777777" w:rsidR="00E84CEB" w:rsidRDefault="00E84CEB" w:rsidP="00406744"/>
    <w:p w14:paraId="255EBB7B" w14:textId="2A1EE333" w:rsidR="00E84CEB" w:rsidRDefault="00E84CEB" w:rsidP="00406744">
      <w:r>
        <w:t>This “consolidated application” structure means that no two consolidated applications will look exactly the same</w:t>
      </w:r>
      <w:r w:rsidR="004F06C6">
        <w:t xml:space="preserve">; </w:t>
      </w:r>
      <w:r w:rsidR="00F718C1">
        <w:t>each application var</w:t>
      </w:r>
      <w:r w:rsidR="007155DE">
        <w:t>ies</w:t>
      </w:r>
      <w:r w:rsidR="00F718C1">
        <w:t xml:space="preserve"> based on</w:t>
      </w:r>
      <w:r w:rsidR="004F06C6">
        <w:t xml:space="preserve"> which agencies </w:t>
      </w:r>
      <w:r w:rsidR="00F718C1">
        <w:t>operate</w:t>
      </w:r>
      <w:r w:rsidR="004F06C6">
        <w:t xml:space="preserve"> in the area</w:t>
      </w:r>
      <w:r w:rsidR="00F718C1">
        <w:t xml:space="preserve"> </w:t>
      </w:r>
      <w:r w:rsidR="004F06C6">
        <w:t xml:space="preserve">and which agencies </w:t>
      </w:r>
      <w:r w:rsidR="00F718C1">
        <w:t>apply for</w:t>
      </w:r>
      <w:r w:rsidR="004F06C6">
        <w:t xml:space="preserve"> E</w:t>
      </w:r>
      <w:r w:rsidR="00254D35">
        <w:t>H</w:t>
      </w:r>
      <w:r w:rsidR="004F06C6">
        <w:t>H funding.</w:t>
      </w:r>
      <w:r w:rsidR="00BD5589">
        <w:t xml:space="preserve"> </w:t>
      </w:r>
      <w:r w:rsidR="00F718C1">
        <w:t>For example:</w:t>
      </w:r>
    </w:p>
    <w:p w14:paraId="3E4B1581" w14:textId="77777777" w:rsidR="00E84CEB" w:rsidRDefault="00E84CEB" w:rsidP="00254D35">
      <w:pPr>
        <w:pStyle w:val="ListParagraph"/>
        <w:numPr>
          <w:ilvl w:val="0"/>
          <w:numId w:val="22"/>
        </w:numPr>
      </w:pPr>
      <w:r>
        <w:t>Agency A may be the</w:t>
      </w:r>
      <w:r w:rsidR="006C0FE1">
        <w:t xml:space="preserve"> Lead Applicant</w:t>
      </w:r>
      <w:r>
        <w:t xml:space="preserve"> and also apply for Rapid Re-Housing funding</w:t>
      </w:r>
      <w:r w:rsidR="004F06C6">
        <w:t xml:space="preserve"> for its Rapid Re-Housing program, and HMIS funding to pay HMIS fees</w:t>
      </w:r>
      <w:r>
        <w:t>.</w:t>
      </w:r>
      <w:r w:rsidR="00BD5589">
        <w:t xml:space="preserve"> </w:t>
      </w:r>
      <w:r>
        <w:t xml:space="preserve">They would </w:t>
      </w:r>
      <w:r w:rsidR="00F718C1">
        <w:t xml:space="preserve">apply under the </w:t>
      </w:r>
      <w:r w:rsidR="006C0FE1">
        <w:t xml:space="preserve">Lead </w:t>
      </w:r>
      <w:r w:rsidR="00F718C1">
        <w:t>Applicant,</w:t>
      </w:r>
      <w:r w:rsidR="006C0FE1">
        <w:t xml:space="preserve"> Rapid </w:t>
      </w:r>
      <w:r w:rsidR="00CB3854">
        <w:t>Re-Housing, and HMIS application sections</w:t>
      </w:r>
      <w:r w:rsidR="006C0FE1">
        <w:t xml:space="preserve">, and receive funding </w:t>
      </w:r>
      <w:r>
        <w:t>for each of these project types.</w:t>
      </w:r>
    </w:p>
    <w:p w14:paraId="6184DC10" w14:textId="77777777" w:rsidR="004F06C6" w:rsidRDefault="00E84CEB" w:rsidP="00254D35">
      <w:pPr>
        <w:pStyle w:val="ListParagraph"/>
        <w:numPr>
          <w:ilvl w:val="0"/>
          <w:numId w:val="22"/>
        </w:numPr>
      </w:pPr>
      <w:r>
        <w:t xml:space="preserve">Agency B </w:t>
      </w:r>
      <w:r w:rsidR="004F06C6">
        <w:t>is a shelter</w:t>
      </w:r>
      <w:r w:rsidR="00F718C1">
        <w:t xml:space="preserve"> in the same local COC as Agency A, the Lead Applicant for that COC</w:t>
      </w:r>
      <w:r w:rsidR="004F06C6">
        <w:t xml:space="preserve">. </w:t>
      </w:r>
      <w:r w:rsidR="00F718C1">
        <w:t>Agency B</w:t>
      </w:r>
      <w:r w:rsidR="004F06C6">
        <w:t xml:space="preserve"> </w:t>
      </w:r>
      <w:r w:rsidR="006C0FE1">
        <w:t>may</w:t>
      </w:r>
      <w:r w:rsidR="004F06C6">
        <w:t xml:space="preserve"> </w:t>
      </w:r>
      <w:r w:rsidR="006C0FE1">
        <w:t>apply under the Emergency Shelter section and receive funding for this project type.</w:t>
      </w:r>
      <w:r w:rsidR="00BD5589">
        <w:t xml:space="preserve"> </w:t>
      </w:r>
      <w:r w:rsidR="00F718C1">
        <w:t>Agency B</w:t>
      </w:r>
      <w:r w:rsidR="004F06C6">
        <w:t xml:space="preserve"> would be a sub-recipient of Agency A.</w:t>
      </w:r>
    </w:p>
    <w:p w14:paraId="40FB48B9" w14:textId="77777777" w:rsidR="004F06C6" w:rsidRDefault="004F06C6" w:rsidP="00E84CEB">
      <w:pPr>
        <w:pStyle w:val="ListParagraph"/>
        <w:numPr>
          <w:ilvl w:val="0"/>
          <w:numId w:val="22"/>
        </w:numPr>
      </w:pPr>
      <w:r>
        <w:t>Agency C is an emergency shelter and a street outreach provider</w:t>
      </w:r>
      <w:r w:rsidR="00DC3449">
        <w:t xml:space="preserve"> in the same local COC as Agency A, the Lead Applicant for that COC. Agency C</w:t>
      </w:r>
      <w:r>
        <w:t xml:space="preserve"> may apply under the Emergency Shelter and Street Outreach sections and receive funding for both project types.</w:t>
      </w:r>
      <w:r w:rsidR="00BD5589">
        <w:t xml:space="preserve"> </w:t>
      </w:r>
      <w:r w:rsidR="00DC3449">
        <w:t>Agency C</w:t>
      </w:r>
      <w:r>
        <w:t xml:space="preserve"> would be a sub-recipient of Agency A.</w:t>
      </w:r>
    </w:p>
    <w:p w14:paraId="237E1C8A" w14:textId="77777777" w:rsidR="00C07794" w:rsidRDefault="00C07794" w:rsidP="00406744"/>
    <w:p w14:paraId="3819A536" w14:textId="77777777" w:rsidR="00C07794" w:rsidRPr="00036D11" w:rsidRDefault="002C1573" w:rsidP="00254D35">
      <w:pPr>
        <w:pStyle w:val="Heading1"/>
        <w:spacing w:after="120"/>
        <w:rPr>
          <w:sz w:val="32"/>
        </w:rPr>
      </w:pPr>
      <w:r w:rsidRPr="00036D11">
        <w:rPr>
          <w:sz w:val="32"/>
        </w:rPr>
        <w:t xml:space="preserve">Funding </w:t>
      </w:r>
    </w:p>
    <w:p w14:paraId="4AE3E29B" w14:textId="77777777" w:rsidR="00406744" w:rsidRPr="00036D11" w:rsidRDefault="00131B00" w:rsidP="00254D35">
      <w:pPr>
        <w:pStyle w:val="Heading2"/>
        <w:spacing w:after="120"/>
        <w:rPr>
          <w:sz w:val="24"/>
        </w:rPr>
      </w:pPr>
      <w:r w:rsidRPr="00036D11">
        <w:rPr>
          <w:sz w:val="24"/>
        </w:rPr>
        <w:t>Available Funds</w:t>
      </w:r>
    </w:p>
    <w:p w14:paraId="44BC113C" w14:textId="5B9E97B1" w:rsidR="00036D11" w:rsidRDefault="003967F9" w:rsidP="00406744">
      <w:r>
        <w:t>ESG funding is contingent on HUD’s award to DEHCR. DEHCR anticipates the funding award to be released after grantee applications are due</w:t>
      </w:r>
      <w:r w:rsidRPr="00CD3553">
        <w:t xml:space="preserve">. </w:t>
      </w:r>
      <w:r w:rsidR="00925C5A" w:rsidRPr="00CD3553">
        <w:t>HUD’s ESG award for the</w:t>
      </w:r>
      <w:r w:rsidRPr="00CD3553">
        <w:t xml:space="preserve"> 201</w:t>
      </w:r>
      <w:r w:rsidR="00254D35">
        <w:t>8</w:t>
      </w:r>
      <w:r w:rsidRPr="00CD3553">
        <w:t>-1</w:t>
      </w:r>
      <w:r w:rsidR="00254D35">
        <w:t>9</w:t>
      </w:r>
      <w:r w:rsidRPr="00CD3553">
        <w:t xml:space="preserve"> contract year was</w:t>
      </w:r>
      <w:r w:rsidR="00CB189F">
        <w:t xml:space="preserve"> $3,459,721. DEH</w:t>
      </w:r>
      <w:r w:rsidR="0067122C">
        <w:t>C</w:t>
      </w:r>
      <w:r w:rsidR="00CB189F">
        <w:t xml:space="preserve">R retained 4.5% of that total for administrative costs, leaving </w:t>
      </w:r>
      <w:r w:rsidRPr="00211DFA">
        <w:t>$3,</w:t>
      </w:r>
      <w:r w:rsidR="00CB189F">
        <w:t>304,033 to be allocated to grantees</w:t>
      </w:r>
      <w:r w:rsidRPr="00CD3553">
        <w:t>; DEHCR anticipa</w:t>
      </w:r>
      <w:r w:rsidR="00DD1474" w:rsidRPr="00CD3553">
        <w:t>tes a similar award for 201</w:t>
      </w:r>
      <w:r w:rsidR="00254D35">
        <w:t>9</w:t>
      </w:r>
      <w:r w:rsidR="00DD1474" w:rsidRPr="00CD3553">
        <w:t>-</w:t>
      </w:r>
      <w:r w:rsidR="00254D35">
        <w:t>20</w:t>
      </w:r>
      <w:r w:rsidR="00DD1474" w:rsidRPr="00CD3553">
        <w:t>;</w:t>
      </w:r>
      <w:r w:rsidR="00DD1474">
        <w:t xml:space="preserve"> however, </w:t>
      </w:r>
      <w:r w:rsidR="00211DFA">
        <w:t>final allotment</w:t>
      </w:r>
      <w:r w:rsidR="00DD1474">
        <w:t xml:space="preserve">s </w:t>
      </w:r>
      <w:r w:rsidR="00211DFA">
        <w:t>will reflect</w:t>
      </w:r>
      <w:r w:rsidR="00DD1474">
        <w:t xml:space="preserve"> available funding in the event of a reduced </w:t>
      </w:r>
      <w:r w:rsidR="00211DFA">
        <w:t xml:space="preserve">or increased </w:t>
      </w:r>
      <w:r w:rsidR="00DD1474">
        <w:t>award</w:t>
      </w:r>
      <w:r>
        <w:t xml:space="preserve">. </w:t>
      </w:r>
      <w:r w:rsidR="00406744">
        <w:t>The amount</w:t>
      </w:r>
      <w:r w:rsidR="00945745">
        <w:t>s</w:t>
      </w:r>
      <w:r w:rsidR="00406744">
        <w:t xml:space="preserve"> of </w:t>
      </w:r>
      <w:r w:rsidR="00945745">
        <w:t xml:space="preserve">ESG and HPP </w:t>
      </w:r>
      <w:r w:rsidR="00406744">
        <w:t xml:space="preserve">funding allocated to each </w:t>
      </w:r>
      <w:r w:rsidR="008B719C">
        <w:t>Funding Area can be found in the 201</w:t>
      </w:r>
      <w:r w:rsidR="00254D35">
        <w:t>9</w:t>
      </w:r>
      <w:r w:rsidR="008B719C">
        <w:t>-20</w:t>
      </w:r>
      <w:r w:rsidR="00254D35">
        <w:t>20</w:t>
      </w:r>
      <w:r w:rsidR="008B719C">
        <w:t xml:space="preserve"> E</w:t>
      </w:r>
      <w:r w:rsidR="007155DE">
        <w:t>H</w:t>
      </w:r>
      <w:r w:rsidR="008B719C">
        <w:t>H Allocation Table.</w:t>
      </w:r>
      <w:r w:rsidR="00085A5C">
        <w:t xml:space="preserve"> See the following </w:t>
      </w:r>
      <w:r w:rsidR="00254D35">
        <w:t>chart</w:t>
      </w:r>
      <w:r w:rsidR="00085A5C">
        <w:t xml:space="preserve"> for estimated available funds.</w:t>
      </w:r>
    </w:p>
    <w:p w14:paraId="55DBF2B3" w14:textId="77777777" w:rsidR="00CB189F" w:rsidRPr="006C0FE1" w:rsidRDefault="00CB189F" w:rsidP="004067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95"/>
        <w:gridCol w:w="1890"/>
      </w:tblGrid>
      <w:tr w:rsidR="00131B00" w:rsidRPr="008D0D5B" w14:paraId="7E93B04A" w14:textId="77777777" w:rsidTr="00B70A23">
        <w:trPr>
          <w:jc w:val="center"/>
        </w:trPr>
        <w:tc>
          <w:tcPr>
            <w:tcW w:w="5485" w:type="dxa"/>
            <w:gridSpan w:val="2"/>
            <w:shd w:val="clear" w:color="auto" w:fill="FFFFFF" w:themeFill="background1"/>
            <w:vAlign w:val="bottom"/>
          </w:tcPr>
          <w:p w14:paraId="7BC98F84" w14:textId="77777777" w:rsidR="00131B00" w:rsidRPr="003967F9" w:rsidRDefault="00131B00" w:rsidP="00D427FB">
            <w:pPr>
              <w:shd w:val="clear" w:color="auto" w:fill="FFFFFF" w:themeFill="background1"/>
              <w:rPr>
                <w:highlight w:val="black"/>
              </w:rPr>
            </w:pPr>
            <w:r w:rsidRPr="00131B00">
              <w:t>201</w:t>
            </w:r>
            <w:r w:rsidR="00254D35">
              <w:t>9</w:t>
            </w:r>
            <w:r w:rsidRPr="00131B00">
              <w:t>-20</w:t>
            </w:r>
            <w:r w:rsidR="00254D35">
              <w:t>20</w:t>
            </w:r>
            <w:r w:rsidRPr="00131B00">
              <w:t xml:space="preserve"> AVAILABLE E</w:t>
            </w:r>
            <w:r w:rsidR="00254D35">
              <w:t>H</w:t>
            </w:r>
            <w:r w:rsidRPr="00131B00">
              <w:t>H FUNDS</w:t>
            </w:r>
            <w:r w:rsidR="003967F9">
              <w:t xml:space="preserve"> </w:t>
            </w:r>
            <w:r w:rsidR="003967F9">
              <w:rPr>
                <w:i/>
              </w:rPr>
              <w:t>(estimated)</w:t>
            </w:r>
          </w:p>
        </w:tc>
      </w:tr>
      <w:tr w:rsidR="00131B00" w:rsidRPr="008D0D5B" w14:paraId="599569A2" w14:textId="77777777" w:rsidTr="00B70A23">
        <w:trPr>
          <w:jc w:val="center"/>
        </w:trPr>
        <w:tc>
          <w:tcPr>
            <w:tcW w:w="3595" w:type="dxa"/>
            <w:shd w:val="clear" w:color="auto" w:fill="FFFFFF" w:themeFill="background1"/>
          </w:tcPr>
          <w:p w14:paraId="02DEF21C" w14:textId="77777777" w:rsidR="00131B00" w:rsidRPr="008D0D5B" w:rsidRDefault="00131B00" w:rsidP="00D427FB">
            <w:pPr>
              <w:shd w:val="clear" w:color="auto" w:fill="FFFFFF" w:themeFill="background1"/>
            </w:pPr>
            <w:r w:rsidRPr="008D0D5B">
              <w:t>ESG</w:t>
            </w:r>
            <w:r>
              <w:t xml:space="preserve"> Funding</w:t>
            </w:r>
            <w:r w:rsidRPr="008D0D5B">
              <w:t xml:space="preserve"> </w:t>
            </w:r>
            <w:r>
              <w:t>Formula Allocation</w:t>
            </w:r>
          </w:p>
        </w:tc>
        <w:tc>
          <w:tcPr>
            <w:tcW w:w="1890" w:type="dxa"/>
            <w:shd w:val="clear" w:color="auto" w:fill="FFFFFF" w:themeFill="background1"/>
          </w:tcPr>
          <w:p w14:paraId="3DFACCF3" w14:textId="4DF7EE09" w:rsidR="00131B00" w:rsidRPr="003967F9" w:rsidRDefault="00131B00" w:rsidP="00D427FB">
            <w:pPr>
              <w:shd w:val="clear" w:color="auto" w:fill="FFFFFF" w:themeFill="background1"/>
              <w:jc w:val="right"/>
            </w:pPr>
            <w:r w:rsidRPr="003967F9">
              <w:t>$</w:t>
            </w:r>
            <w:r w:rsidR="00CB189F">
              <w:t>3,304,033</w:t>
            </w:r>
          </w:p>
        </w:tc>
      </w:tr>
      <w:tr w:rsidR="00131B00" w:rsidRPr="008D0D5B" w14:paraId="4B36525F" w14:textId="77777777" w:rsidTr="00B70A23">
        <w:trPr>
          <w:jc w:val="center"/>
        </w:trPr>
        <w:tc>
          <w:tcPr>
            <w:tcW w:w="3595" w:type="dxa"/>
            <w:shd w:val="clear" w:color="auto" w:fill="FFFFFF" w:themeFill="background1"/>
          </w:tcPr>
          <w:p w14:paraId="54025726" w14:textId="77777777" w:rsidR="00131B00" w:rsidRPr="008D0D5B" w:rsidRDefault="00131B00" w:rsidP="00D427FB">
            <w:pPr>
              <w:shd w:val="clear" w:color="auto" w:fill="FFFFFF" w:themeFill="background1"/>
            </w:pPr>
            <w:r w:rsidRPr="008D0D5B">
              <w:t>HPP</w:t>
            </w:r>
            <w:r>
              <w:t xml:space="preserve"> Funding Formula Allocation</w:t>
            </w:r>
          </w:p>
        </w:tc>
        <w:tc>
          <w:tcPr>
            <w:tcW w:w="1890" w:type="dxa"/>
            <w:shd w:val="clear" w:color="auto" w:fill="FFFFFF" w:themeFill="background1"/>
          </w:tcPr>
          <w:p w14:paraId="78D62AD6" w14:textId="6CCD0684" w:rsidR="00131B00" w:rsidRPr="003967F9" w:rsidRDefault="00131B00" w:rsidP="00D427FB">
            <w:pPr>
              <w:shd w:val="clear" w:color="auto" w:fill="FFFFFF" w:themeFill="background1"/>
              <w:jc w:val="right"/>
            </w:pPr>
            <w:r w:rsidRPr="003967F9">
              <w:t>$</w:t>
            </w:r>
            <w:r w:rsidR="00CB189F">
              <w:t>1,</w:t>
            </w:r>
            <w:r w:rsidR="008D3D2A">
              <w:t>515,000</w:t>
            </w:r>
          </w:p>
        </w:tc>
      </w:tr>
      <w:tr w:rsidR="00131B00" w:rsidRPr="008D0D5B" w14:paraId="1BC13DDB" w14:textId="77777777" w:rsidTr="00B70A23">
        <w:trPr>
          <w:jc w:val="center"/>
        </w:trPr>
        <w:tc>
          <w:tcPr>
            <w:tcW w:w="3595" w:type="dxa"/>
            <w:shd w:val="clear" w:color="auto" w:fill="FFFFFF" w:themeFill="background1"/>
          </w:tcPr>
          <w:p w14:paraId="0621EAAC" w14:textId="62088AF4" w:rsidR="00131B00" w:rsidRPr="008D0D5B" w:rsidRDefault="00131B00" w:rsidP="00D427FB">
            <w:pPr>
              <w:shd w:val="clear" w:color="auto" w:fill="FFFFFF" w:themeFill="background1"/>
            </w:pPr>
            <w:r>
              <w:t>H</w:t>
            </w:r>
            <w:r w:rsidR="00254D35">
              <w:t>A</w:t>
            </w:r>
            <w:r>
              <w:t xml:space="preserve">P Allocation </w:t>
            </w:r>
          </w:p>
        </w:tc>
        <w:tc>
          <w:tcPr>
            <w:tcW w:w="1890" w:type="dxa"/>
            <w:shd w:val="clear" w:color="auto" w:fill="FFFFFF" w:themeFill="background1"/>
          </w:tcPr>
          <w:p w14:paraId="5E346987" w14:textId="77777777" w:rsidR="00131B00" w:rsidRPr="003967F9" w:rsidRDefault="00131B00" w:rsidP="00D427FB">
            <w:pPr>
              <w:shd w:val="clear" w:color="auto" w:fill="FFFFFF" w:themeFill="background1"/>
              <w:jc w:val="right"/>
            </w:pPr>
            <w:r w:rsidRPr="003967F9">
              <w:t>$300,000</w:t>
            </w:r>
          </w:p>
        </w:tc>
      </w:tr>
      <w:tr w:rsidR="00131B00" w:rsidRPr="008D0D5B" w14:paraId="523E87C3" w14:textId="77777777" w:rsidTr="00B70A23">
        <w:trPr>
          <w:trHeight w:val="215"/>
          <w:jc w:val="center"/>
        </w:trPr>
        <w:tc>
          <w:tcPr>
            <w:tcW w:w="3595" w:type="dxa"/>
            <w:shd w:val="clear" w:color="auto" w:fill="FFFFFF" w:themeFill="background1"/>
          </w:tcPr>
          <w:p w14:paraId="5F6EBDEB" w14:textId="77777777" w:rsidR="00131B00" w:rsidRPr="008D0D5B" w:rsidRDefault="00131B00" w:rsidP="00D427FB">
            <w:pPr>
              <w:shd w:val="clear" w:color="auto" w:fill="FFFFFF" w:themeFill="background1"/>
            </w:pPr>
            <w:r w:rsidRPr="008D0D5B">
              <w:t>TOTAL</w:t>
            </w:r>
          </w:p>
        </w:tc>
        <w:tc>
          <w:tcPr>
            <w:tcW w:w="1890" w:type="dxa"/>
            <w:shd w:val="clear" w:color="auto" w:fill="FFFFFF" w:themeFill="background1"/>
          </w:tcPr>
          <w:p w14:paraId="3678C586" w14:textId="3BB9AF35" w:rsidR="00131B00" w:rsidRPr="003967F9" w:rsidRDefault="00131B00" w:rsidP="00D427FB">
            <w:pPr>
              <w:shd w:val="clear" w:color="auto" w:fill="FFFFFF" w:themeFill="background1"/>
              <w:jc w:val="right"/>
            </w:pPr>
            <w:r w:rsidRPr="003967F9">
              <w:t>$</w:t>
            </w:r>
            <w:r w:rsidR="00945745">
              <w:t>5,</w:t>
            </w:r>
            <w:r w:rsidR="008D3D2A">
              <w:t>119</w:t>
            </w:r>
            <w:r w:rsidR="00945745">
              <w:t>,</w:t>
            </w:r>
            <w:r w:rsidR="008D3D2A">
              <w:t>033</w:t>
            </w:r>
          </w:p>
        </w:tc>
      </w:tr>
    </w:tbl>
    <w:p w14:paraId="3AC24223" w14:textId="77777777" w:rsidR="00036D11" w:rsidRDefault="00036D11" w:rsidP="00036D11"/>
    <w:p w14:paraId="43EB14C3" w14:textId="31739906" w:rsidR="00131B00" w:rsidRPr="00036D11" w:rsidRDefault="00131B00" w:rsidP="00254D35">
      <w:pPr>
        <w:pStyle w:val="Heading2"/>
        <w:spacing w:after="120"/>
        <w:rPr>
          <w:sz w:val="24"/>
        </w:rPr>
      </w:pPr>
      <w:r w:rsidRPr="00036D11">
        <w:rPr>
          <w:sz w:val="24"/>
        </w:rPr>
        <w:t>E</w:t>
      </w:r>
      <w:r w:rsidR="002C1573" w:rsidRPr="00036D11">
        <w:rPr>
          <w:sz w:val="24"/>
        </w:rPr>
        <w:t>SG/HPP Funding Formula</w:t>
      </w:r>
    </w:p>
    <w:p w14:paraId="2C885D46" w14:textId="3E4A3F02" w:rsidR="002C1573" w:rsidRDefault="002C1573" w:rsidP="00406744">
      <w:r>
        <w:t>The ESG/HPP Funding F</w:t>
      </w:r>
      <w:r w:rsidRPr="005329BA">
        <w:t xml:space="preserve">ormula distributes funds between </w:t>
      </w:r>
      <w:r w:rsidR="00A67149">
        <w:t xml:space="preserve">HUD and local </w:t>
      </w:r>
      <w:r w:rsidR="00DC3449">
        <w:t>COCs</w:t>
      </w:r>
      <w:r w:rsidR="00A67149">
        <w:t>.</w:t>
      </w:r>
      <w:r>
        <w:t xml:space="preserve"> </w:t>
      </w:r>
      <w:r w:rsidR="00DC3449">
        <w:t>Th</w:t>
      </w:r>
      <w:r w:rsidRPr="005329BA">
        <w:t xml:space="preserve">e ESG/HPP Funding Formula </w:t>
      </w:r>
      <w:r w:rsidR="00DC3449">
        <w:t>is</w:t>
      </w:r>
      <w:r w:rsidRPr="005329BA">
        <w:t xml:space="preserve"> allocated </w:t>
      </w:r>
      <w:r>
        <w:t>based on</w:t>
      </w:r>
      <w:r w:rsidRPr="005329BA">
        <w:t xml:space="preserve"> </w:t>
      </w:r>
      <w:r w:rsidR="00DC3449">
        <w:t xml:space="preserve">need factors </w:t>
      </w:r>
      <w:r w:rsidR="00945745">
        <w:t>a</w:t>
      </w:r>
      <w:r w:rsidR="00DC3449">
        <w:t xml:space="preserve">nd performance </w:t>
      </w:r>
      <w:r w:rsidR="00DC3449" w:rsidRPr="008D522E">
        <w:t>measures</w:t>
      </w:r>
      <w:r w:rsidR="00131B00" w:rsidRPr="008D522E">
        <w:t>.</w:t>
      </w:r>
      <w:r w:rsidR="00BD5589">
        <w:rPr>
          <w:b/>
        </w:rPr>
        <w:t xml:space="preserve"> </w:t>
      </w:r>
    </w:p>
    <w:p w14:paraId="066F1782" w14:textId="77777777" w:rsidR="002C1573" w:rsidRDefault="002C1573" w:rsidP="00406744"/>
    <w:p w14:paraId="6EE577DE" w14:textId="066CA831" w:rsidR="005114FC" w:rsidRDefault="00131B00" w:rsidP="00254D35">
      <w:pPr>
        <w:pStyle w:val="Heading2"/>
        <w:spacing w:after="120"/>
      </w:pPr>
      <w:r w:rsidRPr="00036D11">
        <w:rPr>
          <w:sz w:val="24"/>
        </w:rPr>
        <w:t>H</w:t>
      </w:r>
      <w:r w:rsidR="00036D11">
        <w:rPr>
          <w:sz w:val="24"/>
        </w:rPr>
        <w:t xml:space="preserve">ousing Assistance </w:t>
      </w:r>
      <w:r w:rsidRPr="00036D11">
        <w:rPr>
          <w:sz w:val="24"/>
        </w:rPr>
        <w:t>P</w:t>
      </w:r>
      <w:r w:rsidR="00036D11">
        <w:rPr>
          <w:sz w:val="24"/>
        </w:rPr>
        <w:t>rogram (HAP)</w:t>
      </w:r>
    </w:p>
    <w:p w14:paraId="74346ED7" w14:textId="7293712A" w:rsidR="002C1573" w:rsidRPr="00131B00" w:rsidRDefault="00036D11" w:rsidP="00406744">
      <w:r>
        <w:t>HAP</w:t>
      </w:r>
      <w:r w:rsidR="009545B5">
        <w:t xml:space="preserve"> f</w:t>
      </w:r>
      <w:r w:rsidR="00A05FC2">
        <w:t>unds are allocated</w:t>
      </w:r>
      <w:r w:rsidR="002C1573" w:rsidRPr="00406744">
        <w:t xml:space="preserve"> to each of the HUD COC’s.</w:t>
      </w:r>
      <w:r w:rsidR="00BD5589">
        <w:t xml:space="preserve"> </w:t>
      </w:r>
      <w:r w:rsidR="002C1573" w:rsidRPr="00406744">
        <w:t>Each COC is responsible for distributing the</w:t>
      </w:r>
      <w:r w:rsidR="002C1573" w:rsidRPr="008D0D5B">
        <w:t xml:space="preserve"> funds to eligible sub-rec</w:t>
      </w:r>
      <w:r w:rsidR="002C1573">
        <w:t>ipients as they best determine.</w:t>
      </w:r>
      <w:r w:rsidR="00BD5589">
        <w:t xml:space="preserve"> </w:t>
      </w:r>
      <w:r w:rsidR="002C1573" w:rsidRPr="008D0D5B">
        <w:t>The HUD COC or its fiscal agent is the lead for the H</w:t>
      </w:r>
      <w:r w:rsidR="008D522E">
        <w:t>A</w:t>
      </w:r>
      <w:r w:rsidR="002C1573" w:rsidRPr="008D0D5B">
        <w:t>P projects.</w:t>
      </w:r>
      <w:r w:rsidR="00BD5589">
        <w:t xml:space="preserve"> </w:t>
      </w:r>
      <w:r w:rsidR="00DC3449">
        <w:t>S</w:t>
      </w:r>
      <w:r w:rsidR="00131B00">
        <w:t>ee the H</w:t>
      </w:r>
      <w:r w:rsidR="008D522E">
        <w:t>A</w:t>
      </w:r>
      <w:r w:rsidR="00131B00">
        <w:t xml:space="preserve">P Application for more information. </w:t>
      </w:r>
    </w:p>
    <w:p w14:paraId="1A8D1D3A" w14:textId="77777777" w:rsidR="00406744" w:rsidRDefault="00406744" w:rsidP="00C07794"/>
    <w:p w14:paraId="32A6FBEF" w14:textId="77777777" w:rsidR="005114FC" w:rsidRPr="00036D11" w:rsidRDefault="005114FC" w:rsidP="00254D35">
      <w:pPr>
        <w:pStyle w:val="Heading2"/>
        <w:spacing w:after="120"/>
        <w:rPr>
          <w:sz w:val="24"/>
        </w:rPr>
      </w:pPr>
      <w:r w:rsidRPr="00036D11">
        <w:rPr>
          <w:sz w:val="24"/>
        </w:rPr>
        <w:lastRenderedPageBreak/>
        <w:t>ESG Special Allocation</w:t>
      </w:r>
    </w:p>
    <w:p w14:paraId="4B1BCCB3" w14:textId="6EFFC02C" w:rsidR="003967F9" w:rsidRDefault="00DC3449" w:rsidP="00406744">
      <w:r>
        <w:t>DEHCR</w:t>
      </w:r>
      <w:r w:rsidR="005114FC" w:rsidRPr="005114FC">
        <w:t xml:space="preserve"> </w:t>
      </w:r>
      <w:r w:rsidR="008D522E">
        <w:t>may</w:t>
      </w:r>
      <w:r w:rsidR="005114FC" w:rsidRPr="005114FC">
        <w:t xml:space="preserve"> make a Special </w:t>
      </w:r>
      <w:r w:rsidR="005114FC">
        <w:t xml:space="preserve">Allocation of </w:t>
      </w:r>
      <w:r w:rsidR="003967F9">
        <w:t xml:space="preserve">an estimated </w:t>
      </w:r>
      <w:r w:rsidR="005114FC" w:rsidRPr="004D2E11">
        <w:t>$1</w:t>
      </w:r>
      <w:r w:rsidR="0028317D">
        <w:t>2</w:t>
      </w:r>
      <w:r w:rsidR="005114FC" w:rsidRPr="004D2E11">
        <w:t xml:space="preserve">0,000 in </w:t>
      </w:r>
      <w:r w:rsidR="004D2E11">
        <w:t>ESG</w:t>
      </w:r>
      <w:r w:rsidR="005114FC" w:rsidRPr="004D2E11">
        <w:t xml:space="preserve"> funds</w:t>
      </w:r>
      <w:r w:rsidR="005114FC" w:rsidRPr="005114FC">
        <w:t xml:space="preserve"> available to ESG/HPP applicants.</w:t>
      </w:r>
      <w:r w:rsidR="00BD5589">
        <w:t xml:space="preserve"> </w:t>
      </w:r>
      <w:r w:rsidR="005114FC" w:rsidRPr="005114FC">
        <w:t xml:space="preserve">HUD and local COCs </w:t>
      </w:r>
      <w:r>
        <w:t>which</w:t>
      </w:r>
      <w:r w:rsidR="005114FC" w:rsidRPr="005114FC">
        <w:t xml:space="preserve"> are interested in being considered will be asked how they would use this special allocation in the </w:t>
      </w:r>
      <w:r w:rsidR="005114FC">
        <w:t>Continuum Performance section</w:t>
      </w:r>
      <w:r w:rsidR="005114FC" w:rsidRPr="005114FC">
        <w:t>.</w:t>
      </w:r>
      <w:r w:rsidR="00BD5589">
        <w:t xml:space="preserve"> </w:t>
      </w:r>
      <w:r w:rsidR="005114FC" w:rsidRPr="005114FC">
        <w:t>Interested applicants will be scored based on their use of performance data and evidence in allocati</w:t>
      </w:r>
      <w:r w:rsidR="005114FC">
        <w:t>ng E</w:t>
      </w:r>
      <w:r w:rsidR="008D522E">
        <w:t>H</w:t>
      </w:r>
      <w:r w:rsidR="005114FC">
        <w:t>H funds</w:t>
      </w:r>
      <w:r w:rsidR="005114FC" w:rsidRPr="005114FC">
        <w:t>, and their plan to improve perfor</w:t>
      </w:r>
      <w:r w:rsidR="005114FC">
        <w:t>mance</w:t>
      </w:r>
      <w:r w:rsidR="00226932">
        <w:t>.</w:t>
      </w:r>
      <w:r w:rsidR="00BD5589">
        <w:t xml:space="preserve"> </w:t>
      </w:r>
      <w:r w:rsidR="00226932">
        <w:t xml:space="preserve">The </w:t>
      </w:r>
      <w:r w:rsidR="005114FC">
        <w:t>highest scoring</w:t>
      </w:r>
      <w:r w:rsidR="005114FC" w:rsidRPr="005114FC">
        <w:t xml:space="preserve"> applicants </w:t>
      </w:r>
      <w:r w:rsidR="008D522E">
        <w:t>may</w:t>
      </w:r>
      <w:r w:rsidR="005114FC" w:rsidRPr="005114FC">
        <w:t xml:space="preserve"> be </w:t>
      </w:r>
      <w:r w:rsidR="005114FC" w:rsidRPr="004D2E11">
        <w:t xml:space="preserve">awarded </w:t>
      </w:r>
      <w:r w:rsidR="00B70A23">
        <w:t>a special allocation of up to a</w:t>
      </w:r>
      <w:r w:rsidR="005114FC" w:rsidRPr="004D2E11">
        <w:t xml:space="preserve"> </w:t>
      </w:r>
      <w:r w:rsidR="00226932" w:rsidRPr="004D2E11">
        <w:t xml:space="preserve">$40,000 </w:t>
      </w:r>
      <w:r w:rsidR="005114FC" w:rsidRPr="004D2E11">
        <w:t xml:space="preserve">of </w:t>
      </w:r>
      <w:r w:rsidR="004D2E11">
        <w:t>ESG</w:t>
      </w:r>
      <w:r w:rsidR="005114FC" w:rsidRPr="005114FC">
        <w:t xml:space="preserve"> funds.</w:t>
      </w:r>
      <w:r w:rsidR="003967F9">
        <w:t xml:space="preserve"> </w:t>
      </w:r>
    </w:p>
    <w:p w14:paraId="0488D6CF" w14:textId="77777777" w:rsidR="003967F9" w:rsidRDefault="003967F9" w:rsidP="00406744"/>
    <w:p w14:paraId="77A302CA" w14:textId="48756174" w:rsidR="00B70A23" w:rsidRDefault="00B70A23" w:rsidP="008D522E">
      <w:r>
        <w:t>Applications for new projects will be given preference in the competitive process.</w:t>
      </w:r>
    </w:p>
    <w:p w14:paraId="345118D8" w14:textId="77777777" w:rsidR="008D522E" w:rsidRPr="008D522E" w:rsidRDefault="008D522E" w:rsidP="008D522E"/>
    <w:p w14:paraId="2632DDA7" w14:textId="77777777" w:rsidR="005114FC" w:rsidRPr="00036D11" w:rsidRDefault="002C1573" w:rsidP="00254D35">
      <w:pPr>
        <w:pStyle w:val="Heading2"/>
        <w:spacing w:after="120"/>
        <w:rPr>
          <w:sz w:val="24"/>
        </w:rPr>
      </w:pPr>
      <w:r w:rsidRPr="00036D11">
        <w:rPr>
          <w:sz w:val="24"/>
        </w:rPr>
        <w:t>Maximums and Minimums in the Consolidated Application</w:t>
      </w:r>
    </w:p>
    <w:p w14:paraId="086E1894" w14:textId="77777777" w:rsidR="00406744" w:rsidRDefault="00A14967" w:rsidP="00406744">
      <w:r>
        <w:t xml:space="preserve">All ESG and HPP funding requests (except for the ESG Special Allocation) must be included in the </w:t>
      </w:r>
      <w:r w:rsidR="00983227">
        <w:t>Consolidated Budget chart</w:t>
      </w:r>
      <w:r>
        <w:t xml:space="preserve">. There are several minimums and maximums that </w:t>
      </w:r>
      <w:r w:rsidR="00937BE5">
        <w:t>each</w:t>
      </w:r>
      <w:r>
        <w:t xml:space="preserve"> Consolidated Application must abide by</w:t>
      </w:r>
      <w:r w:rsidR="00191193">
        <w:t>.</w:t>
      </w:r>
      <w:r w:rsidR="00BD5589">
        <w:t xml:space="preserve"> </w:t>
      </w:r>
      <w:r w:rsidR="00937BE5">
        <w:t>(These</w:t>
      </w:r>
      <w:r w:rsidR="00983227">
        <w:t xml:space="preserve"> are also explained in the Consolidated Budget chart.</w:t>
      </w:r>
      <w:r w:rsidR="00937BE5">
        <w:t>)</w:t>
      </w:r>
      <w:r w:rsidR="00983227" w:rsidRPr="00983227">
        <w:t xml:space="preserve"> </w:t>
      </w:r>
      <w:r w:rsidR="00983227" w:rsidRPr="008D0D5B">
        <w:t>The chart has been formatted to automatically sum the pro</w:t>
      </w:r>
      <w:r w:rsidR="00983227">
        <w:t>ject types</w:t>
      </w:r>
      <w:r w:rsidR="00983227" w:rsidRPr="008D0D5B">
        <w:t xml:space="preserve"> into a summa</w:t>
      </w:r>
      <w:r w:rsidR="00983227">
        <w:t xml:space="preserve">ry chart at the top of the page, which should make it easier to </w:t>
      </w:r>
      <w:r w:rsidR="00937BE5">
        <w:t>ensure</w:t>
      </w:r>
      <w:r w:rsidR="00983227">
        <w:t xml:space="preserve"> your consolidated application stays within the minimums and maximums.</w:t>
      </w:r>
    </w:p>
    <w:p w14:paraId="02B18F21" w14:textId="77777777" w:rsidR="00406744" w:rsidRPr="00A14967" w:rsidRDefault="00406744" w:rsidP="00406744"/>
    <w:p w14:paraId="70CCA2A7" w14:textId="77777777" w:rsidR="00983227" w:rsidRPr="00983227" w:rsidRDefault="00983227" w:rsidP="00406744">
      <w:pPr>
        <w:pStyle w:val="ListParagraph"/>
        <w:numPr>
          <w:ilvl w:val="0"/>
          <w:numId w:val="9"/>
        </w:numPr>
      </w:pPr>
      <w:r w:rsidRPr="00406744">
        <w:rPr>
          <w:b/>
        </w:rPr>
        <w:t>ESG Administration:</w:t>
      </w:r>
      <w:r>
        <w:t xml:space="preserve"> In the entire consolidated application, no more than </w:t>
      </w:r>
      <w:r w:rsidR="008D522E">
        <w:t>2.5% of the total ESG allocation</w:t>
      </w:r>
      <w:r>
        <w:t xml:space="preserve"> may be requested for ESG Administration.</w:t>
      </w:r>
    </w:p>
    <w:p w14:paraId="7588CD50" w14:textId="77777777" w:rsidR="00983227" w:rsidRPr="00983227" w:rsidRDefault="005114FC" w:rsidP="00406744">
      <w:pPr>
        <w:pStyle w:val="ListParagraph"/>
        <w:numPr>
          <w:ilvl w:val="0"/>
          <w:numId w:val="9"/>
        </w:numPr>
      </w:pPr>
      <w:r w:rsidRPr="00406744">
        <w:rPr>
          <w:b/>
        </w:rPr>
        <w:t xml:space="preserve">HPP </w:t>
      </w:r>
      <w:r w:rsidR="00A14967" w:rsidRPr="00406744">
        <w:rPr>
          <w:b/>
        </w:rPr>
        <w:t>Administration</w:t>
      </w:r>
      <w:r w:rsidRPr="00406744">
        <w:rPr>
          <w:b/>
        </w:rPr>
        <w:t>:</w:t>
      </w:r>
      <w:r w:rsidR="00BD5589">
        <w:t xml:space="preserve"> </w:t>
      </w:r>
      <w:r w:rsidR="00A14967">
        <w:t>In the entire consolida</w:t>
      </w:r>
      <w:r w:rsidR="00226932">
        <w:t xml:space="preserve">ted application, no more than </w:t>
      </w:r>
      <w:r w:rsidR="008D522E">
        <w:t>10%</w:t>
      </w:r>
      <w:r w:rsidRPr="008D0D5B">
        <w:t xml:space="preserve"> of the HPP allocation may be </w:t>
      </w:r>
      <w:r w:rsidR="00A14967">
        <w:t xml:space="preserve">requested for </w:t>
      </w:r>
      <w:r w:rsidR="00983227">
        <w:t xml:space="preserve">HPP </w:t>
      </w:r>
      <w:r w:rsidRPr="008D0D5B">
        <w:t>Administration.</w:t>
      </w:r>
      <w:r w:rsidR="00BD5589">
        <w:t xml:space="preserve"> </w:t>
      </w:r>
    </w:p>
    <w:p w14:paraId="1C397585" w14:textId="77777777" w:rsidR="00983227" w:rsidRPr="00983227" w:rsidRDefault="00983227" w:rsidP="00406744">
      <w:pPr>
        <w:pStyle w:val="ListParagraph"/>
        <w:numPr>
          <w:ilvl w:val="0"/>
          <w:numId w:val="9"/>
        </w:numPr>
      </w:pPr>
      <w:r w:rsidRPr="00406744">
        <w:rPr>
          <w:b/>
        </w:rPr>
        <w:t>Shelter and Outreach:</w:t>
      </w:r>
      <w:r w:rsidR="00BD5589">
        <w:t xml:space="preserve"> </w:t>
      </w:r>
      <w:r>
        <w:t xml:space="preserve">The maximum amount of ESG that can be requested for Shelter and Outreach is </w:t>
      </w:r>
      <w:r w:rsidR="008D522E">
        <w:t xml:space="preserve">60% </w:t>
      </w:r>
      <w:r>
        <w:t xml:space="preserve">of the total ESG </w:t>
      </w:r>
      <w:r w:rsidR="008D522E">
        <w:t>a</w:t>
      </w:r>
      <w:r>
        <w:t>llocation.</w:t>
      </w:r>
    </w:p>
    <w:p w14:paraId="635E21BE" w14:textId="5C33EBC2" w:rsidR="00406744" w:rsidRDefault="00983227" w:rsidP="00406744">
      <w:pPr>
        <w:pStyle w:val="ListParagraph"/>
        <w:numPr>
          <w:ilvl w:val="0"/>
          <w:numId w:val="9"/>
        </w:numPr>
      </w:pPr>
      <w:r w:rsidRPr="00406744">
        <w:rPr>
          <w:b/>
        </w:rPr>
        <w:t>Rapid Re-Housing:</w:t>
      </w:r>
      <w:r w:rsidR="00BD5589">
        <w:t xml:space="preserve"> </w:t>
      </w:r>
      <w:r w:rsidR="00C07794">
        <w:t>Every consolidated application is required to have at least one Rapid Re-Housing project application.</w:t>
      </w:r>
      <w:r w:rsidR="00BD5589">
        <w:t xml:space="preserve"> </w:t>
      </w:r>
      <w:r w:rsidR="00226932">
        <w:t xml:space="preserve">At least </w:t>
      </w:r>
      <w:r w:rsidR="008D522E">
        <w:t>30%</w:t>
      </w:r>
      <w:r>
        <w:t xml:space="preserve"> of the </w:t>
      </w:r>
      <w:r w:rsidR="008D522E">
        <w:t>t</w:t>
      </w:r>
      <w:r>
        <w:t xml:space="preserve">otal ESG </w:t>
      </w:r>
      <w:r w:rsidR="008D522E">
        <w:t>a</w:t>
      </w:r>
      <w:r>
        <w:t xml:space="preserve">llocation and </w:t>
      </w:r>
      <w:r w:rsidR="008D522E">
        <w:t>30%</w:t>
      </w:r>
      <w:r>
        <w:t xml:space="preserve"> of the </w:t>
      </w:r>
      <w:r w:rsidR="008D522E">
        <w:t>t</w:t>
      </w:r>
      <w:r>
        <w:t xml:space="preserve">otal HPP </w:t>
      </w:r>
      <w:r w:rsidR="008D522E">
        <w:t>a</w:t>
      </w:r>
      <w:r>
        <w:t>llocation must be requested for Rapid Re-Housing.</w:t>
      </w:r>
      <w:r w:rsidR="00BD5589">
        <w:t xml:space="preserve"> </w:t>
      </w:r>
      <w:r>
        <w:t xml:space="preserve">This is the </w:t>
      </w:r>
      <w:r w:rsidR="00945745">
        <w:t xml:space="preserve">minimum </w:t>
      </w:r>
      <w:r>
        <w:t>amount of funding that must be requested.</w:t>
      </w:r>
    </w:p>
    <w:p w14:paraId="4EE86517" w14:textId="2EE52CAB" w:rsidR="00CD4341" w:rsidRPr="00406744" w:rsidRDefault="00CD4341" w:rsidP="00406744">
      <w:pPr>
        <w:pStyle w:val="ListParagraph"/>
        <w:numPr>
          <w:ilvl w:val="0"/>
          <w:numId w:val="9"/>
        </w:numPr>
      </w:pPr>
      <w:r>
        <w:rPr>
          <w:b/>
        </w:rPr>
        <w:t>HMIS:</w:t>
      </w:r>
      <w:r>
        <w:t xml:space="preserve"> In the entire consolidated application, no more than $10,000 may be requested for ESG HMIS.</w:t>
      </w:r>
    </w:p>
    <w:p w14:paraId="0A429C44" w14:textId="77777777" w:rsidR="00406744" w:rsidRDefault="00406744" w:rsidP="00406744"/>
    <w:p w14:paraId="48F978A2" w14:textId="77777777" w:rsidR="008B719C" w:rsidRPr="00036D11" w:rsidRDefault="006215B1" w:rsidP="00254D35">
      <w:pPr>
        <w:pStyle w:val="Heading2"/>
        <w:spacing w:after="120"/>
        <w:rPr>
          <w:sz w:val="24"/>
        </w:rPr>
      </w:pPr>
      <w:r w:rsidRPr="00036D11">
        <w:rPr>
          <w:sz w:val="24"/>
        </w:rPr>
        <w:t>Activity Types</w:t>
      </w:r>
      <w:r w:rsidR="008B719C" w:rsidRPr="00036D11">
        <w:rPr>
          <w:sz w:val="24"/>
        </w:rPr>
        <w:t xml:space="preserve"> and E</w:t>
      </w:r>
      <w:r w:rsidR="00615706" w:rsidRPr="00036D11">
        <w:rPr>
          <w:sz w:val="24"/>
        </w:rPr>
        <w:t>H</w:t>
      </w:r>
      <w:r w:rsidR="008B719C" w:rsidRPr="00036D11">
        <w:rPr>
          <w:sz w:val="24"/>
        </w:rPr>
        <w:t>H Payment Request Forms</w:t>
      </w:r>
    </w:p>
    <w:p w14:paraId="2595C6A1" w14:textId="6F638D94" w:rsidR="00833DEB" w:rsidRDefault="00E040BF" w:rsidP="008B719C">
      <w:r>
        <w:t>A</w:t>
      </w:r>
      <w:r w:rsidR="0078124C">
        <w:t>pplicants will apply for funding</w:t>
      </w:r>
      <w:r w:rsidR="006215B1">
        <w:t xml:space="preserve"> in each project</w:t>
      </w:r>
      <w:r w:rsidR="0078124C">
        <w:t xml:space="preserve"> by activity type.</w:t>
      </w:r>
      <w:r w:rsidR="00B70A23">
        <w:t xml:space="preserve"> G</w:t>
      </w:r>
      <w:r w:rsidR="0078124C">
        <w:t>rantees will have discretion as to which activity to spend funding on under each activity type.</w:t>
      </w:r>
      <w:r w:rsidR="00BD5589">
        <w:t xml:space="preserve"> </w:t>
      </w:r>
      <w:r w:rsidR="00833DEB">
        <w:t xml:space="preserve">For example, Rapid Re-Housing applicants </w:t>
      </w:r>
      <w:r w:rsidR="00B70A23">
        <w:t>may</w:t>
      </w:r>
      <w:r w:rsidR="00833DEB">
        <w:t xml:space="preserve"> apply for “Housing Payments” funding</w:t>
      </w:r>
      <w:r w:rsidR="00B70A23">
        <w:t>; t</w:t>
      </w:r>
      <w:r w:rsidR="006215B1">
        <w:t xml:space="preserve">hey will </w:t>
      </w:r>
      <w:r w:rsidR="00B70A23">
        <w:t xml:space="preserve">then </w:t>
      </w:r>
      <w:r w:rsidR="006215B1">
        <w:t>be able to spend</w:t>
      </w:r>
      <w:r w:rsidR="00833DEB">
        <w:t xml:space="preserve"> this funding on any of the eligible activities under “Housing Payments.”</w:t>
      </w:r>
      <w:r w:rsidR="00BD5589">
        <w:t xml:space="preserve"> </w:t>
      </w:r>
      <w:r w:rsidR="00833DEB">
        <w:t xml:space="preserve">Budget </w:t>
      </w:r>
      <w:r w:rsidR="00945745">
        <w:t>adjustments</w:t>
      </w:r>
      <w:r w:rsidR="00833DEB">
        <w:t xml:space="preserve"> will need to be submitted and approved by DEHCR to move funding from one activity type to another </w:t>
      </w:r>
      <w:r w:rsidR="00945745">
        <w:t>or</w:t>
      </w:r>
      <w:r w:rsidR="00833DEB">
        <w:t xml:space="preserve"> one project type to another. </w:t>
      </w:r>
    </w:p>
    <w:p w14:paraId="7DF1D7EA" w14:textId="77777777" w:rsidR="00B602A3" w:rsidRDefault="00B602A3" w:rsidP="00406744"/>
    <w:p w14:paraId="6DDC8E34" w14:textId="77777777" w:rsidR="00C07794" w:rsidRPr="00036D11" w:rsidRDefault="00545353" w:rsidP="00254D35">
      <w:pPr>
        <w:pStyle w:val="Heading1"/>
        <w:spacing w:after="120"/>
        <w:rPr>
          <w:sz w:val="32"/>
        </w:rPr>
      </w:pPr>
      <w:r w:rsidRPr="00036D11">
        <w:rPr>
          <w:sz w:val="32"/>
        </w:rPr>
        <w:t>C</w:t>
      </w:r>
      <w:r w:rsidR="009545B5" w:rsidRPr="00036D11">
        <w:rPr>
          <w:sz w:val="32"/>
        </w:rPr>
        <w:t>ontract Renewal</w:t>
      </w:r>
    </w:p>
    <w:p w14:paraId="414841C6" w14:textId="77777777" w:rsidR="00545353" w:rsidRPr="008D0D5B" w:rsidRDefault="00937BE5" w:rsidP="00406744">
      <w:r>
        <w:t>To</w:t>
      </w:r>
      <w:r w:rsidR="00545353" w:rsidRPr="008D0D5B">
        <w:t xml:space="preserve"> better accommodate the federal budgeting process, </w:t>
      </w:r>
      <w:r>
        <w:t>DEHCR</w:t>
      </w:r>
      <w:r w:rsidR="00545353" w:rsidRPr="008D0D5B">
        <w:t xml:space="preserve"> may choose to renew some or all pa</w:t>
      </w:r>
      <w:r w:rsidR="006C0FE1">
        <w:t xml:space="preserve">rts of </w:t>
      </w:r>
      <w:r>
        <w:t>each applicant’s 201</w:t>
      </w:r>
      <w:r w:rsidR="00E040BF">
        <w:t>8</w:t>
      </w:r>
      <w:r>
        <w:t>-1</w:t>
      </w:r>
      <w:r w:rsidR="00E040BF">
        <w:t>9</w:t>
      </w:r>
      <w:r w:rsidR="006C0FE1">
        <w:t xml:space="preserve"> contract for the 201</w:t>
      </w:r>
      <w:r w:rsidR="00E040BF">
        <w:t>9</w:t>
      </w:r>
      <w:r w:rsidR="006C0FE1">
        <w:t>-</w:t>
      </w:r>
      <w:r w:rsidR="00E040BF">
        <w:t>20</w:t>
      </w:r>
      <w:r w:rsidR="00545353" w:rsidRPr="008D0D5B">
        <w:t xml:space="preserve"> grant year.</w:t>
      </w:r>
    </w:p>
    <w:p w14:paraId="5AE55634" w14:textId="5ECC6B7D" w:rsidR="001E5F8E" w:rsidRDefault="001E5F8E">
      <w:pPr>
        <w:autoSpaceDE/>
        <w:autoSpaceDN/>
        <w:adjustRightInd/>
        <w:spacing w:after="200"/>
        <w:rPr>
          <w:rFonts w:ascii="Verdana" w:eastAsiaTheme="majorEastAsia" w:hAnsi="Verdana" w:cstheme="majorBidi"/>
          <w:b/>
          <w:bCs/>
          <w:sz w:val="36"/>
          <w:szCs w:val="28"/>
        </w:rPr>
      </w:pPr>
    </w:p>
    <w:p w14:paraId="154563BD" w14:textId="77777777" w:rsidR="00573335" w:rsidRPr="00036D11" w:rsidRDefault="00130375" w:rsidP="00254D35">
      <w:pPr>
        <w:pStyle w:val="Heading1"/>
        <w:spacing w:after="120"/>
        <w:rPr>
          <w:sz w:val="32"/>
        </w:rPr>
      </w:pPr>
      <w:r w:rsidRPr="00036D11">
        <w:rPr>
          <w:sz w:val="32"/>
        </w:rPr>
        <w:lastRenderedPageBreak/>
        <w:t>A</w:t>
      </w:r>
      <w:r w:rsidR="009545B5" w:rsidRPr="00036D11">
        <w:rPr>
          <w:sz w:val="32"/>
        </w:rPr>
        <w:t>ppeals Process</w:t>
      </w:r>
    </w:p>
    <w:p w14:paraId="221012A4" w14:textId="77777777" w:rsidR="00C07794" w:rsidRPr="00036D11" w:rsidRDefault="005216D1" w:rsidP="00254D35">
      <w:pPr>
        <w:pStyle w:val="Heading2"/>
        <w:spacing w:after="120"/>
        <w:rPr>
          <w:sz w:val="24"/>
        </w:rPr>
      </w:pPr>
      <w:r w:rsidRPr="00036D11">
        <w:rPr>
          <w:sz w:val="24"/>
        </w:rPr>
        <w:t>T</w:t>
      </w:r>
      <w:r w:rsidR="009545B5" w:rsidRPr="00036D11">
        <w:rPr>
          <w:sz w:val="24"/>
        </w:rPr>
        <w:t>he HUD or Local Continuum Level</w:t>
      </w:r>
    </w:p>
    <w:p w14:paraId="5DA7F445" w14:textId="77777777" w:rsidR="00DD1474" w:rsidRDefault="00573335" w:rsidP="00406744">
      <w:r w:rsidRPr="008D0D5B">
        <w:t>If a sub</w:t>
      </w:r>
      <w:r w:rsidR="006B66E9" w:rsidRPr="008D0D5B">
        <w:t>-</w:t>
      </w:r>
      <w:r w:rsidR="004C1A40" w:rsidRPr="008D0D5B">
        <w:t xml:space="preserve">recipient feels that </w:t>
      </w:r>
      <w:r w:rsidRPr="008D0D5B">
        <w:t>the local</w:t>
      </w:r>
      <w:r w:rsidR="004C1A40" w:rsidRPr="008D0D5B">
        <w:t xml:space="preserve"> process for allocating funding</w:t>
      </w:r>
      <w:r w:rsidR="00D846E7" w:rsidRPr="008D0D5B">
        <w:t xml:space="preserve"> </w:t>
      </w:r>
      <w:r w:rsidRPr="008D0D5B">
        <w:t>unfairly eliminated them from receiving funding or adequate fundin</w:t>
      </w:r>
      <w:r w:rsidR="005216D1" w:rsidRPr="008D0D5B">
        <w:t>g</w:t>
      </w:r>
      <w:r w:rsidR="00CF56B3">
        <w:t xml:space="preserve">, </w:t>
      </w:r>
      <w:r w:rsidR="00DD1474">
        <w:t>they may appeal that decision to the appropriate body of their local COC lead agency (e.g. the local agency’s executive director or board of directors)</w:t>
      </w:r>
      <w:r w:rsidRPr="008D0D5B">
        <w:t>.</w:t>
      </w:r>
      <w:r w:rsidR="00DD1474">
        <w:t xml:space="preserve"> </w:t>
      </w:r>
    </w:p>
    <w:p w14:paraId="0F52DAFA" w14:textId="77777777" w:rsidR="00DD1474" w:rsidRDefault="00DD1474" w:rsidP="00406744"/>
    <w:p w14:paraId="78A76F79" w14:textId="77777777" w:rsidR="00937BE5" w:rsidRDefault="00DD1474" w:rsidP="00406744">
      <w:r>
        <w:t>Local COCs may request that DEHCR review an appeal. DEHCR is not otherwise involved in the local allocation appeals process.</w:t>
      </w:r>
    </w:p>
    <w:p w14:paraId="4A6C802C" w14:textId="77777777" w:rsidR="004C1A40" w:rsidRPr="008D0D5B" w:rsidRDefault="004C1A40" w:rsidP="00406744"/>
    <w:p w14:paraId="3F7E04B5" w14:textId="77777777" w:rsidR="00C07794" w:rsidRPr="00036D11" w:rsidRDefault="009545B5" w:rsidP="00254D35">
      <w:pPr>
        <w:pStyle w:val="Heading2"/>
        <w:spacing w:after="120"/>
        <w:rPr>
          <w:sz w:val="24"/>
        </w:rPr>
      </w:pPr>
      <w:r w:rsidRPr="00036D11">
        <w:rPr>
          <w:sz w:val="24"/>
        </w:rPr>
        <w:t>The</w:t>
      </w:r>
      <w:r w:rsidR="00EE2A0D" w:rsidRPr="00036D11">
        <w:rPr>
          <w:sz w:val="24"/>
        </w:rPr>
        <w:t xml:space="preserve"> HUD COC C</w:t>
      </w:r>
      <w:r w:rsidRPr="00036D11">
        <w:rPr>
          <w:sz w:val="24"/>
        </w:rPr>
        <w:t>ertification Process</w:t>
      </w:r>
    </w:p>
    <w:p w14:paraId="60875CBB" w14:textId="77777777" w:rsidR="00CD3553" w:rsidRDefault="00EE2A0D" w:rsidP="00A14A4B">
      <w:r w:rsidRPr="008D0D5B">
        <w:t xml:space="preserve">If a HUD COC denies certification to a potential applicant, </w:t>
      </w:r>
      <w:r w:rsidR="00937BE5">
        <w:t>the HUD COC is</w:t>
      </w:r>
      <w:r w:rsidRPr="008D0D5B">
        <w:t xml:space="preserve"> required to submit a letter explaining the reasons why the potential applicant was not certified to the potential applicant an</w:t>
      </w:r>
      <w:r w:rsidR="00CD3553">
        <w:t>d the DEHCR E</w:t>
      </w:r>
      <w:r w:rsidR="00A14A4B">
        <w:t>H</w:t>
      </w:r>
      <w:r w:rsidR="00CD3553">
        <w:t>H Program Manager.</w:t>
      </w:r>
    </w:p>
    <w:p w14:paraId="43FD6EFD" w14:textId="77777777" w:rsidR="00A14A4B" w:rsidRDefault="00A14A4B" w:rsidP="00A14A4B"/>
    <w:p w14:paraId="6C97BFD1" w14:textId="77777777" w:rsidR="00EE2A0D" w:rsidRPr="008D0D5B" w:rsidRDefault="00EE2A0D" w:rsidP="00A14A4B">
      <w:r w:rsidRPr="008D0D5B">
        <w:t xml:space="preserve">If a potential applicant is denied certification by the HUD COC and feels that the HUD COC Certification process was not fair to their agency, </w:t>
      </w:r>
      <w:r w:rsidR="00937BE5">
        <w:t>the potential applicant</w:t>
      </w:r>
      <w:r w:rsidRPr="008D0D5B">
        <w:t xml:space="preserve"> may submit an appeal to </w:t>
      </w:r>
      <w:r w:rsidR="00DB44B9">
        <w:t>the appropriate body of the HUD COC</w:t>
      </w:r>
      <w:r w:rsidRPr="008D0D5B">
        <w:t>.</w:t>
      </w:r>
      <w:r w:rsidR="00BD5589">
        <w:t xml:space="preserve"> </w:t>
      </w:r>
      <w:r w:rsidRPr="008D0D5B">
        <w:t>This appeal must contain the following:</w:t>
      </w:r>
    </w:p>
    <w:p w14:paraId="14A6A1F3" w14:textId="77777777" w:rsidR="00EE2A0D" w:rsidRPr="008D0D5B" w:rsidRDefault="00EE2A0D" w:rsidP="00A14A4B">
      <w:pPr>
        <w:pStyle w:val="ListParagraph"/>
        <w:numPr>
          <w:ilvl w:val="0"/>
          <w:numId w:val="20"/>
        </w:numPr>
      </w:pPr>
      <w:r w:rsidRPr="008D0D5B">
        <w:t>A letter explaining the grievance with the process.</w:t>
      </w:r>
    </w:p>
    <w:p w14:paraId="579FA5D7" w14:textId="77777777" w:rsidR="00EE2A0D" w:rsidRPr="008D0D5B" w:rsidRDefault="00EE2A0D" w:rsidP="00A14A4B">
      <w:pPr>
        <w:pStyle w:val="ListParagraph"/>
        <w:numPr>
          <w:ilvl w:val="0"/>
          <w:numId w:val="20"/>
        </w:numPr>
      </w:pPr>
      <w:r w:rsidRPr="008D0D5B">
        <w:t>Two letters of support from other members of their HUD or local COC.</w:t>
      </w:r>
      <w:r w:rsidR="00BD5589">
        <w:t xml:space="preserve"> </w:t>
      </w:r>
    </w:p>
    <w:p w14:paraId="4B730A25" w14:textId="77777777" w:rsidR="00B152DB" w:rsidRDefault="00B152DB" w:rsidP="00A14A4B"/>
    <w:p w14:paraId="22AA1CA6" w14:textId="6B202687" w:rsidR="00DB44B9" w:rsidRDefault="00EE2A0D" w:rsidP="00A14A4B">
      <w:r w:rsidRPr="008D0D5B">
        <w:t xml:space="preserve">The </w:t>
      </w:r>
      <w:r w:rsidR="00DB44B9">
        <w:t>HUD COC</w:t>
      </w:r>
      <w:r w:rsidRPr="008D0D5B">
        <w:t xml:space="preserve"> </w:t>
      </w:r>
      <w:r w:rsidR="00DB44B9">
        <w:t>will either approve or deny the appeal.</w:t>
      </w:r>
      <w:r w:rsidRPr="008D0D5B">
        <w:t xml:space="preserve"> </w:t>
      </w:r>
    </w:p>
    <w:p w14:paraId="7319C339" w14:textId="77777777" w:rsidR="006E5814" w:rsidRPr="008D0D5B" w:rsidRDefault="00DB44B9" w:rsidP="00406744">
      <w:pPr>
        <w:pStyle w:val="ListParagraph"/>
        <w:numPr>
          <w:ilvl w:val="0"/>
          <w:numId w:val="20"/>
        </w:numPr>
      </w:pPr>
      <w:r>
        <w:t>The HUD COC may request that DEHCR review an appeal. DEHCR is not otherwise involved in HUD COC certification</w:t>
      </w:r>
      <w:r w:rsidR="00EE2A0D" w:rsidRPr="008D0D5B">
        <w:t>.</w:t>
      </w:r>
      <w:r w:rsidR="00BD5589">
        <w:t xml:space="preserve"> </w:t>
      </w:r>
    </w:p>
    <w:p w14:paraId="3E636761" w14:textId="77777777" w:rsidR="007155E3" w:rsidRPr="008D0D5B" w:rsidRDefault="007155E3" w:rsidP="00406744">
      <w:pPr>
        <w:rPr>
          <w:highlight w:val="yellow"/>
        </w:rPr>
      </w:pPr>
    </w:p>
    <w:p w14:paraId="0681CFE1" w14:textId="77777777" w:rsidR="009545B5" w:rsidRPr="00036D11" w:rsidRDefault="006215B1" w:rsidP="00254D35">
      <w:pPr>
        <w:pStyle w:val="Heading1"/>
        <w:spacing w:after="120"/>
        <w:rPr>
          <w:sz w:val="32"/>
        </w:rPr>
      </w:pPr>
      <w:r w:rsidRPr="00036D11">
        <w:rPr>
          <w:sz w:val="32"/>
        </w:rPr>
        <w:t>Grant Agreement</w:t>
      </w:r>
      <w:r w:rsidR="00643849" w:rsidRPr="00036D11">
        <w:rPr>
          <w:sz w:val="32"/>
        </w:rPr>
        <w:t xml:space="preserve"> P</w:t>
      </w:r>
      <w:r w:rsidRPr="00036D11">
        <w:rPr>
          <w:sz w:val="32"/>
        </w:rPr>
        <w:t>eriod</w:t>
      </w:r>
    </w:p>
    <w:p w14:paraId="7910716B" w14:textId="1E8066FF" w:rsidR="00A771A9" w:rsidRDefault="00D30969" w:rsidP="00A771A9">
      <w:r w:rsidRPr="008D0D5B">
        <w:t xml:space="preserve">The grant </w:t>
      </w:r>
      <w:r w:rsidR="006215B1">
        <w:t>agreement</w:t>
      </w:r>
      <w:r w:rsidRPr="008D0D5B">
        <w:t xml:space="preserve"> period for th</w:t>
      </w:r>
      <w:r w:rsidR="006215B1">
        <w:t xml:space="preserve">ese funds is expected to be </w:t>
      </w:r>
      <w:r w:rsidR="00531576">
        <w:t>twelve</w:t>
      </w:r>
      <w:r w:rsidRPr="008D0D5B">
        <w:t xml:space="preserve"> months</w:t>
      </w:r>
      <w:r w:rsidR="005A0DA2" w:rsidRPr="008D0D5B">
        <w:t>. Grants will likely begin on July 1, 201</w:t>
      </w:r>
      <w:r w:rsidR="00A14A4B">
        <w:t>9</w:t>
      </w:r>
      <w:r w:rsidR="005A0DA2" w:rsidRPr="008D0D5B">
        <w:t xml:space="preserve"> and end June 30, 20</w:t>
      </w:r>
      <w:r w:rsidR="00A14A4B">
        <w:t>20</w:t>
      </w:r>
      <w:r w:rsidR="00786EAA" w:rsidRPr="008D0D5B">
        <w:t>.</w:t>
      </w:r>
      <w:r w:rsidR="00BD5589">
        <w:t xml:space="preserve"> </w:t>
      </w:r>
      <w:r w:rsidR="009B587A" w:rsidRPr="008D0D5B">
        <w:t xml:space="preserve">Please note that </w:t>
      </w:r>
      <w:r w:rsidR="00937BE5">
        <w:t>DEHCR</w:t>
      </w:r>
      <w:r w:rsidRPr="008D0D5B">
        <w:t xml:space="preserve"> reserves the right to amend, modify, or withdraw the </w:t>
      </w:r>
      <w:r w:rsidR="006215B1">
        <w:t>application</w:t>
      </w:r>
      <w:r w:rsidRPr="008D0D5B">
        <w:t xml:space="preserve"> and any of the grant program rules, instructions, or procedures contained herein and may exercise such right at any time and without notice and without liability to any applicant or other parties for their expenses incurred in the preparation of a proposal or otherwise.</w:t>
      </w:r>
    </w:p>
    <w:p w14:paraId="3EFC188F" w14:textId="77777777" w:rsidR="00A771A9" w:rsidRPr="00A771A9" w:rsidRDefault="00A771A9" w:rsidP="00A771A9"/>
    <w:p w14:paraId="795966DB" w14:textId="77777777" w:rsidR="00EE7735" w:rsidRPr="00036D11" w:rsidRDefault="00C07794" w:rsidP="00254D35">
      <w:pPr>
        <w:pStyle w:val="Heading1"/>
        <w:spacing w:after="120"/>
        <w:rPr>
          <w:sz w:val="32"/>
        </w:rPr>
      </w:pPr>
      <w:r w:rsidRPr="00036D11">
        <w:rPr>
          <w:sz w:val="32"/>
        </w:rPr>
        <w:t>Consolidated Match</w:t>
      </w:r>
    </w:p>
    <w:p w14:paraId="75CBC9E1" w14:textId="3C9742FD" w:rsidR="00C07794" w:rsidRDefault="00C07794" w:rsidP="00406744">
      <w:r>
        <w:t xml:space="preserve">ESG requires a </w:t>
      </w:r>
      <w:r w:rsidR="00531576">
        <w:t>one hundred percent m</w:t>
      </w:r>
      <w:r>
        <w:t>atch commitment</w:t>
      </w:r>
      <w:r w:rsidR="004141C5">
        <w:t xml:space="preserve"> ($1 of match for every $1 of ESG funds granted)</w:t>
      </w:r>
      <w:r>
        <w:t>.</w:t>
      </w:r>
      <w:r w:rsidR="00BD5589">
        <w:t xml:space="preserve"> </w:t>
      </w:r>
      <w:r w:rsidR="006D6181">
        <w:t>All consolida</w:t>
      </w:r>
      <w:r w:rsidR="00937BE5">
        <w:t>ted applications must submit a Consolidated Match</w:t>
      </w:r>
      <w:r w:rsidR="006D6181">
        <w:t xml:space="preserve"> chart that contains each match source</w:t>
      </w:r>
      <w:r w:rsidR="00312E7B">
        <w:t xml:space="preserve">, including HPP. </w:t>
      </w:r>
      <w:r>
        <w:t xml:space="preserve">All match besides HPP match must </w:t>
      </w:r>
      <w:r w:rsidR="006D6181">
        <w:t xml:space="preserve">also </w:t>
      </w:r>
      <w:r>
        <w:t>be documented in an attachment to be counted as match.</w:t>
      </w:r>
    </w:p>
    <w:p w14:paraId="260CB35A" w14:textId="77777777" w:rsidR="00C07794" w:rsidRDefault="00C07794" w:rsidP="00406744"/>
    <w:p w14:paraId="50494BDA" w14:textId="77777777" w:rsidR="00EC5707" w:rsidRPr="008D0D5B" w:rsidRDefault="0021659B" w:rsidP="00406744">
      <w:r w:rsidRPr="008D0D5B">
        <w:t>Match categories include:</w:t>
      </w:r>
      <w:r w:rsidR="00BD5589">
        <w:t xml:space="preserve"> </w:t>
      </w:r>
      <w:r w:rsidRPr="008D0D5B">
        <w:t>Other Non-ESG HUD Funds; Other Federal Grants; State Governments; Local Governments; Private Funds; Other;</w:t>
      </w:r>
      <w:r w:rsidR="00BD5589">
        <w:t xml:space="preserve"> </w:t>
      </w:r>
      <w:r w:rsidRPr="008D0D5B">
        <w:t>Returned Utility or Security Deposits.</w:t>
      </w:r>
    </w:p>
    <w:p w14:paraId="26EFC0F7" w14:textId="77777777" w:rsidR="00767DBC" w:rsidRPr="008D0D5B" w:rsidRDefault="00767DBC" w:rsidP="00406744"/>
    <w:p w14:paraId="56CA843E" w14:textId="77777777" w:rsidR="00767DBC" w:rsidRPr="008D0D5B" w:rsidRDefault="00767DBC" w:rsidP="00406744">
      <w:r w:rsidRPr="008D0D5B">
        <w:lastRenderedPageBreak/>
        <w:t>In general, federal, state, local, or private funds may be used to satisfy the requirement that the recipient provide matching contributions to ESG, so long as th</w:t>
      </w:r>
      <w:r w:rsidR="00531576">
        <w:t>e following conditions are met.</w:t>
      </w:r>
    </w:p>
    <w:p w14:paraId="3240276D" w14:textId="30F2CCE6" w:rsidR="00767DBC" w:rsidRPr="008D0D5B" w:rsidRDefault="00767DBC" w:rsidP="00406744">
      <w:pPr>
        <w:pStyle w:val="ListParagraph"/>
        <w:numPr>
          <w:ilvl w:val="0"/>
          <w:numId w:val="10"/>
        </w:numPr>
      </w:pPr>
      <w:r w:rsidRPr="008D0D5B">
        <w:t>The matching funds are contributed to the ESG program and expended for the recipient or sub</w:t>
      </w:r>
      <w:r w:rsidR="006B66E9" w:rsidRPr="008D0D5B">
        <w:t>-</w:t>
      </w:r>
      <w:r w:rsidRPr="008D0D5B">
        <w:t xml:space="preserve">recipients allowable ESG costs and </w:t>
      </w:r>
      <w:r w:rsidR="0021659B" w:rsidRPr="008D0D5B">
        <w:t>clients</w:t>
      </w:r>
      <w:r w:rsidR="00664178" w:rsidRPr="008D0D5B">
        <w:t>.</w:t>
      </w:r>
      <w:r w:rsidR="0021659B" w:rsidRPr="008D0D5B">
        <w:t xml:space="preserve"> </w:t>
      </w:r>
    </w:p>
    <w:p w14:paraId="62353F76" w14:textId="6FE6368C" w:rsidR="00767DBC" w:rsidRPr="008D0D5B" w:rsidRDefault="00767DBC" w:rsidP="00406744">
      <w:pPr>
        <w:pStyle w:val="ListParagraph"/>
        <w:numPr>
          <w:ilvl w:val="0"/>
          <w:numId w:val="10"/>
        </w:numPr>
      </w:pPr>
      <w:r w:rsidRPr="008D0D5B">
        <w:t xml:space="preserve">The matching funds must be used in accordance with all requirements that apply to ESG grant funds, except for the expenditure limits in 24 CFR 576.100, AND if the matching funds are from another federal program, they must </w:t>
      </w:r>
      <w:r w:rsidR="00A771A9">
        <w:t>also</w:t>
      </w:r>
      <w:r w:rsidRPr="008D0D5B">
        <w:t xml:space="preserve"> be used in accordance with</w:t>
      </w:r>
      <w:r w:rsidR="00531576">
        <w:t xml:space="preserve"> that program’s requirements.</w:t>
      </w:r>
    </w:p>
    <w:p w14:paraId="6C08562C" w14:textId="10AA0E2B" w:rsidR="00C07794" w:rsidRDefault="00767DBC" w:rsidP="00406744">
      <w:pPr>
        <w:pStyle w:val="ListParagraph"/>
        <w:numPr>
          <w:ilvl w:val="0"/>
          <w:numId w:val="10"/>
        </w:numPr>
      </w:pPr>
      <w:r w:rsidRPr="008D0D5B">
        <w:t xml:space="preserve">Matching funds must be spent by the expenditure deadline that applies </w:t>
      </w:r>
      <w:r w:rsidR="00531576">
        <w:t>to the ESG funds being matched.</w:t>
      </w:r>
      <w:r w:rsidRPr="008D0D5B">
        <w:tab/>
      </w:r>
    </w:p>
    <w:p w14:paraId="66EE52B2" w14:textId="77777777" w:rsidR="00A771A9" w:rsidRDefault="00A771A9" w:rsidP="00A771A9"/>
    <w:p w14:paraId="0F7CD860" w14:textId="5B0F502F" w:rsidR="00767DBC" w:rsidRPr="008D0D5B" w:rsidRDefault="00767DBC" w:rsidP="00406744">
      <w:r w:rsidRPr="008D0D5B">
        <w:t xml:space="preserve">The matching funds may not be used to match any other Federal program’s funds </w:t>
      </w:r>
      <w:r w:rsidRPr="00531576">
        <w:rPr>
          <w:u w:val="single"/>
        </w:rPr>
        <w:t>nor</w:t>
      </w:r>
      <w:r w:rsidRPr="008D0D5B">
        <w:t xml:space="preserve"> any other ESG grant.</w:t>
      </w:r>
      <w:r w:rsidR="00BD5589">
        <w:t xml:space="preserve"> </w:t>
      </w:r>
      <w:r w:rsidR="00E01EEF">
        <w:t>HAP</w:t>
      </w:r>
      <w:r w:rsidR="00A44D9C" w:rsidRPr="008D0D5B">
        <w:t xml:space="preserve"> used for COC match </w:t>
      </w:r>
      <w:r w:rsidR="00A44D9C" w:rsidRPr="00531576">
        <w:rPr>
          <w:u w:val="single"/>
        </w:rPr>
        <w:t>cannot</w:t>
      </w:r>
      <w:r w:rsidR="00A44D9C" w:rsidRPr="008D0D5B">
        <w:t xml:space="preserve"> be used for ESG match.</w:t>
      </w:r>
      <w:r w:rsidR="00A771A9">
        <w:t xml:space="preserve"> </w:t>
      </w:r>
      <w:r w:rsidR="00A34DAA">
        <w:t>Conversely, m</w:t>
      </w:r>
      <w:r w:rsidR="00166830" w:rsidRPr="008D0D5B">
        <w:t xml:space="preserve">atch funds used for ESG may </w:t>
      </w:r>
      <w:r w:rsidR="00166830" w:rsidRPr="00531576">
        <w:rPr>
          <w:u w:val="single"/>
        </w:rPr>
        <w:t>not</w:t>
      </w:r>
      <w:r w:rsidR="00166830" w:rsidRPr="008D0D5B">
        <w:t xml:space="preserve"> use ESG for any of its match requirements</w:t>
      </w:r>
      <w:r w:rsidRPr="008D0D5B">
        <w:t>.</w:t>
      </w:r>
    </w:p>
    <w:p w14:paraId="4385A5BA" w14:textId="77777777" w:rsidR="00767DBC" w:rsidRPr="008D0D5B" w:rsidRDefault="00767DBC" w:rsidP="00406744"/>
    <w:p w14:paraId="3A9ECB07" w14:textId="73B5C914" w:rsidR="00767DBC" w:rsidRPr="008D0D5B" w:rsidRDefault="00767DBC" w:rsidP="00406744">
      <w:r w:rsidRPr="008D0D5B">
        <w:t>Match may include the value of any donated material and/or building or the value of any lease on a building.</w:t>
      </w:r>
      <w:r w:rsidR="00A771A9">
        <w:t xml:space="preserve"> </w:t>
      </w:r>
      <w:r w:rsidRPr="008D0D5B">
        <w:t>Match may include the time and services contributed by volunteers and/or staff to carry out the program that will be funded by the grant. The volunteer rate is currently $</w:t>
      </w:r>
      <w:r w:rsidR="00E01EEF">
        <w:t>10</w:t>
      </w:r>
      <w:r w:rsidRPr="008D0D5B">
        <w:t xml:space="preserve"> per hour or if the service is professional – the hourly rate charged by that professional.</w:t>
      </w:r>
      <w:r w:rsidR="00A771A9">
        <w:t xml:space="preserve"> </w:t>
      </w:r>
      <w:r w:rsidRPr="008D0D5B">
        <w:t xml:space="preserve">Match may </w:t>
      </w:r>
      <w:r w:rsidR="00A771A9">
        <w:t xml:space="preserve">also </w:t>
      </w:r>
      <w:r w:rsidRPr="008D0D5B">
        <w:t>include donations, participant fees or contribution</w:t>
      </w:r>
      <w:r w:rsidR="006D6181">
        <w:t>s</w:t>
      </w:r>
      <w:r w:rsidRPr="008D0D5B">
        <w:t xml:space="preserve"> and grants.</w:t>
      </w:r>
    </w:p>
    <w:p w14:paraId="78DF8F80" w14:textId="77777777" w:rsidR="00767DBC" w:rsidRPr="008D0D5B" w:rsidRDefault="00767DBC" w:rsidP="00406744"/>
    <w:p w14:paraId="6053F8E5" w14:textId="4A79FE6A" w:rsidR="001E5F8E" w:rsidRDefault="00767DBC" w:rsidP="00A771A9">
      <w:r w:rsidRPr="008D0D5B">
        <w:t xml:space="preserve">Match may be provided from another agency </w:t>
      </w:r>
      <w:r w:rsidR="00A34DAA">
        <w:t>if</w:t>
      </w:r>
      <w:r w:rsidRPr="008D0D5B">
        <w:t xml:space="preserve"> that match applies to the agency and program requiring match.</w:t>
      </w:r>
    </w:p>
    <w:p w14:paraId="4521FA68" w14:textId="77777777" w:rsidR="00A771A9" w:rsidRPr="00A771A9" w:rsidRDefault="00A771A9" w:rsidP="00A771A9"/>
    <w:p w14:paraId="10804B0D" w14:textId="77777777" w:rsidR="00424A30" w:rsidRPr="00036D11" w:rsidRDefault="00C07794" w:rsidP="00254D35">
      <w:pPr>
        <w:pStyle w:val="Heading2"/>
        <w:spacing w:after="120"/>
        <w:rPr>
          <w:sz w:val="24"/>
        </w:rPr>
      </w:pPr>
      <w:r w:rsidRPr="00036D11">
        <w:rPr>
          <w:sz w:val="24"/>
        </w:rPr>
        <w:t>Documentation of Match</w:t>
      </w:r>
    </w:p>
    <w:p w14:paraId="3E6C5875" w14:textId="43902FB6" w:rsidR="00767DBC" w:rsidRPr="008D0D5B" w:rsidRDefault="00767DBC" w:rsidP="00A771A9">
      <w:r w:rsidRPr="008D0D5B">
        <w:t>For the application attachment and agency files, document match accordingly:</w:t>
      </w:r>
    </w:p>
    <w:p w14:paraId="5D8A5073" w14:textId="77777777" w:rsidR="00767DBC" w:rsidRPr="008D0D5B" w:rsidRDefault="00767DBC" w:rsidP="00406744">
      <w:pPr>
        <w:pStyle w:val="ListParagraph"/>
        <w:numPr>
          <w:ilvl w:val="0"/>
          <w:numId w:val="11"/>
        </w:numPr>
      </w:pPr>
      <w:r w:rsidRPr="008D0D5B">
        <w:t xml:space="preserve">If funds received from units of local government, churches, foundations, United Way, or state government agencies will be used to match ESG funds, copies of funding award and/or commitment letters from these sources </w:t>
      </w:r>
      <w:r w:rsidR="00531576">
        <w:t xml:space="preserve">must be </w:t>
      </w:r>
      <w:r w:rsidRPr="008D0D5B">
        <w:t xml:space="preserve">on their official letterhead and signed by their authorized official. </w:t>
      </w:r>
    </w:p>
    <w:p w14:paraId="1E3D44B7" w14:textId="77777777" w:rsidR="00767DBC" w:rsidRPr="008D0D5B" w:rsidRDefault="00767DBC" w:rsidP="00406744">
      <w:pPr>
        <w:pStyle w:val="ListParagraph"/>
        <w:numPr>
          <w:ilvl w:val="0"/>
          <w:numId w:val="11"/>
        </w:numPr>
      </w:pPr>
      <w:r w:rsidRPr="008D0D5B">
        <w:t xml:space="preserve">If the value of donated volunteer hours, donations from businesses or individuals, client rent/boarding fees or client program service fees will be used to match ESG funds, the applicant </w:t>
      </w:r>
      <w:r w:rsidR="004F06C6">
        <w:t>agency</w:t>
      </w:r>
      <w:r w:rsidRPr="008D0D5B">
        <w:t xml:space="preserve"> must provide a letter on its official letterhead signed by its board chairperson describing the records which will be maintained on these match sources, the total amount of the match expected to be received and, in the case of volunteer hours, the number of hours expected to be donated.</w:t>
      </w:r>
    </w:p>
    <w:p w14:paraId="2F81DA67" w14:textId="77777777" w:rsidR="00767DBC" w:rsidRPr="008D0D5B" w:rsidRDefault="00767DBC" w:rsidP="00406744">
      <w:pPr>
        <w:pStyle w:val="ListParagraph"/>
        <w:numPr>
          <w:ilvl w:val="0"/>
          <w:numId w:val="11"/>
        </w:numPr>
      </w:pPr>
      <w:r w:rsidRPr="008D0D5B">
        <w:t xml:space="preserve">If the value of a donated building or any lease will be used to match ESG funds, provide documentation of the fair market value of the building or lease. </w:t>
      </w:r>
    </w:p>
    <w:p w14:paraId="74B26BD5" w14:textId="2CA1F5EF" w:rsidR="009A5C19" w:rsidRPr="008D0D5B" w:rsidRDefault="00767DBC" w:rsidP="00406744">
      <w:pPr>
        <w:pStyle w:val="ListParagraph"/>
        <w:numPr>
          <w:ilvl w:val="0"/>
          <w:numId w:val="11"/>
        </w:numPr>
      </w:pPr>
      <w:r w:rsidRPr="008D0D5B">
        <w:t xml:space="preserve">If staff salaries are used, the source of the funds for these salaries should be identified by the applicant </w:t>
      </w:r>
      <w:r w:rsidR="004F06C6">
        <w:t>agency</w:t>
      </w:r>
      <w:r w:rsidRPr="008D0D5B">
        <w:t xml:space="preserve"> in a letter on its</w:t>
      </w:r>
      <w:r w:rsidR="00531576">
        <w:t>’</w:t>
      </w:r>
      <w:r w:rsidRPr="008D0D5B">
        <w:t xml:space="preserve"> official letterhead with the exact amount of match available and signed by its</w:t>
      </w:r>
      <w:r w:rsidR="00531576">
        <w:t>’</w:t>
      </w:r>
      <w:r w:rsidRPr="008D0D5B">
        <w:t xml:space="preserve"> board chairperson.</w:t>
      </w:r>
      <w:r w:rsidRPr="008D0D5B">
        <w:tab/>
      </w:r>
      <w:r w:rsidRPr="008D0D5B">
        <w:tab/>
      </w:r>
      <w:r w:rsidRPr="008D0D5B">
        <w:tab/>
      </w:r>
      <w:r w:rsidRPr="008D0D5B">
        <w:tab/>
      </w:r>
    </w:p>
    <w:p w14:paraId="7BDFB8D2" w14:textId="77777777" w:rsidR="00EE7735" w:rsidRPr="008D0D5B" w:rsidRDefault="00EE7735" w:rsidP="00406744"/>
    <w:p w14:paraId="7F6E99D7" w14:textId="77777777" w:rsidR="00A771A9" w:rsidRDefault="00A771A9">
      <w:pPr>
        <w:autoSpaceDE/>
        <w:autoSpaceDN/>
        <w:adjustRightInd/>
        <w:spacing w:after="200"/>
        <w:rPr>
          <w:rFonts w:ascii="Verdana" w:eastAsiaTheme="majorEastAsia" w:hAnsi="Verdana" w:cstheme="majorBidi"/>
          <w:b/>
          <w:bCs/>
          <w:sz w:val="32"/>
          <w:szCs w:val="28"/>
        </w:rPr>
      </w:pPr>
      <w:r>
        <w:rPr>
          <w:sz w:val="32"/>
        </w:rPr>
        <w:br w:type="page"/>
      </w:r>
    </w:p>
    <w:p w14:paraId="50C2469A" w14:textId="0D834159" w:rsidR="00EE7735" w:rsidRPr="00BC227C" w:rsidRDefault="00FE427A" w:rsidP="00254D35">
      <w:pPr>
        <w:pStyle w:val="Heading1"/>
        <w:spacing w:after="120"/>
        <w:rPr>
          <w:sz w:val="32"/>
        </w:rPr>
      </w:pPr>
      <w:r w:rsidRPr="00BC227C">
        <w:rPr>
          <w:sz w:val="32"/>
        </w:rPr>
        <w:lastRenderedPageBreak/>
        <w:t>A</w:t>
      </w:r>
      <w:r w:rsidR="009545B5" w:rsidRPr="00BC227C">
        <w:rPr>
          <w:sz w:val="32"/>
        </w:rPr>
        <w:t>ttachments</w:t>
      </w:r>
    </w:p>
    <w:p w14:paraId="481B5497" w14:textId="77777777" w:rsidR="00FE427A" w:rsidRPr="008D0D5B" w:rsidRDefault="00FE427A" w:rsidP="00406744">
      <w:r w:rsidRPr="008D0D5B">
        <w:t>For each consolidated application, append each of the following attachments as appendices to the end of the application proposal:</w:t>
      </w:r>
    </w:p>
    <w:p w14:paraId="39E7595F" w14:textId="79DC2D0B" w:rsidR="001F0DF6" w:rsidRPr="008D0D5B" w:rsidRDefault="00A87EB4" w:rsidP="00406744">
      <w:pPr>
        <w:pStyle w:val="ListParagraph"/>
        <w:numPr>
          <w:ilvl w:val="0"/>
          <w:numId w:val="13"/>
        </w:numPr>
        <w:rPr>
          <w:b/>
        </w:rPr>
      </w:pPr>
      <w:r>
        <w:rPr>
          <w:b/>
        </w:rPr>
        <w:t>E</w:t>
      </w:r>
      <w:r w:rsidR="00A771A9">
        <w:rPr>
          <w:b/>
        </w:rPr>
        <w:t>SG</w:t>
      </w:r>
      <w:r w:rsidR="001F0DF6" w:rsidRPr="008D0D5B">
        <w:rPr>
          <w:b/>
        </w:rPr>
        <w:t xml:space="preserve"> Certification</w:t>
      </w:r>
      <w:r w:rsidR="007D006C" w:rsidRPr="008D0D5B">
        <w:rPr>
          <w:b/>
        </w:rPr>
        <w:br/>
      </w:r>
      <w:r w:rsidR="001F0DF6" w:rsidRPr="008D0D5B">
        <w:t>All agencies requesting funding must submit this form.</w:t>
      </w:r>
      <w:r w:rsidR="00BD5589">
        <w:t xml:space="preserve"> </w:t>
      </w:r>
    </w:p>
    <w:p w14:paraId="618AA4B2" w14:textId="39FFE9A0" w:rsidR="00A771A9" w:rsidRDefault="00A87EB4" w:rsidP="00A771A9">
      <w:pPr>
        <w:pStyle w:val="ListParagraph"/>
        <w:numPr>
          <w:ilvl w:val="0"/>
          <w:numId w:val="13"/>
        </w:numPr>
      </w:pPr>
      <w:r>
        <w:rPr>
          <w:b/>
        </w:rPr>
        <w:t xml:space="preserve">Determination of </w:t>
      </w:r>
      <w:r w:rsidR="00FE427A" w:rsidRPr="008D0D5B">
        <w:rPr>
          <w:b/>
        </w:rPr>
        <w:t>Exemption Form</w:t>
      </w:r>
      <w:r>
        <w:rPr>
          <w:b/>
        </w:rPr>
        <w:t xml:space="preserve"> or Environmental Review Questions</w:t>
      </w:r>
      <w:r w:rsidR="007D006C" w:rsidRPr="008D0D5B">
        <w:rPr>
          <w:b/>
        </w:rPr>
        <w:br/>
      </w:r>
      <w:r w:rsidR="00FE427A" w:rsidRPr="008D0D5B">
        <w:t>All agencies requesting funding must submit</w:t>
      </w:r>
      <w:r>
        <w:t xml:space="preserve"> the applicable form</w:t>
      </w:r>
      <w:r w:rsidR="00FE427A" w:rsidRPr="008D0D5B">
        <w:t>.</w:t>
      </w:r>
      <w:r w:rsidR="00BD5589">
        <w:t xml:space="preserve"> </w:t>
      </w:r>
      <w:r w:rsidR="007566AD">
        <w:t>See Environmental Review Requirements/Instructions for guidance.</w:t>
      </w:r>
    </w:p>
    <w:p w14:paraId="3CA9C67E" w14:textId="77777777" w:rsidR="00A771A9" w:rsidRDefault="00A771A9" w:rsidP="00A771A9">
      <w:pPr>
        <w:pStyle w:val="ListParagraph"/>
        <w:numPr>
          <w:ilvl w:val="0"/>
          <w:numId w:val="13"/>
        </w:numPr>
        <w:rPr>
          <w:b/>
        </w:rPr>
      </w:pPr>
      <w:r w:rsidRPr="00A05FC2">
        <w:rPr>
          <w:b/>
        </w:rPr>
        <w:t>Documentation of Match</w:t>
      </w:r>
    </w:p>
    <w:p w14:paraId="5830A305" w14:textId="77777777" w:rsidR="00A771A9" w:rsidRDefault="00A771A9" w:rsidP="00A771A9">
      <w:pPr>
        <w:ind w:left="720"/>
      </w:pPr>
      <w:r w:rsidRPr="00CB3854">
        <w:t xml:space="preserve">All match sources must be documented, as explained in the above Consolidated </w:t>
      </w:r>
      <w:r>
        <w:t xml:space="preserve">Match </w:t>
      </w:r>
      <w:r w:rsidRPr="00CB3854">
        <w:t>section.</w:t>
      </w:r>
    </w:p>
    <w:p w14:paraId="47DF7712" w14:textId="63B30999" w:rsidR="00A771A9" w:rsidRPr="008D0D5B" w:rsidRDefault="00A771A9" w:rsidP="00A771A9">
      <w:pPr>
        <w:pStyle w:val="ListParagraph"/>
        <w:numPr>
          <w:ilvl w:val="0"/>
          <w:numId w:val="13"/>
        </w:numPr>
      </w:pPr>
      <w:r w:rsidRPr="008D0D5B">
        <w:rPr>
          <w:b/>
        </w:rPr>
        <w:t>Certification from a Local Unit of Government</w:t>
      </w:r>
      <w:r w:rsidRPr="008D0D5B">
        <w:rPr>
          <w:b/>
        </w:rPr>
        <w:br/>
      </w:r>
      <w:r w:rsidRPr="008D0D5B">
        <w:rPr>
          <w:i/>
        </w:rPr>
        <w:t>This needs to be submitted only for new</w:t>
      </w:r>
      <w:r>
        <w:rPr>
          <w:i/>
        </w:rPr>
        <w:t xml:space="preserve"> emergency shelter</w:t>
      </w:r>
      <w:r w:rsidRPr="008D0D5B">
        <w:rPr>
          <w:i/>
        </w:rPr>
        <w:t xml:space="preserve"> projects</w:t>
      </w:r>
      <w:r w:rsidRPr="008D0D5B">
        <w:rPr>
          <w:b/>
        </w:rPr>
        <w:t>.</w:t>
      </w:r>
      <w:r>
        <w:t xml:space="preserve"> </w:t>
      </w:r>
      <w:r w:rsidRPr="008D0D5B">
        <w:t xml:space="preserve">This certification does NOT need to be completed annually for the same project funded the previous year. </w:t>
      </w:r>
    </w:p>
    <w:p w14:paraId="48FF14EE" w14:textId="77777777" w:rsidR="00A771A9" w:rsidRPr="006D6181" w:rsidRDefault="00A771A9" w:rsidP="00A771A9">
      <w:pPr>
        <w:pStyle w:val="ListParagraph"/>
        <w:numPr>
          <w:ilvl w:val="0"/>
          <w:numId w:val="13"/>
        </w:numPr>
        <w:rPr>
          <w:b/>
        </w:rPr>
      </w:pPr>
      <w:bookmarkStart w:id="1" w:name="OLE_LINK3"/>
      <w:bookmarkStart w:id="2" w:name="OLE_LINK4"/>
      <w:r w:rsidRPr="006D6181">
        <w:rPr>
          <w:b/>
        </w:rPr>
        <w:t>Certification of the HUD COC</w:t>
      </w:r>
    </w:p>
    <w:p w14:paraId="61EDB3BC" w14:textId="36EB006A" w:rsidR="00A771A9" w:rsidRDefault="00A771A9" w:rsidP="00A771A9">
      <w:pPr>
        <w:pStyle w:val="ListParagraph"/>
      </w:pPr>
      <w:bookmarkStart w:id="3" w:name="_Hlk527011119"/>
      <w:r>
        <w:t>Each HUD COC will submit to DEHCR a listing of all projects certified for the 2019-2020 EHH application cycle. Individual agencies do not need to submit certification documentation, unless requested by DEHCR.</w:t>
      </w:r>
      <w:bookmarkEnd w:id="3"/>
    </w:p>
    <w:p w14:paraId="726D7E26" w14:textId="07B05535" w:rsidR="00451342" w:rsidRDefault="00451342" w:rsidP="00451342">
      <w:pPr>
        <w:ind w:left="720"/>
      </w:pPr>
    </w:p>
    <w:p w14:paraId="19B114AE" w14:textId="707BA1F8" w:rsidR="00E84CEB" w:rsidRPr="0087224A" w:rsidRDefault="00E84CEB" w:rsidP="0087224A">
      <w:pPr>
        <w:pStyle w:val="Heading1"/>
        <w:spacing w:after="120"/>
        <w:rPr>
          <w:rFonts w:eastAsia="Calibri"/>
          <w:sz w:val="32"/>
        </w:rPr>
      </w:pPr>
      <w:r w:rsidRPr="00BC227C">
        <w:rPr>
          <w:rFonts w:eastAsia="Calibri"/>
          <w:sz w:val="32"/>
        </w:rPr>
        <w:t>Application Submission</w:t>
      </w:r>
    </w:p>
    <w:p w14:paraId="39732895" w14:textId="770926B0" w:rsidR="00E84CEB" w:rsidRPr="008D0D5B" w:rsidRDefault="00531576" w:rsidP="00E84CEB">
      <w:r>
        <w:rPr>
          <w:b/>
        </w:rPr>
        <w:t>SUBMIT: ONE</w:t>
      </w:r>
      <w:r w:rsidR="00E84CEB" w:rsidRPr="008D0D5B">
        <w:rPr>
          <w:b/>
        </w:rPr>
        <w:t xml:space="preserve"> ELECTRONIC COPY </w:t>
      </w:r>
      <w:r w:rsidR="00E84CEB" w:rsidRPr="008D0D5B">
        <w:t xml:space="preserve">of each </w:t>
      </w:r>
      <w:r w:rsidR="00E84CEB" w:rsidRPr="00A05FC2">
        <w:t>section by 4:00</w:t>
      </w:r>
      <w:r w:rsidR="00E84CEB">
        <w:t xml:space="preserve"> PM </w:t>
      </w:r>
      <w:r w:rsidR="00E84CEB" w:rsidRPr="003967F9">
        <w:t xml:space="preserve">on </w:t>
      </w:r>
      <w:r w:rsidR="00162530" w:rsidRPr="00162530">
        <w:rPr>
          <w:b/>
        </w:rPr>
        <w:t>Fri</w:t>
      </w:r>
      <w:r w:rsidR="008C3F8A" w:rsidRPr="00162530">
        <w:rPr>
          <w:b/>
        </w:rPr>
        <w:t>day</w:t>
      </w:r>
      <w:r w:rsidR="00E84CEB" w:rsidRPr="00162530">
        <w:rPr>
          <w:b/>
        </w:rPr>
        <w:t xml:space="preserve">, </w:t>
      </w:r>
      <w:r w:rsidR="0087224A">
        <w:rPr>
          <w:b/>
        </w:rPr>
        <w:t>March</w:t>
      </w:r>
      <w:r w:rsidR="00CD3553" w:rsidRPr="00162530">
        <w:rPr>
          <w:b/>
        </w:rPr>
        <w:t xml:space="preserve"> </w:t>
      </w:r>
      <w:r w:rsidR="00D24527">
        <w:rPr>
          <w:b/>
        </w:rPr>
        <w:t>22</w:t>
      </w:r>
      <w:r w:rsidR="00E84CEB" w:rsidRPr="00162530">
        <w:rPr>
          <w:b/>
        </w:rPr>
        <w:t>, 201</w:t>
      </w:r>
      <w:r w:rsidR="00A87EB4">
        <w:rPr>
          <w:b/>
        </w:rPr>
        <w:t>9</w:t>
      </w:r>
      <w:r w:rsidR="00E84CEB" w:rsidRPr="00162530">
        <w:rPr>
          <w:b/>
        </w:rPr>
        <w:t xml:space="preserve"> </w:t>
      </w:r>
      <w:r w:rsidR="00E84CEB" w:rsidRPr="00162530">
        <w:t>to</w:t>
      </w:r>
      <w:r w:rsidR="00E84CEB" w:rsidRPr="00162530">
        <w:rPr>
          <w:b/>
        </w:rPr>
        <w:t xml:space="preserve"> </w:t>
      </w:r>
      <w:hyperlink r:id="rId9" w:history="1">
        <w:r w:rsidR="00451342" w:rsidRPr="00347C01">
          <w:rPr>
            <w:rStyle w:val="Hyperlink"/>
            <w:shd w:val="clear" w:color="auto" w:fill="FFFF00"/>
          </w:rPr>
          <w:t>sarah.isaak@wisconsin.gov</w:t>
        </w:r>
      </w:hyperlink>
      <w:r w:rsidR="00E84CEB" w:rsidRPr="008D0D5B">
        <w:t>.</w:t>
      </w:r>
      <w:r w:rsidR="00BD5589">
        <w:t xml:space="preserve"> </w:t>
      </w:r>
      <w:r w:rsidR="000810EB">
        <w:t>T</w:t>
      </w:r>
      <w:r w:rsidR="00E84CEB" w:rsidRPr="002C2466">
        <w:t>he</w:t>
      </w:r>
      <w:r w:rsidR="000810EB">
        <w:t xml:space="preserve"> Consolidated</w:t>
      </w:r>
      <w:r w:rsidR="00E84CEB" w:rsidRPr="002C2466">
        <w:t xml:space="preserve"> Budget and Match forms must be submitted in EXCEL.</w:t>
      </w:r>
      <w:r w:rsidR="00BD5589">
        <w:t xml:space="preserve"> </w:t>
      </w:r>
      <w:r w:rsidR="00E84CEB" w:rsidRPr="002C2466">
        <w:t>Either WORD or PDF is acceptable for all other sections.</w:t>
      </w:r>
      <w:r w:rsidR="00BD5589">
        <w:t xml:space="preserve"> </w:t>
      </w:r>
      <w:r w:rsidR="00E84CEB" w:rsidRPr="002C2466">
        <w:t xml:space="preserve">Attachments to the Application </w:t>
      </w:r>
      <w:r>
        <w:t>must also</w:t>
      </w:r>
      <w:r w:rsidR="00E84CEB" w:rsidRPr="002C2466">
        <w:t xml:space="preserve"> be submitted electronicall</w:t>
      </w:r>
      <w:r w:rsidR="00451342">
        <w:t>y. If you are not able to submit electronically, contact Sarah Isaak, EHH Program Manager at the above email address or at 608-261-6256 to make other arrangements.</w:t>
      </w:r>
    </w:p>
    <w:bookmarkEnd w:id="1"/>
    <w:bookmarkEnd w:id="2"/>
    <w:p w14:paraId="5D489A37" w14:textId="77777777" w:rsidR="00E84CEB" w:rsidRPr="008D0D5B" w:rsidRDefault="00E84CEB" w:rsidP="00E84CEB"/>
    <w:p w14:paraId="45510BD8" w14:textId="34A36315" w:rsidR="00E84CEB" w:rsidRPr="00BC227C" w:rsidRDefault="00BC227C" w:rsidP="0087224A">
      <w:pPr>
        <w:pStyle w:val="Heading2"/>
        <w:spacing w:after="60"/>
        <w:rPr>
          <w:sz w:val="24"/>
        </w:rPr>
      </w:pPr>
      <w:r w:rsidRPr="00BC227C">
        <w:rPr>
          <w:sz w:val="24"/>
        </w:rPr>
        <w:t>Required Application Sections</w:t>
      </w:r>
    </w:p>
    <w:p w14:paraId="25D077CE" w14:textId="346FBFFA" w:rsidR="00E84CEB" w:rsidRPr="008D0D5B" w:rsidRDefault="000D154E" w:rsidP="00E84CEB">
      <w:pPr>
        <w:pStyle w:val="ListParagraph"/>
        <w:numPr>
          <w:ilvl w:val="0"/>
          <w:numId w:val="3"/>
        </w:numPr>
      </w:pPr>
      <w:r w:rsidRPr="008D0D5B">
        <w:t xml:space="preserve">Lead </w:t>
      </w:r>
      <w:r>
        <w:t>Applicant</w:t>
      </w:r>
      <w:r w:rsidRPr="008D0D5B">
        <w:t xml:space="preserve"> Page </w:t>
      </w:r>
    </w:p>
    <w:p w14:paraId="4990F22D" w14:textId="70D1F3DD" w:rsidR="00E84CEB" w:rsidRPr="008D0D5B" w:rsidRDefault="000D154E" w:rsidP="00E84CEB">
      <w:pPr>
        <w:pStyle w:val="ListParagraph"/>
        <w:numPr>
          <w:ilvl w:val="0"/>
          <w:numId w:val="3"/>
        </w:numPr>
      </w:pPr>
      <w:r w:rsidRPr="000D154E">
        <w:t xml:space="preserve">Consolidated Budget </w:t>
      </w:r>
      <w:r w:rsidR="000810EB">
        <w:t xml:space="preserve">&amp; Match </w:t>
      </w:r>
      <w:r w:rsidR="00E84CEB" w:rsidRPr="008D0D5B">
        <w:t>(</w:t>
      </w:r>
      <w:r w:rsidR="00D24527">
        <w:t xml:space="preserve">must be submitted in </w:t>
      </w:r>
      <w:r w:rsidR="00E84CEB" w:rsidRPr="008D0D5B">
        <w:t>excel)</w:t>
      </w:r>
    </w:p>
    <w:p w14:paraId="2E1D52E5" w14:textId="3E24B7DB" w:rsidR="00E84CEB" w:rsidRPr="008D0D5B" w:rsidRDefault="000D154E" w:rsidP="00E84CEB">
      <w:pPr>
        <w:pStyle w:val="ListParagraph"/>
        <w:numPr>
          <w:ilvl w:val="0"/>
          <w:numId w:val="3"/>
        </w:numPr>
      </w:pPr>
      <w:r w:rsidRPr="000D154E">
        <w:t>Rapid Re-Housing</w:t>
      </w:r>
      <w:r w:rsidR="00124964">
        <w:t xml:space="preserve"> Project Application(s)</w:t>
      </w:r>
      <w:r w:rsidRPr="000D154E">
        <w:t xml:space="preserve"> </w:t>
      </w:r>
    </w:p>
    <w:p w14:paraId="3601E1ED" w14:textId="30C78B72" w:rsidR="00E84CEB" w:rsidRPr="008D0D5B" w:rsidRDefault="000D154E" w:rsidP="00E84CEB">
      <w:pPr>
        <w:pStyle w:val="ListParagraph"/>
        <w:numPr>
          <w:ilvl w:val="0"/>
          <w:numId w:val="3"/>
        </w:numPr>
      </w:pPr>
      <w:r w:rsidRPr="008D0D5B">
        <w:t xml:space="preserve">Homelessness Prevention </w:t>
      </w:r>
      <w:r w:rsidR="00124964">
        <w:t>Project Application(s</w:t>
      </w:r>
      <w:r w:rsidR="0087224A">
        <w:t>)</w:t>
      </w:r>
    </w:p>
    <w:p w14:paraId="0145068F" w14:textId="3583074C" w:rsidR="00E84CEB" w:rsidRPr="008D0D5B" w:rsidRDefault="000D154E" w:rsidP="00E84CEB">
      <w:pPr>
        <w:pStyle w:val="ListParagraph"/>
        <w:numPr>
          <w:ilvl w:val="0"/>
          <w:numId w:val="3"/>
        </w:numPr>
      </w:pPr>
      <w:r w:rsidRPr="008D0D5B">
        <w:t xml:space="preserve">Emergency Shelter </w:t>
      </w:r>
      <w:r w:rsidR="00124964">
        <w:t>Project Application(s)</w:t>
      </w:r>
      <w:r w:rsidR="00124964" w:rsidRPr="000D154E">
        <w:t xml:space="preserve"> </w:t>
      </w:r>
    </w:p>
    <w:p w14:paraId="50195E09" w14:textId="05984EDC" w:rsidR="00E84CEB" w:rsidRPr="008D0D5B" w:rsidRDefault="000D154E" w:rsidP="00E84CEB">
      <w:pPr>
        <w:pStyle w:val="ListParagraph"/>
        <w:numPr>
          <w:ilvl w:val="0"/>
          <w:numId w:val="3"/>
        </w:numPr>
      </w:pPr>
      <w:r w:rsidRPr="008D0D5B">
        <w:t xml:space="preserve">Street Outreach </w:t>
      </w:r>
      <w:r w:rsidR="00124964">
        <w:t>Project Application(s)</w:t>
      </w:r>
      <w:r w:rsidR="00124964" w:rsidRPr="000D154E">
        <w:t xml:space="preserve"> </w:t>
      </w:r>
    </w:p>
    <w:p w14:paraId="7839610D" w14:textId="4771D80F" w:rsidR="00E84CEB" w:rsidRDefault="00E84CEB" w:rsidP="00E84CEB">
      <w:pPr>
        <w:pStyle w:val="ListParagraph"/>
        <w:numPr>
          <w:ilvl w:val="0"/>
          <w:numId w:val="3"/>
        </w:numPr>
      </w:pPr>
      <w:r w:rsidRPr="008D0D5B">
        <w:t xml:space="preserve">HMIS </w:t>
      </w:r>
      <w:r w:rsidR="00124964">
        <w:t>Project Application(s)</w:t>
      </w:r>
      <w:r w:rsidR="00124964" w:rsidRPr="000D154E">
        <w:t xml:space="preserve"> </w:t>
      </w:r>
    </w:p>
    <w:p w14:paraId="4C4D1699" w14:textId="793E9FE6" w:rsidR="00E84CEB" w:rsidRPr="008D0D5B" w:rsidRDefault="000D154E" w:rsidP="00E84CEB">
      <w:pPr>
        <w:pStyle w:val="ListParagraph"/>
        <w:numPr>
          <w:ilvl w:val="0"/>
          <w:numId w:val="3"/>
        </w:numPr>
      </w:pPr>
      <w:r>
        <w:t xml:space="preserve">Continuum Performance </w:t>
      </w:r>
    </w:p>
    <w:p w14:paraId="4468D48E" w14:textId="1F872EDB" w:rsidR="00E84CEB" w:rsidRPr="008D0D5B" w:rsidRDefault="000D154E" w:rsidP="00E84CEB">
      <w:pPr>
        <w:pStyle w:val="ListParagraph"/>
        <w:numPr>
          <w:ilvl w:val="0"/>
          <w:numId w:val="3"/>
        </w:numPr>
      </w:pPr>
      <w:r w:rsidRPr="008D0D5B">
        <w:t>Attachments</w:t>
      </w:r>
    </w:p>
    <w:p w14:paraId="16BA668E" w14:textId="77777777" w:rsidR="00D24527" w:rsidRPr="008D0D5B" w:rsidRDefault="00D24527" w:rsidP="00D24527">
      <w:pPr>
        <w:pStyle w:val="ListParagraph"/>
        <w:numPr>
          <w:ilvl w:val="0"/>
          <w:numId w:val="4"/>
        </w:numPr>
      </w:pPr>
      <w:r w:rsidRPr="008D0D5B">
        <w:t xml:space="preserve">ESG Certification </w:t>
      </w:r>
    </w:p>
    <w:p w14:paraId="4974890C" w14:textId="2B788AB0" w:rsidR="00D24527" w:rsidRDefault="00D24527" w:rsidP="00D24527">
      <w:pPr>
        <w:pStyle w:val="ListParagraph"/>
        <w:numPr>
          <w:ilvl w:val="0"/>
          <w:numId w:val="4"/>
        </w:numPr>
      </w:pPr>
      <w:r w:rsidRPr="008D0D5B">
        <w:t xml:space="preserve">Documentation </w:t>
      </w:r>
      <w:r>
        <w:t>o</w:t>
      </w:r>
      <w:r w:rsidRPr="008D0D5B">
        <w:t>f Match</w:t>
      </w:r>
      <w:r>
        <w:t xml:space="preserve"> </w:t>
      </w:r>
    </w:p>
    <w:p w14:paraId="04AF37C9" w14:textId="0CC3AA9A" w:rsidR="00E84CEB" w:rsidRPr="008D0D5B" w:rsidRDefault="000D154E" w:rsidP="00E84CEB">
      <w:pPr>
        <w:pStyle w:val="ListParagraph"/>
        <w:numPr>
          <w:ilvl w:val="0"/>
          <w:numId w:val="4"/>
        </w:numPr>
      </w:pPr>
      <w:r w:rsidRPr="008D0D5B">
        <w:t>Environmental Review Form</w:t>
      </w:r>
      <w:r w:rsidR="00D161B4">
        <w:t>(</w:t>
      </w:r>
      <w:r w:rsidRPr="008D0D5B">
        <w:t>s</w:t>
      </w:r>
      <w:r w:rsidR="00D161B4">
        <w:t>)</w:t>
      </w:r>
      <w:r w:rsidRPr="008D0D5B">
        <w:t xml:space="preserve"> </w:t>
      </w:r>
    </w:p>
    <w:p w14:paraId="68B0BFAB" w14:textId="36A1B4F3" w:rsidR="00E84CEB" w:rsidRPr="008D0D5B" w:rsidRDefault="000D154E" w:rsidP="00E84CEB">
      <w:pPr>
        <w:pStyle w:val="ListParagraph"/>
        <w:numPr>
          <w:ilvl w:val="0"/>
          <w:numId w:val="4"/>
        </w:numPr>
      </w:pPr>
      <w:r w:rsidRPr="008D0D5B">
        <w:t xml:space="preserve">Certification </w:t>
      </w:r>
      <w:r>
        <w:t>f</w:t>
      </w:r>
      <w:r w:rsidRPr="008D0D5B">
        <w:t xml:space="preserve">rom </w:t>
      </w:r>
      <w:r>
        <w:t>a</w:t>
      </w:r>
      <w:r w:rsidRPr="008D0D5B">
        <w:t xml:space="preserve"> Local Unit </w:t>
      </w:r>
      <w:r>
        <w:t>o</w:t>
      </w:r>
      <w:r w:rsidRPr="008D0D5B">
        <w:t>f Government</w:t>
      </w:r>
      <w:r w:rsidR="00A87EB4">
        <w:t xml:space="preserve"> for new shelter projects</w:t>
      </w:r>
      <w:r w:rsidRPr="008D0D5B">
        <w:t xml:space="preserve"> </w:t>
      </w:r>
    </w:p>
    <w:sectPr w:rsidR="00E84CEB" w:rsidRPr="008D0D5B" w:rsidSect="008D0D5B">
      <w:footerReference w:type="default" r:id="rId10"/>
      <w:type w:val="continuous"/>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08C73" w14:textId="77777777" w:rsidR="007D243C" w:rsidRDefault="007D243C" w:rsidP="00406744">
      <w:r>
        <w:separator/>
      </w:r>
    </w:p>
  </w:endnote>
  <w:endnote w:type="continuationSeparator" w:id="0">
    <w:p w14:paraId="07985079" w14:textId="77777777" w:rsidR="007D243C" w:rsidRDefault="007D243C" w:rsidP="004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BCCB" w14:textId="77777777" w:rsidR="00406744" w:rsidRDefault="006215B1" w:rsidP="006215B1">
    <w:pPr>
      <w:pStyle w:val="Footer"/>
      <w:tabs>
        <w:tab w:val="clear" w:pos="4320"/>
        <w:tab w:val="center" w:pos="5040"/>
      </w:tabs>
      <w:rPr>
        <w:rStyle w:val="PageNumber"/>
      </w:rPr>
    </w:pPr>
    <w:r>
      <w:rPr>
        <w:rStyle w:val="PageNumber"/>
      </w:rPr>
      <w:tab/>
    </w:r>
    <w:r w:rsidR="00406744">
      <w:rPr>
        <w:rStyle w:val="PageNumber"/>
      </w:rPr>
      <w:fldChar w:fldCharType="begin"/>
    </w:r>
    <w:r w:rsidR="00406744">
      <w:rPr>
        <w:rStyle w:val="PageNumber"/>
      </w:rPr>
      <w:instrText xml:space="preserve">PAGE  </w:instrText>
    </w:r>
    <w:r w:rsidR="00406744">
      <w:rPr>
        <w:rStyle w:val="PageNumber"/>
      </w:rPr>
      <w:fldChar w:fldCharType="separate"/>
    </w:r>
    <w:r w:rsidR="005730F7">
      <w:rPr>
        <w:rStyle w:val="PageNumber"/>
        <w:noProof/>
      </w:rPr>
      <w:t>4</w:t>
    </w:r>
    <w:r w:rsidR="00406744">
      <w:rPr>
        <w:rStyle w:val="PageNumber"/>
      </w:rPr>
      <w:fldChar w:fldCharType="end"/>
    </w:r>
  </w:p>
  <w:p w14:paraId="1F4B884C" w14:textId="77777777" w:rsidR="00406744" w:rsidRPr="00CB3854" w:rsidRDefault="00BD5589" w:rsidP="00406744">
    <w:pPr>
      <w:pStyle w:val="Footer"/>
      <w:rPr>
        <w:sz w:val="18"/>
      </w:rPr>
    </w:pPr>
    <w:r>
      <w:rPr>
        <w:sz w:val="18"/>
      </w:rPr>
      <w:t>A</w:t>
    </w:r>
    <w:r w:rsidR="00406744" w:rsidRPr="00CB3854">
      <w:rPr>
        <w:sz w:val="18"/>
      </w:rPr>
      <w:t>pplication Instructions</w:t>
    </w:r>
  </w:p>
  <w:p w14:paraId="2FB88934" w14:textId="13C3BC3D" w:rsidR="00406744" w:rsidRPr="00043D14" w:rsidRDefault="003260BC" w:rsidP="00406744">
    <w:pPr>
      <w:pStyle w:val="Footer"/>
      <w:rPr>
        <w:rFonts w:ascii="Calibri" w:hAnsi="Calibri"/>
        <w:sz w:val="16"/>
      </w:rPr>
    </w:pPr>
    <w:r>
      <w:rPr>
        <w:sz w:val="18"/>
      </w:rPr>
      <w:t>201</w:t>
    </w:r>
    <w:r w:rsidR="00254D35">
      <w:rPr>
        <w:sz w:val="18"/>
      </w:rPr>
      <w:t>9</w:t>
    </w:r>
    <w:r w:rsidR="00406744" w:rsidRPr="00CB3854">
      <w:rPr>
        <w:sz w:val="18"/>
      </w:rPr>
      <w:t>-20</w:t>
    </w:r>
    <w:r w:rsidR="00254D35">
      <w:rPr>
        <w:sz w:val="18"/>
      </w:rPr>
      <w:t>20</w:t>
    </w:r>
    <w:r w:rsidR="00406744" w:rsidRPr="00CB3854">
      <w:rPr>
        <w:sz w:val="18"/>
      </w:rPr>
      <w:t xml:space="preserve"> E</w:t>
    </w:r>
    <w:r w:rsidR="00A87EB4">
      <w:rPr>
        <w:sz w:val="18"/>
      </w:rPr>
      <w:t>H</w:t>
    </w:r>
    <w:r w:rsidR="00406744" w:rsidRPr="00CB3854">
      <w:rPr>
        <w:sz w:val="18"/>
      </w:rPr>
      <w:t>H Application</w:t>
    </w:r>
    <w:r w:rsidR="00406744">
      <w:rPr>
        <w:rFonts w:ascii="Calibri" w:hAnsi="Calibri"/>
        <w:sz w:val="16"/>
      </w:rPr>
      <w:tab/>
    </w:r>
    <w:r w:rsidR="00406744">
      <w:rPr>
        <w:rFonts w:ascii="Calibri" w:hAnsi="Calibri"/>
        <w:sz w:val="16"/>
      </w:rPr>
      <w:tab/>
    </w:r>
  </w:p>
  <w:p w14:paraId="55744F34" w14:textId="77777777" w:rsidR="00406744" w:rsidRDefault="00406744" w:rsidP="00406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9999" w14:textId="77777777" w:rsidR="007D243C" w:rsidRDefault="007D243C" w:rsidP="00406744">
      <w:r>
        <w:separator/>
      </w:r>
    </w:p>
  </w:footnote>
  <w:footnote w:type="continuationSeparator" w:id="0">
    <w:p w14:paraId="66FF9FE7" w14:textId="77777777" w:rsidR="007D243C" w:rsidRDefault="007D243C" w:rsidP="0040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F24"/>
    <w:multiLevelType w:val="hybridMultilevel"/>
    <w:tmpl w:val="4DD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68C6"/>
    <w:multiLevelType w:val="hybridMultilevel"/>
    <w:tmpl w:val="7F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5C4"/>
    <w:multiLevelType w:val="hybridMultilevel"/>
    <w:tmpl w:val="0128DBE4"/>
    <w:lvl w:ilvl="0" w:tplc="FF06359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321B5"/>
    <w:multiLevelType w:val="hybridMultilevel"/>
    <w:tmpl w:val="C60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5761"/>
    <w:multiLevelType w:val="hybridMultilevel"/>
    <w:tmpl w:val="B74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725C"/>
    <w:multiLevelType w:val="hybridMultilevel"/>
    <w:tmpl w:val="E994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71E6"/>
    <w:multiLevelType w:val="hybridMultilevel"/>
    <w:tmpl w:val="9E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56E"/>
    <w:multiLevelType w:val="hybridMultilevel"/>
    <w:tmpl w:val="C2A85428"/>
    <w:lvl w:ilvl="0" w:tplc="D04C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513E"/>
    <w:multiLevelType w:val="hybridMultilevel"/>
    <w:tmpl w:val="E7FA0480"/>
    <w:lvl w:ilvl="0" w:tplc="04090001">
      <w:start w:val="1"/>
      <w:numFmt w:val="bullet"/>
      <w:lvlText w:val=""/>
      <w:lvlJc w:val="left"/>
      <w:pPr>
        <w:tabs>
          <w:tab w:val="num" w:pos="720"/>
        </w:tabs>
        <w:ind w:left="720" w:hanging="360"/>
      </w:pPr>
      <w:rPr>
        <w:rFonts w:ascii="Symbol" w:hAnsi="Symbol" w:hint="default"/>
      </w:rPr>
    </w:lvl>
    <w:lvl w:ilvl="1" w:tplc="57BEAD6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1D73F3"/>
    <w:multiLevelType w:val="hybridMultilevel"/>
    <w:tmpl w:val="34E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24D54"/>
    <w:multiLevelType w:val="multilevel"/>
    <w:tmpl w:val="D32CF58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800" w:hanging="720"/>
      </w:pPr>
      <w:rPr>
        <w:rFonts w:ascii="Calibri" w:eastAsia="Calibri" w:hAnsi="Calibri" w:cs="Calibri"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CA0B3E"/>
    <w:multiLevelType w:val="hybridMultilevel"/>
    <w:tmpl w:val="F2EE5C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B94E34"/>
    <w:multiLevelType w:val="hybridMultilevel"/>
    <w:tmpl w:val="ECA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C3027"/>
    <w:multiLevelType w:val="hybridMultilevel"/>
    <w:tmpl w:val="23E4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41D54"/>
    <w:multiLevelType w:val="multilevel"/>
    <w:tmpl w:val="AAF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B40F8"/>
    <w:multiLevelType w:val="hybridMultilevel"/>
    <w:tmpl w:val="4030E598"/>
    <w:lvl w:ilvl="0" w:tplc="6FEAD61C">
      <w:start w:val="1"/>
      <w:numFmt w:val="bullet"/>
      <w:lvlText w:val=""/>
      <w:lvlJc w:val="left"/>
      <w:pPr>
        <w:tabs>
          <w:tab w:val="num" w:pos="1656"/>
        </w:tabs>
        <w:ind w:left="1656" w:hanging="288"/>
      </w:pPr>
      <w:rPr>
        <w:rFonts w:ascii="Wingdings" w:hAnsi="Wing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656423F"/>
    <w:multiLevelType w:val="hybridMultilevel"/>
    <w:tmpl w:val="16AC2C44"/>
    <w:lvl w:ilvl="0" w:tplc="4420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384"/>
    <w:multiLevelType w:val="hybridMultilevel"/>
    <w:tmpl w:val="C9927E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EE6D65"/>
    <w:multiLevelType w:val="hybridMultilevel"/>
    <w:tmpl w:val="0D2A75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51041"/>
    <w:multiLevelType w:val="multilevel"/>
    <w:tmpl w:val="96D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EF2D7A"/>
    <w:multiLevelType w:val="hybridMultilevel"/>
    <w:tmpl w:val="C39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05858"/>
    <w:multiLevelType w:val="hybridMultilevel"/>
    <w:tmpl w:val="00D2BC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5"/>
  </w:num>
  <w:num w:numId="2">
    <w:abstractNumId w:val="9"/>
  </w:num>
  <w:num w:numId="3">
    <w:abstractNumId w:val="2"/>
  </w:num>
  <w:num w:numId="4">
    <w:abstractNumId w:val="17"/>
  </w:num>
  <w:num w:numId="5">
    <w:abstractNumId w:val="16"/>
  </w:num>
  <w:num w:numId="6">
    <w:abstractNumId w:val="21"/>
  </w:num>
  <w:num w:numId="7">
    <w:abstractNumId w:val="6"/>
  </w:num>
  <w:num w:numId="8">
    <w:abstractNumId w:val="12"/>
  </w:num>
  <w:num w:numId="9">
    <w:abstractNumId w:val="8"/>
  </w:num>
  <w:num w:numId="10">
    <w:abstractNumId w:val="4"/>
  </w:num>
  <w:num w:numId="11">
    <w:abstractNumId w:val="14"/>
  </w:num>
  <w:num w:numId="12">
    <w:abstractNumId w:val="11"/>
  </w:num>
  <w:num w:numId="13">
    <w:abstractNumId w:val="10"/>
  </w:num>
  <w:num w:numId="14">
    <w:abstractNumId w:val="19"/>
  </w:num>
  <w:num w:numId="15">
    <w:abstractNumId w:val="1"/>
  </w:num>
  <w:num w:numId="16">
    <w:abstractNumId w:val="22"/>
  </w:num>
  <w:num w:numId="17">
    <w:abstractNumId w:val="3"/>
  </w:num>
  <w:num w:numId="18">
    <w:abstractNumId w:val="20"/>
  </w:num>
  <w:num w:numId="19">
    <w:abstractNumId w:val="13"/>
  </w:num>
  <w:num w:numId="20">
    <w:abstractNumId w:val="23"/>
  </w:num>
  <w:num w:numId="21">
    <w:abstractNumId w:val="5"/>
  </w:num>
  <w:num w:numId="22">
    <w:abstractNumId w:val="0"/>
  </w:num>
  <w:num w:numId="23">
    <w:abstractNumId w:val="7"/>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3B"/>
    <w:rsid w:val="00003A78"/>
    <w:rsid w:val="0000428D"/>
    <w:rsid w:val="000054BF"/>
    <w:rsid w:val="00007874"/>
    <w:rsid w:val="00007C8C"/>
    <w:rsid w:val="00016574"/>
    <w:rsid w:val="0002252A"/>
    <w:rsid w:val="000227FA"/>
    <w:rsid w:val="0002281C"/>
    <w:rsid w:val="0003083E"/>
    <w:rsid w:val="000358C3"/>
    <w:rsid w:val="00036D11"/>
    <w:rsid w:val="00040B49"/>
    <w:rsid w:val="0004295D"/>
    <w:rsid w:val="00043D14"/>
    <w:rsid w:val="00046493"/>
    <w:rsid w:val="000472D6"/>
    <w:rsid w:val="000507FB"/>
    <w:rsid w:val="00053CF2"/>
    <w:rsid w:val="00055611"/>
    <w:rsid w:val="00060676"/>
    <w:rsid w:val="00064A10"/>
    <w:rsid w:val="00064D83"/>
    <w:rsid w:val="00073EDF"/>
    <w:rsid w:val="0007689F"/>
    <w:rsid w:val="00077F02"/>
    <w:rsid w:val="000810EB"/>
    <w:rsid w:val="00085A5C"/>
    <w:rsid w:val="0008723E"/>
    <w:rsid w:val="000872FD"/>
    <w:rsid w:val="00094C4A"/>
    <w:rsid w:val="00097D38"/>
    <w:rsid w:val="000A379C"/>
    <w:rsid w:val="000A458A"/>
    <w:rsid w:val="000B00CC"/>
    <w:rsid w:val="000B2868"/>
    <w:rsid w:val="000B60DB"/>
    <w:rsid w:val="000C048F"/>
    <w:rsid w:val="000C6D7C"/>
    <w:rsid w:val="000D154E"/>
    <w:rsid w:val="000D1883"/>
    <w:rsid w:val="000D1A17"/>
    <w:rsid w:val="000D34EC"/>
    <w:rsid w:val="000D4610"/>
    <w:rsid w:val="000D6C28"/>
    <w:rsid w:val="000E1E6C"/>
    <w:rsid w:val="000E5019"/>
    <w:rsid w:val="000F0FED"/>
    <w:rsid w:val="000F2053"/>
    <w:rsid w:val="0010523F"/>
    <w:rsid w:val="00105323"/>
    <w:rsid w:val="001064D4"/>
    <w:rsid w:val="00117665"/>
    <w:rsid w:val="00123014"/>
    <w:rsid w:val="00124964"/>
    <w:rsid w:val="00130375"/>
    <w:rsid w:val="00131B00"/>
    <w:rsid w:val="00136FA7"/>
    <w:rsid w:val="00137A0F"/>
    <w:rsid w:val="00143765"/>
    <w:rsid w:val="00153F55"/>
    <w:rsid w:val="00157B42"/>
    <w:rsid w:val="00162530"/>
    <w:rsid w:val="001632DF"/>
    <w:rsid w:val="00164EDB"/>
    <w:rsid w:val="0016538F"/>
    <w:rsid w:val="001660F2"/>
    <w:rsid w:val="00166830"/>
    <w:rsid w:val="001736F8"/>
    <w:rsid w:val="00174D31"/>
    <w:rsid w:val="001857D9"/>
    <w:rsid w:val="00191193"/>
    <w:rsid w:val="001930AE"/>
    <w:rsid w:val="001A0947"/>
    <w:rsid w:val="001A22A7"/>
    <w:rsid w:val="001A41C1"/>
    <w:rsid w:val="001A7661"/>
    <w:rsid w:val="001B2071"/>
    <w:rsid w:val="001B70D9"/>
    <w:rsid w:val="001C2B1E"/>
    <w:rsid w:val="001C346C"/>
    <w:rsid w:val="001C4550"/>
    <w:rsid w:val="001C4A95"/>
    <w:rsid w:val="001C6752"/>
    <w:rsid w:val="001C6A06"/>
    <w:rsid w:val="001C6C42"/>
    <w:rsid w:val="001D03AA"/>
    <w:rsid w:val="001D61A2"/>
    <w:rsid w:val="001E10DC"/>
    <w:rsid w:val="001E4E2E"/>
    <w:rsid w:val="001E5F8E"/>
    <w:rsid w:val="001F07A7"/>
    <w:rsid w:val="001F0DF6"/>
    <w:rsid w:val="00202012"/>
    <w:rsid w:val="002048B4"/>
    <w:rsid w:val="00205F8B"/>
    <w:rsid w:val="002077E8"/>
    <w:rsid w:val="0021155E"/>
    <w:rsid w:val="00211964"/>
    <w:rsid w:val="00211DFA"/>
    <w:rsid w:val="0021659B"/>
    <w:rsid w:val="00217999"/>
    <w:rsid w:val="00217B19"/>
    <w:rsid w:val="00226932"/>
    <w:rsid w:val="00230F90"/>
    <w:rsid w:val="00231900"/>
    <w:rsid w:val="00232E11"/>
    <w:rsid w:val="00235A96"/>
    <w:rsid w:val="00235B80"/>
    <w:rsid w:val="00237CB1"/>
    <w:rsid w:val="0024320B"/>
    <w:rsid w:val="00251BA3"/>
    <w:rsid w:val="00252D3F"/>
    <w:rsid w:val="00253050"/>
    <w:rsid w:val="00254D35"/>
    <w:rsid w:val="002619A0"/>
    <w:rsid w:val="00261D10"/>
    <w:rsid w:val="00263174"/>
    <w:rsid w:val="0026337E"/>
    <w:rsid w:val="002640DA"/>
    <w:rsid w:val="00267CB6"/>
    <w:rsid w:val="0027082D"/>
    <w:rsid w:val="00273636"/>
    <w:rsid w:val="00280CD9"/>
    <w:rsid w:val="0028317D"/>
    <w:rsid w:val="002844BF"/>
    <w:rsid w:val="002844C8"/>
    <w:rsid w:val="00284CB9"/>
    <w:rsid w:val="002864EB"/>
    <w:rsid w:val="00291D8D"/>
    <w:rsid w:val="00293AD3"/>
    <w:rsid w:val="002A0881"/>
    <w:rsid w:val="002A0A8F"/>
    <w:rsid w:val="002A0E02"/>
    <w:rsid w:val="002A4700"/>
    <w:rsid w:val="002A5C63"/>
    <w:rsid w:val="002A6E09"/>
    <w:rsid w:val="002B04DE"/>
    <w:rsid w:val="002B1BB6"/>
    <w:rsid w:val="002B3D35"/>
    <w:rsid w:val="002B5DFA"/>
    <w:rsid w:val="002C0F1A"/>
    <w:rsid w:val="002C1573"/>
    <w:rsid w:val="002C18E1"/>
    <w:rsid w:val="002C2466"/>
    <w:rsid w:val="002C4B72"/>
    <w:rsid w:val="002D1008"/>
    <w:rsid w:val="002D43BE"/>
    <w:rsid w:val="002D5027"/>
    <w:rsid w:val="002E5B3E"/>
    <w:rsid w:val="002E6E7A"/>
    <w:rsid w:val="002F2A3E"/>
    <w:rsid w:val="002F3105"/>
    <w:rsid w:val="002F4C77"/>
    <w:rsid w:val="002F7B15"/>
    <w:rsid w:val="00300219"/>
    <w:rsid w:val="00302A13"/>
    <w:rsid w:val="00304715"/>
    <w:rsid w:val="00312E7B"/>
    <w:rsid w:val="003157BF"/>
    <w:rsid w:val="00317459"/>
    <w:rsid w:val="00321E57"/>
    <w:rsid w:val="00324EEF"/>
    <w:rsid w:val="003260BC"/>
    <w:rsid w:val="00326340"/>
    <w:rsid w:val="00327A78"/>
    <w:rsid w:val="0033075A"/>
    <w:rsid w:val="00330AEC"/>
    <w:rsid w:val="00336927"/>
    <w:rsid w:val="0034073B"/>
    <w:rsid w:val="00341A2C"/>
    <w:rsid w:val="003449AB"/>
    <w:rsid w:val="0034549C"/>
    <w:rsid w:val="003505E9"/>
    <w:rsid w:val="00351BD0"/>
    <w:rsid w:val="00352761"/>
    <w:rsid w:val="00352ED4"/>
    <w:rsid w:val="00353D8C"/>
    <w:rsid w:val="003564BE"/>
    <w:rsid w:val="00357876"/>
    <w:rsid w:val="00360204"/>
    <w:rsid w:val="00367149"/>
    <w:rsid w:val="00367525"/>
    <w:rsid w:val="00367CC4"/>
    <w:rsid w:val="00370088"/>
    <w:rsid w:val="0037123F"/>
    <w:rsid w:val="003873A9"/>
    <w:rsid w:val="00391852"/>
    <w:rsid w:val="003954FD"/>
    <w:rsid w:val="00395867"/>
    <w:rsid w:val="003967F9"/>
    <w:rsid w:val="003A0673"/>
    <w:rsid w:val="003A3651"/>
    <w:rsid w:val="003B0DB8"/>
    <w:rsid w:val="003B1BB7"/>
    <w:rsid w:val="003B2987"/>
    <w:rsid w:val="003B7FD4"/>
    <w:rsid w:val="003C26A6"/>
    <w:rsid w:val="003C2767"/>
    <w:rsid w:val="003C4471"/>
    <w:rsid w:val="003D07FE"/>
    <w:rsid w:val="003E1FC6"/>
    <w:rsid w:val="003E27E3"/>
    <w:rsid w:val="003E7512"/>
    <w:rsid w:val="003F3F9A"/>
    <w:rsid w:val="003F7C0E"/>
    <w:rsid w:val="00401CB3"/>
    <w:rsid w:val="004025E0"/>
    <w:rsid w:val="00404332"/>
    <w:rsid w:val="00406744"/>
    <w:rsid w:val="00406E8B"/>
    <w:rsid w:val="004141C5"/>
    <w:rsid w:val="004145FE"/>
    <w:rsid w:val="004155C7"/>
    <w:rsid w:val="00416782"/>
    <w:rsid w:val="00424A30"/>
    <w:rsid w:val="00424AA7"/>
    <w:rsid w:val="00425333"/>
    <w:rsid w:val="004268CC"/>
    <w:rsid w:val="0043325C"/>
    <w:rsid w:val="004378D5"/>
    <w:rsid w:val="00437C34"/>
    <w:rsid w:val="00444E96"/>
    <w:rsid w:val="00450D17"/>
    <w:rsid w:val="00451342"/>
    <w:rsid w:val="004531D9"/>
    <w:rsid w:val="00455085"/>
    <w:rsid w:val="00455AA9"/>
    <w:rsid w:val="00456B1E"/>
    <w:rsid w:val="00456B97"/>
    <w:rsid w:val="004715E6"/>
    <w:rsid w:val="00473591"/>
    <w:rsid w:val="0047392B"/>
    <w:rsid w:val="00474A03"/>
    <w:rsid w:val="00481498"/>
    <w:rsid w:val="00481B14"/>
    <w:rsid w:val="00482928"/>
    <w:rsid w:val="004845D8"/>
    <w:rsid w:val="00484672"/>
    <w:rsid w:val="00486BE7"/>
    <w:rsid w:val="0049376F"/>
    <w:rsid w:val="0049380C"/>
    <w:rsid w:val="00494629"/>
    <w:rsid w:val="00494D45"/>
    <w:rsid w:val="004970C3"/>
    <w:rsid w:val="004A289A"/>
    <w:rsid w:val="004B0F41"/>
    <w:rsid w:val="004B4814"/>
    <w:rsid w:val="004B6607"/>
    <w:rsid w:val="004C1A40"/>
    <w:rsid w:val="004C3694"/>
    <w:rsid w:val="004C6DB4"/>
    <w:rsid w:val="004C73FF"/>
    <w:rsid w:val="004D2E11"/>
    <w:rsid w:val="004D3E40"/>
    <w:rsid w:val="004D50C6"/>
    <w:rsid w:val="004D544A"/>
    <w:rsid w:val="004D747B"/>
    <w:rsid w:val="004E531F"/>
    <w:rsid w:val="004E722E"/>
    <w:rsid w:val="004E7F97"/>
    <w:rsid w:val="004F06C6"/>
    <w:rsid w:val="004F0786"/>
    <w:rsid w:val="004F2257"/>
    <w:rsid w:val="004F50C6"/>
    <w:rsid w:val="004F751C"/>
    <w:rsid w:val="004F76AC"/>
    <w:rsid w:val="005055A6"/>
    <w:rsid w:val="005114FC"/>
    <w:rsid w:val="00511C2E"/>
    <w:rsid w:val="00512263"/>
    <w:rsid w:val="005174B3"/>
    <w:rsid w:val="005216D1"/>
    <w:rsid w:val="005229D3"/>
    <w:rsid w:val="0052363A"/>
    <w:rsid w:val="00525724"/>
    <w:rsid w:val="00531576"/>
    <w:rsid w:val="005357BD"/>
    <w:rsid w:val="00543CE2"/>
    <w:rsid w:val="00544FE3"/>
    <w:rsid w:val="00545353"/>
    <w:rsid w:val="005517A1"/>
    <w:rsid w:val="0055182C"/>
    <w:rsid w:val="00560C3F"/>
    <w:rsid w:val="00564B40"/>
    <w:rsid w:val="005655EB"/>
    <w:rsid w:val="00567B05"/>
    <w:rsid w:val="0057222F"/>
    <w:rsid w:val="005730F7"/>
    <w:rsid w:val="00573335"/>
    <w:rsid w:val="005736F3"/>
    <w:rsid w:val="00574B1A"/>
    <w:rsid w:val="0057675F"/>
    <w:rsid w:val="005803D2"/>
    <w:rsid w:val="00580CF0"/>
    <w:rsid w:val="00586D3D"/>
    <w:rsid w:val="00586F58"/>
    <w:rsid w:val="00590199"/>
    <w:rsid w:val="0059317B"/>
    <w:rsid w:val="005937D2"/>
    <w:rsid w:val="005A0DA2"/>
    <w:rsid w:val="005B0C7D"/>
    <w:rsid w:val="005B6052"/>
    <w:rsid w:val="005B6123"/>
    <w:rsid w:val="005C173B"/>
    <w:rsid w:val="005C18A5"/>
    <w:rsid w:val="005C2018"/>
    <w:rsid w:val="005C668F"/>
    <w:rsid w:val="005C6965"/>
    <w:rsid w:val="005C6D85"/>
    <w:rsid w:val="005D0482"/>
    <w:rsid w:val="005D1640"/>
    <w:rsid w:val="005E1CC5"/>
    <w:rsid w:val="005E306B"/>
    <w:rsid w:val="005E5FD5"/>
    <w:rsid w:val="005E61AE"/>
    <w:rsid w:val="005F30F3"/>
    <w:rsid w:val="0060348F"/>
    <w:rsid w:val="0060539D"/>
    <w:rsid w:val="0060787B"/>
    <w:rsid w:val="006078EE"/>
    <w:rsid w:val="00614032"/>
    <w:rsid w:val="00614FE2"/>
    <w:rsid w:val="00615706"/>
    <w:rsid w:val="00616078"/>
    <w:rsid w:val="006164D1"/>
    <w:rsid w:val="006171A3"/>
    <w:rsid w:val="00617593"/>
    <w:rsid w:val="006208BD"/>
    <w:rsid w:val="006215B1"/>
    <w:rsid w:val="00626BED"/>
    <w:rsid w:val="00630A23"/>
    <w:rsid w:val="00631322"/>
    <w:rsid w:val="00632B8C"/>
    <w:rsid w:val="00637947"/>
    <w:rsid w:val="00641544"/>
    <w:rsid w:val="00643849"/>
    <w:rsid w:val="00647C2B"/>
    <w:rsid w:val="00654348"/>
    <w:rsid w:val="00664178"/>
    <w:rsid w:val="00670CFD"/>
    <w:rsid w:val="0067122C"/>
    <w:rsid w:val="006716CF"/>
    <w:rsid w:val="00672FB9"/>
    <w:rsid w:val="006805EE"/>
    <w:rsid w:val="00687AEF"/>
    <w:rsid w:val="006939BE"/>
    <w:rsid w:val="00693CF6"/>
    <w:rsid w:val="006975DC"/>
    <w:rsid w:val="006979BB"/>
    <w:rsid w:val="006A21E2"/>
    <w:rsid w:val="006A4DA8"/>
    <w:rsid w:val="006A7456"/>
    <w:rsid w:val="006B00B9"/>
    <w:rsid w:val="006B1674"/>
    <w:rsid w:val="006B2506"/>
    <w:rsid w:val="006B308F"/>
    <w:rsid w:val="006B66E9"/>
    <w:rsid w:val="006B7DF1"/>
    <w:rsid w:val="006C0FE1"/>
    <w:rsid w:val="006D1D35"/>
    <w:rsid w:val="006D3271"/>
    <w:rsid w:val="006D3EEE"/>
    <w:rsid w:val="006D6181"/>
    <w:rsid w:val="006D7064"/>
    <w:rsid w:val="006E3502"/>
    <w:rsid w:val="006E41DA"/>
    <w:rsid w:val="006E5814"/>
    <w:rsid w:val="006F0D26"/>
    <w:rsid w:val="006F48E0"/>
    <w:rsid w:val="00702EBA"/>
    <w:rsid w:val="00703CE3"/>
    <w:rsid w:val="007064E3"/>
    <w:rsid w:val="0071249C"/>
    <w:rsid w:val="00712B64"/>
    <w:rsid w:val="007155DE"/>
    <w:rsid w:val="007155E3"/>
    <w:rsid w:val="0071743A"/>
    <w:rsid w:val="00723937"/>
    <w:rsid w:val="007262ED"/>
    <w:rsid w:val="00727BE5"/>
    <w:rsid w:val="00731343"/>
    <w:rsid w:val="00731DED"/>
    <w:rsid w:val="00731EED"/>
    <w:rsid w:val="007417B3"/>
    <w:rsid w:val="007442A9"/>
    <w:rsid w:val="00753F41"/>
    <w:rsid w:val="007554BE"/>
    <w:rsid w:val="007566AD"/>
    <w:rsid w:val="00762B66"/>
    <w:rsid w:val="00763EAC"/>
    <w:rsid w:val="00767DBC"/>
    <w:rsid w:val="00772A8A"/>
    <w:rsid w:val="00772FFC"/>
    <w:rsid w:val="007746FC"/>
    <w:rsid w:val="00777470"/>
    <w:rsid w:val="00777E7C"/>
    <w:rsid w:val="0078124C"/>
    <w:rsid w:val="00786DB3"/>
    <w:rsid w:val="00786EAA"/>
    <w:rsid w:val="00787B25"/>
    <w:rsid w:val="007951E3"/>
    <w:rsid w:val="0079583B"/>
    <w:rsid w:val="00797D57"/>
    <w:rsid w:val="007A13AC"/>
    <w:rsid w:val="007A2855"/>
    <w:rsid w:val="007A6410"/>
    <w:rsid w:val="007B7CC5"/>
    <w:rsid w:val="007C130E"/>
    <w:rsid w:val="007C2CB5"/>
    <w:rsid w:val="007C363E"/>
    <w:rsid w:val="007C3D8B"/>
    <w:rsid w:val="007D006C"/>
    <w:rsid w:val="007D243C"/>
    <w:rsid w:val="007D48B3"/>
    <w:rsid w:val="007D5E6A"/>
    <w:rsid w:val="007E00CB"/>
    <w:rsid w:val="007E5216"/>
    <w:rsid w:val="007E747C"/>
    <w:rsid w:val="007F0317"/>
    <w:rsid w:val="007F3063"/>
    <w:rsid w:val="007F3FFC"/>
    <w:rsid w:val="007F5E82"/>
    <w:rsid w:val="007F64E5"/>
    <w:rsid w:val="00806493"/>
    <w:rsid w:val="00811B4B"/>
    <w:rsid w:val="0081503F"/>
    <w:rsid w:val="0081504C"/>
    <w:rsid w:val="00816595"/>
    <w:rsid w:val="00822446"/>
    <w:rsid w:val="0082285D"/>
    <w:rsid w:val="00822B5C"/>
    <w:rsid w:val="00823A84"/>
    <w:rsid w:val="00826F08"/>
    <w:rsid w:val="00827691"/>
    <w:rsid w:val="00831B38"/>
    <w:rsid w:val="008335A8"/>
    <w:rsid w:val="00833794"/>
    <w:rsid w:val="00833DEB"/>
    <w:rsid w:val="00837AB1"/>
    <w:rsid w:val="0084458B"/>
    <w:rsid w:val="008457A1"/>
    <w:rsid w:val="00846E3D"/>
    <w:rsid w:val="008471BC"/>
    <w:rsid w:val="00851186"/>
    <w:rsid w:val="00852349"/>
    <w:rsid w:val="00852D33"/>
    <w:rsid w:val="00856BA0"/>
    <w:rsid w:val="00856CF3"/>
    <w:rsid w:val="00857458"/>
    <w:rsid w:val="00857FDF"/>
    <w:rsid w:val="00860276"/>
    <w:rsid w:val="0086613D"/>
    <w:rsid w:val="00871327"/>
    <w:rsid w:val="00871815"/>
    <w:rsid w:val="00871FC0"/>
    <w:rsid w:val="0087224A"/>
    <w:rsid w:val="00872755"/>
    <w:rsid w:val="00872CA6"/>
    <w:rsid w:val="00874279"/>
    <w:rsid w:val="00874E10"/>
    <w:rsid w:val="00875487"/>
    <w:rsid w:val="0087697E"/>
    <w:rsid w:val="008771DC"/>
    <w:rsid w:val="00884C27"/>
    <w:rsid w:val="00886929"/>
    <w:rsid w:val="00891F9A"/>
    <w:rsid w:val="00894D5B"/>
    <w:rsid w:val="00894F27"/>
    <w:rsid w:val="0089544E"/>
    <w:rsid w:val="00897C1B"/>
    <w:rsid w:val="008A4B0F"/>
    <w:rsid w:val="008B229E"/>
    <w:rsid w:val="008B719C"/>
    <w:rsid w:val="008B743D"/>
    <w:rsid w:val="008B7BF5"/>
    <w:rsid w:val="008C3F8A"/>
    <w:rsid w:val="008C56E9"/>
    <w:rsid w:val="008D06E6"/>
    <w:rsid w:val="008D0D5B"/>
    <w:rsid w:val="008D2CC2"/>
    <w:rsid w:val="008D35E5"/>
    <w:rsid w:val="008D3D2A"/>
    <w:rsid w:val="008D522E"/>
    <w:rsid w:val="008D54E2"/>
    <w:rsid w:val="008D579F"/>
    <w:rsid w:val="008E0888"/>
    <w:rsid w:val="008E1338"/>
    <w:rsid w:val="008E1CD7"/>
    <w:rsid w:val="008E7731"/>
    <w:rsid w:val="008E7BC1"/>
    <w:rsid w:val="008F0B7F"/>
    <w:rsid w:val="008F7F5B"/>
    <w:rsid w:val="00901DA1"/>
    <w:rsid w:val="00904BB5"/>
    <w:rsid w:val="00905AE9"/>
    <w:rsid w:val="00915C4C"/>
    <w:rsid w:val="00925C5A"/>
    <w:rsid w:val="00925E85"/>
    <w:rsid w:val="00932D7B"/>
    <w:rsid w:val="0093359D"/>
    <w:rsid w:val="00934E8E"/>
    <w:rsid w:val="00935FD3"/>
    <w:rsid w:val="0093709E"/>
    <w:rsid w:val="00937BE5"/>
    <w:rsid w:val="00937D1D"/>
    <w:rsid w:val="00941D21"/>
    <w:rsid w:val="009444A4"/>
    <w:rsid w:val="00945745"/>
    <w:rsid w:val="0094685A"/>
    <w:rsid w:val="00950A9E"/>
    <w:rsid w:val="00952BF7"/>
    <w:rsid w:val="009545B5"/>
    <w:rsid w:val="00962F01"/>
    <w:rsid w:val="009652CD"/>
    <w:rsid w:val="009716F0"/>
    <w:rsid w:val="009759C8"/>
    <w:rsid w:val="0097656F"/>
    <w:rsid w:val="00981F3A"/>
    <w:rsid w:val="0098219F"/>
    <w:rsid w:val="00983227"/>
    <w:rsid w:val="00986F30"/>
    <w:rsid w:val="00987740"/>
    <w:rsid w:val="009900B0"/>
    <w:rsid w:val="00993397"/>
    <w:rsid w:val="00993AA4"/>
    <w:rsid w:val="0099414B"/>
    <w:rsid w:val="00997A40"/>
    <w:rsid w:val="009A4CD8"/>
    <w:rsid w:val="009A5C19"/>
    <w:rsid w:val="009A79D4"/>
    <w:rsid w:val="009B11F6"/>
    <w:rsid w:val="009B140A"/>
    <w:rsid w:val="009B587A"/>
    <w:rsid w:val="009C45E5"/>
    <w:rsid w:val="009D1646"/>
    <w:rsid w:val="009D3E77"/>
    <w:rsid w:val="009D4635"/>
    <w:rsid w:val="009D6FC7"/>
    <w:rsid w:val="009D702A"/>
    <w:rsid w:val="009D7D2F"/>
    <w:rsid w:val="009E1718"/>
    <w:rsid w:val="009E43FF"/>
    <w:rsid w:val="009F6859"/>
    <w:rsid w:val="009F701F"/>
    <w:rsid w:val="00A0128D"/>
    <w:rsid w:val="00A02448"/>
    <w:rsid w:val="00A02993"/>
    <w:rsid w:val="00A05FC2"/>
    <w:rsid w:val="00A06326"/>
    <w:rsid w:val="00A12767"/>
    <w:rsid w:val="00A13FD6"/>
    <w:rsid w:val="00A14967"/>
    <w:rsid w:val="00A14A4B"/>
    <w:rsid w:val="00A2053B"/>
    <w:rsid w:val="00A21459"/>
    <w:rsid w:val="00A21FF6"/>
    <w:rsid w:val="00A2297C"/>
    <w:rsid w:val="00A25E76"/>
    <w:rsid w:val="00A2625C"/>
    <w:rsid w:val="00A2758D"/>
    <w:rsid w:val="00A27F6B"/>
    <w:rsid w:val="00A30204"/>
    <w:rsid w:val="00A310A9"/>
    <w:rsid w:val="00A32487"/>
    <w:rsid w:val="00A34DAA"/>
    <w:rsid w:val="00A408C8"/>
    <w:rsid w:val="00A4195A"/>
    <w:rsid w:val="00A42BBE"/>
    <w:rsid w:val="00A44D9C"/>
    <w:rsid w:val="00A45F89"/>
    <w:rsid w:val="00A51C94"/>
    <w:rsid w:val="00A53B5F"/>
    <w:rsid w:val="00A540E3"/>
    <w:rsid w:val="00A54147"/>
    <w:rsid w:val="00A55CF0"/>
    <w:rsid w:val="00A6064E"/>
    <w:rsid w:val="00A62F8D"/>
    <w:rsid w:val="00A652FF"/>
    <w:rsid w:val="00A65950"/>
    <w:rsid w:val="00A67149"/>
    <w:rsid w:val="00A74A28"/>
    <w:rsid w:val="00A74C6B"/>
    <w:rsid w:val="00A7686D"/>
    <w:rsid w:val="00A771A9"/>
    <w:rsid w:val="00A87614"/>
    <w:rsid w:val="00A87EB4"/>
    <w:rsid w:val="00A90DE0"/>
    <w:rsid w:val="00A9102C"/>
    <w:rsid w:val="00A9233A"/>
    <w:rsid w:val="00A9263D"/>
    <w:rsid w:val="00A96F47"/>
    <w:rsid w:val="00A97889"/>
    <w:rsid w:val="00A97CBB"/>
    <w:rsid w:val="00AB1339"/>
    <w:rsid w:val="00AB2464"/>
    <w:rsid w:val="00AB2C19"/>
    <w:rsid w:val="00AB6698"/>
    <w:rsid w:val="00AC2A37"/>
    <w:rsid w:val="00AC41B7"/>
    <w:rsid w:val="00AC77BF"/>
    <w:rsid w:val="00AD0452"/>
    <w:rsid w:val="00AD3331"/>
    <w:rsid w:val="00AD4502"/>
    <w:rsid w:val="00AD471D"/>
    <w:rsid w:val="00AD48F7"/>
    <w:rsid w:val="00AE592B"/>
    <w:rsid w:val="00AE74AF"/>
    <w:rsid w:val="00AF35AE"/>
    <w:rsid w:val="00AF3732"/>
    <w:rsid w:val="00AF4AA5"/>
    <w:rsid w:val="00AF5E98"/>
    <w:rsid w:val="00AF6669"/>
    <w:rsid w:val="00AF7592"/>
    <w:rsid w:val="00B026C5"/>
    <w:rsid w:val="00B06AA9"/>
    <w:rsid w:val="00B11934"/>
    <w:rsid w:val="00B11CD0"/>
    <w:rsid w:val="00B135A1"/>
    <w:rsid w:val="00B152DB"/>
    <w:rsid w:val="00B16F6C"/>
    <w:rsid w:val="00B21606"/>
    <w:rsid w:val="00B2383D"/>
    <w:rsid w:val="00B24056"/>
    <w:rsid w:val="00B25911"/>
    <w:rsid w:val="00B31B55"/>
    <w:rsid w:val="00B33060"/>
    <w:rsid w:val="00B3674C"/>
    <w:rsid w:val="00B37457"/>
    <w:rsid w:val="00B41216"/>
    <w:rsid w:val="00B41D2E"/>
    <w:rsid w:val="00B458D6"/>
    <w:rsid w:val="00B46541"/>
    <w:rsid w:val="00B46D9D"/>
    <w:rsid w:val="00B53CEF"/>
    <w:rsid w:val="00B602A3"/>
    <w:rsid w:val="00B608A6"/>
    <w:rsid w:val="00B7049D"/>
    <w:rsid w:val="00B70A23"/>
    <w:rsid w:val="00B71C1B"/>
    <w:rsid w:val="00B83913"/>
    <w:rsid w:val="00B83E97"/>
    <w:rsid w:val="00B85F6B"/>
    <w:rsid w:val="00B90239"/>
    <w:rsid w:val="00B93AE0"/>
    <w:rsid w:val="00B93D85"/>
    <w:rsid w:val="00B94686"/>
    <w:rsid w:val="00B97A8D"/>
    <w:rsid w:val="00BA16F5"/>
    <w:rsid w:val="00BA2641"/>
    <w:rsid w:val="00BA353C"/>
    <w:rsid w:val="00BC227C"/>
    <w:rsid w:val="00BC747E"/>
    <w:rsid w:val="00BD25BE"/>
    <w:rsid w:val="00BD531B"/>
    <w:rsid w:val="00BD5589"/>
    <w:rsid w:val="00BE1709"/>
    <w:rsid w:val="00BE2D33"/>
    <w:rsid w:val="00BE587B"/>
    <w:rsid w:val="00BF1464"/>
    <w:rsid w:val="00BF353D"/>
    <w:rsid w:val="00BF3C14"/>
    <w:rsid w:val="00BF4E3D"/>
    <w:rsid w:val="00BF6B87"/>
    <w:rsid w:val="00C0017C"/>
    <w:rsid w:val="00C02D59"/>
    <w:rsid w:val="00C037FB"/>
    <w:rsid w:val="00C05E2A"/>
    <w:rsid w:val="00C06554"/>
    <w:rsid w:val="00C07794"/>
    <w:rsid w:val="00C122CA"/>
    <w:rsid w:val="00C20791"/>
    <w:rsid w:val="00C2171E"/>
    <w:rsid w:val="00C25309"/>
    <w:rsid w:val="00C30EAC"/>
    <w:rsid w:val="00C316B0"/>
    <w:rsid w:val="00C34217"/>
    <w:rsid w:val="00C36524"/>
    <w:rsid w:val="00C43909"/>
    <w:rsid w:val="00C448F6"/>
    <w:rsid w:val="00C47A3D"/>
    <w:rsid w:val="00C51B0B"/>
    <w:rsid w:val="00C62AE7"/>
    <w:rsid w:val="00C651A9"/>
    <w:rsid w:val="00C66810"/>
    <w:rsid w:val="00C67B65"/>
    <w:rsid w:val="00C700FA"/>
    <w:rsid w:val="00C71F70"/>
    <w:rsid w:val="00C74C76"/>
    <w:rsid w:val="00C8223B"/>
    <w:rsid w:val="00C8325B"/>
    <w:rsid w:val="00C9284D"/>
    <w:rsid w:val="00CA1CCB"/>
    <w:rsid w:val="00CA4C27"/>
    <w:rsid w:val="00CB189F"/>
    <w:rsid w:val="00CB3854"/>
    <w:rsid w:val="00CB6583"/>
    <w:rsid w:val="00CB7FF3"/>
    <w:rsid w:val="00CC05A4"/>
    <w:rsid w:val="00CC4312"/>
    <w:rsid w:val="00CC5787"/>
    <w:rsid w:val="00CD0CE3"/>
    <w:rsid w:val="00CD3553"/>
    <w:rsid w:val="00CD4341"/>
    <w:rsid w:val="00CD4F0F"/>
    <w:rsid w:val="00CD6A0B"/>
    <w:rsid w:val="00CE13A5"/>
    <w:rsid w:val="00CE319F"/>
    <w:rsid w:val="00CE5987"/>
    <w:rsid w:val="00CF56B3"/>
    <w:rsid w:val="00D02483"/>
    <w:rsid w:val="00D061FD"/>
    <w:rsid w:val="00D076EE"/>
    <w:rsid w:val="00D11C27"/>
    <w:rsid w:val="00D1260E"/>
    <w:rsid w:val="00D12F6E"/>
    <w:rsid w:val="00D1352C"/>
    <w:rsid w:val="00D139E5"/>
    <w:rsid w:val="00D161B4"/>
    <w:rsid w:val="00D22DFA"/>
    <w:rsid w:val="00D24527"/>
    <w:rsid w:val="00D30969"/>
    <w:rsid w:val="00D35469"/>
    <w:rsid w:val="00D37342"/>
    <w:rsid w:val="00D402CA"/>
    <w:rsid w:val="00D427FB"/>
    <w:rsid w:val="00D45D9F"/>
    <w:rsid w:val="00D46A70"/>
    <w:rsid w:val="00D476C1"/>
    <w:rsid w:val="00D51399"/>
    <w:rsid w:val="00D536DF"/>
    <w:rsid w:val="00D6175A"/>
    <w:rsid w:val="00D6648D"/>
    <w:rsid w:val="00D71D92"/>
    <w:rsid w:val="00D71E37"/>
    <w:rsid w:val="00D7248D"/>
    <w:rsid w:val="00D745DD"/>
    <w:rsid w:val="00D802A8"/>
    <w:rsid w:val="00D80F40"/>
    <w:rsid w:val="00D812C9"/>
    <w:rsid w:val="00D81581"/>
    <w:rsid w:val="00D846E7"/>
    <w:rsid w:val="00D866B0"/>
    <w:rsid w:val="00D871C0"/>
    <w:rsid w:val="00D9517B"/>
    <w:rsid w:val="00D96BD5"/>
    <w:rsid w:val="00DA1CF4"/>
    <w:rsid w:val="00DA2892"/>
    <w:rsid w:val="00DA310C"/>
    <w:rsid w:val="00DA3A8A"/>
    <w:rsid w:val="00DA453C"/>
    <w:rsid w:val="00DA6E04"/>
    <w:rsid w:val="00DA7A71"/>
    <w:rsid w:val="00DA7B0F"/>
    <w:rsid w:val="00DA7D55"/>
    <w:rsid w:val="00DB1534"/>
    <w:rsid w:val="00DB2168"/>
    <w:rsid w:val="00DB338D"/>
    <w:rsid w:val="00DB44B9"/>
    <w:rsid w:val="00DB5AC7"/>
    <w:rsid w:val="00DB7216"/>
    <w:rsid w:val="00DC0CA4"/>
    <w:rsid w:val="00DC3449"/>
    <w:rsid w:val="00DC7BE6"/>
    <w:rsid w:val="00DD0BE4"/>
    <w:rsid w:val="00DD1474"/>
    <w:rsid w:val="00DD3257"/>
    <w:rsid w:val="00DD3665"/>
    <w:rsid w:val="00DD7351"/>
    <w:rsid w:val="00DD75A7"/>
    <w:rsid w:val="00DE0E56"/>
    <w:rsid w:val="00DF127F"/>
    <w:rsid w:val="00DF3649"/>
    <w:rsid w:val="00DF42D9"/>
    <w:rsid w:val="00E01EEF"/>
    <w:rsid w:val="00E031CA"/>
    <w:rsid w:val="00E040BF"/>
    <w:rsid w:val="00E05D80"/>
    <w:rsid w:val="00E113E6"/>
    <w:rsid w:val="00E12981"/>
    <w:rsid w:val="00E167D5"/>
    <w:rsid w:val="00E2205B"/>
    <w:rsid w:val="00E24A6B"/>
    <w:rsid w:val="00E27526"/>
    <w:rsid w:val="00E27AF1"/>
    <w:rsid w:val="00E27E71"/>
    <w:rsid w:val="00E318D9"/>
    <w:rsid w:val="00E35B1B"/>
    <w:rsid w:val="00E36F19"/>
    <w:rsid w:val="00E428B2"/>
    <w:rsid w:val="00E46271"/>
    <w:rsid w:val="00E520D7"/>
    <w:rsid w:val="00E529F8"/>
    <w:rsid w:val="00E5767D"/>
    <w:rsid w:val="00E6181D"/>
    <w:rsid w:val="00E73F57"/>
    <w:rsid w:val="00E74AC8"/>
    <w:rsid w:val="00E75AB4"/>
    <w:rsid w:val="00E81E4A"/>
    <w:rsid w:val="00E83DCF"/>
    <w:rsid w:val="00E84CEB"/>
    <w:rsid w:val="00E86274"/>
    <w:rsid w:val="00E86CE9"/>
    <w:rsid w:val="00E93EE3"/>
    <w:rsid w:val="00E976F2"/>
    <w:rsid w:val="00EA3C87"/>
    <w:rsid w:val="00EA6535"/>
    <w:rsid w:val="00EA78AC"/>
    <w:rsid w:val="00EB0F9B"/>
    <w:rsid w:val="00EB12BB"/>
    <w:rsid w:val="00EB188C"/>
    <w:rsid w:val="00EB4F4A"/>
    <w:rsid w:val="00EB6BBF"/>
    <w:rsid w:val="00EC276B"/>
    <w:rsid w:val="00EC4023"/>
    <w:rsid w:val="00EC5707"/>
    <w:rsid w:val="00EC5FCD"/>
    <w:rsid w:val="00EC7520"/>
    <w:rsid w:val="00ED299D"/>
    <w:rsid w:val="00ED3892"/>
    <w:rsid w:val="00ED7FC4"/>
    <w:rsid w:val="00EE11F7"/>
    <w:rsid w:val="00EE2A0D"/>
    <w:rsid w:val="00EE7735"/>
    <w:rsid w:val="00EF07D4"/>
    <w:rsid w:val="00EF6A9A"/>
    <w:rsid w:val="00F02434"/>
    <w:rsid w:val="00F04AB0"/>
    <w:rsid w:val="00F05195"/>
    <w:rsid w:val="00F06A80"/>
    <w:rsid w:val="00F07D6D"/>
    <w:rsid w:val="00F10E19"/>
    <w:rsid w:val="00F14CB5"/>
    <w:rsid w:val="00F165E2"/>
    <w:rsid w:val="00F2031C"/>
    <w:rsid w:val="00F22264"/>
    <w:rsid w:val="00F25E8A"/>
    <w:rsid w:val="00F31045"/>
    <w:rsid w:val="00F34FD9"/>
    <w:rsid w:val="00F35E76"/>
    <w:rsid w:val="00F37E3A"/>
    <w:rsid w:val="00F44EA1"/>
    <w:rsid w:val="00F4686D"/>
    <w:rsid w:val="00F544CC"/>
    <w:rsid w:val="00F54DC2"/>
    <w:rsid w:val="00F55597"/>
    <w:rsid w:val="00F61950"/>
    <w:rsid w:val="00F67127"/>
    <w:rsid w:val="00F718C1"/>
    <w:rsid w:val="00F73848"/>
    <w:rsid w:val="00F74BA5"/>
    <w:rsid w:val="00F766C3"/>
    <w:rsid w:val="00F76F23"/>
    <w:rsid w:val="00F8232B"/>
    <w:rsid w:val="00F826F1"/>
    <w:rsid w:val="00F8390B"/>
    <w:rsid w:val="00F87037"/>
    <w:rsid w:val="00F90AFE"/>
    <w:rsid w:val="00FB385E"/>
    <w:rsid w:val="00FB4B5C"/>
    <w:rsid w:val="00FB59DC"/>
    <w:rsid w:val="00FC1C9E"/>
    <w:rsid w:val="00FC74DF"/>
    <w:rsid w:val="00FC7963"/>
    <w:rsid w:val="00FD00E4"/>
    <w:rsid w:val="00FD7D95"/>
    <w:rsid w:val="00FE1895"/>
    <w:rsid w:val="00FE1B14"/>
    <w:rsid w:val="00FE427A"/>
    <w:rsid w:val="00FF139F"/>
    <w:rsid w:val="00FF2042"/>
    <w:rsid w:val="00FF71E7"/>
    <w:rsid w:val="00FF77FD"/>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ddd"/>
    </o:shapedefaults>
    <o:shapelayout v:ext="edit">
      <o:idmap v:ext="edit" data="1"/>
    </o:shapelayout>
  </w:shapeDefaults>
  <w:decimalSymbol w:val="."/>
  <w:listSeparator w:val=","/>
  <w14:docId w14:val="361B689D"/>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744"/>
    <w:pPr>
      <w:autoSpaceDE w:val="0"/>
      <w:autoSpaceDN w:val="0"/>
      <w:adjustRightInd w:val="0"/>
      <w:spacing w:after="0"/>
    </w:pPr>
    <w:rPr>
      <w:rFonts w:ascii="Arial" w:eastAsia="Calibri" w:hAnsi="Arial" w:cs="Arial"/>
    </w:rPr>
  </w:style>
  <w:style w:type="paragraph" w:styleId="Heading1">
    <w:name w:val="heading 1"/>
    <w:basedOn w:val="Normal"/>
    <w:next w:val="Normal"/>
    <w:link w:val="Heading1Char"/>
    <w:uiPriority w:val="9"/>
    <w:qFormat/>
    <w:rsid w:val="0040674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406744"/>
    <w:pPr>
      <w:outlineLvl w:val="1"/>
    </w:pPr>
    <w:rPr>
      <w:rFonts w:ascii="Verdana" w:hAnsi="Verdana" w:cstheme="majorBidi"/>
      <w:b/>
      <w:bCs/>
      <w:sz w:val="28"/>
      <w:szCs w:val="26"/>
    </w:rPr>
  </w:style>
  <w:style w:type="paragraph" w:styleId="Heading3">
    <w:name w:val="heading 3"/>
    <w:basedOn w:val="Normal"/>
    <w:next w:val="Normal"/>
    <w:link w:val="Heading3Char"/>
    <w:uiPriority w:val="9"/>
    <w:semiHidden/>
    <w:unhideWhenUsed/>
    <w:qFormat/>
    <w:rsid w:val="008D0D5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0D5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0D5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0D5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0D5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0D5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0D5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3B"/>
    <w:pPr>
      <w:autoSpaceDE w:val="0"/>
      <w:autoSpaceDN w:val="0"/>
      <w:adjustRightInd w:val="0"/>
    </w:pPr>
    <w:rPr>
      <w:rFonts w:ascii="Arial" w:hAnsi="Arial" w:cs="Arial"/>
      <w:color w:val="000000"/>
      <w:sz w:val="24"/>
      <w:szCs w:val="24"/>
    </w:rPr>
  </w:style>
  <w:style w:type="paragraph" w:styleId="NormalWeb">
    <w:name w:val="Normal (Web)"/>
    <w:basedOn w:val="Normal"/>
    <w:rsid w:val="00235A96"/>
    <w:pPr>
      <w:spacing w:before="100" w:beforeAutospacing="1" w:after="100" w:afterAutospacing="1"/>
    </w:pPr>
    <w:rPr>
      <w:szCs w:val="24"/>
    </w:rPr>
  </w:style>
  <w:style w:type="paragraph" w:styleId="Footer">
    <w:name w:val="footer"/>
    <w:basedOn w:val="Normal"/>
    <w:link w:val="FooterChar"/>
    <w:uiPriority w:val="99"/>
    <w:rsid w:val="003F7C0E"/>
    <w:pPr>
      <w:tabs>
        <w:tab w:val="center" w:pos="4320"/>
        <w:tab w:val="right" w:pos="8640"/>
      </w:tabs>
    </w:pPr>
  </w:style>
  <w:style w:type="character" w:styleId="PageNumber">
    <w:name w:val="page number"/>
    <w:basedOn w:val="DefaultParagraphFont"/>
    <w:rsid w:val="003F7C0E"/>
  </w:style>
  <w:style w:type="paragraph" w:customStyle="1" w:styleId="summary">
    <w:name w:val="summary"/>
    <w:basedOn w:val="Normal"/>
    <w:rsid w:val="00822B5C"/>
    <w:pPr>
      <w:spacing w:before="100" w:beforeAutospacing="1" w:after="100" w:afterAutospacing="1"/>
    </w:pPr>
    <w:rPr>
      <w:szCs w:val="24"/>
    </w:rPr>
  </w:style>
  <w:style w:type="paragraph" w:styleId="Header">
    <w:name w:val="header"/>
    <w:basedOn w:val="Normal"/>
    <w:rsid w:val="00F25E8A"/>
    <w:pPr>
      <w:tabs>
        <w:tab w:val="center" w:pos="4320"/>
        <w:tab w:val="right" w:pos="8640"/>
      </w:tabs>
    </w:pPr>
  </w:style>
  <w:style w:type="table" w:styleId="TableGrid">
    <w:name w:val="Table Grid"/>
    <w:basedOn w:val="TableNormal"/>
    <w:rsid w:val="0021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1">
    <w:name w:val="pageheader1"/>
    <w:rsid w:val="00630A23"/>
    <w:rPr>
      <w:rFonts w:ascii="Verdana" w:hAnsi="Verdana" w:hint="default"/>
      <w:color w:val="966044"/>
      <w:spacing w:val="-13"/>
      <w:sz w:val="26"/>
      <w:szCs w:val="26"/>
    </w:rPr>
  </w:style>
  <w:style w:type="character" w:styleId="Strong">
    <w:name w:val="Strong"/>
    <w:uiPriority w:val="22"/>
    <w:qFormat/>
    <w:rsid w:val="008D0D5B"/>
    <w:rPr>
      <w:b/>
      <w:bCs/>
    </w:rPr>
  </w:style>
  <w:style w:type="character" w:styleId="Hyperlink">
    <w:name w:val="Hyperlink"/>
    <w:rsid w:val="0003083E"/>
    <w:rPr>
      <w:color w:val="0000FF"/>
      <w:u w:val="single"/>
    </w:rPr>
  </w:style>
  <w:style w:type="paragraph" w:styleId="BodyText">
    <w:name w:val="Body Text"/>
    <w:basedOn w:val="Normal"/>
    <w:rsid w:val="001C4550"/>
    <w:pPr>
      <w:tabs>
        <w:tab w:val="left" w:pos="5760"/>
        <w:tab w:val="right" w:leader="underscore" w:pos="9360"/>
        <w:tab w:val="right" w:leader="underscore" w:pos="9810"/>
      </w:tabs>
    </w:pPr>
    <w:rPr>
      <w:rFonts w:ascii="CG Times (W1)" w:hAnsi="CG Times (W1)"/>
    </w:rPr>
  </w:style>
  <w:style w:type="character" w:styleId="CommentReference">
    <w:name w:val="annotation reference"/>
    <w:semiHidden/>
    <w:rsid w:val="0008723E"/>
    <w:rPr>
      <w:sz w:val="16"/>
      <w:szCs w:val="16"/>
    </w:rPr>
  </w:style>
  <w:style w:type="paragraph" w:styleId="CommentText">
    <w:name w:val="annotation text"/>
    <w:basedOn w:val="Normal"/>
    <w:semiHidden/>
    <w:rsid w:val="0008723E"/>
    <w:rPr>
      <w:sz w:val="20"/>
    </w:rPr>
  </w:style>
  <w:style w:type="paragraph" w:styleId="CommentSubject">
    <w:name w:val="annotation subject"/>
    <w:basedOn w:val="CommentText"/>
    <w:next w:val="CommentText"/>
    <w:semiHidden/>
    <w:rsid w:val="0008723E"/>
    <w:rPr>
      <w:b/>
      <w:bCs/>
    </w:rPr>
  </w:style>
  <w:style w:type="paragraph" w:styleId="BalloonText">
    <w:name w:val="Balloon Text"/>
    <w:basedOn w:val="Normal"/>
    <w:semiHidden/>
    <w:rsid w:val="0008723E"/>
    <w:rPr>
      <w:rFonts w:ascii="Tahoma" w:hAnsi="Tahoma" w:cs="Tahoma"/>
      <w:sz w:val="16"/>
      <w:szCs w:val="16"/>
    </w:rPr>
  </w:style>
  <w:style w:type="paragraph" w:styleId="BodyTextIndent">
    <w:name w:val="Body Text Indent"/>
    <w:basedOn w:val="Normal"/>
    <w:rsid w:val="00DA6E04"/>
    <w:pPr>
      <w:spacing w:after="120"/>
      <w:ind w:left="360"/>
    </w:pPr>
  </w:style>
  <w:style w:type="paragraph" w:customStyle="1" w:styleId="cntindent36">
    <w:name w:val="cntindent36"/>
    <w:basedOn w:val="Normal"/>
    <w:rsid w:val="003B2987"/>
    <w:pPr>
      <w:spacing w:before="100" w:beforeAutospacing="1" w:after="100" w:afterAutospacing="1"/>
      <w:ind w:left="565"/>
    </w:pPr>
    <w:rPr>
      <w:szCs w:val="24"/>
    </w:rPr>
  </w:style>
  <w:style w:type="character" w:customStyle="1" w:styleId="acicollapsed1">
    <w:name w:val="acicollapsed1"/>
    <w:rsid w:val="003B2987"/>
    <w:rPr>
      <w:vanish/>
      <w:webHidden w:val="0"/>
      <w:specVanish w:val="0"/>
    </w:rPr>
  </w:style>
  <w:style w:type="table" w:customStyle="1" w:styleId="TableGrid1">
    <w:name w:val="Table Grid1"/>
    <w:basedOn w:val="TableNormal"/>
    <w:next w:val="TableGrid"/>
    <w:uiPriority w:val="59"/>
    <w:rsid w:val="00A74A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4A28"/>
    <w:rPr>
      <w:sz w:val="24"/>
    </w:rPr>
  </w:style>
  <w:style w:type="table" w:customStyle="1" w:styleId="TableGrid2">
    <w:name w:val="Table Grid2"/>
    <w:basedOn w:val="TableNormal"/>
    <w:next w:val="TableGrid"/>
    <w:uiPriority w:val="59"/>
    <w:rsid w:val="00FE42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D5B"/>
    <w:pPr>
      <w:ind w:left="720"/>
      <w:contextualSpacing/>
    </w:pPr>
  </w:style>
  <w:style w:type="character" w:styleId="FollowedHyperlink">
    <w:name w:val="FollowedHyperlink"/>
    <w:basedOn w:val="DefaultParagraphFont"/>
    <w:rsid w:val="006716CF"/>
    <w:rPr>
      <w:color w:val="800080" w:themeColor="followedHyperlink"/>
      <w:u w:val="single"/>
    </w:rPr>
  </w:style>
  <w:style w:type="character" w:customStyle="1" w:styleId="p">
    <w:name w:val="p"/>
    <w:basedOn w:val="DefaultParagraphFont"/>
    <w:rsid w:val="00353D8C"/>
  </w:style>
  <w:style w:type="character" w:customStyle="1" w:styleId="Heading1Char">
    <w:name w:val="Heading 1 Char"/>
    <w:basedOn w:val="DefaultParagraphFont"/>
    <w:link w:val="Heading1"/>
    <w:uiPriority w:val="9"/>
    <w:rsid w:val="00406744"/>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406744"/>
    <w:rPr>
      <w:rFonts w:ascii="Verdana" w:eastAsia="Calibri" w:hAnsi="Verdana" w:cstheme="majorBidi"/>
      <w:b/>
      <w:bCs/>
      <w:sz w:val="28"/>
      <w:szCs w:val="26"/>
    </w:rPr>
  </w:style>
  <w:style w:type="character" w:customStyle="1" w:styleId="Heading3Char">
    <w:name w:val="Heading 3 Char"/>
    <w:basedOn w:val="DefaultParagraphFont"/>
    <w:link w:val="Heading3"/>
    <w:uiPriority w:val="9"/>
    <w:semiHidden/>
    <w:rsid w:val="008D0D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0D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0D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0D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0D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0D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0D5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0D5B"/>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8D0D5B"/>
    <w:rPr>
      <w:rFonts w:ascii="Verdana" w:eastAsiaTheme="majorEastAsia" w:hAnsi="Verdana" w:cs="Arial"/>
      <w:b/>
      <w:spacing w:val="5"/>
      <w:sz w:val="52"/>
    </w:rPr>
  </w:style>
  <w:style w:type="paragraph" w:styleId="Subtitle">
    <w:name w:val="Subtitle"/>
    <w:basedOn w:val="Normal"/>
    <w:next w:val="Normal"/>
    <w:link w:val="SubtitleChar"/>
    <w:uiPriority w:val="11"/>
    <w:qFormat/>
    <w:rsid w:val="008D0D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0D5B"/>
    <w:rPr>
      <w:rFonts w:asciiTheme="majorHAnsi" w:eastAsiaTheme="majorEastAsia" w:hAnsiTheme="majorHAnsi" w:cstheme="majorBidi"/>
      <w:i/>
      <w:iCs/>
      <w:spacing w:val="13"/>
      <w:sz w:val="24"/>
      <w:szCs w:val="24"/>
    </w:rPr>
  </w:style>
  <w:style w:type="character" w:styleId="Emphasis">
    <w:name w:val="Emphasis"/>
    <w:uiPriority w:val="20"/>
    <w:qFormat/>
    <w:rsid w:val="008D0D5B"/>
    <w:rPr>
      <w:b/>
      <w:bCs/>
      <w:i/>
      <w:iCs/>
      <w:spacing w:val="10"/>
      <w:bdr w:val="none" w:sz="0" w:space="0" w:color="auto"/>
      <w:shd w:val="clear" w:color="auto" w:fill="auto"/>
    </w:rPr>
  </w:style>
  <w:style w:type="paragraph" w:styleId="NoSpacing">
    <w:name w:val="No Spacing"/>
    <w:basedOn w:val="Normal"/>
    <w:uiPriority w:val="1"/>
    <w:qFormat/>
    <w:rsid w:val="008D0D5B"/>
    <w:pPr>
      <w:spacing w:line="240" w:lineRule="auto"/>
    </w:pPr>
  </w:style>
  <w:style w:type="paragraph" w:styleId="Quote">
    <w:name w:val="Quote"/>
    <w:basedOn w:val="Normal"/>
    <w:next w:val="Normal"/>
    <w:link w:val="QuoteChar"/>
    <w:uiPriority w:val="29"/>
    <w:qFormat/>
    <w:rsid w:val="008D0D5B"/>
    <w:pPr>
      <w:spacing w:before="200"/>
      <w:ind w:left="360" w:right="360"/>
    </w:pPr>
    <w:rPr>
      <w:i/>
      <w:iCs/>
    </w:rPr>
  </w:style>
  <w:style w:type="character" w:customStyle="1" w:styleId="QuoteChar">
    <w:name w:val="Quote Char"/>
    <w:basedOn w:val="DefaultParagraphFont"/>
    <w:link w:val="Quote"/>
    <w:uiPriority w:val="29"/>
    <w:rsid w:val="008D0D5B"/>
    <w:rPr>
      <w:i/>
      <w:iCs/>
    </w:rPr>
  </w:style>
  <w:style w:type="paragraph" w:styleId="IntenseQuote">
    <w:name w:val="Intense Quote"/>
    <w:basedOn w:val="Normal"/>
    <w:next w:val="Normal"/>
    <w:link w:val="IntenseQuoteChar"/>
    <w:uiPriority w:val="30"/>
    <w:qFormat/>
    <w:rsid w:val="008D0D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0D5B"/>
    <w:rPr>
      <w:b/>
      <w:bCs/>
      <w:i/>
      <w:iCs/>
    </w:rPr>
  </w:style>
  <w:style w:type="character" w:styleId="SubtleEmphasis">
    <w:name w:val="Subtle Emphasis"/>
    <w:uiPriority w:val="19"/>
    <w:qFormat/>
    <w:rsid w:val="008D0D5B"/>
    <w:rPr>
      <w:i/>
      <w:iCs/>
    </w:rPr>
  </w:style>
  <w:style w:type="character" w:styleId="IntenseEmphasis">
    <w:name w:val="Intense Emphasis"/>
    <w:uiPriority w:val="21"/>
    <w:qFormat/>
    <w:rsid w:val="008D0D5B"/>
    <w:rPr>
      <w:b/>
      <w:bCs/>
    </w:rPr>
  </w:style>
  <w:style w:type="character" w:styleId="SubtleReference">
    <w:name w:val="Subtle Reference"/>
    <w:uiPriority w:val="31"/>
    <w:qFormat/>
    <w:rsid w:val="008D0D5B"/>
    <w:rPr>
      <w:smallCaps/>
    </w:rPr>
  </w:style>
  <w:style w:type="character" w:styleId="IntenseReference">
    <w:name w:val="Intense Reference"/>
    <w:uiPriority w:val="32"/>
    <w:qFormat/>
    <w:rsid w:val="008D0D5B"/>
    <w:rPr>
      <w:smallCaps/>
      <w:spacing w:val="5"/>
      <w:u w:val="single"/>
    </w:rPr>
  </w:style>
  <w:style w:type="character" w:styleId="BookTitle">
    <w:name w:val="Book Title"/>
    <w:uiPriority w:val="33"/>
    <w:qFormat/>
    <w:rsid w:val="008D0D5B"/>
    <w:rPr>
      <w:i/>
      <w:iCs/>
      <w:smallCaps/>
      <w:spacing w:val="5"/>
    </w:rPr>
  </w:style>
  <w:style w:type="paragraph" w:styleId="TOCHeading">
    <w:name w:val="TOC Heading"/>
    <w:basedOn w:val="Heading1"/>
    <w:next w:val="Normal"/>
    <w:uiPriority w:val="39"/>
    <w:semiHidden/>
    <w:unhideWhenUsed/>
    <w:qFormat/>
    <w:rsid w:val="008D0D5B"/>
    <w:pPr>
      <w:outlineLvl w:val="9"/>
    </w:pPr>
    <w:rPr>
      <w:lang w:bidi="en-US"/>
    </w:rPr>
  </w:style>
  <w:style w:type="table" w:customStyle="1" w:styleId="Style1">
    <w:name w:val="Style1"/>
    <w:basedOn w:val="TableNormal"/>
    <w:uiPriority w:val="99"/>
    <w:rsid w:val="008D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left"/>
      </w:pPr>
      <w:rPr>
        <w:b/>
        <w:color w:val="FFFFFF" w:themeColor="background1"/>
      </w:rPr>
      <w:tblPr/>
      <w:tcPr>
        <w:shd w:val="clear" w:color="auto" w:fill="4F6228" w:themeFill="accent3" w:themeFillShade="80"/>
      </w:tcPr>
    </w:tblStylePr>
  </w:style>
  <w:style w:type="paragraph" w:styleId="FootnoteText">
    <w:name w:val="footnote text"/>
    <w:basedOn w:val="Normal"/>
    <w:link w:val="FootnoteTextChar"/>
    <w:uiPriority w:val="99"/>
    <w:unhideWhenUsed/>
    <w:rsid w:val="002C1573"/>
    <w:pPr>
      <w:spacing w:line="240" w:lineRule="auto"/>
    </w:pPr>
    <w:rPr>
      <w:sz w:val="20"/>
      <w:szCs w:val="20"/>
    </w:rPr>
  </w:style>
  <w:style w:type="character" w:customStyle="1" w:styleId="FootnoteTextChar">
    <w:name w:val="Footnote Text Char"/>
    <w:basedOn w:val="DefaultParagraphFont"/>
    <w:link w:val="FootnoteText"/>
    <w:uiPriority w:val="99"/>
    <w:rsid w:val="002C1573"/>
    <w:rPr>
      <w:sz w:val="20"/>
      <w:szCs w:val="20"/>
    </w:rPr>
  </w:style>
  <w:style w:type="character" w:styleId="FootnoteReference">
    <w:name w:val="footnote reference"/>
    <w:basedOn w:val="DefaultParagraphFont"/>
    <w:uiPriority w:val="99"/>
    <w:unhideWhenUsed/>
    <w:rsid w:val="002C1573"/>
    <w:rPr>
      <w:vertAlign w:val="superscript"/>
    </w:rPr>
  </w:style>
  <w:style w:type="character" w:customStyle="1" w:styleId="Mention1">
    <w:name w:val="Mention1"/>
    <w:basedOn w:val="DefaultParagraphFont"/>
    <w:uiPriority w:val="99"/>
    <w:semiHidden/>
    <w:unhideWhenUsed/>
    <w:rsid w:val="00A34DAA"/>
    <w:rPr>
      <w:color w:val="2B579A"/>
      <w:shd w:val="clear" w:color="auto" w:fill="E6E6E6"/>
    </w:rPr>
  </w:style>
  <w:style w:type="character" w:styleId="UnresolvedMention">
    <w:name w:val="Unresolved Mention"/>
    <w:basedOn w:val="DefaultParagraphFont"/>
    <w:uiPriority w:val="99"/>
    <w:semiHidden/>
    <w:unhideWhenUsed/>
    <w:rsid w:val="00BD2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86">
      <w:bodyDiv w:val="1"/>
      <w:marLeft w:val="0"/>
      <w:marRight w:val="0"/>
      <w:marTop w:val="0"/>
      <w:marBottom w:val="0"/>
      <w:divBdr>
        <w:top w:val="none" w:sz="0" w:space="0" w:color="auto"/>
        <w:left w:val="none" w:sz="0" w:space="0" w:color="auto"/>
        <w:bottom w:val="none" w:sz="0" w:space="0" w:color="auto"/>
        <w:right w:val="none" w:sz="0" w:space="0" w:color="auto"/>
      </w:divBdr>
      <w:divsChild>
        <w:div w:id="1378549913">
          <w:marLeft w:val="0"/>
          <w:marRight w:val="0"/>
          <w:marTop w:val="0"/>
          <w:marBottom w:val="0"/>
          <w:divBdr>
            <w:top w:val="none" w:sz="0" w:space="0" w:color="auto"/>
            <w:left w:val="none" w:sz="0" w:space="0" w:color="auto"/>
            <w:bottom w:val="none" w:sz="0" w:space="0" w:color="auto"/>
            <w:right w:val="none" w:sz="0" w:space="0" w:color="auto"/>
          </w:divBdr>
          <w:divsChild>
            <w:div w:id="656298285">
              <w:marLeft w:val="0"/>
              <w:marRight w:val="0"/>
              <w:marTop w:val="0"/>
              <w:marBottom w:val="0"/>
              <w:divBdr>
                <w:top w:val="none" w:sz="0" w:space="0" w:color="auto"/>
                <w:left w:val="none" w:sz="0" w:space="0" w:color="auto"/>
                <w:bottom w:val="none" w:sz="0" w:space="0" w:color="auto"/>
                <w:right w:val="none" w:sz="0" w:space="0" w:color="auto"/>
              </w:divBdr>
              <w:divsChild>
                <w:div w:id="989868453">
                  <w:marLeft w:val="0"/>
                  <w:marRight w:val="0"/>
                  <w:marTop w:val="0"/>
                  <w:marBottom w:val="0"/>
                  <w:divBdr>
                    <w:top w:val="none" w:sz="0" w:space="0" w:color="auto"/>
                    <w:left w:val="none" w:sz="0" w:space="0" w:color="auto"/>
                    <w:bottom w:val="none" w:sz="0" w:space="0" w:color="auto"/>
                    <w:right w:val="none" w:sz="0" w:space="0" w:color="auto"/>
                  </w:divBdr>
                  <w:divsChild>
                    <w:div w:id="20523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156">
      <w:bodyDiv w:val="1"/>
      <w:marLeft w:val="0"/>
      <w:marRight w:val="0"/>
      <w:marTop w:val="0"/>
      <w:marBottom w:val="0"/>
      <w:divBdr>
        <w:top w:val="none" w:sz="0" w:space="0" w:color="auto"/>
        <w:left w:val="none" w:sz="0" w:space="0" w:color="auto"/>
        <w:bottom w:val="none" w:sz="0" w:space="0" w:color="auto"/>
        <w:right w:val="none" w:sz="0" w:space="0" w:color="auto"/>
      </w:divBdr>
    </w:div>
    <w:div w:id="292517829">
      <w:bodyDiv w:val="1"/>
      <w:marLeft w:val="0"/>
      <w:marRight w:val="0"/>
      <w:marTop w:val="0"/>
      <w:marBottom w:val="0"/>
      <w:divBdr>
        <w:top w:val="none" w:sz="0" w:space="0" w:color="auto"/>
        <w:left w:val="none" w:sz="0" w:space="0" w:color="auto"/>
        <w:bottom w:val="none" w:sz="0" w:space="0" w:color="auto"/>
        <w:right w:val="none" w:sz="0" w:space="0" w:color="auto"/>
      </w:divBdr>
    </w:div>
    <w:div w:id="329984419">
      <w:bodyDiv w:val="1"/>
      <w:marLeft w:val="0"/>
      <w:marRight w:val="0"/>
      <w:marTop w:val="0"/>
      <w:marBottom w:val="0"/>
      <w:divBdr>
        <w:top w:val="none" w:sz="0" w:space="0" w:color="auto"/>
        <w:left w:val="none" w:sz="0" w:space="0" w:color="auto"/>
        <w:bottom w:val="none" w:sz="0" w:space="0" w:color="auto"/>
        <w:right w:val="none" w:sz="0" w:space="0" w:color="auto"/>
      </w:divBdr>
      <w:divsChild>
        <w:div w:id="377436024">
          <w:marLeft w:val="0"/>
          <w:marRight w:val="0"/>
          <w:marTop w:val="0"/>
          <w:marBottom w:val="0"/>
          <w:divBdr>
            <w:top w:val="none" w:sz="0" w:space="0" w:color="auto"/>
            <w:left w:val="none" w:sz="0" w:space="0" w:color="auto"/>
            <w:bottom w:val="none" w:sz="0" w:space="0" w:color="auto"/>
            <w:right w:val="none" w:sz="0" w:space="0" w:color="auto"/>
          </w:divBdr>
          <w:divsChild>
            <w:div w:id="264000828">
              <w:marLeft w:val="0"/>
              <w:marRight w:val="0"/>
              <w:marTop w:val="0"/>
              <w:marBottom w:val="0"/>
              <w:divBdr>
                <w:top w:val="none" w:sz="0" w:space="0" w:color="auto"/>
                <w:left w:val="none" w:sz="0" w:space="0" w:color="auto"/>
                <w:bottom w:val="none" w:sz="0" w:space="0" w:color="auto"/>
                <w:right w:val="none" w:sz="0" w:space="0" w:color="auto"/>
              </w:divBdr>
            </w:div>
            <w:div w:id="803279854">
              <w:marLeft w:val="0"/>
              <w:marRight w:val="0"/>
              <w:marTop w:val="0"/>
              <w:marBottom w:val="0"/>
              <w:divBdr>
                <w:top w:val="none" w:sz="0" w:space="0" w:color="auto"/>
                <w:left w:val="none" w:sz="0" w:space="0" w:color="auto"/>
                <w:bottom w:val="none" w:sz="0" w:space="0" w:color="auto"/>
                <w:right w:val="none" w:sz="0" w:space="0" w:color="auto"/>
              </w:divBdr>
            </w:div>
            <w:div w:id="1558004275">
              <w:marLeft w:val="0"/>
              <w:marRight w:val="0"/>
              <w:marTop w:val="0"/>
              <w:marBottom w:val="0"/>
              <w:divBdr>
                <w:top w:val="none" w:sz="0" w:space="0" w:color="auto"/>
                <w:left w:val="none" w:sz="0" w:space="0" w:color="auto"/>
                <w:bottom w:val="none" w:sz="0" w:space="0" w:color="auto"/>
                <w:right w:val="none" w:sz="0" w:space="0" w:color="auto"/>
              </w:divBdr>
            </w:div>
            <w:div w:id="1689678316">
              <w:marLeft w:val="0"/>
              <w:marRight w:val="0"/>
              <w:marTop w:val="0"/>
              <w:marBottom w:val="0"/>
              <w:divBdr>
                <w:top w:val="none" w:sz="0" w:space="0" w:color="auto"/>
                <w:left w:val="none" w:sz="0" w:space="0" w:color="auto"/>
                <w:bottom w:val="none" w:sz="0" w:space="0" w:color="auto"/>
                <w:right w:val="none" w:sz="0" w:space="0" w:color="auto"/>
              </w:divBdr>
            </w:div>
            <w:div w:id="19230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070">
      <w:bodyDiv w:val="1"/>
      <w:marLeft w:val="0"/>
      <w:marRight w:val="0"/>
      <w:marTop w:val="0"/>
      <w:marBottom w:val="0"/>
      <w:divBdr>
        <w:top w:val="none" w:sz="0" w:space="0" w:color="auto"/>
        <w:left w:val="none" w:sz="0" w:space="0" w:color="auto"/>
        <w:bottom w:val="none" w:sz="0" w:space="0" w:color="auto"/>
        <w:right w:val="none" w:sz="0" w:space="0" w:color="auto"/>
      </w:divBdr>
    </w:div>
    <w:div w:id="564296847">
      <w:bodyDiv w:val="1"/>
      <w:marLeft w:val="0"/>
      <w:marRight w:val="0"/>
      <w:marTop w:val="0"/>
      <w:marBottom w:val="0"/>
      <w:divBdr>
        <w:top w:val="none" w:sz="0" w:space="0" w:color="auto"/>
        <w:left w:val="none" w:sz="0" w:space="0" w:color="auto"/>
        <w:bottom w:val="none" w:sz="0" w:space="0" w:color="auto"/>
        <w:right w:val="none" w:sz="0" w:space="0" w:color="auto"/>
      </w:divBdr>
    </w:div>
    <w:div w:id="587464893">
      <w:bodyDiv w:val="1"/>
      <w:marLeft w:val="0"/>
      <w:marRight w:val="0"/>
      <w:marTop w:val="0"/>
      <w:marBottom w:val="0"/>
      <w:divBdr>
        <w:top w:val="none" w:sz="0" w:space="0" w:color="auto"/>
        <w:left w:val="none" w:sz="0" w:space="0" w:color="auto"/>
        <w:bottom w:val="none" w:sz="0" w:space="0" w:color="auto"/>
        <w:right w:val="none" w:sz="0" w:space="0" w:color="auto"/>
      </w:divBdr>
    </w:div>
    <w:div w:id="645279303">
      <w:bodyDiv w:val="1"/>
      <w:marLeft w:val="0"/>
      <w:marRight w:val="0"/>
      <w:marTop w:val="0"/>
      <w:marBottom w:val="0"/>
      <w:divBdr>
        <w:top w:val="none" w:sz="0" w:space="0" w:color="auto"/>
        <w:left w:val="none" w:sz="0" w:space="0" w:color="auto"/>
        <w:bottom w:val="none" w:sz="0" w:space="0" w:color="auto"/>
        <w:right w:val="none" w:sz="0" w:space="0" w:color="auto"/>
      </w:divBdr>
      <w:divsChild>
        <w:div w:id="869532590">
          <w:marLeft w:val="0"/>
          <w:marRight w:val="0"/>
          <w:marTop w:val="0"/>
          <w:marBottom w:val="0"/>
          <w:divBdr>
            <w:top w:val="none" w:sz="0" w:space="0" w:color="auto"/>
            <w:left w:val="none" w:sz="0" w:space="0" w:color="auto"/>
            <w:bottom w:val="none" w:sz="0" w:space="0" w:color="auto"/>
            <w:right w:val="none" w:sz="0" w:space="0" w:color="auto"/>
          </w:divBdr>
        </w:div>
      </w:divsChild>
    </w:div>
    <w:div w:id="657541171">
      <w:bodyDiv w:val="1"/>
      <w:marLeft w:val="0"/>
      <w:marRight w:val="0"/>
      <w:marTop w:val="0"/>
      <w:marBottom w:val="0"/>
      <w:divBdr>
        <w:top w:val="none" w:sz="0" w:space="0" w:color="auto"/>
        <w:left w:val="none" w:sz="0" w:space="0" w:color="auto"/>
        <w:bottom w:val="none" w:sz="0" w:space="0" w:color="auto"/>
        <w:right w:val="none" w:sz="0" w:space="0" w:color="auto"/>
      </w:divBdr>
    </w:div>
    <w:div w:id="673604168">
      <w:bodyDiv w:val="1"/>
      <w:marLeft w:val="0"/>
      <w:marRight w:val="0"/>
      <w:marTop w:val="0"/>
      <w:marBottom w:val="0"/>
      <w:divBdr>
        <w:top w:val="none" w:sz="0" w:space="0" w:color="auto"/>
        <w:left w:val="none" w:sz="0" w:space="0" w:color="auto"/>
        <w:bottom w:val="none" w:sz="0" w:space="0" w:color="auto"/>
        <w:right w:val="none" w:sz="0" w:space="0" w:color="auto"/>
      </w:divBdr>
    </w:div>
    <w:div w:id="739408177">
      <w:bodyDiv w:val="1"/>
      <w:marLeft w:val="0"/>
      <w:marRight w:val="0"/>
      <w:marTop w:val="0"/>
      <w:marBottom w:val="0"/>
      <w:divBdr>
        <w:top w:val="none" w:sz="0" w:space="0" w:color="auto"/>
        <w:left w:val="none" w:sz="0" w:space="0" w:color="auto"/>
        <w:bottom w:val="none" w:sz="0" w:space="0" w:color="auto"/>
        <w:right w:val="none" w:sz="0" w:space="0" w:color="auto"/>
      </w:divBdr>
    </w:div>
    <w:div w:id="814687933">
      <w:bodyDiv w:val="1"/>
      <w:marLeft w:val="0"/>
      <w:marRight w:val="0"/>
      <w:marTop w:val="0"/>
      <w:marBottom w:val="0"/>
      <w:divBdr>
        <w:top w:val="none" w:sz="0" w:space="0" w:color="auto"/>
        <w:left w:val="none" w:sz="0" w:space="0" w:color="auto"/>
        <w:bottom w:val="none" w:sz="0" w:space="0" w:color="auto"/>
        <w:right w:val="none" w:sz="0" w:space="0" w:color="auto"/>
      </w:divBdr>
    </w:div>
    <w:div w:id="977687337">
      <w:bodyDiv w:val="1"/>
      <w:marLeft w:val="0"/>
      <w:marRight w:val="0"/>
      <w:marTop w:val="0"/>
      <w:marBottom w:val="0"/>
      <w:divBdr>
        <w:top w:val="none" w:sz="0" w:space="0" w:color="auto"/>
        <w:left w:val="none" w:sz="0" w:space="0" w:color="auto"/>
        <w:bottom w:val="none" w:sz="0" w:space="0" w:color="auto"/>
        <w:right w:val="none" w:sz="0" w:space="0" w:color="auto"/>
      </w:divBdr>
    </w:div>
    <w:div w:id="1077433755">
      <w:bodyDiv w:val="1"/>
      <w:marLeft w:val="0"/>
      <w:marRight w:val="0"/>
      <w:marTop w:val="0"/>
      <w:marBottom w:val="0"/>
      <w:divBdr>
        <w:top w:val="none" w:sz="0" w:space="0" w:color="auto"/>
        <w:left w:val="none" w:sz="0" w:space="0" w:color="auto"/>
        <w:bottom w:val="none" w:sz="0" w:space="0" w:color="auto"/>
        <w:right w:val="none" w:sz="0" w:space="0" w:color="auto"/>
      </w:divBdr>
    </w:div>
    <w:div w:id="1217812268">
      <w:bodyDiv w:val="1"/>
      <w:marLeft w:val="0"/>
      <w:marRight w:val="0"/>
      <w:marTop w:val="0"/>
      <w:marBottom w:val="0"/>
      <w:divBdr>
        <w:top w:val="none" w:sz="0" w:space="0" w:color="auto"/>
        <w:left w:val="none" w:sz="0" w:space="0" w:color="auto"/>
        <w:bottom w:val="none" w:sz="0" w:space="0" w:color="auto"/>
        <w:right w:val="none" w:sz="0" w:space="0" w:color="auto"/>
      </w:divBdr>
    </w:div>
    <w:div w:id="1221481136">
      <w:bodyDiv w:val="1"/>
      <w:marLeft w:val="0"/>
      <w:marRight w:val="0"/>
      <w:marTop w:val="0"/>
      <w:marBottom w:val="0"/>
      <w:divBdr>
        <w:top w:val="none" w:sz="0" w:space="0" w:color="auto"/>
        <w:left w:val="none" w:sz="0" w:space="0" w:color="auto"/>
        <w:bottom w:val="none" w:sz="0" w:space="0" w:color="auto"/>
        <w:right w:val="none" w:sz="0" w:space="0" w:color="auto"/>
      </w:divBdr>
    </w:div>
    <w:div w:id="1235317841">
      <w:bodyDiv w:val="1"/>
      <w:marLeft w:val="0"/>
      <w:marRight w:val="0"/>
      <w:marTop w:val="0"/>
      <w:marBottom w:val="0"/>
      <w:divBdr>
        <w:top w:val="none" w:sz="0" w:space="0" w:color="auto"/>
        <w:left w:val="none" w:sz="0" w:space="0" w:color="auto"/>
        <w:bottom w:val="none" w:sz="0" w:space="0" w:color="auto"/>
        <w:right w:val="none" w:sz="0" w:space="0" w:color="auto"/>
      </w:divBdr>
    </w:div>
    <w:div w:id="1538085724">
      <w:bodyDiv w:val="1"/>
      <w:marLeft w:val="0"/>
      <w:marRight w:val="0"/>
      <w:marTop w:val="0"/>
      <w:marBottom w:val="0"/>
      <w:divBdr>
        <w:top w:val="none" w:sz="0" w:space="0" w:color="auto"/>
        <w:left w:val="none" w:sz="0" w:space="0" w:color="auto"/>
        <w:bottom w:val="none" w:sz="0" w:space="0" w:color="auto"/>
        <w:right w:val="none" w:sz="0" w:space="0" w:color="auto"/>
      </w:divBdr>
    </w:div>
    <w:div w:id="1643457928">
      <w:bodyDiv w:val="1"/>
      <w:marLeft w:val="0"/>
      <w:marRight w:val="0"/>
      <w:marTop w:val="0"/>
      <w:marBottom w:val="0"/>
      <w:divBdr>
        <w:top w:val="none" w:sz="0" w:space="0" w:color="auto"/>
        <w:left w:val="none" w:sz="0" w:space="0" w:color="auto"/>
        <w:bottom w:val="none" w:sz="0" w:space="0" w:color="auto"/>
        <w:right w:val="none" w:sz="0" w:space="0" w:color="auto"/>
      </w:divBdr>
    </w:div>
    <w:div w:id="1859925987">
      <w:bodyDiv w:val="1"/>
      <w:marLeft w:val="0"/>
      <w:marRight w:val="0"/>
      <w:marTop w:val="0"/>
      <w:marBottom w:val="0"/>
      <w:divBdr>
        <w:top w:val="none" w:sz="0" w:space="0" w:color="auto"/>
        <w:left w:val="none" w:sz="0" w:space="0" w:color="auto"/>
        <w:bottom w:val="none" w:sz="0" w:space="0" w:color="auto"/>
        <w:right w:val="none" w:sz="0" w:space="0" w:color="auto"/>
      </w:divBdr>
    </w:div>
    <w:div w:id="1918437485">
      <w:bodyDiv w:val="1"/>
      <w:marLeft w:val="0"/>
      <w:marRight w:val="0"/>
      <w:marTop w:val="0"/>
      <w:marBottom w:val="0"/>
      <w:divBdr>
        <w:top w:val="none" w:sz="0" w:space="0" w:color="auto"/>
        <w:left w:val="none" w:sz="0" w:space="0" w:color="auto"/>
        <w:bottom w:val="none" w:sz="0" w:space="0" w:color="auto"/>
        <w:right w:val="none" w:sz="0" w:space="0" w:color="auto"/>
      </w:divBdr>
    </w:div>
    <w:div w:id="1992556825">
      <w:bodyDiv w:val="1"/>
      <w:marLeft w:val="0"/>
      <w:marRight w:val="0"/>
      <w:marTop w:val="0"/>
      <w:marBottom w:val="0"/>
      <w:divBdr>
        <w:top w:val="none" w:sz="0" w:space="0" w:color="auto"/>
        <w:left w:val="none" w:sz="0" w:space="0" w:color="auto"/>
        <w:bottom w:val="none" w:sz="0" w:space="0" w:color="auto"/>
        <w:right w:val="none" w:sz="0" w:space="0" w:color="auto"/>
      </w:divBdr>
    </w:div>
    <w:div w:id="2012832899">
      <w:bodyDiv w:val="1"/>
      <w:marLeft w:val="0"/>
      <w:marRight w:val="0"/>
      <w:marTop w:val="0"/>
      <w:marBottom w:val="0"/>
      <w:divBdr>
        <w:top w:val="none" w:sz="0" w:space="0" w:color="auto"/>
        <w:left w:val="none" w:sz="0" w:space="0" w:color="auto"/>
        <w:bottom w:val="none" w:sz="0" w:space="0" w:color="auto"/>
        <w:right w:val="none" w:sz="0" w:space="0" w:color="auto"/>
      </w:divBdr>
    </w:div>
    <w:div w:id="20787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isaak@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33E6D4FPPFNA-223884491-2424</_dlc_DocId>
    <_dlc_DocIdUrl xmlns="bb65cc95-6d4e-4879-a879-9838761499af">
      <Url>https://doa.wi.gov/_layouts/15/DocIdRedir.aspx?ID=33E6D4FPPFNA-223884491-2424</Url>
      <Description>33E6D4FPPFNA-223884491-2424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1D63-B75A-445E-A553-D9EAC671E8AA}"/>
</file>

<file path=customXml/itemProps2.xml><?xml version="1.0" encoding="utf-8"?>
<ds:datastoreItem xmlns:ds="http://schemas.openxmlformats.org/officeDocument/2006/customXml" ds:itemID="{C59A7A6A-0E95-4C57-A137-E637236646C6}"/>
</file>

<file path=customXml/itemProps3.xml><?xml version="1.0" encoding="utf-8"?>
<ds:datastoreItem xmlns:ds="http://schemas.openxmlformats.org/officeDocument/2006/customXml" ds:itemID="{3E353128-8817-4733-B9A7-D8584D9D6E08}"/>
</file>

<file path=customXml/itemProps4.xml><?xml version="1.0" encoding="utf-8"?>
<ds:datastoreItem xmlns:ds="http://schemas.openxmlformats.org/officeDocument/2006/customXml" ds:itemID="{91C7882E-51D5-4C31-8C15-0AB6E2BFD61A}"/>
</file>

<file path=customXml/itemProps5.xml><?xml version="1.0" encoding="utf-8"?>
<ds:datastoreItem xmlns:ds="http://schemas.openxmlformats.org/officeDocument/2006/customXml" ds:itemID="{D7EF7591-F84A-4062-8A3B-135D6AFF0B4A}"/>
</file>

<file path=docProps/app.xml><?xml version="1.0" encoding="utf-8"?>
<Properties xmlns="http://schemas.openxmlformats.org/officeDocument/2006/extended-properties" xmlns:vt="http://schemas.openxmlformats.org/officeDocument/2006/docPropsVTypes">
  <Template>Normal</Template>
  <TotalTime>221</TotalTime>
  <Pages>7</Pages>
  <Words>2579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Homeless Emergency Shelter Rapid Transition to Housing (HEARTH) Act enacted on May 20, 2009 changed the name of the Emergency Shelter Grant program to the Emergency Solutions Grant and broadened the allowable activities and the definition of homeless</vt:lpstr>
    </vt:vector>
  </TitlesOfParts>
  <Company>Wisconsin Department of Commerce</Company>
  <LinksUpToDate>false</LinksUpToDate>
  <CharactersWithSpaces>16852</CharactersWithSpaces>
  <SharedDoc>false</SharedDoc>
  <HLinks>
    <vt:vector size="6" baseType="variant">
      <vt:variant>
        <vt:i4>1179697</vt:i4>
      </vt:variant>
      <vt:variant>
        <vt:i4>0</vt:i4>
      </vt:variant>
      <vt:variant>
        <vt:i4>0</vt:i4>
      </vt:variant>
      <vt:variant>
        <vt:i4>5</vt:i4>
      </vt:variant>
      <vt:variant>
        <vt:lpwstr>mailto:esghelp@wisconsin.gov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 Emergency Shelter Rapid Transition to Housing (HEARTH) Act enacted on May 20, 2009 changed the name of the Emergency Shelter Grant program to the Emergency Solutions Grant and broadened the allowable activities and the definition of homeless</dc:title>
  <dc:creator>Department of Commerce</dc:creator>
  <cp:lastModifiedBy>Isaak, Sarah - DOA</cp:lastModifiedBy>
  <cp:revision>39</cp:revision>
  <cp:lastPrinted>2017-03-22T15:47:00Z</cp:lastPrinted>
  <dcterms:created xsi:type="dcterms:W3CDTF">2018-02-27T19:48:00Z</dcterms:created>
  <dcterms:modified xsi:type="dcterms:W3CDTF">2019-03-01T17:22:00Z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0x0101004EF7B3F25A96C54C9B76362B105D646D</vt:lpwstr>
  </property>
  <property fmtid="{D5CDD505-2E9C-101B-9397-08002B2CF9AE}" pid="4" name="_dlc_DocIdItemGuid">
    <vt:lpwstr>ef3b2fa3-6b6e-4778-b486-32cc23642527</vt:lpwstr>
  </property>
</Properties>
</file>