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8B944" w14:textId="77777777" w:rsidR="00B42D1F" w:rsidRPr="00B42D1F" w:rsidRDefault="00B42D1F" w:rsidP="00B42D1F">
      <w:pPr>
        <w:tabs>
          <w:tab w:val="left" w:pos="907"/>
        </w:tabs>
        <w:jc w:val="center"/>
        <w:rPr>
          <w:rFonts w:ascii="Arial" w:hAnsi="Arial" w:cs="Arial"/>
          <w:b/>
          <w:sz w:val="22"/>
        </w:rPr>
      </w:pPr>
      <w:bookmarkStart w:id="0" w:name="_GoBack"/>
      <w:bookmarkEnd w:id="0"/>
      <w:r w:rsidRPr="00B42D1F">
        <w:rPr>
          <w:rFonts w:ascii="Arial" w:hAnsi="Arial" w:cs="Arial"/>
          <w:b/>
          <w:sz w:val="22"/>
        </w:rPr>
        <w:t>APPLICATION INSTRUCTIONS FOR THE</w:t>
      </w:r>
    </w:p>
    <w:p w14:paraId="41783221" w14:textId="3EBF287D" w:rsidR="00B42D1F" w:rsidRPr="00B42D1F" w:rsidRDefault="00B42D1F" w:rsidP="00B42D1F">
      <w:pPr>
        <w:tabs>
          <w:tab w:val="left" w:pos="907"/>
        </w:tabs>
        <w:jc w:val="center"/>
        <w:rPr>
          <w:rFonts w:ascii="Arial" w:hAnsi="Arial" w:cs="Arial"/>
          <w:b/>
          <w:sz w:val="22"/>
        </w:rPr>
      </w:pPr>
      <w:r w:rsidRPr="00B42D1F">
        <w:rPr>
          <w:rFonts w:ascii="Arial" w:hAnsi="Arial" w:cs="Arial"/>
          <w:b/>
          <w:sz w:val="22"/>
        </w:rPr>
        <w:t>201</w:t>
      </w:r>
      <w:r w:rsidR="0070310C">
        <w:rPr>
          <w:rFonts w:ascii="Arial" w:hAnsi="Arial" w:cs="Arial"/>
          <w:b/>
          <w:sz w:val="22"/>
        </w:rPr>
        <w:t>9</w:t>
      </w:r>
      <w:r w:rsidRPr="00B42D1F">
        <w:rPr>
          <w:rFonts w:ascii="Arial" w:hAnsi="Arial" w:cs="Arial"/>
          <w:b/>
          <w:sz w:val="22"/>
        </w:rPr>
        <w:t>-20</w:t>
      </w:r>
      <w:r w:rsidR="0070310C">
        <w:rPr>
          <w:rFonts w:ascii="Arial" w:hAnsi="Arial" w:cs="Arial"/>
          <w:b/>
          <w:sz w:val="22"/>
        </w:rPr>
        <w:t>20</w:t>
      </w:r>
      <w:r w:rsidRPr="00B42D1F">
        <w:rPr>
          <w:rFonts w:ascii="Arial" w:hAnsi="Arial" w:cs="Arial"/>
          <w:b/>
          <w:sz w:val="22"/>
        </w:rPr>
        <w:t xml:space="preserve"> HOUSING OPPORTUNITIES FOR PERSONS WITH AIDS (HOPWA)</w:t>
      </w:r>
    </w:p>
    <w:p w14:paraId="3B280051" w14:textId="77777777" w:rsidR="00B42D1F" w:rsidRPr="00B42D1F" w:rsidRDefault="00B42D1F" w:rsidP="00B42D1F">
      <w:pPr>
        <w:tabs>
          <w:tab w:val="left" w:pos="907"/>
        </w:tabs>
        <w:jc w:val="center"/>
        <w:rPr>
          <w:rFonts w:ascii="Arial" w:hAnsi="Arial" w:cs="Arial"/>
          <w:b/>
          <w:sz w:val="22"/>
        </w:rPr>
      </w:pPr>
      <w:r w:rsidRPr="00B42D1F">
        <w:rPr>
          <w:rFonts w:ascii="Arial" w:hAnsi="Arial" w:cs="Arial"/>
          <w:b/>
          <w:sz w:val="22"/>
        </w:rPr>
        <w:t>GRANT PROGRAM</w:t>
      </w:r>
    </w:p>
    <w:p w14:paraId="08A10596" w14:textId="77777777" w:rsidR="00B42D1F" w:rsidRPr="00B42D1F" w:rsidRDefault="00B42D1F" w:rsidP="00B42D1F">
      <w:pPr>
        <w:tabs>
          <w:tab w:val="left" w:pos="907"/>
        </w:tabs>
        <w:rPr>
          <w:rFonts w:ascii="Arial" w:hAnsi="Arial" w:cs="Arial"/>
          <w:sz w:val="22"/>
        </w:rPr>
      </w:pPr>
    </w:p>
    <w:p w14:paraId="245FFD06" w14:textId="225E4BF4" w:rsidR="00B42D1F" w:rsidRPr="00B42D1F" w:rsidRDefault="00D21058" w:rsidP="00B42D1F">
      <w:pPr>
        <w:tabs>
          <w:tab w:val="left" w:pos="907"/>
        </w:tabs>
        <w:rPr>
          <w:rFonts w:ascii="Arial" w:hAnsi="Arial" w:cs="Arial"/>
          <w:sz w:val="22"/>
        </w:rPr>
      </w:pPr>
      <w:r>
        <w:rPr>
          <w:rFonts w:ascii="Arial" w:hAnsi="Arial" w:cs="Arial"/>
          <w:sz w:val="22"/>
        </w:rPr>
        <w:t>A</w:t>
      </w:r>
      <w:r w:rsidR="00B42D1F" w:rsidRPr="00B42D1F">
        <w:rPr>
          <w:rFonts w:ascii="Arial" w:hAnsi="Arial" w:cs="Arial"/>
          <w:sz w:val="22"/>
        </w:rPr>
        <w:t xml:space="preserve">. </w:t>
      </w:r>
      <w:r w:rsidR="00B42D1F" w:rsidRPr="00B42D1F">
        <w:rPr>
          <w:rFonts w:ascii="Arial" w:hAnsi="Arial" w:cs="Arial"/>
          <w:b/>
          <w:i/>
          <w:sz w:val="22"/>
          <w:u w:val="single"/>
        </w:rPr>
        <w:t>Introduction</w:t>
      </w:r>
    </w:p>
    <w:p w14:paraId="117A8522" w14:textId="77777777" w:rsidR="00B42D1F" w:rsidRPr="00B42D1F" w:rsidRDefault="00B42D1F" w:rsidP="00B42D1F">
      <w:pPr>
        <w:tabs>
          <w:tab w:val="left" w:pos="907"/>
        </w:tabs>
        <w:rPr>
          <w:rFonts w:ascii="Arial" w:hAnsi="Arial" w:cs="Arial"/>
          <w:sz w:val="22"/>
        </w:rPr>
      </w:pPr>
    </w:p>
    <w:p w14:paraId="24521470" w14:textId="5BD284DB" w:rsidR="00B42D1F" w:rsidRPr="00E14E47" w:rsidRDefault="00B42D1F" w:rsidP="00D21058">
      <w:pPr>
        <w:tabs>
          <w:tab w:val="left" w:pos="907"/>
        </w:tabs>
        <w:ind w:left="270"/>
        <w:jc w:val="both"/>
        <w:rPr>
          <w:rFonts w:ascii="Arial" w:hAnsi="Arial" w:cs="Arial"/>
          <w:sz w:val="22"/>
          <w:szCs w:val="22"/>
        </w:rPr>
      </w:pPr>
      <w:r w:rsidRPr="00E14E47">
        <w:rPr>
          <w:rFonts w:ascii="Arial" w:hAnsi="Arial" w:cs="Arial"/>
          <w:sz w:val="22"/>
          <w:szCs w:val="22"/>
        </w:rPr>
        <w:t xml:space="preserve">The State of Wisconsin </w:t>
      </w:r>
      <w:r w:rsidR="00E14E47">
        <w:rPr>
          <w:rFonts w:ascii="Arial" w:hAnsi="Arial" w:cs="Arial"/>
          <w:sz w:val="22"/>
          <w:szCs w:val="22"/>
        </w:rPr>
        <w:t xml:space="preserve">has </w:t>
      </w:r>
      <w:r w:rsidRPr="00E14E47">
        <w:rPr>
          <w:rFonts w:ascii="Arial" w:hAnsi="Arial" w:cs="Arial"/>
          <w:sz w:val="22"/>
          <w:szCs w:val="22"/>
        </w:rPr>
        <w:t xml:space="preserve">received a formula grant from the United States Department of Housing and Urban Development (HUD) for the Housing Opportunities for Persons With AIDS (HOPWA) Program, authorized by AIDS Housing Opportunity Act (AOHA) and amended by the Housing and Community Development Act of 1992 (Pub. L. 102-550, approved October 28, 1992).  </w:t>
      </w:r>
      <w:r w:rsidR="00E14E47" w:rsidRPr="00E14E47">
        <w:rPr>
          <w:rFonts w:ascii="Arial" w:hAnsi="Arial" w:cs="Arial"/>
          <w:color w:val="333333"/>
          <w:sz w:val="22"/>
          <w:szCs w:val="22"/>
        </w:rPr>
        <w:t xml:space="preserve">The HOPWA program, managed by HUD's Office of HIV/AIDS Housing, was established to provide housing assistance and related supportive services for low-income persons living with HIV/AIDS and their families. </w:t>
      </w:r>
      <w:r w:rsidRPr="00E14E47">
        <w:rPr>
          <w:rFonts w:ascii="Arial" w:hAnsi="Arial" w:cs="Arial"/>
          <w:sz w:val="22"/>
          <w:szCs w:val="22"/>
        </w:rPr>
        <w:t>The Department of Administration, Division of Energy, Housing and Community Resources (DEHCR) administers this program for the State.</w:t>
      </w:r>
    </w:p>
    <w:p w14:paraId="7BE6D12B" w14:textId="77777777" w:rsidR="00B42D1F" w:rsidRPr="00B42D1F" w:rsidRDefault="00B42D1F" w:rsidP="00B42D1F">
      <w:pPr>
        <w:tabs>
          <w:tab w:val="left" w:pos="907"/>
        </w:tabs>
        <w:jc w:val="both"/>
        <w:rPr>
          <w:rFonts w:ascii="Arial" w:hAnsi="Arial" w:cs="Arial"/>
          <w:sz w:val="22"/>
        </w:rPr>
      </w:pPr>
    </w:p>
    <w:p w14:paraId="60F35F92" w14:textId="28A3E273" w:rsidR="00B42D1F" w:rsidRPr="00B42D1F" w:rsidRDefault="00B42D1F" w:rsidP="00D21058">
      <w:pPr>
        <w:tabs>
          <w:tab w:val="left" w:pos="907"/>
        </w:tabs>
        <w:ind w:left="270"/>
        <w:jc w:val="both"/>
        <w:rPr>
          <w:rFonts w:ascii="Arial" w:hAnsi="Arial" w:cs="Arial"/>
          <w:sz w:val="22"/>
        </w:rPr>
      </w:pPr>
      <w:r w:rsidRPr="00B42D1F">
        <w:rPr>
          <w:rFonts w:ascii="Arial" w:hAnsi="Arial" w:cs="Arial"/>
          <w:sz w:val="22"/>
        </w:rPr>
        <w:t>Housing Opportunities for Persons with AIDS (HOPWA) funding can be used to assist all forms of housing designed to prevent homelessnes</w:t>
      </w:r>
      <w:r w:rsidR="00E14E47">
        <w:rPr>
          <w:rFonts w:ascii="Arial" w:hAnsi="Arial" w:cs="Arial"/>
          <w:sz w:val="22"/>
        </w:rPr>
        <w:t>s</w:t>
      </w:r>
      <w:r w:rsidR="0070310C">
        <w:rPr>
          <w:rFonts w:ascii="Arial" w:hAnsi="Arial" w:cs="Arial"/>
          <w:sz w:val="22"/>
        </w:rPr>
        <w:t>,</w:t>
      </w:r>
      <w:r w:rsidRPr="00B42D1F">
        <w:rPr>
          <w:rFonts w:ascii="Arial" w:hAnsi="Arial" w:cs="Arial"/>
          <w:sz w:val="22"/>
        </w:rPr>
        <w:t xml:space="preserve"> including emergency housing, shared housing arrangements, apartments, single room occupancy (SRO) dwellings, and community residences.  Appropriate supportive services as required by</w:t>
      </w:r>
      <w:r w:rsidRPr="00B42D1F">
        <w:rPr>
          <w:rFonts w:ascii="Arial" w:hAnsi="Arial" w:cs="Arial"/>
          <w:b/>
          <w:sz w:val="22"/>
        </w:rPr>
        <w:t xml:space="preserve"> </w:t>
      </w:r>
      <w:r w:rsidRPr="00B42D1F">
        <w:rPr>
          <w:rFonts w:ascii="Arial" w:hAnsi="Arial" w:cs="Arial"/>
          <w:sz w:val="22"/>
        </w:rPr>
        <w:sym w:font="Kino MT" w:char="00A7"/>
      </w:r>
      <w:r w:rsidRPr="00B42D1F">
        <w:rPr>
          <w:rFonts w:ascii="Arial" w:hAnsi="Arial" w:cs="Arial"/>
          <w:b/>
          <w:sz w:val="22"/>
        </w:rPr>
        <w:t xml:space="preserve"> </w:t>
      </w:r>
      <w:r w:rsidRPr="00B42D1F">
        <w:rPr>
          <w:rFonts w:ascii="Arial" w:hAnsi="Arial" w:cs="Arial"/>
          <w:sz w:val="22"/>
        </w:rPr>
        <w:t>574.310(a)(1), must be provided as a part of any HOPWA assisted housing, but HOPWA funds may also be used to provide services independent of any housing activity.</w:t>
      </w:r>
    </w:p>
    <w:p w14:paraId="73A6551A" w14:textId="77777777" w:rsidR="00B42D1F" w:rsidRPr="00B42D1F" w:rsidRDefault="00B42D1F" w:rsidP="00B42D1F">
      <w:pPr>
        <w:tabs>
          <w:tab w:val="left" w:pos="907"/>
        </w:tabs>
        <w:jc w:val="both"/>
        <w:rPr>
          <w:rFonts w:ascii="Arial" w:hAnsi="Arial" w:cs="Arial"/>
          <w:sz w:val="22"/>
        </w:rPr>
      </w:pPr>
    </w:p>
    <w:p w14:paraId="03A057DB" w14:textId="550C94FB" w:rsidR="00B42D1F" w:rsidRPr="00B42D1F" w:rsidRDefault="0070310C" w:rsidP="00D21058">
      <w:pPr>
        <w:tabs>
          <w:tab w:val="left" w:pos="907"/>
        </w:tabs>
        <w:ind w:left="270"/>
        <w:jc w:val="both"/>
        <w:rPr>
          <w:rFonts w:ascii="Arial" w:hAnsi="Arial" w:cs="Arial"/>
          <w:b/>
          <w:sz w:val="22"/>
        </w:rPr>
      </w:pPr>
      <w:r>
        <w:rPr>
          <w:rFonts w:ascii="Arial" w:hAnsi="Arial" w:cs="Arial"/>
          <w:sz w:val="22"/>
        </w:rPr>
        <w:t>T</w:t>
      </w:r>
      <w:r w:rsidR="00B42D1F" w:rsidRPr="00B42D1F">
        <w:rPr>
          <w:rFonts w:ascii="Arial" w:hAnsi="Arial" w:cs="Arial"/>
          <w:sz w:val="22"/>
        </w:rPr>
        <w:t xml:space="preserve">he Wisconsin Department of Administration, Division of Energy, Housing and Community Resources (DEHCR) will continue the competitive grant process for HOPWA funding.  Therefore, it is important for agencies to submit the most complete and current information possible.  </w:t>
      </w:r>
      <w:r w:rsidR="00B42D1F" w:rsidRPr="00B42D1F">
        <w:rPr>
          <w:rFonts w:ascii="Arial" w:hAnsi="Arial" w:cs="Arial"/>
          <w:b/>
          <w:sz w:val="22"/>
        </w:rPr>
        <w:t>The HOPWA funds for 201</w:t>
      </w:r>
      <w:r>
        <w:rPr>
          <w:rFonts w:ascii="Arial" w:hAnsi="Arial" w:cs="Arial"/>
          <w:b/>
          <w:sz w:val="22"/>
        </w:rPr>
        <w:t>9</w:t>
      </w:r>
      <w:r w:rsidR="00B42D1F" w:rsidRPr="00B42D1F">
        <w:rPr>
          <w:rFonts w:ascii="Arial" w:hAnsi="Arial" w:cs="Arial"/>
          <w:b/>
          <w:sz w:val="22"/>
        </w:rPr>
        <w:t>-20</w:t>
      </w:r>
      <w:r>
        <w:rPr>
          <w:rFonts w:ascii="Arial" w:hAnsi="Arial" w:cs="Arial"/>
          <w:b/>
          <w:sz w:val="22"/>
        </w:rPr>
        <w:t>20</w:t>
      </w:r>
      <w:r w:rsidR="00B42D1F" w:rsidRPr="00B42D1F">
        <w:rPr>
          <w:rFonts w:ascii="Arial" w:hAnsi="Arial" w:cs="Arial"/>
          <w:b/>
          <w:sz w:val="22"/>
        </w:rPr>
        <w:t xml:space="preserve"> will cover the area of the state outside of the four county Milwaukee Metro area and Pierce and St. Croix counties.  The successful applicants must provide HOPWA services in the entire service area.</w:t>
      </w:r>
    </w:p>
    <w:p w14:paraId="395726EE" w14:textId="77777777" w:rsidR="00B42D1F" w:rsidRPr="00B42D1F" w:rsidRDefault="00B42D1F" w:rsidP="00B42D1F">
      <w:pPr>
        <w:tabs>
          <w:tab w:val="left" w:pos="907"/>
        </w:tabs>
        <w:rPr>
          <w:rFonts w:ascii="Arial" w:hAnsi="Arial" w:cs="Arial"/>
          <w:sz w:val="22"/>
        </w:rPr>
      </w:pPr>
    </w:p>
    <w:p w14:paraId="5F7D3F0B" w14:textId="479EBDAD" w:rsidR="00B42D1F" w:rsidRDefault="00B42D1F" w:rsidP="00D21058">
      <w:pPr>
        <w:tabs>
          <w:tab w:val="left" w:pos="907"/>
        </w:tabs>
        <w:ind w:left="270"/>
        <w:rPr>
          <w:rFonts w:ascii="Arial" w:hAnsi="Arial" w:cs="Arial"/>
          <w:sz w:val="22"/>
        </w:rPr>
      </w:pPr>
      <w:r w:rsidRPr="00B42D1F">
        <w:rPr>
          <w:rFonts w:ascii="Arial" w:hAnsi="Arial" w:cs="Arial"/>
          <w:sz w:val="22"/>
        </w:rPr>
        <w:t xml:space="preserve">The counties included in the state service area include: Adams, Ashland, Barron, Bayfield, Brown, Buffalo, Burnett, Calumet, Chippewa, Clark, Columbia, Crawford, Dane, Dodge, Door, Douglas, Dunn, </w:t>
      </w:r>
      <w:proofErr w:type="spellStart"/>
      <w:r w:rsidRPr="00B42D1F">
        <w:rPr>
          <w:rFonts w:ascii="Arial" w:hAnsi="Arial" w:cs="Arial"/>
          <w:sz w:val="22"/>
        </w:rPr>
        <w:t>Eau</w:t>
      </w:r>
      <w:proofErr w:type="spellEnd"/>
      <w:r w:rsidRPr="00B42D1F">
        <w:rPr>
          <w:rFonts w:ascii="Arial" w:hAnsi="Arial" w:cs="Arial"/>
          <w:sz w:val="22"/>
        </w:rPr>
        <w:t xml:space="preserve"> Claire, Florence, Fond du Lac, Forest, Grant, Green, Green Lake, Iowa, Iron, Jackson, Jefferson, Juneau, Kenosha, Kewaunee, La Crosse, Lafayette, Langlade, Lincoln, Manitowoc, Marathon, Marinette, Marquette, Menominee, Monroe, Oconto, Oneida, Outagamie, Pierce, Polk, Portage, Price, Racine, Richland, Rock, Rusk, Sauk, Sawyer, Shawano, Sheboygan, Taylor, Trempealeau, Vernon, Vilas, Walworth, Washburn, Waupaca, Waushara, Winnebago, and Wood Counties.</w:t>
      </w:r>
    </w:p>
    <w:p w14:paraId="7BEFE34D" w14:textId="77777777" w:rsidR="00D9745B" w:rsidRDefault="00D9745B" w:rsidP="00D9745B">
      <w:pPr>
        <w:tabs>
          <w:tab w:val="left" w:pos="907"/>
        </w:tabs>
        <w:ind w:left="360"/>
        <w:rPr>
          <w:rFonts w:ascii="Arial" w:hAnsi="Arial" w:cs="Arial"/>
          <w:color w:val="000000"/>
          <w:sz w:val="22"/>
          <w:szCs w:val="22"/>
        </w:rPr>
      </w:pPr>
    </w:p>
    <w:p w14:paraId="41E19B0D" w14:textId="175B6C5F" w:rsidR="00D9745B" w:rsidRDefault="00D21058" w:rsidP="004A0186">
      <w:pPr>
        <w:tabs>
          <w:tab w:val="left" w:pos="907"/>
        </w:tabs>
        <w:rPr>
          <w:rFonts w:ascii="Arial" w:hAnsi="Arial" w:cs="Arial"/>
          <w:b/>
          <w:i/>
          <w:color w:val="000000"/>
          <w:sz w:val="22"/>
          <w:szCs w:val="22"/>
          <w:u w:val="single"/>
        </w:rPr>
      </w:pPr>
      <w:r>
        <w:rPr>
          <w:rFonts w:ascii="Arial" w:hAnsi="Arial" w:cs="Arial"/>
          <w:color w:val="000000"/>
          <w:sz w:val="22"/>
          <w:szCs w:val="22"/>
        </w:rPr>
        <w:t>B</w:t>
      </w:r>
      <w:r w:rsidR="00D9745B" w:rsidRPr="00B42D1F">
        <w:rPr>
          <w:rFonts w:ascii="Arial" w:hAnsi="Arial" w:cs="Arial"/>
          <w:color w:val="000000"/>
          <w:sz w:val="22"/>
          <w:szCs w:val="22"/>
        </w:rPr>
        <w:t>.</w:t>
      </w:r>
      <w:r w:rsidR="00D9745B">
        <w:rPr>
          <w:rFonts w:ascii="Arial" w:hAnsi="Arial" w:cs="Arial"/>
          <w:color w:val="000000"/>
          <w:sz w:val="22"/>
          <w:szCs w:val="22"/>
        </w:rPr>
        <w:t xml:space="preserve">  </w:t>
      </w:r>
      <w:r w:rsidR="00D9745B" w:rsidRPr="00B42D1F">
        <w:rPr>
          <w:rFonts w:ascii="Arial" w:hAnsi="Arial" w:cs="Arial"/>
          <w:b/>
          <w:i/>
          <w:color w:val="000000"/>
          <w:sz w:val="22"/>
          <w:szCs w:val="22"/>
          <w:u w:val="single"/>
        </w:rPr>
        <w:t xml:space="preserve">Eligible </w:t>
      </w:r>
      <w:r w:rsidR="00D9745B">
        <w:rPr>
          <w:rFonts w:ascii="Arial" w:hAnsi="Arial" w:cs="Arial"/>
          <w:b/>
          <w:i/>
          <w:color w:val="000000"/>
          <w:sz w:val="22"/>
          <w:szCs w:val="22"/>
          <w:u w:val="single"/>
        </w:rPr>
        <w:t>Beneficiaries</w:t>
      </w:r>
    </w:p>
    <w:p w14:paraId="07061280" w14:textId="77777777" w:rsidR="00D9745B" w:rsidRDefault="00D9745B" w:rsidP="00D9745B">
      <w:pPr>
        <w:tabs>
          <w:tab w:val="left" w:pos="907"/>
        </w:tabs>
        <w:ind w:left="360"/>
        <w:rPr>
          <w:rFonts w:ascii="Arial" w:hAnsi="Arial" w:cs="Arial"/>
          <w:b/>
          <w:i/>
          <w:color w:val="000000"/>
          <w:sz w:val="22"/>
          <w:szCs w:val="22"/>
          <w:u w:val="single"/>
        </w:rPr>
      </w:pPr>
    </w:p>
    <w:p w14:paraId="0F00701A" w14:textId="77777777" w:rsidR="00D9745B" w:rsidRPr="00BC580C" w:rsidRDefault="00D9745B" w:rsidP="004A0186">
      <w:pPr>
        <w:tabs>
          <w:tab w:val="left" w:pos="907"/>
        </w:tabs>
        <w:ind w:left="360"/>
        <w:rPr>
          <w:rFonts w:ascii="Arial" w:hAnsi="Arial" w:cs="Arial"/>
          <w:b/>
          <w:i/>
          <w:color w:val="000000"/>
          <w:sz w:val="22"/>
          <w:szCs w:val="22"/>
          <w:u w:val="single"/>
        </w:rPr>
      </w:pPr>
      <w:r w:rsidRPr="00BC580C">
        <w:rPr>
          <w:rFonts w:ascii="Arial" w:hAnsi="Arial" w:cs="Arial"/>
          <w:color w:val="333333"/>
          <w:sz w:val="22"/>
          <w:szCs w:val="22"/>
        </w:rPr>
        <w:t>Low-income persons (at or below 80 percent of area median income) that are medically diagnosed with HIV/AIDS and their families are eligible to receive HOPWA-funded assistance.</w:t>
      </w:r>
    </w:p>
    <w:p w14:paraId="08BFB66F" w14:textId="77777777" w:rsidR="00B42D1F" w:rsidRPr="00B42D1F" w:rsidRDefault="00B42D1F" w:rsidP="00B42D1F">
      <w:pPr>
        <w:rPr>
          <w:rFonts w:ascii="Arial" w:hAnsi="Arial" w:cs="Arial"/>
          <w:sz w:val="22"/>
        </w:rPr>
      </w:pPr>
    </w:p>
    <w:p w14:paraId="3DC67AFE" w14:textId="44753C8D" w:rsidR="00B42D1F" w:rsidRPr="00B42D1F" w:rsidRDefault="00D21058" w:rsidP="004A0186">
      <w:pPr>
        <w:ind w:left="450" w:hanging="450"/>
        <w:rPr>
          <w:rFonts w:ascii="Arial" w:hAnsi="Arial" w:cs="Arial"/>
          <w:sz w:val="22"/>
        </w:rPr>
      </w:pPr>
      <w:r>
        <w:rPr>
          <w:rFonts w:ascii="Arial" w:hAnsi="Arial" w:cs="Arial"/>
          <w:sz w:val="22"/>
        </w:rPr>
        <w:t>C</w:t>
      </w:r>
      <w:r w:rsidR="00B42D1F" w:rsidRPr="00B42D1F">
        <w:rPr>
          <w:rFonts w:ascii="Arial" w:hAnsi="Arial" w:cs="Arial"/>
          <w:sz w:val="22"/>
        </w:rPr>
        <w:t xml:space="preserve">.  </w:t>
      </w:r>
      <w:r w:rsidR="00D9745B">
        <w:rPr>
          <w:rFonts w:ascii="Arial" w:hAnsi="Arial" w:cs="Arial"/>
          <w:b/>
          <w:i/>
          <w:sz w:val="22"/>
          <w:u w:val="single"/>
        </w:rPr>
        <w:t>Eligible Activities</w:t>
      </w:r>
    </w:p>
    <w:p w14:paraId="026944BC" w14:textId="77777777" w:rsidR="00B42D1F" w:rsidRPr="00B42D1F" w:rsidRDefault="00B42D1F" w:rsidP="00B42D1F">
      <w:pPr>
        <w:tabs>
          <w:tab w:val="left" w:pos="907"/>
        </w:tabs>
        <w:rPr>
          <w:rFonts w:ascii="Arial" w:hAnsi="Arial" w:cs="Arial"/>
          <w:sz w:val="22"/>
        </w:rPr>
      </w:pPr>
    </w:p>
    <w:p w14:paraId="1B7E8756" w14:textId="77777777" w:rsidR="00B42D1F" w:rsidRPr="00B42D1F" w:rsidRDefault="00B42D1F" w:rsidP="00B42D1F">
      <w:pPr>
        <w:tabs>
          <w:tab w:val="left" w:pos="907"/>
        </w:tabs>
        <w:ind w:left="360"/>
        <w:jc w:val="both"/>
        <w:rPr>
          <w:rFonts w:ascii="Arial" w:hAnsi="Arial" w:cs="Arial"/>
          <w:sz w:val="22"/>
          <w:szCs w:val="22"/>
        </w:rPr>
      </w:pPr>
      <w:r w:rsidRPr="00B42D1F">
        <w:rPr>
          <w:rFonts w:ascii="Arial" w:hAnsi="Arial" w:cs="Arial"/>
          <w:sz w:val="22"/>
          <w:szCs w:val="22"/>
        </w:rPr>
        <w:t>The following activities may be carried out with HOPWA funds:</w:t>
      </w:r>
    </w:p>
    <w:p w14:paraId="601ABA12" w14:textId="77777777" w:rsidR="00B42D1F" w:rsidRPr="00B42D1F" w:rsidRDefault="00B42D1F" w:rsidP="00B42D1F">
      <w:pPr>
        <w:tabs>
          <w:tab w:val="left" w:pos="907"/>
        </w:tabs>
        <w:ind w:left="360"/>
        <w:jc w:val="both"/>
        <w:rPr>
          <w:rFonts w:ascii="Arial" w:hAnsi="Arial" w:cs="Arial"/>
          <w:sz w:val="22"/>
          <w:szCs w:val="22"/>
        </w:rPr>
      </w:pPr>
    </w:p>
    <w:p w14:paraId="7C612E7C" w14:textId="77777777" w:rsidR="00B42D1F" w:rsidRPr="00B42D1F" w:rsidRDefault="00B42D1F" w:rsidP="00B42D1F">
      <w:pPr>
        <w:numPr>
          <w:ilvl w:val="0"/>
          <w:numId w:val="22"/>
        </w:numPr>
        <w:tabs>
          <w:tab w:val="left" w:pos="907"/>
        </w:tabs>
        <w:jc w:val="both"/>
        <w:rPr>
          <w:rFonts w:ascii="Arial" w:hAnsi="Arial" w:cs="Arial"/>
          <w:color w:val="000000"/>
          <w:sz w:val="22"/>
        </w:rPr>
      </w:pPr>
      <w:r w:rsidRPr="00B42D1F">
        <w:rPr>
          <w:rFonts w:ascii="Arial" w:hAnsi="Arial" w:cs="Arial"/>
          <w:color w:val="000000"/>
          <w:sz w:val="22"/>
          <w:szCs w:val="22"/>
        </w:rPr>
        <w:t>Housing information services including, but not limited to the following: counseling, information and referral services to assist an eligible person to locate, acquire, finance and maintain housing.  This may also include fair housing counseling for eligible persons who may encounter discrimination the basis of race, color, religion, sex, age, national origin, familial status or handicap.</w:t>
      </w:r>
      <w:r w:rsidRPr="00B42D1F">
        <w:rPr>
          <w:rFonts w:ascii="Arial" w:hAnsi="Arial" w:cs="Arial"/>
          <w:color w:val="000000"/>
          <w:sz w:val="22"/>
          <w:szCs w:val="22"/>
          <w:lang w:val="en"/>
        </w:rPr>
        <w:t xml:space="preserve"> Housing counseling, </w:t>
      </w:r>
      <w:r w:rsidRPr="00B42D1F">
        <w:rPr>
          <w:rFonts w:ascii="Arial" w:hAnsi="Arial" w:cs="Arial"/>
          <w:color w:val="000000"/>
          <w:sz w:val="22"/>
          <w:szCs w:val="22"/>
          <w:lang w:val="en"/>
        </w:rPr>
        <w:lastRenderedPageBreak/>
        <w:t xml:space="preserve">as defined in </w:t>
      </w:r>
      <w:hyperlink r:id="rId11" w:tooltip="§ 5.100" w:history="1">
        <w:r w:rsidRPr="00B42D1F">
          <w:rPr>
            <w:rFonts w:ascii="Arial" w:hAnsi="Arial" w:cs="Arial"/>
            <w:color w:val="000000"/>
            <w:sz w:val="22"/>
            <w:szCs w:val="22"/>
            <w:lang w:val="en"/>
          </w:rPr>
          <w:t>§ 5.100</w:t>
        </w:r>
      </w:hyperlink>
      <w:r w:rsidRPr="00B42D1F">
        <w:rPr>
          <w:rFonts w:ascii="Arial" w:hAnsi="Arial" w:cs="Arial"/>
          <w:color w:val="000000"/>
          <w:sz w:val="22"/>
          <w:szCs w:val="22"/>
          <w:lang w:val="en"/>
        </w:rPr>
        <w:t xml:space="preserve">, that is funded with or provided in connection with HOPWA funds must be carried out in accordance with </w:t>
      </w:r>
      <w:hyperlink r:id="rId12" w:tooltip="§ 5.111" w:history="1">
        <w:r w:rsidRPr="00B42D1F">
          <w:rPr>
            <w:rFonts w:ascii="Arial" w:hAnsi="Arial" w:cs="Arial"/>
            <w:color w:val="000000"/>
            <w:sz w:val="22"/>
            <w:szCs w:val="22"/>
            <w:lang w:val="en"/>
          </w:rPr>
          <w:t>§ 5.111</w:t>
        </w:r>
      </w:hyperlink>
      <w:r w:rsidRPr="00B42D1F">
        <w:rPr>
          <w:rFonts w:ascii="Arial" w:hAnsi="Arial" w:cs="Arial"/>
          <w:color w:val="000000"/>
          <w:sz w:val="22"/>
          <w:szCs w:val="22"/>
          <w:lang w:val="en"/>
        </w:rPr>
        <w:t xml:space="preserve">. When </w:t>
      </w:r>
      <w:hyperlink r:id="rId13" w:tooltip="grantees" w:history="1">
        <w:r w:rsidRPr="00B42D1F">
          <w:rPr>
            <w:rFonts w:ascii="Arial" w:hAnsi="Arial" w:cs="Arial"/>
            <w:color w:val="000000"/>
            <w:sz w:val="22"/>
            <w:szCs w:val="22"/>
            <w:lang w:val="en"/>
          </w:rPr>
          <w:t>grantees</w:t>
        </w:r>
      </w:hyperlink>
      <w:r w:rsidRPr="00B42D1F">
        <w:rPr>
          <w:rFonts w:ascii="Arial" w:hAnsi="Arial" w:cs="Arial"/>
          <w:color w:val="000000"/>
          <w:sz w:val="22"/>
          <w:szCs w:val="22"/>
          <w:lang w:val="en"/>
        </w:rPr>
        <w:t xml:space="preserve"> provide housing services to </w:t>
      </w:r>
      <w:hyperlink r:id="rId14" w:tooltip="eligible persons" w:history="1">
        <w:r w:rsidRPr="00B42D1F">
          <w:rPr>
            <w:rFonts w:ascii="Arial" w:hAnsi="Arial" w:cs="Arial"/>
            <w:color w:val="000000"/>
            <w:sz w:val="22"/>
            <w:szCs w:val="22"/>
            <w:lang w:val="en"/>
          </w:rPr>
          <w:t>eligible persons</w:t>
        </w:r>
      </w:hyperlink>
      <w:r w:rsidRPr="00B42D1F">
        <w:rPr>
          <w:rFonts w:ascii="Arial" w:hAnsi="Arial" w:cs="Arial"/>
          <w:color w:val="000000"/>
          <w:sz w:val="22"/>
          <w:szCs w:val="22"/>
          <w:lang w:val="en"/>
        </w:rPr>
        <w:t xml:space="preserve"> (including persons undergoing relocation) that are incidental to a larger set of holistic </w:t>
      </w:r>
      <w:hyperlink r:id="rId15" w:tooltip="case management services" w:history="1">
        <w:r w:rsidRPr="00B42D1F">
          <w:rPr>
            <w:rFonts w:ascii="Arial" w:hAnsi="Arial" w:cs="Arial"/>
            <w:color w:val="000000"/>
            <w:sz w:val="22"/>
            <w:szCs w:val="22"/>
            <w:lang w:val="en"/>
          </w:rPr>
          <w:t>case management services</w:t>
        </w:r>
      </w:hyperlink>
      <w:r w:rsidRPr="00B42D1F">
        <w:rPr>
          <w:rFonts w:ascii="Arial" w:hAnsi="Arial" w:cs="Arial"/>
          <w:color w:val="000000"/>
          <w:sz w:val="22"/>
          <w:szCs w:val="22"/>
          <w:lang w:val="en"/>
        </w:rPr>
        <w:t xml:space="preserve">, these services do not meet the definition of Housing counseling, as defined in </w:t>
      </w:r>
      <w:hyperlink r:id="rId16" w:tooltip="§ 5.100" w:history="1">
        <w:r w:rsidRPr="00B42D1F">
          <w:rPr>
            <w:rFonts w:ascii="Arial" w:hAnsi="Arial" w:cs="Arial"/>
            <w:color w:val="000000"/>
            <w:sz w:val="22"/>
            <w:szCs w:val="22"/>
            <w:lang w:val="en"/>
          </w:rPr>
          <w:t>§ 5.100</w:t>
        </w:r>
      </w:hyperlink>
      <w:r w:rsidRPr="00B42D1F">
        <w:rPr>
          <w:rFonts w:ascii="Arial" w:hAnsi="Arial" w:cs="Arial"/>
          <w:color w:val="000000"/>
          <w:sz w:val="22"/>
          <w:szCs w:val="22"/>
          <w:lang w:val="en"/>
        </w:rPr>
        <w:t xml:space="preserve">, and therefore are not required to be carried out in accordance with the certification requirements of </w:t>
      </w:r>
      <w:hyperlink r:id="rId17" w:tooltip="§ 5.111" w:history="1">
        <w:r w:rsidRPr="00B42D1F">
          <w:rPr>
            <w:rFonts w:ascii="Arial" w:hAnsi="Arial" w:cs="Arial"/>
            <w:color w:val="000000"/>
            <w:sz w:val="22"/>
            <w:szCs w:val="22"/>
            <w:lang w:val="en"/>
          </w:rPr>
          <w:t>§ 5.111</w:t>
        </w:r>
      </w:hyperlink>
      <w:r w:rsidRPr="00B42D1F">
        <w:rPr>
          <w:rFonts w:ascii="Arial" w:hAnsi="Arial" w:cs="Arial"/>
          <w:color w:val="000000"/>
          <w:sz w:val="22"/>
          <w:szCs w:val="22"/>
          <w:lang w:val="en"/>
        </w:rPr>
        <w:t>;</w:t>
      </w:r>
    </w:p>
    <w:p w14:paraId="3741451B" w14:textId="77777777" w:rsidR="00B42D1F" w:rsidRPr="00B42D1F" w:rsidRDefault="00B42D1F" w:rsidP="00B42D1F">
      <w:pPr>
        <w:numPr>
          <w:ilvl w:val="0"/>
          <w:numId w:val="22"/>
        </w:numPr>
        <w:tabs>
          <w:tab w:val="left" w:pos="907"/>
        </w:tabs>
        <w:jc w:val="both"/>
        <w:rPr>
          <w:rFonts w:ascii="Arial" w:hAnsi="Arial" w:cs="Arial"/>
          <w:color w:val="000000"/>
          <w:sz w:val="22"/>
          <w:szCs w:val="22"/>
        </w:rPr>
      </w:pPr>
      <w:r w:rsidRPr="00B42D1F">
        <w:rPr>
          <w:rFonts w:ascii="Arial" w:hAnsi="Arial" w:cs="Arial"/>
          <w:color w:val="000000"/>
          <w:sz w:val="22"/>
          <w:szCs w:val="22"/>
          <w:lang w:val="en"/>
        </w:rPr>
        <w:t xml:space="preserve">Resource identification to establish, coordinate and develop housing assistance resources for </w:t>
      </w:r>
      <w:hyperlink r:id="rId18" w:tooltip="eligible persons" w:history="1">
        <w:r w:rsidRPr="00B42D1F">
          <w:rPr>
            <w:rFonts w:ascii="Arial" w:hAnsi="Arial" w:cs="Arial"/>
            <w:color w:val="000000"/>
            <w:sz w:val="22"/>
            <w:szCs w:val="22"/>
            <w:lang w:val="en"/>
          </w:rPr>
          <w:t>eligible persons</w:t>
        </w:r>
      </w:hyperlink>
      <w:r w:rsidRPr="00B42D1F">
        <w:rPr>
          <w:rFonts w:ascii="Arial" w:hAnsi="Arial" w:cs="Arial"/>
          <w:color w:val="000000"/>
          <w:sz w:val="22"/>
          <w:szCs w:val="22"/>
          <w:lang w:val="en"/>
        </w:rPr>
        <w:t xml:space="preserve"> (including conducting preliminary research and making expenditures necessary to determine the feasibility of specific housing-related initiatives);</w:t>
      </w:r>
    </w:p>
    <w:p w14:paraId="5E04F29A" w14:textId="77777777" w:rsidR="00B42D1F" w:rsidRPr="00B42D1F" w:rsidRDefault="00B42D1F" w:rsidP="00B42D1F">
      <w:pPr>
        <w:numPr>
          <w:ilvl w:val="0"/>
          <w:numId w:val="22"/>
        </w:numPr>
        <w:tabs>
          <w:tab w:val="left" w:pos="907"/>
        </w:tabs>
        <w:jc w:val="both"/>
        <w:rPr>
          <w:rFonts w:ascii="Arial" w:hAnsi="Arial" w:cs="Arial"/>
          <w:sz w:val="22"/>
        </w:rPr>
      </w:pPr>
      <w:r w:rsidRPr="00B42D1F">
        <w:rPr>
          <w:rFonts w:ascii="Arial" w:hAnsi="Arial" w:cs="Arial"/>
          <w:sz w:val="22"/>
        </w:rPr>
        <w:t>Acquisition, rehabilitation, conversion, lease and repair of facilities to provide housing and services;</w:t>
      </w:r>
    </w:p>
    <w:p w14:paraId="7EDBD6F5" w14:textId="77777777" w:rsidR="00B42D1F" w:rsidRPr="00B42D1F" w:rsidRDefault="00B42D1F" w:rsidP="00B42D1F">
      <w:pPr>
        <w:numPr>
          <w:ilvl w:val="0"/>
          <w:numId w:val="22"/>
        </w:numPr>
        <w:tabs>
          <w:tab w:val="left" w:pos="907"/>
        </w:tabs>
        <w:jc w:val="both"/>
        <w:rPr>
          <w:rFonts w:ascii="Arial" w:hAnsi="Arial" w:cs="Arial"/>
          <w:sz w:val="22"/>
        </w:rPr>
      </w:pPr>
      <w:r w:rsidRPr="00B42D1F">
        <w:rPr>
          <w:rFonts w:ascii="Arial" w:hAnsi="Arial" w:cs="Arial"/>
          <w:sz w:val="22"/>
        </w:rPr>
        <w:t>New construction for Single Room Occupancy (SRO) dwellings and community residences only.  An environmental impact assessment will be needed for proposals for acquisition and rehabilitation or new construction.</w:t>
      </w:r>
    </w:p>
    <w:p w14:paraId="52D26D1D" w14:textId="77777777" w:rsidR="00B42D1F" w:rsidRPr="00B42D1F" w:rsidRDefault="00B42D1F" w:rsidP="00B42D1F">
      <w:pPr>
        <w:numPr>
          <w:ilvl w:val="0"/>
          <w:numId w:val="22"/>
        </w:numPr>
        <w:tabs>
          <w:tab w:val="left" w:pos="907"/>
        </w:tabs>
        <w:jc w:val="both"/>
        <w:rPr>
          <w:rFonts w:ascii="Arial" w:hAnsi="Arial" w:cs="Arial"/>
          <w:sz w:val="22"/>
        </w:rPr>
      </w:pPr>
      <w:r w:rsidRPr="00B42D1F">
        <w:rPr>
          <w:rFonts w:ascii="Arial" w:hAnsi="Arial" w:cs="Arial"/>
          <w:sz w:val="22"/>
        </w:rPr>
        <w:t>Project- or tenant-based rental assistance for shared housing arrangements;</w:t>
      </w:r>
    </w:p>
    <w:p w14:paraId="6DB0D1F7" w14:textId="77777777" w:rsidR="00B42D1F" w:rsidRPr="00B42D1F" w:rsidRDefault="00B42D1F" w:rsidP="00B42D1F">
      <w:pPr>
        <w:numPr>
          <w:ilvl w:val="0"/>
          <w:numId w:val="22"/>
        </w:numPr>
        <w:tabs>
          <w:tab w:val="left" w:pos="907"/>
        </w:tabs>
        <w:jc w:val="both"/>
        <w:rPr>
          <w:rFonts w:ascii="Arial" w:hAnsi="Arial" w:cs="Arial"/>
          <w:sz w:val="22"/>
        </w:rPr>
      </w:pPr>
      <w:r w:rsidRPr="00B42D1F">
        <w:rPr>
          <w:rFonts w:ascii="Arial" w:hAnsi="Arial" w:cs="Arial"/>
          <w:sz w:val="22"/>
        </w:rPr>
        <w:t>Short-term rent, mortgage and utility payments to prevent the homelessness of a tenant or mortgagor of a dwelling;</w:t>
      </w:r>
    </w:p>
    <w:p w14:paraId="3373E82B" w14:textId="77777777" w:rsidR="00B42D1F" w:rsidRPr="00B42D1F" w:rsidRDefault="00B42D1F" w:rsidP="00B42D1F">
      <w:pPr>
        <w:numPr>
          <w:ilvl w:val="0"/>
          <w:numId w:val="22"/>
        </w:numPr>
        <w:tabs>
          <w:tab w:val="left" w:pos="907"/>
        </w:tabs>
        <w:jc w:val="both"/>
        <w:rPr>
          <w:rFonts w:ascii="Arial" w:hAnsi="Arial" w:cs="Arial"/>
          <w:color w:val="000000"/>
          <w:sz w:val="22"/>
          <w:szCs w:val="22"/>
        </w:rPr>
      </w:pPr>
      <w:r w:rsidRPr="00B42D1F">
        <w:rPr>
          <w:rFonts w:ascii="Arial" w:hAnsi="Arial" w:cs="Arial"/>
          <w:color w:val="000000"/>
          <w:sz w:val="22"/>
          <w:szCs w:val="22"/>
          <w:lang w:val="en"/>
        </w:rPr>
        <w:t xml:space="preserve">Supportive services including, but not limited to, health, mental health, assessment, permanent housing </w:t>
      </w:r>
      <w:hyperlink r:id="rId19" w:tooltip="placement" w:history="1">
        <w:r w:rsidRPr="00B42D1F">
          <w:rPr>
            <w:rFonts w:ascii="Arial" w:hAnsi="Arial" w:cs="Arial"/>
            <w:color w:val="000000"/>
            <w:sz w:val="22"/>
            <w:szCs w:val="22"/>
            <w:lang w:val="en"/>
          </w:rPr>
          <w:t>placement</w:t>
        </w:r>
      </w:hyperlink>
      <w:r w:rsidRPr="00B42D1F">
        <w:rPr>
          <w:rFonts w:ascii="Arial" w:hAnsi="Arial" w:cs="Arial"/>
          <w:color w:val="000000"/>
          <w:sz w:val="22"/>
          <w:szCs w:val="22"/>
          <w:lang w:val="en"/>
        </w:rPr>
        <w:t xml:space="preserve">, drug and alcohol abuse treatment and counseling, day care, personal assistance, nutritional services, intensive care when required, and assistance in gaining access to local, State, and Federal government benefits and services, except that health services may only be provided to individuals with </w:t>
      </w:r>
      <w:hyperlink r:id="rId20" w:tooltip="acquired immunodeficiency syndrome or related diseases" w:history="1">
        <w:r w:rsidRPr="00B42D1F">
          <w:rPr>
            <w:rFonts w:ascii="Arial" w:hAnsi="Arial" w:cs="Arial"/>
            <w:color w:val="000000"/>
            <w:sz w:val="22"/>
            <w:szCs w:val="22"/>
            <w:lang w:val="en"/>
          </w:rPr>
          <w:t>acquired immunodeficiency syndrome or related diseases</w:t>
        </w:r>
      </w:hyperlink>
      <w:r w:rsidRPr="00B42D1F">
        <w:rPr>
          <w:rFonts w:ascii="Arial" w:hAnsi="Arial" w:cs="Arial"/>
          <w:color w:val="000000"/>
          <w:sz w:val="22"/>
          <w:szCs w:val="22"/>
          <w:lang w:val="en"/>
        </w:rPr>
        <w:t xml:space="preserve"> and not to </w:t>
      </w:r>
      <w:hyperlink r:id="rId21" w:tooltip="family" w:history="1">
        <w:r w:rsidRPr="00B42D1F">
          <w:rPr>
            <w:rFonts w:ascii="Arial" w:hAnsi="Arial" w:cs="Arial"/>
            <w:color w:val="000000"/>
            <w:sz w:val="22"/>
            <w:szCs w:val="22"/>
            <w:lang w:val="en"/>
          </w:rPr>
          <w:t>family</w:t>
        </w:r>
      </w:hyperlink>
      <w:r w:rsidRPr="00B42D1F">
        <w:rPr>
          <w:rFonts w:ascii="Arial" w:hAnsi="Arial" w:cs="Arial"/>
          <w:color w:val="000000"/>
          <w:sz w:val="22"/>
          <w:szCs w:val="22"/>
          <w:lang w:val="en"/>
        </w:rPr>
        <w:t xml:space="preserve"> members of these individuals;</w:t>
      </w:r>
    </w:p>
    <w:p w14:paraId="009E81C8" w14:textId="77777777" w:rsidR="00B42D1F" w:rsidRPr="00B42D1F" w:rsidRDefault="00B42D1F" w:rsidP="00B42D1F">
      <w:pPr>
        <w:numPr>
          <w:ilvl w:val="0"/>
          <w:numId w:val="22"/>
        </w:numPr>
        <w:tabs>
          <w:tab w:val="left" w:pos="907"/>
        </w:tabs>
        <w:jc w:val="both"/>
        <w:rPr>
          <w:rFonts w:ascii="Arial" w:hAnsi="Arial" w:cs="Arial"/>
          <w:sz w:val="22"/>
        </w:rPr>
      </w:pPr>
      <w:r w:rsidRPr="00B42D1F">
        <w:rPr>
          <w:rFonts w:ascii="Arial" w:hAnsi="Arial" w:cs="Arial"/>
          <w:sz w:val="22"/>
        </w:rPr>
        <w:t>Operating costs for housing including maintenance, security, operation, insurance, utilities, furnishings, equipment, supplies and other incidental costs;</w:t>
      </w:r>
    </w:p>
    <w:p w14:paraId="5BE5860F" w14:textId="77777777" w:rsidR="00B42D1F" w:rsidRPr="00B42D1F" w:rsidRDefault="00B42D1F" w:rsidP="00B42D1F">
      <w:pPr>
        <w:numPr>
          <w:ilvl w:val="0"/>
          <w:numId w:val="22"/>
        </w:numPr>
        <w:tabs>
          <w:tab w:val="left" w:pos="907"/>
        </w:tabs>
        <w:jc w:val="both"/>
        <w:rPr>
          <w:rFonts w:ascii="Arial" w:hAnsi="Arial" w:cs="Arial"/>
          <w:sz w:val="22"/>
        </w:rPr>
      </w:pPr>
      <w:r w:rsidRPr="00B42D1F">
        <w:rPr>
          <w:rFonts w:ascii="Arial" w:hAnsi="Arial" w:cs="Arial"/>
          <w:sz w:val="22"/>
        </w:rPr>
        <w:t>Technical assistance in establishing and operating a community residence, including planning and other pre-development or pre-construction expenses and including, but not limited to, the following: costs related to community outreach and educational activities regarding AIDS or related diseases for persons residing in proximity to the community residence;</w:t>
      </w:r>
    </w:p>
    <w:p w14:paraId="0F54D455" w14:textId="77777777" w:rsidR="00B42D1F" w:rsidRPr="00B42D1F" w:rsidRDefault="00B42D1F" w:rsidP="00B42D1F">
      <w:pPr>
        <w:numPr>
          <w:ilvl w:val="0"/>
          <w:numId w:val="22"/>
        </w:numPr>
        <w:tabs>
          <w:tab w:val="left" w:pos="907"/>
        </w:tabs>
        <w:jc w:val="both"/>
        <w:rPr>
          <w:rFonts w:ascii="Arial" w:hAnsi="Arial" w:cs="Arial"/>
          <w:color w:val="000000"/>
          <w:sz w:val="22"/>
        </w:rPr>
      </w:pPr>
      <w:r w:rsidRPr="00B42D1F">
        <w:rPr>
          <w:rFonts w:ascii="Helvetica" w:hAnsi="Helvetica" w:cs="Arial"/>
          <w:color w:val="000000"/>
          <w:sz w:val="21"/>
          <w:szCs w:val="21"/>
          <w:lang w:val="en"/>
        </w:rPr>
        <w:t xml:space="preserve">The </w:t>
      </w:r>
      <w:hyperlink r:id="rId22" w:tooltip="project sponsor" w:history="1">
        <w:r w:rsidRPr="00B42D1F">
          <w:rPr>
            <w:rFonts w:ascii="Helvetica" w:hAnsi="Helvetica" w:cs="Arial"/>
            <w:color w:val="000000"/>
            <w:sz w:val="21"/>
            <w:szCs w:val="21"/>
            <w:lang w:val="en"/>
          </w:rPr>
          <w:t>project sponsor</w:t>
        </w:r>
      </w:hyperlink>
      <w:r w:rsidRPr="00B42D1F">
        <w:rPr>
          <w:rFonts w:ascii="Helvetica" w:hAnsi="Helvetica" w:cs="Arial"/>
          <w:color w:val="000000"/>
          <w:sz w:val="21"/>
          <w:szCs w:val="21"/>
          <w:lang w:val="en"/>
        </w:rPr>
        <w:t xml:space="preserve"> receiving amounts from grants made under this program may use not more than 7 percent of the amounts received for </w:t>
      </w:r>
      <w:hyperlink r:id="rId23" w:tooltip="administrative costs" w:history="1">
        <w:r w:rsidRPr="00B42D1F">
          <w:rPr>
            <w:rFonts w:ascii="Helvetica" w:hAnsi="Helvetica" w:cs="Arial"/>
            <w:color w:val="000000"/>
            <w:sz w:val="21"/>
            <w:szCs w:val="21"/>
            <w:lang w:val="en"/>
          </w:rPr>
          <w:t>administrative costs</w:t>
        </w:r>
      </w:hyperlink>
      <w:r w:rsidRPr="00B42D1F">
        <w:rPr>
          <w:rFonts w:ascii="Helvetica" w:hAnsi="Helvetica" w:cs="Arial"/>
          <w:color w:val="000000"/>
          <w:sz w:val="21"/>
          <w:szCs w:val="21"/>
          <w:lang w:val="en"/>
        </w:rPr>
        <w:t xml:space="preserve">. </w:t>
      </w:r>
    </w:p>
    <w:p w14:paraId="44626884" w14:textId="77777777" w:rsidR="00B42D1F" w:rsidRPr="00B42D1F" w:rsidRDefault="00B42D1F" w:rsidP="00B42D1F">
      <w:pPr>
        <w:numPr>
          <w:ilvl w:val="0"/>
          <w:numId w:val="22"/>
        </w:numPr>
        <w:tabs>
          <w:tab w:val="left" w:pos="907"/>
        </w:tabs>
        <w:jc w:val="both"/>
        <w:rPr>
          <w:rFonts w:ascii="Arial" w:hAnsi="Arial" w:cs="Arial"/>
          <w:color w:val="000000"/>
          <w:sz w:val="22"/>
          <w:szCs w:val="22"/>
        </w:rPr>
      </w:pPr>
      <w:r w:rsidRPr="00B42D1F">
        <w:rPr>
          <w:rFonts w:ascii="Arial" w:hAnsi="Arial" w:cs="Arial"/>
          <w:color w:val="000000"/>
          <w:sz w:val="22"/>
          <w:szCs w:val="22"/>
          <w:lang w:val="en"/>
        </w:rPr>
        <w:t xml:space="preserve">The HUD program requirements in </w:t>
      </w:r>
      <w:hyperlink r:id="rId24" w:tooltip="§ 5.109" w:history="1">
        <w:r w:rsidRPr="00B42D1F">
          <w:rPr>
            <w:rFonts w:ascii="Arial" w:hAnsi="Arial" w:cs="Arial"/>
            <w:color w:val="000000"/>
            <w:sz w:val="22"/>
            <w:szCs w:val="22"/>
            <w:lang w:val="en"/>
          </w:rPr>
          <w:t>§ 5.109</w:t>
        </w:r>
      </w:hyperlink>
      <w:r w:rsidRPr="00B42D1F">
        <w:rPr>
          <w:rFonts w:ascii="Arial" w:hAnsi="Arial" w:cs="Arial"/>
          <w:color w:val="000000"/>
          <w:sz w:val="22"/>
          <w:szCs w:val="22"/>
          <w:lang w:val="en"/>
        </w:rPr>
        <w:t xml:space="preserve"> of this title apply to the HOPWA program, including the requirements regarding disposition and change in use of real property by a faith-based organization.</w:t>
      </w:r>
    </w:p>
    <w:p w14:paraId="288B768B" w14:textId="77777777" w:rsidR="00D21058" w:rsidRDefault="00D21058" w:rsidP="004A0186">
      <w:pPr>
        <w:tabs>
          <w:tab w:val="left" w:pos="907"/>
        </w:tabs>
        <w:rPr>
          <w:rFonts w:ascii="Arial" w:hAnsi="Arial" w:cs="Arial"/>
          <w:color w:val="000000"/>
          <w:sz w:val="22"/>
          <w:szCs w:val="22"/>
        </w:rPr>
      </w:pPr>
    </w:p>
    <w:p w14:paraId="2EB0DA79" w14:textId="14129930" w:rsidR="00BC580C" w:rsidRDefault="00D21058" w:rsidP="004A0186">
      <w:pPr>
        <w:tabs>
          <w:tab w:val="left" w:pos="907"/>
        </w:tabs>
        <w:rPr>
          <w:rFonts w:ascii="Arial" w:hAnsi="Arial" w:cs="Arial"/>
          <w:b/>
          <w:i/>
          <w:color w:val="000000"/>
          <w:sz w:val="22"/>
          <w:szCs w:val="22"/>
          <w:u w:val="single"/>
        </w:rPr>
      </w:pPr>
      <w:r>
        <w:rPr>
          <w:rFonts w:ascii="Arial" w:hAnsi="Arial" w:cs="Arial"/>
          <w:color w:val="000000"/>
          <w:sz w:val="22"/>
          <w:szCs w:val="22"/>
        </w:rPr>
        <w:t>D</w:t>
      </w:r>
      <w:r w:rsidR="00BC580C" w:rsidRPr="00B42D1F">
        <w:rPr>
          <w:rFonts w:ascii="Arial" w:hAnsi="Arial" w:cs="Arial"/>
          <w:color w:val="000000"/>
          <w:sz w:val="22"/>
          <w:szCs w:val="22"/>
        </w:rPr>
        <w:t>.</w:t>
      </w:r>
      <w:r w:rsidR="004A0186">
        <w:rPr>
          <w:rFonts w:ascii="Arial" w:hAnsi="Arial" w:cs="Arial"/>
          <w:color w:val="000000"/>
          <w:sz w:val="22"/>
          <w:szCs w:val="22"/>
        </w:rPr>
        <w:t xml:space="preserve">  </w:t>
      </w:r>
      <w:r w:rsidR="00BC580C">
        <w:rPr>
          <w:rFonts w:ascii="Arial" w:hAnsi="Arial" w:cs="Arial"/>
          <w:b/>
          <w:i/>
          <w:color w:val="000000"/>
          <w:sz w:val="22"/>
          <w:szCs w:val="22"/>
          <w:u w:val="single"/>
        </w:rPr>
        <w:t>Eligible Applicants</w:t>
      </w:r>
    </w:p>
    <w:p w14:paraId="5872BCBA" w14:textId="77777777" w:rsidR="00B42D1F" w:rsidRPr="00B42D1F" w:rsidRDefault="00B42D1F" w:rsidP="00BC580C">
      <w:pPr>
        <w:tabs>
          <w:tab w:val="left" w:pos="907"/>
        </w:tabs>
        <w:rPr>
          <w:rFonts w:ascii="Arial" w:hAnsi="Arial" w:cs="Arial"/>
          <w:color w:val="000000"/>
          <w:sz w:val="22"/>
          <w:szCs w:val="22"/>
        </w:rPr>
      </w:pPr>
    </w:p>
    <w:p w14:paraId="44BF1418" w14:textId="77777777" w:rsidR="00B42D1F" w:rsidRPr="00B42D1F" w:rsidRDefault="00B42D1F" w:rsidP="00B42D1F">
      <w:pPr>
        <w:tabs>
          <w:tab w:val="left" w:pos="907"/>
        </w:tabs>
        <w:ind w:left="360"/>
        <w:jc w:val="both"/>
        <w:rPr>
          <w:rFonts w:ascii="Arial" w:hAnsi="Arial" w:cs="Arial"/>
          <w:color w:val="000000"/>
          <w:sz w:val="22"/>
          <w:szCs w:val="22"/>
        </w:rPr>
      </w:pPr>
      <w:r w:rsidRPr="00B42D1F">
        <w:rPr>
          <w:rFonts w:ascii="Arial" w:hAnsi="Arial" w:cs="Arial"/>
          <w:color w:val="000000"/>
          <w:sz w:val="22"/>
          <w:szCs w:val="22"/>
        </w:rPr>
        <w:t>All cities, counties, housing authorities, tribal agencies, and private nonprofit agencies serving the 66-county area outside the Milwaukee and Minneapolis/St. Paul metropolitan areas in Wisconsin are eligible to apply under this application for these funds.  The private nonprofit agencies must be organized under Wisconsin Chapter 181; be exempt from taxation under subtitle A of Section 501(c) of the Internal Revenue Code; governed by a voluntary board of directors; use approved accounting systems; and practice nondiscrimination in the provision of assistance.</w:t>
      </w:r>
    </w:p>
    <w:p w14:paraId="5B0E63E2" w14:textId="77777777" w:rsidR="00B42D1F" w:rsidRPr="00B42D1F" w:rsidRDefault="00B42D1F" w:rsidP="00013C8A">
      <w:pPr>
        <w:tabs>
          <w:tab w:val="left" w:pos="907"/>
        </w:tabs>
        <w:rPr>
          <w:rFonts w:ascii="Arial" w:hAnsi="Arial" w:cs="Arial"/>
          <w:color w:val="000000"/>
          <w:sz w:val="22"/>
          <w:szCs w:val="22"/>
        </w:rPr>
      </w:pPr>
    </w:p>
    <w:p w14:paraId="521AC678" w14:textId="498E6A85" w:rsidR="00B42D1F" w:rsidRPr="00B42D1F" w:rsidRDefault="00D21058" w:rsidP="004A0186">
      <w:pPr>
        <w:tabs>
          <w:tab w:val="left" w:pos="907"/>
        </w:tabs>
        <w:rPr>
          <w:rFonts w:ascii="Arial" w:hAnsi="Arial" w:cs="Arial"/>
          <w:color w:val="000000"/>
          <w:sz w:val="22"/>
          <w:szCs w:val="22"/>
        </w:rPr>
      </w:pPr>
      <w:r>
        <w:rPr>
          <w:rFonts w:ascii="Arial" w:hAnsi="Arial" w:cs="Arial"/>
          <w:color w:val="000000"/>
          <w:sz w:val="22"/>
          <w:szCs w:val="22"/>
        </w:rPr>
        <w:t>E</w:t>
      </w:r>
      <w:r w:rsidR="00B42D1F" w:rsidRPr="00B42D1F">
        <w:rPr>
          <w:rFonts w:ascii="Arial" w:hAnsi="Arial" w:cs="Arial"/>
          <w:color w:val="000000"/>
          <w:sz w:val="22"/>
          <w:szCs w:val="22"/>
        </w:rPr>
        <w:t>.</w:t>
      </w:r>
      <w:r w:rsidR="004A0186">
        <w:rPr>
          <w:rFonts w:ascii="Arial" w:hAnsi="Arial" w:cs="Arial"/>
          <w:color w:val="000000"/>
          <w:sz w:val="22"/>
          <w:szCs w:val="22"/>
        </w:rPr>
        <w:t xml:space="preserve">  </w:t>
      </w:r>
      <w:r w:rsidR="00B42D1F" w:rsidRPr="00B42D1F">
        <w:rPr>
          <w:rFonts w:ascii="Arial" w:hAnsi="Arial" w:cs="Arial"/>
          <w:b/>
          <w:i/>
          <w:color w:val="000000"/>
          <w:sz w:val="22"/>
          <w:szCs w:val="22"/>
          <w:u w:val="single"/>
        </w:rPr>
        <w:t>Definitions</w:t>
      </w:r>
    </w:p>
    <w:p w14:paraId="683CBC9D" w14:textId="77777777" w:rsidR="00B42D1F" w:rsidRPr="00B42D1F" w:rsidRDefault="00B42D1F" w:rsidP="00B42D1F">
      <w:pPr>
        <w:tabs>
          <w:tab w:val="left" w:pos="907"/>
        </w:tabs>
        <w:ind w:left="360"/>
        <w:rPr>
          <w:rFonts w:ascii="Arial" w:hAnsi="Arial" w:cs="Arial"/>
          <w:color w:val="000000"/>
          <w:sz w:val="22"/>
          <w:szCs w:val="22"/>
        </w:rPr>
      </w:pPr>
    </w:p>
    <w:p w14:paraId="7D1CB6C3" w14:textId="77777777" w:rsidR="00B42D1F" w:rsidRPr="00B42D1F" w:rsidRDefault="00B42D1F" w:rsidP="00B42D1F">
      <w:pPr>
        <w:tabs>
          <w:tab w:val="left" w:pos="907"/>
        </w:tabs>
        <w:ind w:left="360"/>
        <w:jc w:val="both"/>
        <w:rPr>
          <w:rFonts w:ascii="Arial" w:hAnsi="Arial" w:cs="Arial"/>
          <w:color w:val="000000"/>
          <w:sz w:val="22"/>
          <w:szCs w:val="22"/>
        </w:rPr>
      </w:pPr>
      <w:r w:rsidRPr="00B42D1F">
        <w:rPr>
          <w:rFonts w:ascii="Arial" w:hAnsi="Arial" w:cs="Arial"/>
          <w:color w:val="000000"/>
          <w:sz w:val="22"/>
          <w:szCs w:val="22"/>
        </w:rPr>
        <w:t>For the purposes of this application, the following definitions will be used:</w:t>
      </w:r>
    </w:p>
    <w:p w14:paraId="519C4DFA" w14:textId="77777777" w:rsidR="00B42D1F" w:rsidRPr="00B42D1F" w:rsidRDefault="00B42D1F" w:rsidP="00B42D1F">
      <w:pPr>
        <w:tabs>
          <w:tab w:val="left" w:pos="907"/>
        </w:tabs>
        <w:ind w:left="360"/>
        <w:jc w:val="both"/>
        <w:rPr>
          <w:rFonts w:ascii="Arial" w:hAnsi="Arial" w:cs="Arial"/>
          <w:color w:val="000000"/>
          <w:sz w:val="22"/>
          <w:szCs w:val="22"/>
        </w:rPr>
      </w:pPr>
    </w:p>
    <w:p w14:paraId="74684277" w14:textId="77777777" w:rsidR="00B42D1F" w:rsidRPr="00B42D1F" w:rsidRDefault="00B42D1F" w:rsidP="00B42D1F">
      <w:pPr>
        <w:numPr>
          <w:ilvl w:val="0"/>
          <w:numId w:val="22"/>
        </w:numPr>
        <w:tabs>
          <w:tab w:val="left" w:pos="907"/>
        </w:tabs>
        <w:ind w:left="360" w:firstLine="0"/>
        <w:jc w:val="both"/>
        <w:rPr>
          <w:rFonts w:ascii="Arial" w:hAnsi="Arial" w:cs="Arial"/>
          <w:color w:val="000000"/>
          <w:sz w:val="22"/>
          <w:szCs w:val="22"/>
        </w:rPr>
      </w:pPr>
      <w:r w:rsidRPr="00B42D1F">
        <w:rPr>
          <w:rFonts w:ascii="Arial" w:hAnsi="Arial" w:cs="Arial"/>
          <w:i/>
          <w:iCs/>
          <w:color w:val="000000"/>
          <w:sz w:val="22"/>
          <w:szCs w:val="22"/>
          <w:lang w:val="en"/>
        </w:rPr>
        <w:t>Acquired immunodeficiency syndrome (AIDS) or related diseases</w:t>
      </w:r>
      <w:r w:rsidRPr="00B42D1F">
        <w:rPr>
          <w:rFonts w:ascii="Arial" w:hAnsi="Arial" w:cs="Arial"/>
          <w:color w:val="000000"/>
          <w:sz w:val="22"/>
          <w:szCs w:val="22"/>
          <w:lang w:val="en"/>
        </w:rPr>
        <w:t xml:space="preserve"> means the disease of acquired immunodeficiency syndrome or any conditions arising from the etiologic </w:t>
      </w:r>
      <w:hyperlink r:id="rId25" w:tooltip="agent" w:history="1">
        <w:r w:rsidRPr="00B42D1F">
          <w:rPr>
            <w:rFonts w:ascii="Arial" w:hAnsi="Arial" w:cs="Arial"/>
            <w:color w:val="000000"/>
            <w:sz w:val="22"/>
            <w:szCs w:val="22"/>
            <w:lang w:val="en"/>
          </w:rPr>
          <w:t>agent</w:t>
        </w:r>
      </w:hyperlink>
      <w:r w:rsidRPr="00B42D1F">
        <w:rPr>
          <w:rFonts w:ascii="Arial" w:hAnsi="Arial" w:cs="Arial"/>
          <w:color w:val="000000"/>
          <w:sz w:val="22"/>
          <w:szCs w:val="22"/>
          <w:lang w:val="en"/>
        </w:rPr>
        <w:t xml:space="preserve"> for acquired immunodeficiency syndrome, including infection with the human immunodeficiency virus (HIV).</w:t>
      </w:r>
    </w:p>
    <w:p w14:paraId="5ECAB67B" w14:textId="77777777" w:rsidR="00B42D1F" w:rsidRPr="00B42D1F" w:rsidRDefault="00B42D1F" w:rsidP="00B42D1F">
      <w:pPr>
        <w:tabs>
          <w:tab w:val="left" w:pos="907"/>
        </w:tabs>
        <w:ind w:left="360"/>
        <w:jc w:val="both"/>
        <w:rPr>
          <w:rFonts w:ascii="Arial" w:hAnsi="Arial" w:cs="Arial"/>
          <w:color w:val="000000"/>
          <w:sz w:val="22"/>
          <w:szCs w:val="22"/>
        </w:rPr>
      </w:pPr>
    </w:p>
    <w:p w14:paraId="21C77237" w14:textId="77777777" w:rsidR="00B42D1F" w:rsidRPr="00B42D1F" w:rsidRDefault="00B42D1F" w:rsidP="00B42D1F">
      <w:pPr>
        <w:numPr>
          <w:ilvl w:val="0"/>
          <w:numId w:val="22"/>
        </w:numPr>
        <w:tabs>
          <w:tab w:val="left" w:pos="907"/>
        </w:tabs>
        <w:ind w:left="360" w:firstLine="0"/>
        <w:jc w:val="both"/>
        <w:rPr>
          <w:rFonts w:ascii="Arial" w:hAnsi="Arial" w:cs="Arial"/>
          <w:color w:val="000000"/>
          <w:sz w:val="22"/>
          <w:szCs w:val="22"/>
        </w:rPr>
      </w:pPr>
      <w:r w:rsidRPr="00B42D1F">
        <w:rPr>
          <w:rFonts w:ascii="Arial" w:hAnsi="Arial" w:cs="Arial"/>
          <w:i/>
          <w:iCs/>
          <w:color w:val="000000"/>
          <w:sz w:val="22"/>
          <w:szCs w:val="22"/>
          <w:lang w:val="en"/>
        </w:rPr>
        <w:t>Administrative costs</w:t>
      </w:r>
      <w:r w:rsidRPr="00B42D1F">
        <w:rPr>
          <w:rFonts w:ascii="Arial" w:hAnsi="Arial" w:cs="Arial"/>
          <w:color w:val="000000"/>
          <w:sz w:val="22"/>
          <w:szCs w:val="22"/>
          <w:lang w:val="en"/>
        </w:rPr>
        <w:t xml:space="preserve"> mean costs for general management, oversight, coordination, </w:t>
      </w:r>
      <w:hyperlink r:id="rId26" w:tooltip="evaluation" w:history="1">
        <w:r w:rsidRPr="00B42D1F">
          <w:rPr>
            <w:rFonts w:ascii="Arial" w:hAnsi="Arial" w:cs="Arial"/>
            <w:color w:val="000000"/>
            <w:sz w:val="22"/>
            <w:szCs w:val="22"/>
            <w:lang w:val="en"/>
          </w:rPr>
          <w:t>evaluation</w:t>
        </w:r>
      </w:hyperlink>
      <w:r w:rsidRPr="00B42D1F">
        <w:rPr>
          <w:rFonts w:ascii="Arial" w:hAnsi="Arial" w:cs="Arial"/>
          <w:color w:val="000000"/>
          <w:sz w:val="22"/>
          <w:szCs w:val="22"/>
          <w:lang w:val="en"/>
        </w:rPr>
        <w:t>, and reporting on eligible activities. Such costs do not include costs directly related to carrying out eligible activities, since those costs are eligible as part of the activity delivery costs of such activities.</w:t>
      </w:r>
    </w:p>
    <w:p w14:paraId="7B75602C" w14:textId="77777777" w:rsidR="00B42D1F" w:rsidRPr="00B42D1F" w:rsidRDefault="00B42D1F" w:rsidP="00B42D1F">
      <w:pPr>
        <w:tabs>
          <w:tab w:val="left" w:pos="907"/>
        </w:tabs>
        <w:ind w:left="360"/>
        <w:jc w:val="both"/>
        <w:rPr>
          <w:rFonts w:ascii="Arial" w:hAnsi="Arial" w:cs="Arial"/>
          <w:color w:val="000000"/>
          <w:sz w:val="22"/>
          <w:szCs w:val="22"/>
        </w:rPr>
      </w:pPr>
    </w:p>
    <w:p w14:paraId="60F78107" w14:textId="77777777" w:rsidR="00B42D1F" w:rsidRPr="00B42D1F" w:rsidRDefault="00B42D1F" w:rsidP="00B42D1F">
      <w:pPr>
        <w:numPr>
          <w:ilvl w:val="0"/>
          <w:numId w:val="22"/>
        </w:numPr>
        <w:tabs>
          <w:tab w:val="left" w:pos="907"/>
        </w:tabs>
        <w:ind w:left="360" w:firstLine="0"/>
        <w:jc w:val="both"/>
        <w:rPr>
          <w:rFonts w:ascii="Arial" w:hAnsi="Arial" w:cs="Arial"/>
          <w:color w:val="000000"/>
          <w:sz w:val="22"/>
          <w:szCs w:val="22"/>
        </w:rPr>
      </w:pPr>
      <w:r w:rsidRPr="00B42D1F">
        <w:rPr>
          <w:rFonts w:ascii="Arial" w:hAnsi="Arial" w:cs="Arial"/>
          <w:i/>
          <w:iCs/>
          <w:color w:val="000000"/>
          <w:sz w:val="22"/>
          <w:szCs w:val="22"/>
          <w:lang w:val="en"/>
        </w:rPr>
        <w:t>City</w:t>
      </w:r>
      <w:r w:rsidRPr="00B42D1F">
        <w:rPr>
          <w:rFonts w:ascii="Arial" w:hAnsi="Arial" w:cs="Arial"/>
          <w:color w:val="000000"/>
          <w:sz w:val="22"/>
          <w:szCs w:val="22"/>
          <w:lang w:val="en"/>
        </w:rPr>
        <w:t xml:space="preserve"> has the meaning given it in section 102(a) of the Housing and Community Development </w:t>
      </w:r>
      <w:hyperlink r:id="rId27" w:tooltip="Act" w:history="1">
        <w:r w:rsidRPr="00B42D1F">
          <w:rPr>
            <w:rFonts w:ascii="Arial" w:hAnsi="Arial" w:cs="Arial"/>
            <w:color w:val="000000"/>
            <w:sz w:val="22"/>
            <w:szCs w:val="22"/>
            <w:lang w:val="en"/>
          </w:rPr>
          <w:t>Act</w:t>
        </w:r>
      </w:hyperlink>
      <w:r w:rsidRPr="00B42D1F">
        <w:rPr>
          <w:rFonts w:ascii="Arial" w:hAnsi="Arial" w:cs="Arial"/>
          <w:color w:val="000000"/>
          <w:sz w:val="22"/>
          <w:szCs w:val="22"/>
          <w:lang w:val="en"/>
        </w:rPr>
        <w:t xml:space="preserve"> of 1974 ( </w:t>
      </w:r>
      <w:hyperlink r:id="rId28" w:tooltip="42 U.S.C. 5302" w:history="1">
        <w:r w:rsidRPr="00B42D1F">
          <w:rPr>
            <w:rFonts w:ascii="Arial" w:hAnsi="Arial" w:cs="Arial"/>
            <w:color w:val="000000"/>
            <w:sz w:val="22"/>
            <w:szCs w:val="22"/>
            <w:lang w:val="en"/>
          </w:rPr>
          <w:t>42 U.S.C. 5302</w:t>
        </w:r>
      </w:hyperlink>
      <w:r w:rsidRPr="00B42D1F">
        <w:rPr>
          <w:rFonts w:ascii="Arial" w:hAnsi="Arial" w:cs="Arial"/>
          <w:color w:val="000000"/>
          <w:sz w:val="22"/>
          <w:szCs w:val="22"/>
          <w:lang w:val="en"/>
        </w:rPr>
        <w:t>).</w:t>
      </w:r>
    </w:p>
    <w:p w14:paraId="121DCBED" w14:textId="77777777" w:rsidR="00B42D1F" w:rsidRPr="00B42D1F" w:rsidRDefault="00B42D1F" w:rsidP="00B42D1F">
      <w:pPr>
        <w:tabs>
          <w:tab w:val="left" w:pos="907"/>
        </w:tabs>
        <w:ind w:left="360"/>
        <w:jc w:val="both"/>
        <w:rPr>
          <w:rFonts w:ascii="Arial" w:hAnsi="Arial" w:cs="Arial"/>
          <w:color w:val="000000"/>
          <w:sz w:val="22"/>
          <w:szCs w:val="22"/>
        </w:rPr>
      </w:pPr>
    </w:p>
    <w:p w14:paraId="1C250988" w14:textId="77777777" w:rsidR="00B42D1F" w:rsidRPr="00B42D1F" w:rsidRDefault="00B42D1F" w:rsidP="00B42D1F">
      <w:pPr>
        <w:numPr>
          <w:ilvl w:val="0"/>
          <w:numId w:val="22"/>
        </w:numPr>
        <w:tabs>
          <w:tab w:val="left" w:pos="907"/>
        </w:tabs>
        <w:ind w:left="360" w:firstLine="0"/>
        <w:jc w:val="both"/>
        <w:rPr>
          <w:rFonts w:ascii="Arial" w:hAnsi="Arial" w:cs="Arial"/>
          <w:color w:val="000000"/>
          <w:sz w:val="22"/>
          <w:szCs w:val="22"/>
        </w:rPr>
      </w:pPr>
      <w:r w:rsidRPr="00B42D1F">
        <w:rPr>
          <w:rFonts w:ascii="Arial" w:hAnsi="Arial" w:cs="Arial"/>
          <w:i/>
          <w:iCs/>
          <w:color w:val="000000"/>
          <w:sz w:val="22"/>
          <w:szCs w:val="22"/>
          <w:lang w:val="en"/>
        </w:rPr>
        <w:lastRenderedPageBreak/>
        <w:t>Eligible Metropolitan Statistical Area (EMSA)</w:t>
      </w:r>
      <w:r w:rsidRPr="00B42D1F">
        <w:rPr>
          <w:rFonts w:ascii="Arial" w:hAnsi="Arial" w:cs="Arial"/>
          <w:color w:val="000000"/>
          <w:sz w:val="22"/>
          <w:szCs w:val="22"/>
          <w:lang w:val="en"/>
        </w:rPr>
        <w:t xml:space="preserve"> means a metropolitan statistical area that has a </w:t>
      </w:r>
      <w:hyperlink r:id="rId29" w:tooltip="population" w:history="1">
        <w:r w:rsidRPr="00B42D1F">
          <w:rPr>
            <w:rFonts w:ascii="Arial" w:hAnsi="Arial" w:cs="Arial"/>
            <w:color w:val="000000"/>
            <w:sz w:val="22"/>
            <w:szCs w:val="22"/>
            <w:lang w:val="en"/>
          </w:rPr>
          <w:t>population</w:t>
        </w:r>
      </w:hyperlink>
      <w:r w:rsidRPr="00B42D1F">
        <w:rPr>
          <w:rFonts w:ascii="Arial" w:hAnsi="Arial" w:cs="Arial"/>
          <w:color w:val="000000"/>
          <w:sz w:val="22"/>
          <w:szCs w:val="22"/>
          <w:lang w:val="en"/>
        </w:rPr>
        <w:t xml:space="preserve"> of more than 500,000 and has more than 1,500 cumulative cases of AIDS.</w:t>
      </w:r>
    </w:p>
    <w:p w14:paraId="53EB765B" w14:textId="77777777" w:rsidR="00B42D1F" w:rsidRPr="00B42D1F" w:rsidRDefault="00B42D1F" w:rsidP="00B42D1F">
      <w:pPr>
        <w:tabs>
          <w:tab w:val="left" w:pos="907"/>
        </w:tabs>
        <w:ind w:left="360"/>
        <w:jc w:val="both"/>
        <w:rPr>
          <w:rFonts w:ascii="Arial" w:hAnsi="Arial" w:cs="Arial"/>
          <w:color w:val="000000"/>
          <w:sz w:val="22"/>
          <w:szCs w:val="22"/>
        </w:rPr>
      </w:pPr>
    </w:p>
    <w:p w14:paraId="0B2853A2" w14:textId="77777777" w:rsidR="00B42D1F" w:rsidRPr="00B42D1F" w:rsidRDefault="00B42D1F" w:rsidP="00B42D1F">
      <w:pPr>
        <w:numPr>
          <w:ilvl w:val="0"/>
          <w:numId w:val="22"/>
        </w:numPr>
        <w:tabs>
          <w:tab w:val="left" w:pos="907"/>
        </w:tabs>
        <w:ind w:left="360" w:firstLine="0"/>
        <w:jc w:val="both"/>
        <w:rPr>
          <w:rFonts w:ascii="Arial" w:hAnsi="Arial" w:cs="Arial"/>
          <w:color w:val="000000"/>
          <w:sz w:val="22"/>
          <w:szCs w:val="22"/>
        </w:rPr>
      </w:pPr>
      <w:r w:rsidRPr="00B42D1F">
        <w:rPr>
          <w:rFonts w:ascii="Arial" w:hAnsi="Arial" w:cs="Arial"/>
          <w:i/>
          <w:iCs/>
          <w:color w:val="000000"/>
          <w:sz w:val="22"/>
          <w:szCs w:val="22"/>
          <w:lang w:val="en"/>
        </w:rPr>
        <w:t>Eligible person</w:t>
      </w:r>
      <w:r w:rsidRPr="00B42D1F">
        <w:rPr>
          <w:rFonts w:ascii="Arial" w:hAnsi="Arial" w:cs="Arial"/>
          <w:color w:val="000000"/>
          <w:sz w:val="22"/>
          <w:szCs w:val="22"/>
          <w:lang w:val="en"/>
        </w:rPr>
        <w:t xml:space="preserve"> means a person with </w:t>
      </w:r>
      <w:hyperlink r:id="rId30" w:tooltip="acquired immunodeficiency syndrome or related diseases" w:history="1">
        <w:r w:rsidRPr="00B42D1F">
          <w:rPr>
            <w:rFonts w:ascii="Arial" w:hAnsi="Arial" w:cs="Arial"/>
            <w:color w:val="000000"/>
            <w:sz w:val="22"/>
            <w:szCs w:val="22"/>
            <w:lang w:val="en"/>
          </w:rPr>
          <w:t>acquired immunodeficiency syndrome or related diseases</w:t>
        </w:r>
      </w:hyperlink>
      <w:r w:rsidRPr="00B42D1F">
        <w:rPr>
          <w:rFonts w:ascii="Arial" w:hAnsi="Arial" w:cs="Arial"/>
          <w:color w:val="000000"/>
          <w:sz w:val="22"/>
          <w:szCs w:val="22"/>
          <w:lang w:val="en"/>
        </w:rPr>
        <w:t xml:space="preserve"> who is a </w:t>
      </w:r>
      <w:hyperlink r:id="rId31" w:tooltip="low-income individual" w:history="1">
        <w:r w:rsidRPr="00B42D1F">
          <w:rPr>
            <w:rFonts w:ascii="Arial" w:hAnsi="Arial" w:cs="Arial"/>
            <w:color w:val="000000"/>
            <w:sz w:val="22"/>
            <w:szCs w:val="22"/>
            <w:lang w:val="en"/>
          </w:rPr>
          <w:t>low-income individual</w:t>
        </w:r>
      </w:hyperlink>
      <w:r w:rsidRPr="00B42D1F">
        <w:rPr>
          <w:rFonts w:ascii="Arial" w:hAnsi="Arial" w:cs="Arial"/>
          <w:color w:val="000000"/>
          <w:sz w:val="22"/>
          <w:szCs w:val="22"/>
          <w:lang w:val="en"/>
        </w:rPr>
        <w:t xml:space="preserve">, as defined in this section, and the person's </w:t>
      </w:r>
      <w:hyperlink r:id="rId32" w:tooltip="family" w:history="1">
        <w:r w:rsidRPr="00B42D1F">
          <w:rPr>
            <w:rFonts w:ascii="Arial" w:hAnsi="Arial" w:cs="Arial"/>
            <w:color w:val="000000"/>
            <w:sz w:val="22"/>
            <w:szCs w:val="22"/>
            <w:lang w:val="en"/>
          </w:rPr>
          <w:t>family</w:t>
        </w:r>
      </w:hyperlink>
      <w:r w:rsidRPr="00B42D1F">
        <w:rPr>
          <w:rFonts w:ascii="Arial" w:hAnsi="Arial" w:cs="Arial"/>
          <w:color w:val="000000"/>
          <w:sz w:val="22"/>
          <w:szCs w:val="22"/>
          <w:lang w:val="en"/>
        </w:rPr>
        <w:t xml:space="preserve">. A person with </w:t>
      </w:r>
      <w:hyperlink r:id="rId33" w:tooltip="AIDS or related diseases" w:history="1">
        <w:r w:rsidRPr="00B42D1F">
          <w:rPr>
            <w:rFonts w:ascii="Arial" w:hAnsi="Arial" w:cs="Arial"/>
            <w:color w:val="000000"/>
            <w:sz w:val="22"/>
            <w:szCs w:val="22"/>
            <w:lang w:val="en"/>
          </w:rPr>
          <w:t>AIDS or related diseases</w:t>
        </w:r>
      </w:hyperlink>
      <w:r w:rsidRPr="00B42D1F">
        <w:rPr>
          <w:rFonts w:ascii="Arial" w:hAnsi="Arial" w:cs="Arial"/>
          <w:color w:val="000000"/>
          <w:sz w:val="22"/>
          <w:szCs w:val="22"/>
          <w:lang w:val="en"/>
        </w:rPr>
        <w:t xml:space="preserve"> or a </w:t>
      </w:r>
      <w:hyperlink r:id="rId34" w:tooltip="family" w:history="1">
        <w:r w:rsidRPr="00B42D1F">
          <w:rPr>
            <w:rFonts w:ascii="Arial" w:hAnsi="Arial" w:cs="Arial"/>
            <w:color w:val="000000"/>
            <w:sz w:val="22"/>
            <w:szCs w:val="22"/>
            <w:lang w:val="en"/>
          </w:rPr>
          <w:t>family</w:t>
        </w:r>
      </w:hyperlink>
      <w:r w:rsidRPr="00B42D1F">
        <w:rPr>
          <w:rFonts w:ascii="Arial" w:hAnsi="Arial" w:cs="Arial"/>
          <w:color w:val="000000"/>
          <w:sz w:val="22"/>
          <w:szCs w:val="22"/>
          <w:lang w:val="en"/>
        </w:rPr>
        <w:t xml:space="preserve"> member regardless of income is eligible to receive housing information services, as described in </w:t>
      </w:r>
      <w:hyperlink r:id="rId35" w:anchor="b_1" w:tooltip="§ 574.300(b)(1)" w:history="1">
        <w:r w:rsidRPr="00B42D1F">
          <w:rPr>
            <w:rFonts w:ascii="Arial" w:hAnsi="Arial" w:cs="Arial"/>
            <w:color w:val="000000"/>
            <w:sz w:val="22"/>
            <w:szCs w:val="22"/>
            <w:lang w:val="en"/>
          </w:rPr>
          <w:t>§ 574.300(b)(1)</w:t>
        </w:r>
      </w:hyperlink>
      <w:r w:rsidRPr="00B42D1F">
        <w:rPr>
          <w:rFonts w:ascii="Arial" w:hAnsi="Arial" w:cs="Arial"/>
          <w:color w:val="000000"/>
          <w:sz w:val="22"/>
          <w:szCs w:val="22"/>
          <w:lang w:val="en"/>
        </w:rPr>
        <w:t xml:space="preserve">. Any person living in proximity to a community residence is eligible to participate in that residence's community outreach and educational activities regarding </w:t>
      </w:r>
      <w:hyperlink r:id="rId36" w:tooltip="AIDS or related diseases" w:history="1">
        <w:r w:rsidRPr="00B42D1F">
          <w:rPr>
            <w:rFonts w:ascii="Arial" w:hAnsi="Arial" w:cs="Arial"/>
            <w:color w:val="000000"/>
            <w:sz w:val="22"/>
            <w:szCs w:val="22"/>
            <w:lang w:val="en"/>
          </w:rPr>
          <w:t>AIDS or related diseases</w:t>
        </w:r>
      </w:hyperlink>
      <w:r w:rsidRPr="00B42D1F">
        <w:rPr>
          <w:rFonts w:ascii="Arial" w:hAnsi="Arial" w:cs="Arial"/>
          <w:color w:val="000000"/>
          <w:sz w:val="22"/>
          <w:szCs w:val="22"/>
          <w:lang w:val="en"/>
        </w:rPr>
        <w:t xml:space="preserve">, as provided in </w:t>
      </w:r>
      <w:hyperlink r:id="rId37" w:anchor="b_9" w:tooltip="§ 574.300(b)(9)" w:history="1">
        <w:r w:rsidRPr="00B42D1F">
          <w:rPr>
            <w:rFonts w:ascii="Arial" w:hAnsi="Arial" w:cs="Arial"/>
            <w:color w:val="000000"/>
            <w:sz w:val="22"/>
            <w:szCs w:val="22"/>
            <w:lang w:val="en"/>
          </w:rPr>
          <w:t>§ 574.300(b)(9)</w:t>
        </w:r>
      </w:hyperlink>
      <w:r w:rsidRPr="00B42D1F">
        <w:rPr>
          <w:rFonts w:ascii="Arial" w:hAnsi="Arial" w:cs="Arial"/>
          <w:color w:val="000000"/>
          <w:sz w:val="22"/>
          <w:szCs w:val="22"/>
          <w:lang w:val="en"/>
        </w:rPr>
        <w:t>.</w:t>
      </w:r>
    </w:p>
    <w:p w14:paraId="251D27C6" w14:textId="77777777" w:rsidR="00B42D1F" w:rsidRPr="00B42D1F" w:rsidRDefault="00B42D1F" w:rsidP="00B42D1F">
      <w:pPr>
        <w:tabs>
          <w:tab w:val="left" w:pos="907"/>
        </w:tabs>
        <w:ind w:left="360"/>
        <w:jc w:val="both"/>
        <w:rPr>
          <w:rFonts w:ascii="Arial" w:hAnsi="Arial" w:cs="Arial"/>
          <w:color w:val="000000"/>
          <w:sz w:val="22"/>
          <w:szCs w:val="22"/>
        </w:rPr>
      </w:pPr>
    </w:p>
    <w:p w14:paraId="6A8B9A10" w14:textId="77777777" w:rsidR="00B42D1F" w:rsidRPr="00B42D1F" w:rsidRDefault="00B42D1F" w:rsidP="00B42D1F">
      <w:pPr>
        <w:numPr>
          <w:ilvl w:val="0"/>
          <w:numId w:val="22"/>
        </w:numPr>
        <w:tabs>
          <w:tab w:val="left" w:pos="907"/>
        </w:tabs>
        <w:ind w:left="360" w:firstLine="0"/>
        <w:jc w:val="both"/>
        <w:rPr>
          <w:rFonts w:ascii="Arial" w:hAnsi="Arial" w:cs="Arial"/>
          <w:color w:val="000000"/>
          <w:sz w:val="22"/>
          <w:szCs w:val="22"/>
        </w:rPr>
      </w:pPr>
      <w:r w:rsidRPr="00B42D1F">
        <w:rPr>
          <w:rFonts w:ascii="Arial" w:hAnsi="Arial" w:cs="Arial"/>
          <w:i/>
          <w:iCs/>
          <w:color w:val="000000"/>
          <w:sz w:val="22"/>
          <w:szCs w:val="22"/>
          <w:lang w:val="en"/>
        </w:rPr>
        <w:t>Family</w:t>
      </w:r>
      <w:r w:rsidRPr="00B42D1F">
        <w:rPr>
          <w:rFonts w:ascii="Arial" w:hAnsi="Arial" w:cs="Arial"/>
          <w:color w:val="000000"/>
          <w:sz w:val="22"/>
          <w:szCs w:val="22"/>
          <w:lang w:val="en"/>
        </w:rPr>
        <w:t xml:space="preserve"> is defined in </w:t>
      </w:r>
      <w:hyperlink r:id="rId38" w:tooltip="24 CFR 5.403" w:history="1">
        <w:r w:rsidRPr="00B42D1F">
          <w:rPr>
            <w:rFonts w:ascii="Arial" w:hAnsi="Arial" w:cs="Arial"/>
            <w:color w:val="000000"/>
            <w:sz w:val="22"/>
            <w:szCs w:val="22"/>
            <w:lang w:val="en"/>
          </w:rPr>
          <w:t>24 CFR 5.403</w:t>
        </w:r>
      </w:hyperlink>
      <w:r w:rsidRPr="00B42D1F">
        <w:rPr>
          <w:rFonts w:ascii="Arial" w:hAnsi="Arial" w:cs="Arial"/>
          <w:color w:val="000000"/>
          <w:sz w:val="22"/>
          <w:szCs w:val="22"/>
          <w:lang w:val="en"/>
        </w:rPr>
        <w:t xml:space="preserve"> and includes one or more </w:t>
      </w:r>
      <w:hyperlink r:id="rId39" w:tooltip="eligible persons" w:history="1">
        <w:r w:rsidRPr="00B42D1F">
          <w:rPr>
            <w:rFonts w:ascii="Arial" w:hAnsi="Arial" w:cs="Arial"/>
            <w:color w:val="000000"/>
            <w:sz w:val="22"/>
            <w:szCs w:val="22"/>
            <w:lang w:val="en"/>
          </w:rPr>
          <w:t>eligible persons</w:t>
        </w:r>
      </w:hyperlink>
      <w:r w:rsidRPr="00B42D1F">
        <w:rPr>
          <w:rFonts w:ascii="Arial" w:hAnsi="Arial" w:cs="Arial"/>
          <w:color w:val="000000"/>
          <w:sz w:val="22"/>
          <w:szCs w:val="22"/>
          <w:lang w:val="en"/>
        </w:rPr>
        <w:t xml:space="preserve"> living with another person or persons, regardless of actual or perceived sexual orientation, gender identity, or marital status, who are determined to be important to the </w:t>
      </w:r>
      <w:hyperlink r:id="rId40" w:tooltip="eligible person" w:history="1">
        <w:r w:rsidRPr="00B42D1F">
          <w:rPr>
            <w:rFonts w:ascii="Arial" w:hAnsi="Arial" w:cs="Arial"/>
            <w:color w:val="000000"/>
            <w:sz w:val="22"/>
            <w:szCs w:val="22"/>
            <w:lang w:val="en"/>
          </w:rPr>
          <w:t>eligible person</w:t>
        </w:r>
      </w:hyperlink>
      <w:r w:rsidRPr="00B42D1F">
        <w:rPr>
          <w:rFonts w:ascii="Arial" w:hAnsi="Arial" w:cs="Arial"/>
          <w:color w:val="000000"/>
          <w:sz w:val="22"/>
          <w:szCs w:val="22"/>
          <w:lang w:val="en"/>
        </w:rPr>
        <w:t xml:space="preserve"> or person's care or well-being, and the surviving member or members of any </w:t>
      </w:r>
      <w:hyperlink r:id="rId41" w:tooltip="family" w:history="1">
        <w:r w:rsidRPr="00B42D1F">
          <w:rPr>
            <w:rFonts w:ascii="Arial" w:hAnsi="Arial" w:cs="Arial"/>
            <w:color w:val="000000"/>
            <w:sz w:val="22"/>
            <w:szCs w:val="22"/>
            <w:lang w:val="en"/>
          </w:rPr>
          <w:t>family</w:t>
        </w:r>
      </w:hyperlink>
      <w:r w:rsidRPr="00B42D1F">
        <w:rPr>
          <w:rFonts w:ascii="Arial" w:hAnsi="Arial" w:cs="Arial"/>
          <w:color w:val="000000"/>
          <w:sz w:val="22"/>
          <w:szCs w:val="22"/>
          <w:lang w:val="en"/>
        </w:rPr>
        <w:t xml:space="preserve"> described in this definition who were living in a unit assisted under the HOPWA program with the person with AIDS at the time of his or her death.</w:t>
      </w:r>
    </w:p>
    <w:p w14:paraId="08A24E6D" w14:textId="77777777" w:rsidR="00B42D1F" w:rsidRPr="00B42D1F" w:rsidRDefault="00B42D1F" w:rsidP="00B42D1F">
      <w:pPr>
        <w:tabs>
          <w:tab w:val="left" w:pos="907"/>
        </w:tabs>
        <w:ind w:left="360"/>
        <w:jc w:val="both"/>
        <w:rPr>
          <w:rFonts w:ascii="Arial" w:hAnsi="Arial" w:cs="Arial"/>
          <w:color w:val="000000"/>
          <w:sz w:val="22"/>
          <w:szCs w:val="22"/>
        </w:rPr>
      </w:pPr>
    </w:p>
    <w:p w14:paraId="55A773AD" w14:textId="77777777" w:rsidR="00B42D1F" w:rsidRPr="00B42D1F" w:rsidRDefault="00B42D1F" w:rsidP="00B42D1F">
      <w:pPr>
        <w:numPr>
          <w:ilvl w:val="0"/>
          <w:numId w:val="22"/>
        </w:numPr>
        <w:tabs>
          <w:tab w:val="left" w:pos="907"/>
        </w:tabs>
        <w:ind w:left="360" w:firstLine="0"/>
        <w:jc w:val="both"/>
        <w:rPr>
          <w:rFonts w:ascii="Arial" w:hAnsi="Arial" w:cs="Arial"/>
          <w:color w:val="000000"/>
          <w:sz w:val="22"/>
          <w:szCs w:val="22"/>
        </w:rPr>
      </w:pPr>
      <w:r w:rsidRPr="00B42D1F">
        <w:rPr>
          <w:rFonts w:ascii="Arial" w:hAnsi="Arial" w:cs="Arial"/>
          <w:i/>
          <w:iCs/>
          <w:color w:val="000000"/>
          <w:sz w:val="22"/>
          <w:szCs w:val="22"/>
          <w:lang w:val="en"/>
        </w:rPr>
        <w:t>Low-income individual</w:t>
      </w:r>
      <w:r w:rsidRPr="00B42D1F">
        <w:rPr>
          <w:rFonts w:ascii="Arial" w:hAnsi="Arial" w:cs="Arial"/>
          <w:color w:val="000000"/>
          <w:sz w:val="22"/>
          <w:szCs w:val="22"/>
          <w:lang w:val="en"/>
        </w:rPr>
        <w:t xml:space="preserve"> has the meaning given it in section 853(3) of the AIDS Housing Opportunity </w:t>
      </w:r>
      <w:hyperlink r:id="rId42" w:tooltip="Act" w:history="1">
        <w:r w:rsidRPr="00B42D1F">
          <w:rPr>
            <w:rFonts w:ascii="Arial" w:hAnsi="Arial" w:cs="Arial"/>
            <w:color w:val="000000"/>
            <w:sz w:val="22"/>
            <w:szCs w:val="22"/>
            <w:lang w:val="en"/>
          </w:rPr>
          <w:t>Act</w:t>
        </w:r>
      </w:hyperlink>
      <w:r w:rsidRPr="00B42D1F">
        <w:rPr>
          <w:rFonts w:ascii="Arial" w:hAnsi="Arial" w:cs="Arial"/>
          <w:color w:val="000000"/>
          <w:sz w:val="22"/>
          <w:szCs w:val="22"/>
          <w:lang w:val="en"/>
        </w:rPr>
        <w:t xml:space="preserve"> ( </w:t>
      </w:r>
      <w:hyperlink r:id="rId43" w:tooltip="42 U.S.C. 12902" w:history="1">
        <w:r w:rsidRPr="00B42D1F">
          <w:rPr>
            <w:rFonts w:ascii="Arial" w:hAnsi="Arial" w:cs="Arial"/>
            <w:color w:val="000000"/>
            <w:sz w:val="22"/>
            <w:szCs w:val="22"/>
            <w:lang w:val="en"/>
          </w:rPr>
          <w:t>42 U.S.C. 12902</w:t>
        </w:r>
      </w:hyperlink>
      <w:r w:rsidRPr="00B42D1F">
        <w:rPr>
          <w:rFonts w:ascii="Arial" w:hAnsi="Arial" w:cs="Arial"/>
          <w:color w:val="000000"/>
          <w:sz w:val="22"/>
          <w:szCs w:val="22"/>
          <w:lang w:val="en"/>
        </w:rPr>
        <w:t>).</w:t>
      </w:r>
    </w:p>
    <w:p w14:paraId="140DAA03" w14:textId="77777777" w:rsidR="00B42D1F" w:rsidRPr="00B42D1F" w:rsidRDefault="00B42D1F" w:rsidP="00B42D1F">
      <w:pPr>
        <w:tabs>
          <w:tab w:val="left" w:pos="907"/>
        </w:tabs>
        <w:ind w:left="360"/>
        <w:jc w:val="both"/>
        <w:rPr>
          <w:rFonts w:ascii="Arial" w:hAnsi="Arial" w:cs="Arial"/>
          <w:color w:val="000000"/>
          <w:sz w:val="22"/>
          <w:szCs w:val="22"/>
        </w:rPr>
      </w:pPr>
    </w:p>
    <w:p w14:paraId="6B3FF9B9" w14:textId="77777777" w:rsidR="00B42D1F" w:rsidRPr="00B42D1F" w:rsidRDefault="00B42D1F" w:rsidP="00B42D1F">
      <w:pPr>
        <w:numPr>
          <w:ilvl w:val="0"/>
          <w:numId w:val="22"/>
        </w:numPr>
        <w:tabs>
          <w:tab w:val="left" w:pos="450"/>
        </w:tabs>
        <w:spacing w:after="150"/>
        <w:ind w:left="360" w:firstLine="0"/>
        <w:rPr>
          <w:rFonts w:ascii="Arial" w:hAnsi="Arial" w:cs="Arial"/>
          <w:color w:val="000000"/>
          <w:sz w:val="22"/>
          <w:szCs w:val="22"/>
          <w:lang w:val="en"/>
        </w:rPr>
      </w:pPr>
      <w:r w:rsidRPr="00B42D1F">
        <w:rPr>
          <w:rFonts w:ascii="Arial" w:hAnsi="Arial" w:cs="Arial"/>
          <w:i/>
          <w:iCs/>
          <w:color w:val="000000"/>
          <w:sz w:val="22"/>
          <w:szCs w:val="22"/>
          <w:lang w:val="en"/>
        </w:rPr>
        <w:t>Nonprofit organization</w:t>
      </w:r>
      <w:r w:rsidRPr="00B42D1F">
        <w:rPr>
          <w:rFonts w:ascii="Arial" w:hAnsi="Arial" w:cs="Arial"/>
          <w:color w:val="000000"/>
          <w:sz w:val="22"/>
          <w:szCs w:val="22"/>
          <w:lang w:val="en"/>
        </w:rPr>
        <w:t xml:space="preserve"> means any </w:t>
      </w:r>
      <w:hyperlink r:id="rId44" w:tooltip="nonprofit organization" w:history="1">
        <w:r w:rsidRPr="00B42D1F">
          <w:rPr>
            <w:rFonts w:ascii="Arial" w:hAnsi="Arial" w:cs="Arial"/>
            <w:color w:val="000000"/>
            <w:sz w:val="22"/>
            <w:szCs w:val="22"/>
            <w:lang w:val="en"/>
          </w:rPr>
          <w:t>nonprofit organization</w:t>
        </w:r>
      </w:hyperlink>
      <w:r w:rsidRPr="00B42D1F">
        <w:rPr>
          <w:rFonts w:ascii="Arial" w:hAnsi="Arial" w:cs="Arial"/>
          <w:color w:val="000000"/>
          <w:sz w:val="22"/>
          <w:szCs w:val="22"/>
          <w:lang w:val="en"/>
        </w:rPr>
        <w:t xml:space="preserve"> (including a </w:t>
      </w:r>
      <w:hyperlink r:id="rId45" w:tooltip="State" w:history="1">
        <w:r w:rsidRPr="00B42D1F">
          <w:rPr>
            <w:rFonts w:ascii="Arial" w:hAnsi="Arial" w:cs="Arial"/>
            <w:color w:val="000000"/>
            <w:sz w:val="22"/>
            <w:szCs w:val="22"/>
            <w:lang w:val="en"/>
          </w:rPr>
          <w:t>State</w:t>
        </w:r>
      </w:hyperlink>
      <w:r w:rsidRPr="00B42D1F">
        <w:rPr>
          <w:rFonts w:ascii="Arial" w:hAnsi="Arial" w:cs="Arial"/>
          <w:color w:val="000000"/>
          <w:sz w:val="22"/>
          <w:szCs w:val="22"/>
          <w:lang w:val="en"/>
        </w:rPr>
        <w:t xml:space="preserve"> or locally chartered, nonprofit organization) that: is organized under </w:t>
      </w:r>
      <w:hyperlink r:id="rId46" w:tooltip="State" w:history="1">
        <w:r w:rsidRPr="00B42D1F">
          <w:rPr>
            <w:rFonts w:ascii="Arial" w:hAnsi="Arial" w:cs="Arial"/>
            <w:color w:val="000000"/>
            <w:sz w:val="22"/>
            <w:szCs w:val="22"/>
            <w:lang w:val="en"/>
          </w:rPr>
          <w:t>State</w:t>
        </w:r>
      </w:hyperlink>
      <w:r w:rsidRPr="00B42D1F">
        <w:rPr>
          <w:rFonts w:ascii="Arial" w:hAnsi="Arial" w:cs="Arial"/>
          <w:color w:val="000000"/>
          <w:sz w:val="22"/>
          <w:szCs w:val="22"/>
          <w:lang w:val="en"/>
        </w:rPr>
        <w:t xml:space="preserve"> or local laws; has no part of its net earnings inuring to the benefit of any member, founder, contributor, or individual; has a functioning accounting system that is operated in accordance with generally accepted accounting principles, or has designated an entity that will maintain such an accounting system; and has among its purposes significant activities related to providing services or housing to persons with </w:t>
      </w:r>
      <w:hyperlink r:id="rId47" w:tooltip="acquired immunodeficiency syndrome or related diseases" w:history="1">
        <w:r w:rsidRPr="00B42D1F">
          <w:rPr>
            <w:rFonts w:ascii="Arial" w:hAnsi="Arial" w:cs="Arial"/>
            <w:color w:val="000000"/>
            <w:sz w:val="22"/>
            <w:szCs w:val="22"/>
            <w:lang w:val="en"/>
          </w:rPr>
          <w:t>acquired immunodeficiency syndrome or related diseases</w:t>
        </w:r>
      </w:hyperlink>
      <w:r w:rsidRPr="00B42D1F">
        <w:rPr>
          <w:rFonts w:ascii="Arial" w:hAnsi="Arial" w:cs="Arial"/>
          <w:color w:val="000000"/>
          <w:sz w:val="22"/>
          <w:szCs w:val="22"/>
          <w:lang w:val="en"/>
        </w:rPr>
        <w:t xml:space="preserve">. </w:t>
      </w:r>
    </w:p>
    <w:p w14:paraId="105C16BC" w14:textId="77777777" w:rsidR="00B42D1F" w:rsidRPr="00B42D1F" w:rsidRDefault="00B42D1F" w:rsidP="00B42D1F">
      <w:pPr>
        <w:numPr>
          <w:ilvl w:val="0"/>
          <w:numId w:val="22"/>
        </w:numPr>
        <w:tabs>
          <w:tab w:val="left" w:pos="450"/>
        </w:tabs>
        <w:spacing w:after="150"/>
        <w:ind w:left="360" w:firstLine="0"/>
        <w:rPr>
          <w:rFonts w:ascii="Arial" w:hAnsi="Arial" w:cs="Arial"/>
          <w:color w:val="000000"/>
          <w:sz w:val="22"/>
          <w:szCs w:val="22"/>
          <w:lang w:val="en"/>
        </w:rPr>
      </w:pPr>
      <w:r w:rsidRPr="00B42D1F">
        <w:rPr>
          <w:rFonts w:ascii="Arial" w:hAnsi="Arial" w:cs="Arial"/>
          <w:i/>
          <w:iCs/>
          <w:color w:val="000000"/>
          <w:sz w:val="22"/>
          <w:szCs w:val="22"/>
          <w:lang w:val="en"/>
        </w:rPr>
        <w:t>Non-substantial rehabilitation</w:t>
      </w:r>
      <w:r w:rsidRPr="00B42D1F">
        <w:rPr>
          <w:rFonts w:ascii="Arial" w:hAnsi="Arial" w:cs="Arial"/>
          <w:color w:val="000000"/>
          <w:sz w:val="22"/>
          <w:szCs w:val="22"/>
          <w:lang w:val="en"/>
        </w:rPr>
        <w:t xml:space="preserve"> means </w:t>
      </w:r>
      <w:hyperlink r:id="rId48" w:tooltip="rehabilitation" w:history="1">
        <w:r w:rsidRPr="00B42D1F">
          <w:rPr>
            <w:rFonts w:ascii="Arial" w:hAnsi="Arial" w:cs="Arial"/>
            <w:color w:val="000000"/>
            <w:sz w:val="22"/>
            <w:szCs w:val="22"/>
            <w:lang w:val="en"/>
          </w:rPr>
          <w:t>rehabilitation</w:t>
        </w:r>
      </w:hyperlink>
      <w:r w:rsidRPr="00B42D1F">
        <w:rPr>
          <w:rFonts w:ascii="Arial" w:hAnsi="Arial" w:cs="Arial"/>
          <w:color w:val="000000"/>
          <w:sz w:val="22"/>
          <w:szCs w:val="22"/>
          <w:lang w:val="en"/>
        </w:rPr>
        <w:t xml:space="preserve"> that involves costs that are less than or equal to 75% of the value of the building after </w:t>
      </w:r>
      <w:hyperlink r:id="rId49" w:tooltip="rehabilitation" w:history="1">
        <w:r w:rsidRPr="00B42D1F">
          <w:rPr>
            <w:rFonts w:ascii="Arial" w:hAnsi="Arial" w:cs="Arial"/>
            <w:color w:val="000000"/>
            <w:sz w:val="22"/>
            <w:szCs w:val="22"/>
            <w:lang w:val="en"/>
          </w:rPr>
          <w:t>rehabilitation</w:t>
        </w:r>
      </w:hyperlink>
      <w:r w:rsidRPr="00B42D1F">
        <w:rPr>
          <w:rFonts w:ascii="Arial" w:hAnsi="Arial" w:cs="Arial"/>
          <w:color w:val="000000"/>
          <w:sz w:val="22"/>
          <w:szCs w:val="22"/>
          <w:lang w:val="en"/>
        </w:rPr>
        <w:t>.</w:t>
      </w:r>
    </w:p>
    <w:p w14:paraId="37E0ECC2" w14:textId="77777777" w:rsidR="00B42D1F" w:rsidRPr="00B42D1F" w:rsidRDefault="00B42D1F" w:rsidP="00B42D1F">
      <w:pPr>
        <w:numPr>
          <w:ilvl w:val="0"/>
          <w:numId w:val="22"/>
        </w:numPr>
        <w:tabs>
          <w:tab w:val="left" w:pos="450"/>
        </w:tabs>
        <w:spacing w:after="150"/>
        <w:ind w:left="360" w:firstLine="0"/>
        <w:rPr>
          <w:rFonts w:ascii="Arial" w:hAnsi="Arial" w:cs="Arial"/>
          <w:color w:val="000000"/>
          <w:sz w:val="22"/>
          <w:szCs w:val="22"/>
          <w:lang w:val="en"/>
        </w:rPr>
      </w:pPr>
      <w:r w:rsidRPr="00B42D1F">
        <w:rPr>
          <w:rFonts w:ascii="Arial" w:hAnsi="Arial" w:cs="Arial"/>
          <w:i/>
          <w:iCs/>
          <w:color w:val="000000"/>
          <w:sz w:val="22"/>
          <w:szCs w:val="22"/>
          <w:lang w:val="en"/>
        </w:rPr>
        <w:t>Population</w:t>
      </w:r>
      <w:r w:rsidRPr="00B42D1F">
        <w:rPr>
          <w:rFonts w:ascii="Arial" w:hAnsi="Arial" w:cs="Arial"/>
          <w:color w:val="000000"/>
          <w:sz w:val="22"/>
          <w:szCs w:val="22"/>
          <w:lang w:val="en"/>
        </w:rPr>
        <w:t xml:space="preserve"> means total resident </w:t>
      </w:r>
      <w:hyperlink r:id="rId50" w:tooltip="population" w:history="1">
        <w:r w:rsidRPr="00B42D1F">
          <w:rPr>
            <w:rFonts w:ascii="Arial" w:hAnsi="Arial" w:cs="Arial"/>
            <w:color w:val="000000"/>
            <w:sz w:val="22"/>
            <w:szCs w:val="22"/>
            <w:lang w:val="en"/>
          </w:rPr>
          <w:t>population</w:t>
        </w:r>
      </w:hyperlink>
      <w:r w:rsidRPr="00B42D1F">
        <w:rPr>
          <w:rFonts w:ascii="Arial" w:hAnsi="Arial" w:cs="Arial"/>
          <w:color w:val="000000"/>
          <w:sz w:val="22"/>
          <w:szCs w:val="22"/>
          <w:lang w:val="en"/>
        </w:rPr>
        <w:t xml:space="preserve"> based on data compiled by the U.S. Census and referable to the same point in time.</w:t>
      </w:r>
    </w:p>
    <w:p w14:paraId="4AE7ACBC" w14:textId="77777777" w:rsidR="00B42D1F" w:rsidRPr="00B42D1F" w:rsidRDefault="00B42D1F" w:rsidP="00B42D1F">
      <w:pPr>
        <w:numPr>
          <w:ilvl w:val="0"/>
          <w:numId w:val="22"/>
        </w:numPr>
        <w:tabs>
          <w:tab w:val="left" w:pos="907"/>
        </w:tabs>
        <w:ind w:left="360" w:firstLine="0"/>
        <w:jc w:val="both"/>
        <w:rPr>
          <w:rFonts w:ascii="Arial" w:hAnsi="Arial" w:cs="Arial"/>
          <w:color w:val="000000"/>
          <w:sz w:val="22"/>
          <w:szCs w:val="22"/>
        </w:rPr>
      </w:pPr>
      <w:r w:rsidRPr="00B42D1F">
        <w:rPr>
          <w:rFonts w:ascii="Arial" w:hAnsi="Arial" w:cs="Arial"/>
          <w:i/>
          <w:iCs/>
          <w:color w:val="000000"/>
          <w:sz w:val="22"/>
          <w:szCs w:val="22"/>
          <w:lang w:val="en"/>
        </w:rPr>
        <w:t>Project sponsor</w:t>
      </w:r>
      <w:r w:rsidRPr="00B42D1F">
        <w:rPr>
          <w:rFonts w:ascii="Arial" w:hAnsi="Arial" w:cs="Arial"/>
          <w:color w:val="000000"/>
          <w:sz w:val="22"/>
          <w:szCs w:val="22"/>
          <w:lang w:val="en"/>
        </w:rPr>
        <w:t xml:space="preserve"> means any </w:t>
      </w:r>
      <w:hyperlink r:id="rId51" w:tooltip="nonprofit organization" w:history="1">
        <w:r w:rsidRPr="00B42D1F">
          <w:rPr>
            <w:rFonts w:ascii="Arial" w:hAnsi="Arial" w:cs="Arial"/>
            <w:color w:val="000000"/>
            <w:sz w:val="22"/>
            <w:szCs w:val="22"/>
            <w:lang w:val="en"/>
          </w:rPr>
          <w:t>nonprofit organization</w:t>
        </w:r>
      </w:hyperlink>
      <w:r w:rsidRPr="00B42D1F">
        <w:rPr>
          <w:rFonts w:ascii="Arial" w:hAnsi="Arial" w:cs="Arial"/>
          <w:color w:val="000000"/>
          <w:sz w:val="22"/>
          <w:szCs w:val="22"/>
          <w:lang w:val="en"/>
        </w:rPr>
        <w:t xml:space="preserve"> or governmental housing agency that receives funds under a contract with the </w:t>
      </w:r>
      <w:hyperlink r:id="rId52" w:tooltip="grantee" w:history="1">
        <w:r w:rsidRPr="00B42D1F">
          <w:rPr>
            <w:rFonts w:ascii="Arial" w:hAnsi="Arial" w:cs="Arial"/>
            <w:color w:val="000000"/>
            <w:sz w:val="22"/>
            <w:szCs w:val="22"/>
            <w:lang w:val="en"/>
          </w:rPr>
          <w:t>grantee</w:t>
        </w:r>
      </w:hyperlink>
      <w:r w:rsidRPr="00B42D1F">
        <w:rPr>
          <w:rFonts w:ascii="Arial" w:hAnsi="Arial" w:cs="Arial"/>
          <w:color w:val="000000"/>
          <w:sz w:val="22"/>
          <w:szCs w:val="22"/>
          <w:lang w:val="en"/>
        </w:rPr>
        <w:t xml:space="preserve"> to carry out eligible activities under this part. The selection of </w:t>
      </w:r>
      <w:hyperlink r:id="rId53" w:tooltip="project sponsors" w:history="1">
        <w:r w:rsidRPr="00B42D1F">
          <w:rPr>
            <w:rFonts w:ascii="Arial" w:hAnsi="Arial" w:cs="Arial"/>
            <w:color w:val="000000"/>
            <w:sz w:val="22"/>
            <w:szCs w:val="22"/>
            <w:lang w:val="en"/>
          </w:rPr>
          <w:t>project sponsors</w:t>
        </w:r>
      </w:hyperlink>
      <w:r w:rsidRPr="00B42D1F">
        <w:rPr>
          <w:rFonts w:ascii="Arial" w:hAnsi="Arial" w:cs="Arial"/>
          <w:color w:val="000000"/>
          <w:sz w:val="22"/>
          <w:szCs w:val="22"/>
          <w:lang w:val="en"/>
        </w:rPr>
        <w:t xml:space="preserve"> is not subject to the procurement requirements of </w:t>
      </w:r>
      <w:hyperlink r:id="rId54" w:tooltip="2 CFR part 200" w:history="1">
        <w:r w:rsidRPr="00B42D1F">
          <w:rPr>
            <w:rFonts w:ascii="Arial" w:hAnsi="Arial" w:cs="Arial"/>
            <w:color w:val="000000"/>
            <w:sz w:val="22"/>
            <w:szCs w:val="22"/>
            <w:lang w:val="en"/>
          </w:rPr>
          <w:t>2 CFR part 200</w:t>
        </w:r>
      </w:hyperlink>
      <w:r w:rsidRPr="00B42D1F">
        <w:rPr>
          <w:rFonts w:ascii="Arial" w:hAnsi="Arial" w:cs="Arial"/>
          <w:color w:val="000000"/>
          <w:sz w:val="22"/>
          <w:szCs w:val="22"/>
          <w:lang w:val="en"/>
        </w:rPr>
        <w:t>, subpart D.</w:t>
      </w:r>
    </w:p>
    <w:p w14:paraId="34DA9578" w14:textId="77777777" w:rsidR="00B42D1F" w:rsidRPr="00B42D1F" w:rsidRDefault="00B42D1F" w:rsidP="00B42D1F">
      <w:pPr>
        <w:tabs>
          <w:tab w:val="left" w:pos="907"/>
        </w:tabs>
        <w:ind w:left="360"/>
        <w:jc w:val="both"/>
        <w:rPr>
          <w:rFonts w:ascii="Arial" w:hAnsi="Arial" w:cs="Arial"/>
          <w:color w:val="000000"/>
          <w:sz w:val="22"/>
          <w:szCs w:val="22"/>
        </w:rPr>
      </w:pPr>
    </w:p>
    <w:p w14:paraId="40A4E905" w14:textId="77777777" w:rsidR="00B42D1F" w:rsidRPr="00B42D1F" w:rsidRDefault="00B42D1F" w:rsidP="00B42D1F">
      <w:pPr>
        <w:numPr>
          <w:ilvl w:val="0"/>
          <w:numId w:val="22"/>
        </w:numPr>
        <w:spacing w:after="150"/>
        <w:ind w:left="360" w:firstLine="0"/>
        <w:rPr>
          <w:rFonts w:ascii="Arial" w:hAnsi="Arial" w:cs="Arial"/>
          <w:color w:val="000000"/>
          <w:sz w:val="22"/>
          <w:szCs w:val="22"/>
          <w:lang w:val="en"/>
        </w:rPr>
      </w:pPr>
      <w:r w:rsidRPr="00B42D1F">
        <w:rPr>
          <w:rFonts w:ascii="Arial" w:hAnsi="Arial" w:cs="Arial"/>
          <w:i/>
          <w:iCs/>
          <w:color w:val="000000"/>
          <w:sz w:val="22"/>
          <w:szCs w:val="22"/>
          <w:lang w:val="en"/>
        </w:rPr>
        <w:t>Qualifying city</w:t>
      </w:r>
      <w:r w:rsidRPr="00B42D1F">
        <w:rPr>
          <w:rFonts w:ascii="Arial" w:hAnsi="Arial" w:cs="Arial"/>
          <w:color w:val="000000"/>
          <w:sz w:val="22"/>
          <w:szCs w:val="22"/>
          <w:lang w:val="en"/>
        </w:rPr>
        <w:t xml:space="preserve"> means a city that is the most populous </w:t>
      </w:r>
      <w:hyperlink r:id="rId55" w:tooltip="unit of general local government" w:history="1">
        <w:r w:rsidRPr="00B42D1F">
          <w:rPr>
            <w:rFonts w:ascii="Arial" w:hAnsi="Arial" w:cs="Arial"/>
            <w:color w:val="000000"/>
            <w:sz w:val="22"/>
            <w:szCs w:val="22"/>
            <w:lang w:val="en"/>
          </w:rPr>
          <w:t>unit of general local government</w:t>
        </w:r>
      </w:hyperlink>
      <w:r w:rsidRPr="00B42D1F">
        <w:rPr>
          <w:rFonts w:ascii="Arial" w:hAnsi="Arial" w:cs="Arial"/>
          <w:color w:val="000000"/>
          <w:sz w:val="22"/>
          <w:szCs w:val="22"/>
          <w:lang w:val="en"/>
        </w:rPr>
        <w:t xml:space="preserve"> in an </w:t>
      </w:r>
      <w:hyperlink r:id="rId56" w:tooltip="eligible metropolitan statistical area (EMSA)" w:history="1">
        <w:r w:rsidRPr="00B42D1F">
          <w:rPr>
            <w:rFonts w:ascii="Arial" w:hAnsi="Arial" w:cs="Arial"/>
            <w:color w:val="000000"/>
            <w:sz w:val="22"/>
            <w:szCs w:val="22"/>
            <w:lang w:val="en"/>
          </w:rPr>
          <w:t>eligible metropolitan statistical area (EMSA)</w:t>
        </w:r>
      </w:hyperlink>
      <w:r w:rsidRPr="00B42D1F">
        <w:rPr>
          <w:rFonts w:ascii="Arial" w:hAnsi="Arial" w:cs="Arial"/>
          <w:color w:val="000000"/>
          <w:sz w:val="22"/>
          <w:szCs w:val="22"/>
          <w:lang w:val="en"/>
        </w:rPr>
        <w:t xml:space="preserve"> and that has a consolidated plan prepared, submitted, and approved in accordance with </w:t>
      </w:r>
      <w:hyperlink r:id="rId57" w:tooltip="24 CFR part 91" w:history="1">
        <w:r w:rsidRPr="00B42D1F">
          <w:rPr>
            <w:rFonts w:ascii="Arial" w:hAnsi="Arial" w:cs="Arial"/>
            <w:color w:val="000000"/>
            <w:sz w:val="22"/>
            <w:szCs w:val="22"/>
            <w:lang w:val="en"/>
          </w:rPr>
          <w:t>24 CFR part 91</w:t>
        </w:r>
      </w:hyperlink>
      <w:r w:rsidRPr="00B42D1F">
        <w:rPr>
          <w:rFonts w:ascii="Arial" w:hAnsi="Arial" w:cs="Arial"/>
          <w:color w:val="000000"/>
          <w:sz w:val="22"/>
          <w:szCs w:val="22"/>
          <w:lang w:val="en"/>
        </w:rPr>
        <w:t xml:space="preserve"> that covers the assistance to be provided under this part. </w:t>
      </w:r>
    </w:p>
    <w:p w14:paraId="118C4926" w14:textId="77777777" w:rsidR="00B42D1F" w:rsidRPr="00B42D1F" w:rsidRDefault="00B42D1F" w:rsidP="00B42D1F">
      <w:pPr>
        <w:numPr>
          <w:ilvl w:val="0"/>
          <w:numId w:val="22"/>
        </w:numPr>
        <w:spacing w:after="150"/>
        <w:ind w:left="360" w:firstLine="0"/>
        <w:rPr>
          <w:rFonts w:ascii="Arial" w:hAnsi="Arial" w:cs="Arial"/>
          <w:color w:val="000000"/>
          <w:sz w:val="22"/>
          <w:szCs w:val="22"/>
          <w:lang w:val="en"/>
        </w:rPr>
      </w:pPr>
      <w:r w:rsidRPr="00B42D1F">
        <w:rPr>
          <w:rFonts w:ascii="Arial" w:hAnsi="Arial" w:cs="Arial"/>
          <w:i/>
          <w:iCs/>
          <w:color w:val="000000"/>
          <w:sz w:val="22"/>
          <w:szCs w:val="22"/>
          <w:lang w:val="en"/>
        </w:rPr>
        <w:t>Rehabilitation</w:t>
      </w:r>
      <w:r w:rsidRPr="00B42D1F">
        <w:rPr>
          <w:rFonts w:ascii="Arial" w:hAnsi="Arial" w:cs="Arial"/>
          <w:color w:val="000000"/>
          <w:sz w:val="22"/>
          <w:szCs w:val="22"/>
          <w:lang w:val="en"/>
        </w:rPr>
        <w:t xml:space="preserve"> means the improvement or repair of an existing structure, or an addition to an existing structure that does not increase the floor area by more than 100 percent. </w:t>
      </w:r>
    </w:p>
    <w:p w14:paraId="4DDEF299" w14:textId="77777777" w:rsidR="00B42D1F" w:rsidRPr="00B42D1F" w:rsidRDefault="00B42D1F" w:rsidP="00B42D1F">
      <w:pPr>
        <w:numPr>
          <w:ilvl w:val="0"/>
          <w:numId w:val="22"/>
        </w:numPr>
        <w:spacing w:after="150"/>
        <w:ind w:left="360" w:firstLine="0"/>
        <w:rPr>
          <w:rFonts w:ascii="Arial" w:hAnsi="Arial" w:cs="Arial"/>
          <w:color w:val="000000"/>
          <w:sz w:val="22"/>
          <w:szCs w:val="22"/>
          <w:lang w:val="en"/>
        </w:rPr>
      </w:pPr>
      <w:r w:rsidRPr="00B42D1F">
        <w:rPr>
          <w:rFonts w:ascii="Arial" w:hAnsi="Arial" w:cs="Arial"/>
          <w:i/>
          <w:iCs/>
          <w:color w:val="000000"/>
          <w:sz w:val="22"/>
          <w:szCs w:val="22"/>
          <w:lang w:val="en"/>
        </w:rPr>
        <w:t>State</w:t>
      </w:r>
      <w:r w:rsidRPr="00B42D1F">
        <w:rPr>
          <w:rFonts w:ascii="Arial" w:hAnsi="Arial" w:cs="Arial"/>
          <w:color w:val="000000"/>
          <w:sz w:val="22"/>
          <w:szCs w:val="22"/>
          <w:lang w:val="en"/>
        </w:rPr>
        <w:t xml:space="preserve"> has the meaning given it in section 853(9) of the AIDS Housing Opportunity </w:t>
      </w:r>
      <w:hyperlink r:id="rId58" w:tooltip="Act" w:history="1">
        <w:r w:rsidRPr="00B42D1F">
          <w:rPr>
            <w:rFonts w:ascii="Arial" w:hAnsi="Arial" w:cs="Arial"/>
            <w:color w:val="000000"/>
            <w:sz w:val="22"/>
            <w:szCs w:val="22"/>
            <w:lang w:val="en"/>
          </w:rPr>
          <w:t>Act</w:t>
        </w:r>
      </w:hyperlink>
      <w:r w:rsidRPr="00B42D1F">
        <w:rPr>
          <w:rFonts w:ascii="Arial" w:hAnsi="Arial" w:cs="Arial"/>
          <w:color w:val="000000"/>
          <w:sz w:val="22"/>
          <w:szCs w:val="22"/>
          <w:lang w:val="en"/>
        </w:rPr>
        <w:t xml:space="preserve"> ( </w:t>
      </w:r>
      <w:hyperlink r:id="rId59" w:tooltip="42 U.S.C. 12902" w:history="1">
        <w:r w:rsidRPr="00B42D1F">
          <w:rPr>
            <w:rFonts w:ascii="Arial" w:hAnsi="Arial" w:cs="Arial"/>
            <w:color w:val="000000"/>
            <w:sz w:val="22"/>
            <w:szCs w:val="22"/>
            <w:lang w:val="en"/>
          </w:rPr>
          <w:t>42 U.S.C. 12902</w:t>
        </w:r>
      </w:hyperlink>
      <w:r w:rsidRPr="00B42D1F">
        <w:rPr>
          <w:rFonts w:ascii="Arial" w:hAnsi="Arial" w:cs="Arial"/>
          <w:color w:val="000000"/>
          <w:sz w:val="22"/>
          <w:szCs w:val="22"/>
          <w:lang w:val="en"/>
        </w:rPr>
        <w:t xml:space="preserve">). </w:t>
      </w:r>
    </w:p>
    <w:p w14:paraId="7D0DAF78" w14:textId="77777777" w:rsidR="00B42D1F" w:rsidRPr="00B42D1F" w:rsidRDefault="00B42D1F" w:rsidP="00B42D1F">
      <w:pPr>
        <w:numPr>
          <w:ilvl w:val="0"/>
          <w:numId w:val="22"/>
        </w:numPr>
        <w:spacing w:after="150"/>
        <w:ind w:left="360" w:firstLine="0"/>
        <w:rPr>
          <w:rFonts w:ascii="Arial" w:hAnsi="Arial" w:cs="Arial"/>
          <w:color w:val="000000"/>
          <w:sz w:val="22"/>
          <w:szCs w:val="22"/>
          <w:lang w:val="en"/>
        </w:rPr>
      </w:pPr>
      <w:r w:rsidRPr="00B42D1F">
        <w:rPr>
          <w:rFonts w:ascii="Arial" w:hAnsi="Arial" w:cs="Arial"/>
          <w:i/>
          <w:iCs/>
          <w:color w:val="000000"/>
          <w:sz w:val="22"/>
          <w:szCs w:val="22"/>
          <w:lang w:val="en"/>
        </w:rPr>
        <w:t>Substantial rehabilitation</w:t>
      </w:r>
      <w:r w:rsidRPr="00B42D1F">
        <w:rPr>
          <w:rFonts w:ascii="Arial" w:hAnsi="Arial" w:cs="Arial"/>
          <w:color w:val="000000"/>
          <w:sz w:val="22"/>
          <w:szCs w:val="22"/>
          <w:lang w:val="en"/>
        </w:rPr>
        <w:t xml:space="preserve"> means </w:t>
      </w:r>
      <w:hyperlink r:id="rId60" w:tooltip="rehabilitation" w:history="1">
        <w:r w:rsidRPr="00B42D1F">
          <w:rPr>
            <w:rFonts w:ascii="Arial" w:hAnsi="Arial" w:cs="Arial"/>
            <w:color w:val="000000"/>
            <w:sz w:val="22"/>
            <w:szCs w:val="22"/>
            <w:lang w:val="en"/>
          </w:rPr>
          <w:t>rehabilitation</w:t>
        </w:r>
      </w:hyperlink>
      <w:r w:rsidRPr="00B42D1F">
        <w:rPr>
          <w:rFonts w:ascii="Arial" w:hAnsi="Arial" w:cs="Arial"/>
          <w:color w:val="000000"/>
          <w:sz w:val="22"/>
          <w:szCs w:val="22"/>
          <w:lang w:val="en"/>
        </w:rPr>
        <w:t xml:space="preserve"> that involves costs in excess of 75 percent of the value of the building after </w:t>
      </w:r>
      <w:hyperlink r:id="rId61" w:tooltip="rehabilitation" w:history="1">
        <w:r w:rsidRPr="00B42D1F">
          <w:rPr>
            <w:rFonts w:ascii="Arial" w:hAnsi="Arial" w:cs="Arial"/>
            <w:color w:val="000000"/>
            <w:sz w:val="22"/>
            <w:szCs w:val="22"/>
            <w:lang w:val="en"/>
          </w:rPr>
          <w:t>rehabilitation</w:t>
        </w:r>
      </w:hyperlink>
      <w:r w:rsidRPr="00B42D1F">
        <w:rPr>
          <w:rFonts w:ascii="Arial" w:hAnsi="Arial" w:cs="Arial"/>
          <w:color w:val="000000"/>
          <w:sz w:val="22"/>
          <w:szCs w:val="22"/>
          <w:lang w:val="en"/>
        </w:rPr>
        <w:t xml:space="preserve">. </w:t>
      </w:r>
    </w:p>
    <w:p w14:paraId="18808492" w14:textId="442B0A01" w:rsidR="005C60EC" w:rsidRDefault="00B42D1F" w:rsidP="005C60EC">
      <w:pPr>
        <w:numPr>
          <w:ilvl w:val="0"/>
          <w:numId w:val="22"/>
        </w:numPr>
        <w:spacing w:after="150"/>
        <w:ind w:left="360" w:firstLine="0"/>
        <w:rPr>
          <w:rFonts w:ascii="Arial" w:hAnsi="Arial" w:cs="Arial"/>
          <w:color w:val="000000"/>
          <w:sz w:val="22"/>
          <w:szCs w:val="22"/>
          <w:lang w:val="en"/>
        </w:rPr>
      </w:pPr>
      <w:r w:rsidRPr="00B42D1F">
        <w:rPr>
          <w:rFonts w:ascii="Arial" w:hAnsi="Arial" w:cs="Arial"/>
          <w:i/>
          <w:iCs/>
          <w:color w:val="000000"/>
          <w:sz w:val="22"/>
          <w:szCs w:val="22"/>
          <w:lang w:val="en"/>
        </w:rPr>
        <w:t>Unit of general local government</w:t>
      </w:r>
      <w:r w:rsidRPr="00B42D1F">
        <w:rPr>
          <w:rFonts w:ascii="Arial" w:hAnsi="Arial" w:cs="Arial"/>
          <w:color w:val="000000"/>
          <w:sz w:val="22"/>
          <w:szCs w:val="22"/>
          <w:lang w:val="en"/>
        </w:rPr>
        <w:t xml:space="preserve"> means any city, town, township, parish, county, village, or other general purpose political subdivision of a </w:t>
      </w:r>
      <w:hyperlink r:id="rId62" w:tooltip="State" w:history="1">
        <w:r w:rsidRPr="00B42D1F">
          <w:rPr>
            <w:rFonts w:ascii="Arial" w:hAnsi="Arial" w:cs="Arial"/>
            <w:color w:val="000000"/>
            <w:sz w:val="22"/>
            <w:szCs w:val="22"/>
            <w:lang w:val="en"/>
          </w:rPr>
          <w:t>State</w:t>
        </w:r>
      </w:hyperlink>
      <w:r w:rsidRPr="00B42D1F">
        <w:rPr>
          <w:rFonts w:ascii="Arial" w:hAnsi="Arial" w:cs="Arial"/>
          <w:color w:val="000000"/>
          <w:sz w:val="22"/>
          <w:szCs w:val="22"/>
          <w:lang w:val="en"/>
        </w:rPr>
        <w:t xml:space="preserve">; Guam, the Northern Mariana Islands, the Virgin Islands, American Samoa, the Federated </w:t>
      </w:r>
      <w:hyperlink r:id="rId63" w:tooltip="States" w:history="1">
        <w:r w:rsidRPr="00B42D1F">
          <w:rPr>
            <w:rFonts w:ascii="Arial" w:hAnsi="Arial" w:cs="Arial"/>
            <w:color w:val="000000"/>
            <w:sz w:val="22"/>
            <w:szCs w:val="22"/>
            <w:lang w:val="en"/>
          </w:rPr>
          <w:t>States</w:t>
        </w:r>
      </w:hyperlink>
      <w:r w:rsidRPr="00B42D1F">
        <w:rPr>
          <w:rFonts w:ascii="Arial" w:hAnsi="Arial" w:cs="Arial"/>
          <w:color w:val="000000"/>
          <w:sz w:val="22"/>
          <w:szCs w:val="22"/>
          <w:lang w:val="en"/>
        </w:rPr>
        <w:t xml:space="preserve"> of Micronesia and Palau, the Marshall Islands, or a general purpose political subdivision thereof; and any agency or instrumentality thereof that is established pursuant to legislation and designated by the chief executive to </w:t>
      </w:r>
      <w:hyperlink r:id="rId64" w:tooltip="act" w:history="1">
        <w:r w:rsidRPr="00B42D1F">
          <w:rPr>
            <w:rFonts w:ascii="Arial" w:hAnsi="Arial" w:cs="Arial"/>
            <w:color w:val="000000"/>
            <w:sz w:val="22"/>
            <w:szCs w:val="22"/>
            <w:lang w:val="en"/>
          </w:rPr>
          <w:t>act</w:t>
        </w:r>
      </w:hyperlink>
      <w:r w:rsidRPr="00B42D1F">
        <w:rPr>
          <w:rFonts w:ascii="Arial" w:hAnsi="Arial" w:cs="Arial"/>
          <w:color w:val="000000"/>
          <w:sz w:val="22"/>
          <w:szCs w:val="22"/>
          <w:lang w:val="en"/>
        </w:rPr>
        <w:t xml:space="preserve"> on behalf of the jurisdiction with regard to provisions of the National Affordable Housing </w:t>
      </w:r>
      <w:hyperlink r:id="rId65" w:tooltip="Act" w:history="1">
        <w:r w:rsidRPr="00B42D1F">
          <w:rPr>
            <w:rFonts w:ascii="Arial" w:hAnsi="Arial" w:cs="Arial"/>
            <w:color w:val="000000"/>
            <w:sz w:val="22"/>
            <w:szCs w:val="22"/>
            <w:lang w:val="en"/>
          </w:rPr>
          <w:t>Act</w:t>
        </w:r>
      </w:hyperlink>
      <w:r w:rsidRPr="00B42D1F">
        <w:rPr>
          <w:rFonts w:ascii="Arial" w:hAnsi="Arial" w:cs="Arial"/>
          <w:color w:val="000000"/>
          <w:sz w:val="22"/>
          <w:szCs w:val="22"/>
          <w:lang w:val="en"/>
        </w:rPr>
        <w:t xml:space="preserve">. </w:t>
      </w:r>
    </w:p>
    <w:p w14:paraId="422BB3F6" w14:textId="653F93AF" w:rsidR="005C60EC" w:rsidRDefault="005C60EC" w:rsidP="005C60EC">
      <w:pPr>
        <w:spacing w:after="150"/>
        <w:rPr>
          <w:rFonts w:ascii="Arial" w:hAnsi="Arial" w:cs="Arial"/>
          <w:color w:val="000000"/>
          <w:sz w:val="22"/>
          <w:szCs w:val="22"/>
          <w:lang w:val="en"/>
        </w:rPr>
      </w:pPr>
    </w:p>
    <w:p w14:paraId="69FED583" w14:textId="44FD4354" w:rsidR="00B42D1F" w:rsidRDefault="00B42D1F" w:rsidP="00B42D1F">
      <w:pPr>
        <w:numPr>
          <w:ilvl w:val="12"/>
          <w:numId w:val="0"/>
        </w:numPr>
        <w:tabs>
          <w:tab w:val="left" w:pos="907"/>
        </w:tabs>
        <w:rPr>
          <w:rFonts w:ascii="Arial" w:hAnsi="Arial" w:cs="Arial"/>
          <w:color w:val="000000"/>
          <w:sz w:val="22"/>
          <w:szCs w:val="22"/>
          <w:lang w:val="en"/>
        </w:rPr>
      </w:pPr>
    </w:p>
    <w:p w14:paraId="430CCE2C" w14:textId="77777777" w:rsidR="00013C8A" w:rsidRPr="00B42D1F" w:rsidRDefault="00013C8A" w:rsidP="00B42D1F">
      <w:pPr>
        <w:numPr>
          <w:ilvl w:val="12"/>
          <w:numId w:val="0"/>
        </w:numPr>
        <w:tabs>
          <w:tab w:val="left" w:pos="907"/>
        </w:tabs>
        <w:rPr>
          <w:rFonts w:ascii="Arial" w:hAnsi="Arial" w:cs="Arial"/>
          <w:sz w:val="22"/>
        </w:rPr>
      </w:pPr>
    </w:p>
    <w:p w14:paraId="7051ED6F" w14:textId="6115E7FF" w:rsidR="00B42D1F" w:rsidRPr="00B42D1F" w:rsidRDefault="00D21058" w:rsidP="004A0186">
      <w:pPr>
        <w:tabs>
          <w:tab w:val="left" w:pos="907"/>
          <w:tab w:val="left" w:pos="2160"/>
        </w:tabs>
        <w:rPr>
          <w:rFonts w:ascii="Arial" w:hAnsi="Arial" w:cs="Arial"/>
          <w:b/>
          <w:i/>
          <w:sz w:val="22"/>
          <w:u w:val="single"/>
        </w:rPr>
      </w:pPr>
      <w:r>
        <w:rPr>
          <w:rFonts w:ascii="Arial" w:hAnsi="Arial" w:cs="Arial"/>
          <w:sz w:val="22"/>
        </w:rPr>
        <w:lastRenderedPageBreak/>
        <w:t>F</w:t>
      </w:r>
      <w:r w:rsidR="00B42D1F" w:rsidRPr="00B42D1F">
        <w:rPr>
          <w:rFonts w:ascii="Arial" w:hAnsi="Arial" w:cs="Arial"/>
          <w:sz w:val="22"/>
        </w:rPr>
        <w:t>.</w:t>
      </w:r>
      <w:r w:rsidR="004A0186">
        <w:rPr>
          <w:rFonts w:ascii="Arial" w:hAnsi="Arial" w:cs="Arial"/>
          <w:sz w:val="22"/>
        </w:rPr>
        <w:t xml:space="preserve">  </w:t>
      </w:r>
      <w:r w:rsidR="00B42D1F" w:rsidRPr="00B42D1F">
        <w:rPr>
          <w:rFonts w:ascii="Arial" w:hAnsi="Arial" w:cs="Arial"/>
          <w:b/>
          <w:i/>
          <w:sz w:val="22"/>
          <w:u w:val="single"/>
        </w:rPr>
        <w:t>Funds Available</w:t>
      </w:r>
    </w:p>
    <w:p w14:paraId="120EBC47" w14:textId="77777777" w:rsidR="00B42D1F" w:rsidRPr="00B42D1F" w:rsidRDefault="00B42D1F" w:rsidP="00B42D1F">
      <w:pPr>
        <w:tabs>
          <w:tab w:val="left" w:pos="907"/>
        </w:tabs>
        <w:ind w:left="360"/>
        <w:rPr>
          <w:rFonts w:ascii="Arial" w:hAnsi="Arial" w:cs="Arial"/>
          <w:sz w:val="22"/>
        </w:rPr>
      </w:pPr>
    </w:p>
    <w:p w14:paraId="5A59BA7F" w14:textId="2D01976D" w:rsidR="00B42D1F" w:rsidRPr="00B42D1F" w:rsidRDefault="00B42D1F" w:rsidP="00B42D1F">
      <w:pPr>
        <w:tabs>
          <w:tab w:val="left" w:pos="907"/>
        </w:tabs>
        <w:ind w:left="360"/>
        <w:jc w:val="both"/>
        <w:rPr>
          <w:rFonts w:ascii="Arial" w:hAnsi="Arial" w:cs="Arial"/>
          <w:sz w:val="22"/>
        </w:rPr>
      </w:pPr>
      <w:r w:rsidRPr="00B42D1F">
        <w:rPr>
          <w:rFonts w:ascii="Arial" w:hAnsi="Arial" w:cs="Arial"/>
          <w:b/>
          <w:sz w:val="22"/>
        </w:rPr>
        <w:t>For 201</w:t>
      </w:r>
      <w:r w:rsidR="00DC56F9">
        <w:rPr>
          <w:rFonts w:ascii="Arial" w:hAnsi="Arial" w:cs="Arial"/>
          <w:b/>
          <w:sz w:val="22"/>
        </w:rPr>
        <w:t>9-2020</w:t>
      </w:r>
      <w:r w:rsidRPr="00B42D1F">
        <w:rPr>
          <w:rFonts w:ascii="Arial" w:hAnsi="Arial" w:cs="Arial"/>
          <w:b/>
          <w:sz w:val="22"/>
        </w:rPr>
        <w:t>, $</w:t>
      </w:r>
      <w:r w:rsidR="005C60EC">
        <w:rPr>
          <w:rFonts w:ascii="Arial" w:hAnsi="Arial" w:cs="Arial"/>
          <w:b/>
          <w:sz w:val="22"/>
        </w:rPr>
        <w:t>672,8</w:t>
      </w:r>
      <w:r w:rsidR="006C4822">
        <w:rPr>
          <w:rFonts w:ascii="Arial" w:hAnsi="Arial" w:cs="Arial"/>
          <w:b/>
          <w:sz w:val="22"/>
        </w:rPr>
        <w:t>8</w:t>
      </w:r>
      <w:r w:rsidR="005C60EC">
        <w:rPr>
          <w:rFonts w:ascii="Arial" w:hAnsi="Arial" w:cs="Arial"/>
          <w:b/>
          <w:sz w:val="22"/>
        </w:rPr>
        <w:t>2</w:t>
      </w:r>
      <w:r w:rsidRPr="00B42D1F">
        <w:rPr>
          <w:rFonts w:ascii="Arial" w:hAnsi="Arial" w:cs="Arial"/>
          <w:b/>
          <w:sz w:val="22"/>
        </w:rPr>
        <w:t xml:space="preserve"> in formula HOPWA funding is available </w:t>
      </w:r>
      <w:r w:rsidR="00DC56F9">
        <w:rPr>
          <w:rFonts w:ascii="Arial" w:hAnsi="Arial" w:cs="Arial"/>
          <w:b/>
          <w:sz w:val="22"/>
        </w:rPr>
        <w:t>for the contract period October 1, 2019 through September 30, 2020</w:t>
      </w:r>
      <w:r w:rsidRPr="00B42D1F">
        <w:rPr>
          <w:rFonts w:ascii="Arial" w:hAnsi="Arial" w:cs="Arial"/>
          <w:b/>
          <w:sz w:val="22"/>
        </w:rPr>
        <w:t>.</w:t>
      </w:r>
      <w:r w:rsidRPr="00B42D1F">
        <w:rPr>
          <w:rFonts w:ascii="Arial" w:hAnsi="Arial" w:cs="Arial"/>
          <w:sz w:val="22"/>
        </w:rPr>
        <w:t xml:space="preserve"> </w:t>
      </w:r>
      <w:r w:rsidR="006C4822">
        <w:rPr>
          <w:rFonts w:ascii="Arial" w:hAnsi="Arial" w:cs="Arial"/>
          <w:sz w:val="22"/>
        </w:rPr>
        <w:t xml:space="preserve">  </w:t>
      </w:r>
      <w:r w:rsidR="006C4822" w:rsidRPr="006C4822">
        <w:rPr>
          <w:rFonts w:ascii="Arial" w:hAnsi="Arial" w:cs="Arial"/>
          <w:b/>
          <w:bCs/>
          <w:sz w:val="22"/>
        </w:rPr>
        <w:t>All funds will be awarded to one grantee with the capacity to offer HOPWA services throughout the 66-county services area in Wisconsin.</w:t>
      </w:r>
      <w:r w:rsidR="006C4822">
        <w:rPr>
          <w:rFonts w:ascii="Arial" w:hAnsi="Arial" w:cs="Arial"/>
          <w:sz w:val="22"/>
        </w:rPr>
        <w:t xml:space="preserve"> </w:t>
      </w:r>
      <w:r w:rsidRPr="00B42D1F">
        <w:rPr>
          <w:rFonts w:ascii="Arial" w:hAnsi="Arial" w:cs="Arial"/>
          <w:sz w:val="22"/>
        </w:rPr>
        <w:t>Of this amount, $</w:t>
      </w:r>
      <w:r w:rsidR="005C60EC">
        <w:rPr>
          <w:rFonts w:ascii="Arial" w:hAnsi="Arial" w:cs="Arial"/>
          <w:sz w:val="22"/>
        </w:rPr>
        <w:t>625,7</w:t>
      </w:r>
      <w:r w:rsidR="006C4822">
        <w:rPr>
          <w:rFonts w:ascii="Arial" w:hAnsi="Arial" w:cs="Arial"/>
          <w:sz w:val="22"/>
        </w:rPr>
        <w:t>8</w:t>
      </w:r>
      <w:r w:rsidR="005C60EC">
        <w:rPr>
          <w:rFonts w:ascii="Arial" w:hAnsi="Arial" w:cs="Arial"/>
          <w:sz w:val="22"/>
        </w:rPr>
        <w:t>1</w:t>
      </w:r>
      <w:r w:rsidRPr="00B42D1F">
        <w:rPr>
          <w:rFonts w:ascii="Arial" w:hAnsi="Arial" w:cs="Arial"/>
          <w:sz w:val="22"/>
        </w:rPr>
        <w:t xml:space="preserve"> (9</w:t>
      </w:r>
      <w:r w:rsidR="006C4822">
        <w:rPr>
          <w:rFonts w:ascii="Arial" w:hAnsi="Arial" w:cs="Arial"/>
          <w:sz w:val="22"/>
        </w:rPr>
        <w:t>3</w:t>
      </w:r>
      <w:r w:rsidRPr="00B42D1F">
        <w:rPr>
          <w:rFonts w:ascii="Arial" w:hAnsi="Arial" w:cs="Arial"/>
          <w:sz w:val="22"/>
        </w:rPr>
        <w:t>%) must be used for eligible HOPWA program activities, and up to $</w:t>
      </w:r>
      <w:r w:rsidR="005C60EC">
        <w:rPr>
          <w:rFonts w:ascii="Arial" w:hAnsi="Arial" w:cs="Arial"/>
          <w:sz w:val="22"/>
        </w:rPr>
        <w:t>47,101</w:t>
      </w:r>
      <w:r w:rsidRPr="00B42D1F">
        <w:rPr>
          <w:rFonts w:ascii="Arial" w:hAnsi="Arial" w:cs="Arial"/>
          <w:sz w:val="22"/>
        </w:rPr>
        <w:t xml:space="preserve"> (7%) may be used for HOPWA program administration. Collaborative efforts are required for the statewide application.  All grant awards are contingent upon receipt of HUD funding.  The D</w:t>
      </w:r>
      <w:r w:rsidR="006C4822">
        <w:rPr>
          <w:rFonts w:ascii="Arial" w:hAnsi="Arial" w:cs="Arial"/>
          <w:sz w:val="22"/>
        </w:rPr>
        <w:t xml:space="preserve">ivision of Energy, Housing and Community Resources </w:t>
      </w:r>
      <w:r w:rsidRPr="00B42D1F">
        <w:rPr>
          <w:rFonts w:ascii="Arial" w:hAnsi="Arial" w:cs="Arial"/>
          <w:sz w:val="22"/>
        </w:rPr>
        <w:t>reserves the right to amend, modify, or withdraw the applications and any of the grant program rules, instructions, or procedures contained herein and may exercise such right at any time and without notice and without liability to any applicant or other parties for their expenses incurred in the preparation of a proposal or otherwise.</w:t>
      </w:r>
    </w:p>
    <w:p w14:paraId="3F5477A6" w14:textId="77777777" w:rsidR="00B42D1F" w:rsidRPr="00B42D1F" w:rsidRDefault="00B42D1F" w:rsidP="00B42D1F">
      <w:pPr>
        <w:tabs>
          <w:tab w:val="left" w:pos="907"/>
        </w:tabs>
        <w:ind w:left="360"/>
        <w:rPr>
          <w:rFonts w:ascii="Arial" w:hAnsi="Arial" w:cs="Arial"/>
          <w:sz w:val="22"/>
        </w:rPr>
      </w:pPr>
    </w:p>
    <w:p w14:paraId="267EE928" w14:textId="50C88947" w:rsidR="00B42D1F" w:rsidRPr="00B42D1F" w:rsidRDefault="00D21058" w:rsidP="00220F1B">
      <w:pPr>
        <w:tabs>
          <w:tab w:val="left" w:pos="907"/>
        </w:tabs>
        <w:rPr>
          <w:rFonts w:ascii="Arial" w:hAnsi="Arial" w:cs="Arial"/>
          <w:b/>
          <w:i/>
          <w:sz w:val="22"/>
          <w:u w:val="single"/>
        </w:rPr>
      </w:pPr>
      <w:r>
        <w:rPr>
          <w:rFonts w:ascii="Arial" w:hAnsi="Arial" w:cs="Arial"/>
          <w:sz w:val="22"/>
        </w:rPr>
        <w:t>G</w:t>
      </w:r>
      <w:r w:rsidR="00B42D1F" w:rsidRPr="00B42D1F">
        <w:rPr>
          <w:rFonts w:ascii="Arial" w:hAnsi="Arial" w:cs="Arial"/>
          <w:sz w:val="22"/>
        </w:rPr>
        <w:t>.</w:t>
      </w:r>
      <w:r w:rsidR="00220F1B">
        <w:rPr>
          <w:rFonts w:ascii="Arial" w:hAnsi="Arial" w:cs="Arial"/>
          <w:sz w:val="22"/>
        </w:rPr>
        <w:t xml:space="preserve"> </w:t>
      </w:r>
      <w:r w:rsidR="00B42D1F" w:rsidRPr="00B42D1F">
        <w:rPr>
          <w:rFonts w:ascii="Arial" w:hAnsi="Arial" w:cs="Arial"/>
          <w:b/>
          <w:i/>
          <w:sz w:val="22"/>
          <w:u w:val="single"/>
        </w:rPr>
        <w:t>Program Requirements</w:t>
      </w:r>
    </w:p>
    <w:p w14:paraId="6DC372CE" w14:textId="77777777" w:rsidR="00B42D1F" w:rsidRPr="00B42D1F" w:rsidRDefault="00B42D1F" w:rsidP="00B42D1F">
      <w:pPr>
        <w:tabs>
          <w:tab w:val="left" w:pos="907"/>
        </w:tabs>
        <w:ind w:left="360"/>
        <w:rPr>
          <w:rFonts w:ascii="Arial" w:hAnsi="Arial" w:cs="Arial"/>
          <w:sz w:val="22"/>
        </w:rPr>
      </w:pPr>
    </w:p>
    <w:p w14:paraId="7E18296A"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Grant award recipients are required to comply with all federal requirements.  Please refer to Appendix I for a list of HOPWA-specific requirements, 24 CFR Part 574: Housing Opportunities for Persons With AIDS.   These requirements include, but are not limited to, the following areas:</w:t>
      </w:r>
    </w:p>
    <w:p w14:paraId="7FF9CCF4" w14:textId="77777777" w:rsidR="00B42D1F" w:rsidRPr="00B42D1F" w:rsidRDefault="00B42D1F" w:rsidP="00B42D1F">
      <w:pPr>
        <w:tabs>
          <w:tab w:val="left" w:pos="907"/>
        </w:tabs>
        <w:ind w:left="360"/>
        <w:rPr>
          <w:rFonts w:ascii="Arial" w:hAnsi="Arial" w:cs="Arial"/>
          <w:sz w:val="22"/>
        </w:rPr>
      </w:pPr>
    </w:p>
    <w:p w14:paraId="2D3899D0" w14:textId="77777777" w:rsidR="00B42D1F" w:rsidRPr="00B42D1F" w:rsidRDefault="00B42D1F" w:rsidP="00B42D1F">
      <w:pPr>
        <w:numPr>
          <w:ilvl w:val="0"/>
          <w:numId w:val="34"/>
        </w:numPr>
        <w:tabs>
          <w:tab w:val="left" w:pos="907"/>
        </w:tabs>
        <w:rPr>
          <w:rFonts w:ascii="Arial" w:hAnsi="Arial" w:cs="Arial"/>
          <w:sz w:val="22"/>
        </w:rPr>
      </w:pPr>
      <w:r w:rsidRPr="00B42D1F">
        <w:rPr>
          <w:rFonts w:ascii="Arial" w:hAnsi="Arial" w:cs="Arial"/>
          <w:sz w:val="22"/>
        </w:rPr>
        <w:t>Eligible applicants</w:t>
      </w:r>
    </w:p>
    <w:p w14:paraId="6F718D10" w14:textId="77777777" w:rsidR="00B42D1F" w:rsidRPr="00B42D1F" w:rsidRDefault="00B42D1F" w:rsidP="00B42D1F">
      <w:pPr>
        <w:numPr>
          <w:ilvl w:val="0"/>
          <w:numId w:val="34"/>
        </w:numPr>
        <w:tabs>
          <w:tab w:val="left" w:pos="907"/>
        </w:tabs>
        <w:rPr>
          <w:rFonts w:ascii="Arial" w:hAnsi="Arial" w:cs="Arial"/>
          <w:sz w:val="22"/>
        </w:rPr>
      </w:pPr>
      <w:r w:rsidRPr="00B42D1F">
        <w:rPr>
          <w:rFonts w:ascii="Arial" w:hAnsi="Arial" w:cs="Arial"/>
          <w:sz w:val="22"/>
        </w:rPr>
        <w:t>General standards for eligible housing activities</w:t>
      </w:r>
    </w:p>
    <w:p w14:paraId="723D8A1B" w14:textId="77777777" w:rsidR="00B42D1F" w:rsidRPr="00B42D1F" w:rsidRDefault="00B42D1F" w:rsidP="00B42D1F">
      <w:pPr>
        <w:numPr>
          <w:ilvl w:val="0"/>
          <w:numId w:val="34"/>
        </w:numPr>
        <w:tabs>
          <w:tab w:val="left" w:pos="907"/>
        </w:tabs>
        <w:rPr>
          <w:rFonts w:ascii="Arial" w:hAnsi="Arial" w:cs="Arial"/>
          <w:sz w:val="22"/>
        </w:rPr>
      </w:pPr>
      <w:r w:rsidRPr="00B42D1F">
        <w:rPr>
          <w:rFonts w:ascii="Arial" w:hAnsi="Arial" w:cs="Arial"/>
          <w:sz w:val="22"/>
        </w:rPr>
        <w:t>Additional standards for rental assistance</w:t>
      </w:r>
    </w:p>
    <w:p w14:paraId="3DE83235" w14:textId="77777777" w:rsidR="00B42D1F" w:rsidRPr="00B42D1F" w:rsidRDefault="00B42D1F" w:rsidP="00B42D1F">
      <w:pPr>
        <w:numPr>
          <w:ilvl w:val="0"/>
          <w:numId w:val="34"/>
        </w:numPr>
        <w:tabs>
          <w:tab w:val="left" w:pos="907"/>
        </w:tabs>
        <w:rPr>
          <w:rFonts w:ascii="Arial" w:hAnsi="Arial" w:cs="Arial"/>
          <w:sz w:val="22"/>
        </w:rPr>
      </w:pPr>
      <w:r w:rsidRPr="00B42D1F">
        <w:rPr>
          <w:rFonts w:ascii="Arial" w:hAnsi="Arial" w:cs="Arial"/>
          <w:sz w:val="22"/>
        </w:rPr>
        <w:t>Additional standards for short-term supported housing</w:t>
      </w:r>
    </w:p>
    <w:p w14:paraId="0FDAF399" w14:textId="77777777" w:rsidR="00B42D1F" w:rsidRPr="00B42D1F" w:rsidRDefault="00B42D1F" w:rsidP="00B42D1F">
      <w:pPr>
        <w:numPr>
          <w:ilvl w:val="0"/>
          <w:numId w:val="34"/>
        </w:numPr>
        <w:tabs>
          <w:tab w:val="left" w:pos="907"/>
        </w:tabs>
        <w:rPr>
          <w:rFonts w:ascii="Arial" w:hAnsi="Arial" w:cs="Arial"/>
          <w:sz w:val="22"/>
        </w:rPr>
      </w:pPr>
      <w:r w:rsidRPr="00B42D1F">
        <w:rPr>
          <w:rFonts w:ascii="Arial" w:hAnsi="Arial" w:cs="Arial"/>
          <w:sz w:val="22"/>
        </w:rPr>
        <w:t>Additional standards for community residences</w:t>
      </w:r>
    </w:p>
    <w:p w14:paraId="5DBFEDFA" w14:textId="77777777" w:rsidR="00B42D1F" w:rsidRPr="00B42D1F" w:rsidRDefault="00B42D1F" w:rsidP="00B42D1F">
      <w:pPr>
        <w:numPr>
          <w:ilvl w:val="0"/>
          <w:numId w:val="34"/>
        </w:numPr>
        <w:tabs>
          <w:tab w:val="left" w:pos="907"/>
        </w:tabs>
        <w:rPr>
          <w:rFonts w:ascii="Arial" w:hAnsi="Arial" w:cs="Arial"/>
          <w:sz w:val="22"/>
        </w:rPr>
      </w:pPr>
      <w:r w:rsidRPr="00B42D1F">
        <w:rPr>
          <w:rFonts w:ascii="Arial" w:hAnsi="Arial" w:cs="Arial"/>
          <w:sz w:val="22"/>
        </w:rPr>
        <w:t>Additional standards for broadband infrastructure</w:t>
      </w:r>
    </w:p>
    <w:p w14:paraId="27196EE8" w14:textId="77777777" w:rsidR="00B42D1F" w:rsidRPr="00B42D1F" w:rsidRDefault="00B42D1F" w:rsidP="00B42D1F">
      <w:pPr>
        <w:numPr>
          <w:ilvl w:val="0"/>
          <w:numId w:val="34"/>
        </w:numPr>
        <w:tabs>
          <w:tab w:val="left" w:pos="907"/>
        </w:tabs>
        <w:rPr>
          <w:rFonts w:ascii="Arial" w:hAnsi="Arial" w:cs="Arial"/>
          <w:sz w:val="22"/>
        </w:rPr>
      </w:pPr>
      <w:r w:rsidRPr="00B42D1F">
        <w:rPr>
          <w:rFonts w:ascii="Arial" w:hAnsi="Arial" w:cs="Arial"/>
          <w:sz w:val="22"/>
        </w:rPr>
        <w:t>Prohibition of substitution of funds</w:t>
      </w:r>
    </w:p>
    <w:p w14:paraId="15C08104" w14:textId="77777777" w:rsidR="00B42D1F" w:rsidRPr="00B42D1F" w:rsidRDefault="00B42D1F" w:rsidP="00B42D1F">
      <w:pPr>
        <w:numPr>
          <w:ilvl w:val="0"/>
          <w:numId w:val="34"/>
        </w:numPr>
        <w:tabs>
          <w:tab w:val="left" w:pos="907"/>
        </w:tabs>
        <w:rPr>
          <w:rFonts w:ascii="Arial" w:hAnsi="Arial" w:cs="Arial"/>
          <w:sz w:val="22"/>
        </w:rPr>
      </w:pPr>
      <w:r w:rsidRPr="00B42D1F">
        <w:rPr>
          <w:rFonts w:ascii="Arial" w:hAnsi="Arial" w:cs="Arial"/>
          <w:sz w:val="22"/>
        </w:rPr>
        <w:t>Capacity</w:t>
      </w:r>
    </w:p>
    <w:p w14:paraId="15223BEA" w14:textId="77777777" w:rsidR="00B42D1F" w:rsidRPr="00B42D1F" w:rsidRDefault="00B42D1F" w:rsidP="00B42D1F">
      <w:pPr>
        <w:numPr>
          <w:ilvl w:val="0"/>
          <w:numId w:val="34"/>
        </w:numPr>
        <w:tabs>
          <w:tab w:val="left" w:pos="907"/>
        </w:tabs>
        <w:rPr>
          <w:rFonts w:ascii="Arial" w:hAnsi="Arial" w:cs="Arial"/>
          <w:sz w:val="22"/>
        </w:rPr>
      </w:pPr>
      <w:r w:rsidRPr="00B42D1F">
        <w:rPr>
          <w:rFonts w:ascii="Arial" w:hAnsi="Arial" w:cs="Arial"/>
          <w:sz w:val="22"/>
        </w:rPr>
        <w:t>Cooperation</w:t>
      </w:r>
    </w:p>
    <w:p w14:paraId="5D614218" w14:textId="77777777" w:rsidR="00B42D1F" w:rsidRPr="00B42D1F" w:rsidRDefault="00B42D1F" w:rsidP="00B42D1F">
      <w:pPr>
        <w:numPr>
          <w:ilvl w:val="0"/>
          <w:numId w:val="34"/>
        </w:numPr>
        <w:tabs>
          <w:tab w:val="left" w:pos="907"/>
        </w:tabs>
        <w:rPr>
          <w:rFonts w:ascii="Arial" w:hAnsi="Arial" w:cs="Arial"/>
          <w:sz w:val="22"/>
        </w:rPr>
      </w:pPr>
      <w:r w:rsidRPr="00B42D1F">
        <w:rPr>
          <w:rFonts w:ascii="Arial" w:hAnsi="Arial" w:cs="Arial"/>
          <w:sz w:val="22"/>
        </w:rPr>
        <w:t>Fee prohibitions</w:t>
      </w:r>
    </w:p>
    <w:p w14:paraId="7731747F" w14:textId="77777777" w:rsidR="00B42D1F" w:rsidRPr="00B42D1F" w:rsidRDefault="00B42D1F" w:rsidP="00B42D1F">
      <w:pPr>
        <w:numPr>
          <w:ilvl w:val="0"/>
          <w:numId w:val="34"/>
        </w:numPr>
        <w:tabs>
          <w:tab w:val="left" w:pos="907"/>
        </w:tabs>
        <w:rPr>
          <w:rFonts w:ascii="Arial" w:hAnsi="Arial" w:cs="Arial"/>
          <w:sz w:val="22"/>
        </w:rPr>
      </w:pPr>
      <w:r w:rsidRPr="00B42D1F">
        <w:rPr>
          <w:rFonts w:ascii="Arial" w:hAnsi="Arial" w:cs="Arial"/>
          <w:sz w:val="22"/>
        </w:rPr>
        <w:t>Financial records</w:t>
      </w:r>
    </w:p>
    <w:p w14:paraId="3F4F2DEA" w14:textId="77777777" w:rsidR="00B42D1F" w:rsidRPr="00B42D1F" w:rsidRDefault="00B42D1F" w:rsidP="00B42D1F">
      <w:pPr>
        <w:numPr>
          <w:ilvl w:val="0"/>
          <w:numId w:val="34"/>
        </w:numPr>
        <w:tabs>
          <w:tab w:val="left" w:pos="907"/>
        </w:tabs>
        <w:rPr>
          <w:rFonts w:ascii="Arial" w:hAnsi="Arial" w:cs="Arial"/>
          <w:sz w:val="22"/>
        </w:rPr>
      </w:pPr>
      <w:r w:rsidRPr="00B42D1F">
        <w:rPr>
          <w:rFonts w:ascii="Arial" w:hAnsi="Arial" w:cs="Arial"/>
          <w:sz w:val="22"/>
        </w:rPr>
        <w:t>Remaining participants following bifurcation of a lease or eviction as a result of domestic violence, dating violence, sexual assault or stalking</w:t>
      </w:r>
    </w:p>
    <w:p w14:paraId="5BA1348F" w14:textId="77777777" w:rsidR="00B42D1F" w:rsidRPr="00B42D1F" w:rsidRDefault="00B42D1F" w:rsidP="00B42D1F">
      <w:pPr>
        <w:numPr>
          <w:ilvl w:val="0"/>
          <w:numId w:val="34"/>
        </w:numPr>
        <w:tabs>
          <w:tab w:val="left" w:pos="907"/>
        </w:tabs>
        <w:rPr>
          <w:rFonts w:ascii="Arial" w:hAnsi="Arial" w:cs="Arial"/>
          <w:sz w:val="22"/>
        </w:rPr>
      </w:pPr>
      <w:r w:rsidRPr="00B42D1F">
        <w:rPr>
          <w:rFonts w:ascii="Arial" w:hAnsi="Arial" w:cs="Arial"/>
          <w:sz w:val="22"/>
        </w:rPr>
        <w:t>Responsibility for grant administration</w:t>
      </w:r>
    </w:p>
    <w:p w14:paraId="526A47E3" w14:textId="77777777" w:rsidR="00B42D1F" w:rsidRPr="00B42D1F" w:rsidRDefault="00B42D1F" w:rsidP="00B42D1F">
      <w:pPr>
        <w:numPr>
          <w:ilvl w:val="0"/>
          <w:numId w:val="34"/>
        </w:numPr>
        <w:tabs>
          <w:tab w:val="left" w:pos="907"/>
        </w:tabs>
        <w:rPr>
          <w:rFonts w:ascii="Arial" w:hAnsi="Arial" w:cs="Arial"/>
          <w:sz w:val="22"/>
        </w:rPr>
      </w:pPr>
      <w:r w:rsidRPr="00B42D1F">
        <w:rPr>
          <w:rFonts w:ascii="Arial" w:hAnsi="Arial" w:cs="Arial"/>
          <w:sz w:val="22"/>
        </w:rPr>
        <w:t>Environmental procedures and standards</w:t>
      </w:r>
    </w:p>
    <w:p w14:paraId="5254A58F" w14:textId="77777777" w:rsidR="00B42D1F" w:rsidRPr="00B42D1F" w:rsidRDefault="00B42D1F" w:rsidP="00B42D1F">
      <w:pPr>
        <w:numPr>
          <w:ilvl w:val="0"/>
          <w:numId w:val="34"/>
        </w:numPr>
        <w:tabs>
          <w:tab w:val="left" w:pos="907"/>
        </w:tabs>
        <w:rPr>
          <w:rFonts w:ascii="Arial" w:hAnsi="Arial" w:cs="Arial"/>
          <w:sz w:val="22"/>
        </w:rPr>
      </w:pPr>
      <w:r w:rsidRPr="00B42D1F">
        <w:rPr>
          <w:rFonts w:ascii="Arial" w:hAnsi="Arial" w:cs="Arial"/>
          <w:sz w:val="22"/>
        </w:rPr>
        <w:t>Performance reports</w:t>
      </w:r>
    </w:p>
    <w:p w14:paraId="14602D7A" w14:textId="77777777" w:rsidR="00B42D1F" w:rsidRPr="00B42D1F" w:rsidRDefault="00B42D1F" w:rsidP="00B42D1F">
      <w:pPr>
        <w:numPr>
          <w:ilvl w:val="0"/>
          <w:numId w:val="34"/>
        </w:numPr>
        <w:tabs>
          <w:tab w:val="left" w:pos="907"/>
        </w:tabs>
        <w:rPr>
          <w:rFonts w:ascii="Arial" w:hAnsi="Arial" w:cs="Arial"/>
          <w:sz w:val="22"/>
        </w:rPr>
      </w:pPr>
      <w:r w:rsidRPr="00B42D1F">
        <w:rPr>
          <w:rFonts w:ascii="Arial" w:hAnsi="Arial" w:cs="Arial"/>
          <w:sz w:val="22"/>
        </w:rPr>
        <w:t>Recordkeeping</w:t>
      </w:r>
    </w:p>
    <w:p w14:paraId="48BD6295" w14:textId="77777777" w:rsidR="00B42D1F" w:rsidRPr="00B42D1F" w:rsidRDefault="00B42D1F" w:rsidP="00B42D1F">
      <w:pPr>
        <w:numPr>
          <w:ilvl w:val="0"/>
          <w:numId w:val="34"/>
        </w:numPr>
        <w:tabs>
          <w:tab w:val="left" w:pos="907"/>
        </w:tabs>
        <w:rPr>
          <w:rFonts w:ascii="Arial" w:hAnsi="Arial" w:cs="Arial"/>
          <w:sz w:val="22"/>
        </w:rPr>
      </w:pPr>
      <w:proofErr w:type="spellStart"/>
      <w:r w:rsidRPr="00B42D1F">
        <w:rPr>
          <w:rFonts w:ascii="Arial" w:hAnsi="Arial" w:cs="Arial"/>
          <w:sz w:val="22"/>
        </w:rPr>
        <w:t>Deobligation</w:t>
      </w:r>
      <w:proofErr w:type="spellEnd"/>
      <w:r w:rsidRPr="00B42D1F">
        <w:rPr>
          <w:rFonts w:ascii="Arial" w:hAnsi="Arial" w:cs="Arial"/>
          <w:sz w:val="22"/>
        </w:rPr>
        <w:t xml:space="preserve"> of funds</w:t>
      </w:r>
    </w:p>
    <w:p w14:paraId="247BCFFD" w14:textId="77777777" w:rsidR="00B42D1F" w:rsidRPr="00B42D1F" w:rsidRDefault="00B42D1F" w:rsidP="00B42D1F">
      <w:pPr>
        <w:numPr>
          <w:ilvl w:val="0"/>
          <w:numId w:val="34"/>
        </w:numPr>
        <w:tabs>
          <w:tab w:val="left" w:pos="907"/>
        </w:tabs>
        <w:rPr>
          <w:rFonts w:ascii="Arial" w:hAnsi="Arial" w:cs="Arial"/>
          <w:sz w:val="22"/>
        </w:rPr>
      </w:pPr>
      <w:r w:rsidRPr="00B42D1F">
        <w:rPr>
          <w:rFonts w:ascii="Arial" w:hAnsi="Arial" w:cs="Arial"/>
          <w:sz w:val="22"/>
        </w:rPr>
        <w:t>Nondiscrimination and equal opportunity</w:t>
      </w:r>
    </w:p>
    <w:p w14:paraId="3CE6D8EE" w14:textId="77777777" w:rsidR="00B42D1F" w:rsidRPr="00B42D1F" w:rsidRDefault="00B42D1F" w:rsidP="00B42D1F">
      <w:pPr>
        <w:numPr>
          <w:ilvl w:val="0"/>
          <w:numId w:val="34"/>
        </w:numPr>
        <w:tabs>
          <w:tab w:val="left" w:pos="907"/>
        </w:tabs>
        <w:rPr>
          <w:rFonts w:ascii="Arial" w:hAnsi="Arial" w:cs="Arial"/>
          <w:sz w:val="22"/>
        </w:rPr>
      </w:pPr>
      <w:r w:rsidRPr="00B42D1F">
        <w:rPr>
          <w:rFonts w:ascii="Arial" w:hAnsi="Arial" w:cs="Arial"/>
          <w:sz w:val="22"/>
        </w:rPr>
        <w:t>Protections for victims of domestic violence, dating violence, sexual assault, or stalking</w:t>
      </w:r>
    </w:p>
    <w:p w14:paraId="7F1CE8E4" w14:textId="77777777" w:rsidR="00B42D1F" w:rsidRPr="00B42D1F" w:rsidRDefault="00B42D1F" w:rsidP="00B42D1F">
      <w:pPr>
        <w:numPr>
          <w:ilvl w:val="0"/>
          <w:numId w:val="34"/>
        </w:numPr>
        <w:tabs>
          <w:tab w:val="left" w:pos="907"/>
        </w:tabs>
        <w:rPr>
          <w:rFonts w:ascii="Arial" w:hAnsi="Arial" w:cs="Arial"/>
          <w:sz w:val="22"/>
        </w:rPr>
      </w:pPr>
      <w:r w:rsidRPr="00B42D1F">
        <w:rPr>
          <w:rFonts w:ascii="Arial" w:hAnsi="Arial" w:cs="Arial"/>
          <w:sz w:val="22"/>
        </w:rPr>
        <w:t>Applicability of uniform administrative requirements, cost principles, and audit requirements for federal awards</w:t>
      </w:r>
    </w:p>
    <w:p w14:paraId="131F6925" w14:textId="77777777" w:rsidR="00B42D1F" w:rsidRPr="00B42D1F" w:rsidRDefault="00B42D1F" w:rsidP="00B42D1F">
      <w:pPr>
        <w:numPr>
          <w:ilvl w:val="0"/>
          <w:numId w:val="34"/>
        </w:numPr>
        <w:tabs>
          <w:tab w:val="left" w:pos="907"/>
        </w:tabs>
        <w:rPr>
          <w:rFonts w:ascii="Arial" w:hAnsi="Arial" w:cs="Arial"/>
          <w:sz w:val="22"/>
        </w:rPr>
      </w:pPr>
      <w:r w:rsidRPr="00B42D1F">
        <w:rPr>
          <w:rFonts w:ascii="Arial" w:hAnsi="Arial" w:cs="Arial"/>
          <w:sz w:val="22"/>
        </w:rPr>
        <w:t>Conflict of interest</w:t>
      </w:r>
    </w:p>
    <w:p w14:paraId="37115CBA" w14:textId="77777777" w:rsidR="00B42D1F" w:rsidRPr="00B42D1F" w:rsidRDefault="00B42D1F" w:rsidP="00B42D1F">
      <w:pPr>
        <w:numPr>
          <w:ilvl w:val="0"/>
          <w:numId w:val="34"/>
        </w:numPr>
        <w:tabs>
          <w:tab w:val="left" w:pos="907"/>
        </w:tabs>
        <w:rPr>
          <w:rFonts w:ascii="Arial" w:hAnsi="Arial" w:cs="Arial"/>
          <w:sz w:val="22"/>
        </w:rPr>
      </w:pPr>
      <w:r w:rsidRPr="00B42D1F">
        <w:rPr>
          <w:rFonts w:ascii="Arial" w:hAnsi="Arial" w:cs="Arial"/>
          <w:sz w:val="22"/>
        </w:rPr>
        <w:t>Displacement, relocation and real property acquisition</w:t>
      </w:r>
    </w:p>
    <w:p w14:paraId="301F0C76" w14:textId="77777777" w:rsidR="00B42D1F" w:rsidRPr="00B42D1F" w:rsidRDefault="00B42D1F" w:rsidP="00B42D1F">
      <w:pPr>
        <w:numPr>
          <w:ilvl w:val="0"/>
          <w:numId w:val="34"/>
        </w:numPr>
        <w:tabs>
          <w:tab w:val="left" w:pos="907"/>
        </w:tabs>
        <w:rPr>
          <w:rFonts w:ascii="Arial" w:hAnsi="Arial" w:cs="Arial"/>
          <w:sz w:val="22"/>
        </w:rPr>
      </w:pPr>
      <w:r w:rsidRPr="00B42D1F">
        <w:rPr>
          <w:rFonts w:ascii="Arial" w:hAnsi="Arial" w:cs="Arial"/>
          <w:sz w:val="22"/>
        </w:rPr>
        <w:t>Lead-based paint</w:t>
      </w:r>
    </w:p>
    <w:p w14:paraId="322DC9E2" w14:textId="77777777" w:rsidR="00B42D1F" w:rsidRPr="00B42D1F" w:rsidRDefault="00B42D1F" w:rsidP="00B42D1F">
      <w:pPr>
        <w:numPr>
          <w:ilvl w:val="0"/>
          <w:numId w:val="34"/>
        </w:numPr>
        <w:tabs>
          <w:tab w:val="left" w:pos="907"/>
        </w:tabs>
        <w:rPr>
          <w:rFonts w:ascii="Arial" w:hAnsi="Arial" w:cs="Arial"/>
          <w:sz w:val="22"/>
        </w:rPr>
      </w:pPr>
      <w:r w:rsidRPr="00B42D1F">
        <w:rPr>
          <w:rFonts w:ascii="Arial" w:hAnsi="Arial" w:cs="Arial"/>
          <w:sz w:val="22"/>
        </w:rPr>
        <w:t>Flood insurance protection</w:t>
      </w:r>
    </w:p>
    <w:p w14:paraId="21A6B3BA" w14:textId="77777777" w:rsidR="00B42D1F" w:rsidRPr="00B42D1F" w:rsidRDefault="00B42D1F" w:rsidP="00B42D1F">
      <w:pPr>
        <w:numPr>
          <w:ilvl w:val="0"/>
          <w:numId w:val="34"/>
        </w:numPr>
        <w:tabs>
          <w:tab w:val="left" w:pos="907"/>
        </w:tabs>
        <w:rPr>
          <w:rFonts w:ascii="Arial" w:hAnsi="Arial" w:cs="Arial"/>
          <w:sz w:val="22"/>
        </w:rPr>
      </w:pPr>
      <w:r w:rsidRPr="00B42D1F">
        <w:rPr>
          <w:rFonts w:ascii="Arial" w:hAnsi="Arial" w:cs="Arial"/>
          <w:sz w:val="22"/>
        </w:rPr>
        <w:t>Coastal barriers</w:t>
      </w:r>
    </w:p>
    <w:p w14:paraId="1349AB22" w14:textId="77777777" w:rsidR="00B42D1F" w:rsidRPr="00B42D1F" w:rsidRDefault="00B42D1F" w:rsidP="00B42D1F">
      <w:pPr>
        <w:numPr>
          <w:ilvl w:val="0"/>
          <w:numId w:val="34"/>
        </w:numPr>
        <w:tabs>
          <w:tab w:val="left" w:pos="907"/>
        </w:tabs>
        <w:rPr>
          <w:rFonts w:ascii="Arial" w:hAnsi="Arial" w:cs="Arial"/>
          <w:sz w:val="22"/>
        </w:rPr>
      </w:pPr>
      <w:r w:rsidRPr="00B42D1F">
        <w:rPr>
          <w:rFonts w:ascii="Arial" w:hAnsi="Arial" w:cs="Arial"/>
          <w:sz w:val="22"/>
        </w:rPr>
        <w:t>Audit</w:t>
      </w:r>
    </w:p>
    <w:p w14:paraId="0C36F28C" w14:textId="77777777" w:rsidR="00B42D1F" w:rsidRPr="00B42D1F" w:rsidRDefault="00B42D1F" w:rsidP="00B42D1F">
      <w:pPr>
        <w:numPr>
          <w:ilvl w:val="0"/>
          <w:numId w:val="34"/>
        </w:numPr>
        <w:tabs>
          <w:tab w:val="left" w:pos="907"/>
        </w:tabs>
        <w:rPr>
          <w:rFonts w:ascii="Arial" w:hAnsi="Arial" w:cs="Arial"/>
          <w:sz w:val="22"/>
        </w:rPr>
      </w:pPr>
      <w:r w:rsidRPr="00B42D1F">
        <w:rPr>
          <w:rFonts w:ascii="Arial" w:hAnsi="Arial" w:cs="Arial"/>
          <w:sz w:val="22"/>
        </w:rPr>
        <w:t>Wage rates</w:t>
      </w:r>
    </w:p>
    <w:p w14:paraId="3303AB5E" w14:textId="77777777" w:rsidR="00B42D1F" w:rsidRPr="00B42D1F" w:rsidRDefault="00B42D1F" w:rsidP="00B42D1F">
      <w:pPr>
        <w:numPr>
          <w:ilvl w:val="0"/>
          <w:numId w:val="34"/>
        </w:numPr>
        <w:tabs>
          <w:tab w:val="left" w:pos="907"/>
        </w:tabs>
        <w:rPr>
          <w:rFonts w:ascii="Arial" w:hAnsi="Arial" w:cs="Arial"/>
          <w:sz w:val="22"/>
        </w:rPr>
      </w:pPr>
      <w:r w:rsidRPr="00B42D1F">
        <w:rPr>
          <w:rFonts w:ascii="Arial" w:hAnsi="Arial" w:cs="Arial"/>
          <w:sz w:val="22"/>
        </w:rPr>
        <w:t>Housing counseling</w:t>
      </w:r>
    </w:p>
    <w:p w14:paraId="2ED20C11" w14:textId="77777777" w:rsidR="00B42D1F" w:rsidRPr="00B42D1F" w:rsidRDefault="00B42D1F" w:rsidP="00B42D1F">
      <w:pPr>
        <w:tabs>
          <w:tab w:val="left" w:pos="907"/>
        </w:tabs>
        <w:ind w:left="360"/>
        <w:jc w:val="both"/>
        <w:rPr>
          <w:rFonts w:ascii="Arial" w:hAnsi="Arial" w:cs="Arial"/>
          <w:sz w:val="22"/>
        </w:rPr>
      </w:pPr>
    </w:p>
    <w:p w14:paraId="4B25B6A0" w14:textId="77777777" w:rsidR="00B42D1F" w:rsidRPr="00B42D1F" w:rsidRDefault="00B42D1F" w:rsidP="00B42D1F">
      <w:pPr>
        <w:tabs>
          <w:tab w:val="left" w:pos="907"/>
        </w:tabs>
        <w:ind w:left="360"/>
        <w:jc w:val="both"/>
        <w:rPr>
          <w:rFonts w:ascii="Arial" w:hAnsi="Arial" w:cs="Arial"/>
          <w:sz w:val="22"/>
        </w:rPr>
      </w:pPr>
      <w:r w:rsidRPr="00B42D1F">
        <w:rPr>
          <w:rFonts w:ascii="Arial" w:hAnsi="Arial" w:cs="Arial"/>
          <w:sz w:val="22"/>
        </w:rPr>
        <w:t>Programs using the HOPWA grants must comply with nondiscrimination and equal opportunity requirements.  The grant recipient should make efforts to use minority and women's business enterprises about activities funded with HOPWA grant funds. Information regarding Wisconsin Women Owned and Minority Businesses will be made available to grant recipients upon request.</w:t>
      </w:r>
    </w:p>
    <w:p w14:paraId="00DBF8C9" w14:textId="77777777" w:rsidR="00B42D1F" w:rsidRPr="00B42D1F" w:rsidRDefault="00B42D1F" w:rsidP="00B42D1F">
      <w:pPr>
        <w:tabs>
          <w:tab w:val="left" w:pos="907"/>
        </w:tabs>
        <w:ind w:left="360"/>
        <w:jc w:val="both"/>
        <w:rPr>
          <w:rFonts w:ascii="Arial" w:hAnsi="Arial" w:cs="Arial"/>
          <w:sz w:val="22"/>
        </w:rPr>
      </w:pPr>
    </w:p>
    <w:p w14:paraId="11E3F6A3" w14:textId="17DF36C1" w:rsidR="00B42D1F" w:rsidRPr="00B42D1F" w:rsidRDefault="00B42D1F" w:rsidP="00B42D1F">
      <w:pPr>
        <w:tabs>
          <w:tab w:val="left" w:pos="907"/>
        </w:tabs>
        <w:ind w:left="360"/>
        <w:jc w:val="both"/>
        <w:rPr>
          <w:rFonts w:ascii="Arial" w:hAnsi="Arial" w:cs="Arial"/>
          <w:sz w:val="22"/>
        </w:rPr>
      </w:pPr>
      <w:r w:rsidRPr="00B42D1F">
        <w:rPr>
          <w:rFonts w:ascii="Arial" w:hAnsi="Arial" w:cs="Arial"/>
          <w:sz w:val="22"/>
        </w:rPr>
        <w:lastRenderedPageBreak/>
        <w:t>Each agency shall provide the HUD-required Annual Progress Report (APR) to the Division for the period of April 1, 201</w:t>
      </w:r>
      <w:r w:rsidR="00A4712D">
        <w:rPr>
          <w:rFonts w:ascii="Arial" w:hAnsi="Arial" w:cs="Arial"/>
          <w:sz w:val="22"/>
        </w:rPr>
        <w:t>9</w:t>
      </w:r>
      <w:r w:rsidRPr="00B42D1F">
        <w:rPr>
          <w:rFonts w:ascii="Arial" w:hAnsi="Arial" w:cs="Arial"/>
          <w:sz w:val="22"/>
        </w:rPr>
        <w:t xml:space="preserve"> through March 31, 20</w:t>
      </w:r>
      <w:r w:rsidR="00A4712D">
        <w:rPr>
          <w:rFonts w:ascii="Arial" w:hAnsi="Arial" w:cs="Arial"/>
          <w:sz w:val="22"/>
        </w:rPr>
        <w:t>20</w:t>
      </w:r>
      <w:r w:rsidRPr="00B42D1F">
        <w:rPr>
          <w:rFonts w:ascii="Arial" w:hAnsi="Arial" w:cs="Arial"/>
          <w:sz w:val="22"/>
        </w:rPr>
        <w:t xml:space="preserve"> by April </w:t>
      </w:r>
      <w:r w:rsidR="00A4712D">
        <w:rPr>
          <w:rFonts w:ascii="Arial" w:hAnsi="Arial" w:cs="Arial"/>
          <w:sz w:val="22"/>
        </w:rPr>
        <w:t>15, 2020</w:t>
      </w:r>
      <w:r w:rsidRPr="00B42D1F">
        <w:rPr>
          <w:rFonts w:ascii="Arial" w:hAnsi="Arial" w:cs="Arial"/>
          <w:sz w:val="22"/>
        </w:rPr>
        <w:t>. The successful applicant will be required to assist the Division as needed with the preparation of the Division’s Consolidated Annual Performance and Evaluation Report (CAPER) to HUD.</w:t>
      </w:r>
    </w:p>
    <w:p w14:paraId="717986DB" w14:textId="77777777" w:rsidR="00B42D1F" w:rsidRPr="00B42D1F" w:rsidRDefault="00B42D1F" w:rsidP="00B42D1F">
      <w:pPr>
        <w:tabs>
          <w:tab w:val="left" w:pos="907"/>
        </w:tabs>
        <w:ind w:left="360"/>
        <w:jc w:val="both"/>
        <w:rPr>
          <w:rFonts w:ascii="Arial" w:hAnsi="Arial" w:cs="Arial"/>
          <w:sz w:val="22"/>
        </w:rPr>
      </w:pPr>
    </w:p>
    <w:p w14:paraId="5E377B60" w14:textId="77777777" w:rsidR="00B42D1F" w:rsidRPr="00B42D1F" w:rsidRDefault="00B42D1F" w:rsidP="00B42D1F">
      <w:pPr>
        <w:tabs>
          <w:tab w:val="left" w:pos="907"/>
        </w:tabs>
        <w:ind w:left="360"/>
        <w:jc w:val="both"/>
        <w:rPr>
          <w:rFonts w:ascii="Arial" w:hAnsi="Arial" w:cs="Arial"/>
          <w:sz w:val="22"/>
          <w:szCs w:val="22"/>
        </w:rPr>
      </w:pPr>
      <w:r w:rsidRPr="00B42D1F">
        <w:rPr>
          <w:rFonts w:ascii="Arial" w:hAnsi="Arial" w:cs="Arial"/>
          <w:sz w:val="22"/>
          <w:szCs w:val="22"/>
        </w:rPr>
        <w:t xml:space="preserve">Each agency receiving the grant shall maintain an accurate record of clients served in Wisconsin’s HMIS, Wisconsin Service Point (WISP).  Data must be </w:t>
      </w:r>
      <w:proofErr w:type="gramStart"/>
      <w:r w:rsidRPr="00B42D1F">
        <w:rPr>
          <w:rFonts w:ascii="Arial" w:hAnsi="Arial" w:cs="Arial"/>
          <w:sz w:val="22"/>
          <w:szCs w:val="22"/>
        </w:rPr>
        <w:t>entered into</w:t>
      </w:r>
      <w:proofErr w:type="gramEnd"/>
      <w:r w:rsidRPr="00B42D1F">
        <w:rPr>
          <w:rFonts w:ascii="Arial" w:hAnsi="Arial" w:cs="Arial"/>
          <w:sz w:val="22"/>
          <w:szCs w:val="22"/>
        </w:rPr>
        <w:t xml:space="preserve"> WISP no later than the 5</w:t>
      </w:r>
      <w:r w:rsidRPr="00B42D1F">
        <w:rPr>
          <w:rFonts w:ascii="Arial" w:hAnsi="Arial" w:cs="Arial"/>
          <w:sz w:val="22"/>
          <w:szCs w:val="22"/>
          <w:vertAlign w:val="superscript"/>
        </w:rPr>
        <w:t>th</w:t>
      </w:r>
      <w:r w:rsidRPr="00B42D1F">
        <w:rPr>
          <w:rFonts w:ascii="Arial" w:hAnsi="Arial" w:cs="Arial"/>
          <w:sz w:val="22"/>
          <w:szCs w:val="22"/>
        </w:rPr>
        <w:t xml:space="preserve"> of the month for the previous month and</w:t>
      </w:r>
      <w:r w:rsidRPr="00B42D1F">
        <w:rPr>
          <w:rFonts w:ascii="Arial" w:hAnsi="Arial" w:cs="Arial"/>
          <w:color w:val="FF0000"/>
          <w:sz w:val="22"/>
          <w:szCs w:val="22"/>
        </w:rPr>
        <w:t xml:space="preserve"> </w:t>
      </w:r>
      <w:r w:rsidRPr="00B42D1F">
        <w:rPr>
          <w:rFonts w:ascii="Arial" w:hAnsi="Arial" w:cs="Arial"/>
          <w:sz w:val="22"/>
          <w:szCs w:val="22"/>
        </w:rPr>
        <w:t xml:space="preserve">will be monitored </w:t>
      </w:r>
      <w:r w:rsidRPr="00B42D1F">
        <w:rPr>
          <w:rFonts w:ascii="Arial" w:hAnsi="Arial" w:cs="Arial"/>
          <w:color w:val="000000"/>
          <w:sz w:val="22"/>
          <w:szCs w:val="22"/>
        </w:rPr>
        <w:t xml:space="preserve">no later than the </w:t>
      </w:r>
      <w:r w:rsidRPr="00B42D1F">
        <w:rPr>
          <w:rFonts w:ascii="Arial" w:hAnsi="Arial" w:cs="Arial"/>
          <w:sz w:val="22"/>
          <w:szCs w:val="22"/>
        </w:rPr>
        <w:t>15</w:t>
      </w:r>
      <w:r w:rsidRPr="00B42D1F">
        <w:rPr>
          <w:rFonts w:ascii="Arial" w:hAnsi="Arial" w:cs="Arial"/>
          <w:sz w:val="22"/>
          <w:szCs w:val="22"/>
          <w:vertAlign w:val="superscript"/>
        </w:rPr>
        <w:t>th</w:t>
      </w:r>
      <w:r w:rsidRPr="00B42D1F">
        <w:rPr>
          <w:rFonts w:ascii="Arial" w:hAnsi="Arial" w:cs="Arial"/>
          <w:sz w:val="22"/>
          <w:szCs w:val="22"/>
        </w:rPr>
        <w:t xml:space="preserve"> of each month for the grant year to date.</w:t>
      </w:r>
    </w:p>
    <w:p w14:paraId="11850531" w14:textId="77777777" w:rsidR="00B42D1F" w:rsidRPr="00B42D1F" w:rsidRDefault="00B42D1F" w:rsidP="00B42D1F">
      <w:pPr>
        <w:tabs>
          <w:tab w:val="left" w:pos="907"/>
        </w:tabs>
        <w:ind w:left="360"/>
        <w:rPr>
          <w:rFonts w:ascii="Arial" w:hAnsi="Arial" w:cs="Arial"/>
          <w:sz w:val="22"/>
        </w:rPr>
      </w:pPr>
    </w:p>
    <w:p w14:paraId="3724F12F" w14:textId="4834098E" w:rsidR="00B42D1F" w:rsidRPr="00B42D1F" w:rsidRDefault="00D21058" w:rsidP="00220F1B">
      <w:pPr>
        <w:tabs>
          <w:tab w:val="left" w:pos="907"/>
        </w:tabs>
        <w:rPr>
          <w:rFonts w:ascii="Arial" w:hAnsi="Arial" w:cs="Arial"/>
          <w:sz w:val="22"/>
        </w:rPr>
      </w:pPr>
      <w:r>
        <w:rPr>
          <w:rFonts w:ascii="Arial" w:hAnsi="Arial" w:cs="Arial"/>
          <w:sz w:val="22"/>
        </w:rPr>
        <w:t>H</w:t>
      </w:r>
      <w:r w:rsidR="00B42D1F" w:rsidRPr="00B42D1F">
        <w:rPr>
          <w:rFonts w:ascii="Arial" w:hAnsi="Arial" w:cs="Arial"/>
          <w:sz w:val="22"/>
        </w:rPr>
        <w:t>.</w:t>
      </w:r>
      <w:r w:rsidR="00220F1B">
        <w:rPr>
          <w:rFonts w:ascii="Arial" w:hAnsi="Arial" w:cs="Arial"/>
          <w:sz w:val="22"/>
        </w:rPr>
        <w:t xml:space="preserve"> </w:t>
      </w:r>
      <w:r>
        <w:rPr>
          <w:rFonts w:ascii="Arial" w:hAnsi="Arial" w:cs="Arial"/>
          <w:sz w:val="22"/>
        </w:rPr>
        <w:t xml:space="preserve"> </w:t>
      </w:r>
      <w:r w:rsidR="00B42D1F" w:rsidRPr="00B42D1F">
        <w:rPr>
          <w:rFonts w:ascii="Arial" w:hAnsi="Arial" w:cs="Arial"/>
          <w:b/>
          <w:i/>
          <w:sz w:val="22"/>
          <w:u w:val="single"/>
        </w:rPr>
        <w:t>Applicant Responses</w:t>
      </w:r>
    </w:p>
    <w:p w14:paraId="1F455D63" w14:textId="77777777" w:rsidR="00B42D1F" w:rsidRPr="00B42D1F" w:rsidRDefault="00B42D1F" w:rsidP="00B42D1F">
      <w:pPr>
        <w:tabs>
          <w:tab w:val="left" w:pos="907"/>
        </w:tabs>
        <w:ind w:left="360"/>
        <w:rPr>
          <w:rFonts w:ascii="Arial" w:hAnsi="Arial" w:cs="Arial"/>
          <w:sz w:val="22"/>
        </w:rPr>
      </w:pPr>
    </w:p>
    <w:p w14:paraId="431C531D" w14:textId="77777777" w:rsidR="00B42D1F" w:rsidRPr="00B42D1F" w:rsidRDefault="00B42D1F" w:rsidP="00B42D1F">
      <w:pPr>
        <w:tabs>
          <w:tab w:val="left" w:pos="907"/>
        </w:tabs>
        <w:ind w:left="360"/>
        <w:jc w:val="both"/>
        <w:rPr>
          <w:rFonts w:ascii="Arial" w:hAnsi="Arial" w:cs="Arial"/>
          <w:sz w:val="22"/>
        </w:rPr>
      </w:pPr>
      <w:r w:rsidRPr="00B42D1F">
        <w:rPr>
          <w:rFonts w:ascii="Arial" w:hAnsi="Arial" w:cs="Arial"/>
          <w:sz w:val="22"/>
        </w:rPr>
        <w:t>The proposal submitted in reply to this application shall respond to the specifications stated herein.  Failure to respond to the specifications may be a basis for an applicant being eliminated from consideration during the selection process.  The Division reserves the right to reject any or all proposals.</w:t>
      </w:r>
    </w:p>
    <w:p w14:paraId="30AD698F" w14:textId="77777777" w:rsidR="00B42D1F" w:rsidRPr="00B42D1F" w:rsidRDefault="00B42D1F" w:rsidP="00B42D1F">
      <w:pPr>
        <w:tabs>
          <w:tab w:val="left" w:pos="907"/>
        </w:tabs>
        <w:ind w:left="360"/>
        <w:jc w:val="both"/>
        <w:rPr>
          <w:rFonts w:ascii="Arial" w:hAnsi="Arial" w:cs="Arial"/>
          <w:sz w:val="22"/>
        </w:rPr>
      </w:pPr>
    </w:p>
    <w:p w14:paraId="07B76D9E" w14:textId="77777777" w:rsidR="00B42D1F" w:rsidRPr="00B42D1F" w:rsidRDefault="00B42D1F" w:rsidP="00B42D1F">
      <w:pPr>
        <w:tabs>
          <w:tab w:val="left" w:pos="907"/>
        </w:tabs>
        <w:ind w:left="360"/>
        <w:jc w:val="both"/>
        <w:rPr>
          <w:rFonts w:ascii="Arial" w:hAnsi="Arial" w:cs="Arial"/>
          <w:sz w:val="22"/>
        </w:rPr>
      </w:pPr>
      <w:r w:rsidRPr="00B42D1F">
        <w:rPr>
          <w:rFonts w:ascii="Arial" w:hAnsi="Arial" w:cs="Arial"/>
          <w:sz w:val="22"/>
        </w:rPr>
        <w:t>All aspects of the proposal from the successful applicant(s) will become contractual obligations.  The Division reserves the right to negotiate the award amount and budget items with the selected applicant(s) prior to entering into a grant agreement.</w:t>
      </w:r>
    </w:p>
    <w:p w14:paraId="22F4F1A2" w14:textId="77777777" w:rsidR="00B42D1F" w:rsidRPr="00B42D1F" w:rsidRDefault="00B42D1F" w:rsidP="00B42D1F">
      <w:pPr>
        <w:tabs>
          <w:tab w:val="left" w:pos="907"/>
        </w:tabs>
        <w:ind w:left="360"/>
        <w:rPr>
          <w:rFonts w:ascii="Arial" w:hAnsi="Arial" w:cs="Arial"/>
          <w:sz w:val="22"/>
        </w:rPr>
      </w:pPr>
    </w:p>
    <w:p w14:paraId="29E6A646" w14:textId="77777777" w:rsidR="00B42D1F" w:rsidRPr="00B42D1F" w:rsidRDefault="00B42D1F" w:rsidP="00B42D1F">
      <w:pPr>
        <w:tabs>
          <w:tab w:val="left" w:pos="907"/>
        </w:tabs>
        <w:ind w:left="360"/>
        <w:jc w:val="both"/>
        <w:rPr>
          <w:rFonts w:ascii="Arial" w:hAnsi="Arial" w:cs="Arial"/>
          <w:sz w:val="22"/>
        </w:rPr>
      </w:pPr>
      <w:r w:rsidRPr="00B42D1F">
        <w:rPr>
          <w:rFonts w:ascii="Arial" w:hAnsi="Arial" w:cs="Arial"/>
          <w:sz w:val="22"/>
        </w:rPr>
        <w:t>Justifiable modifications may be made during the grant agreement only through prior consultation with and written approval of DEHCR.  Failure of the successful applicant to accept these obligations may result in cancellation of the award.</w:t>
      </w:r>
    </w:p>
    <w:p w14:paraId="2B8252C1" w14:textId="77777777" w:rsidR="00D21058" w:rsidRDefault="00D21058" w:rsidP="00220F1B">
      <w:pPr>
        <w:tabs>
          <w:tab w:val="left" w:pos="907"/>
        </w:tabs>
        <w:rPr>
          <w:rFonts w:ascii="Arial" w:hAnsi="Arial" w:cs="Arial"/>
          <w:sz w:val="22"/>
        </w:rPr>
      </w:pPr>
    </w:p>
    <w:p w14:paraId="7102A6AB" w14:textId="718D5A90" w:rsidR="00B42D1F" w:rsidRPr="00D21058" w:rsidRDefault="00D21058" w:rsidP="00D21058">
      <w:pPr>
        <w:pStyle w:val="ListParagraph"/>
        <w:numPr>
          <w:ilvl w:val="0"/>
          <w:numId w:val="44"/>
        </w:numPr>
        <w:tabs>
          <w:tab w:val="left" w:pos="907"/>
        </w:tabs>
        <w:ind w:left="180" w:hanging="180"/>
        <w:rPr>
          <w:rFonts w:ascii="Arial" w:hAnsi="Arial" w:cs="Arial"/>
          <w:sz w:val="22"/>
        </w:rPr>
      </w:pPr>
      <w:r>
        <w:rPr>
          <w:rFonts w:ascii="Arial" w:hAnsi="Arial" w:cs="Arial"/>
          <w:sz w:val="22"/>
        </w:rPr>
        <w:t xml:space="preserve"> </w:t>
      </w:r>
      <w:r w:rsidR="00220F1B" w:rsidRPr="00D21058">
        <w:rPr>
          <w:rFonts w:ascii="Arial" w:hAnsi="Arial" w:cs="Arial"/>
          <w:sz w:val="22"/>
        </w:rPr>
        <w:t xml:space="preserve"> </w:t>
      </w:r>
      <w:r w:rsidR="00B42D1F" w:rsidRPr="00D21058">
        <w:rPr>
          <w:rFonts w:ascii="Arial" w:hAnsi="Arial" w:cs="Arial"/>
          <w:b/>
          <w:i/>
          <w:sz w:val="22"/>
          <w:u w:val="single"/>
        </w:rPr>
        <w:t>Submittal of Application</w:t>
      </w:r>
    </w:p>
    <w:p w14:paraId="0DC0E3FD" w14:textId="77777777" w:rsidR="00B42D1F" w:rsidRPr="00B42D1F" w:rsidRDefault="00B42D1F" w:rsidP="00B42D1F">
      <w:pPr>
        <w:tabs>
          <w:tab w:val="left" w:pos="907"/>
        </w:tabs>
        <w:ind w:left="360"/>
        <w:rPr>
          <w:rFonts w:ascii="Arial" w:hAnsi="Arial" w:cs="Arial"/>
          <w:sz w:val="22"/>
        </w:rPr>
      </w:pPr>
    </w:p>
    <w:p w14:paraId="3BF709BF" w14:textId="77777777" w:rsidR="00B42D1F" w:rsidRPr="00B42D1F" w:rsidRDefault="00B42D1F" w:rsidP="00B42D1F">
      <w:pPr>
        <w:numPr>
          <w:ilvl w:val="0"/>
          <w:numId w:val="32"/>
        </w:numPr>
        <w:tabs>
          <w:tab w:val="left" w:pos="720"/>
        </w:tabs>
        <w:jc w:val="both"/>
        <w:rPr>
          <w:rFonts w:ascii="Arial" w:hAnsi="Arial" w:cs="Arial"/>
          <w:sz w:val="22"/>
        </w:rPr>
      </w:pPr>
      <w:r w:rsidRPr="00B42D1F">
        <w:rPr>
          <w:rFonts w:ascii="Arial" w:hAnsi="Arial" w:cs="Arial"/>
          <w:sz w:val="22"/>
        </w:rPr>
        <w:t>Complete Application.  A complete application will include:</w:t>
      </w:r>
    </w:p>
    <w:p w14:paraId="0F3DBE01" w14:textId="77777777" w:rsidR="00B42D1F" w:rsidRPr="00B42D1F" w:rsidRDefault="00B42D1F" w:rsidP="00B42D1F">
      <w:pPr>
        <w:tabs>
          <w:tab w:val="left" w:pos="907"/>
        </w:tabs>
        <w:ind w:left="360"/>
        <w:jc w:val="both"/>
        <w:rPr>
          <w:rFonts w:ascii="Arial" w:hAnsi="Arial" w:cs="Arial"/>
          <w:sz w:val="22"/>
        </w:rPr>
      </w:pPr>
    </w:p>
    <w:p w14:paraId="4EAEE921" w14:textId="77777777" w:rsidR="00B42D1F" w:rsidRPr="00B42D1F" w:rsidRDefault="00B42D1F" w:rsidP="00B42D1F">
      <w:pPr>
        <w:numPr>
          <w:ilvl w:val="0"/>
          <w:numId w:val="31"/>
        </w:numPr>
        <w:tabs>
          <w:tab w:val="num" w:pos="900"/>
        </w:tabs>
        <w:ind w:left="1080"/>
        <w:jc w:val="both"/>
        <w:rPr>
          <w:rFonts w:ascii="Arial" w:hAnsi="Arial" w:cs="Arial"/>
          <w:sz w:val="22"/>
        </w:rPr>
      </w:pPr>
      <w:r w:rsidRPr="00B42D1F">
        <w:rPr>
          <w:rFonts w:ascii="Arial" w:hAnsi="Arial" w:cs="Arial"/>
          <w:sz w:val="22"/>
        </w:rPr>
        <w:t>The completed and signed application form.</w:t>
      </w:r>
    </w:p>
    <w:p w14:paraId="27327CBE" w14:textId="77777777" w:rsidR="00B42D1F" w:rsidRPr="00B42D1F" w:rsidRDefault="00B42D1F" w:rsidP="00B42D1F">
      <w:pPr>
        <w:numPr>
          <w:ilvl w:val="0"/>
          <w:numId w:val="31"/>
        </w:numPr>
        <w:tabs>
          <w:tab w:val="left" w:pos="1080"/>
          <w:tab w:val="num" w:pos="1170"/>
        </w:tabs>
        <w:ind w:left="1080"/>
        <w:jc w:val="both"/>
        <w:rPr>
          <w:rFonts w:ascii="Arial" w:hAnsi="Arial" w:cs="Arial"/>
          <w:sz w:val="22"/>
        </w:rPr>
      </w:pPr>
      <w:r w:rsidRPr="00B42D1F">
        <w:rPr>
          <w:rFonts w:ascii="Arial" w:hAnsi="Arial" w:cs="Arial"/>
          <w:sz w:val="22"/>
        </w:rPr>
        <w:t>Narrative answers contained within the body of this application document.</w:t>
      </w:r>
    </w:p>
    <w:p w14:paraId="56E85220" w14:textId="77777777" w:rsidR="00B42D1F" w:rsidRPr="00B42D1F" w:rsidRDefault="00B42D1F" w:rsidP="00B42D1F">
      <w:pPr>
        <w:numPr>
          <w:ilvl w:val="0"/>
          <w:numId w:val="31"/>
        </w:numPr>
        <w:tabs>
          <w:tab w:val="left" w:pos="1080"/>
          <w:tab w:val="num" w:pos="1170"/>
        </w:tabs>
        <w:ind w:left="1080"/>
        <w:jc w:val="both"/>
        <w:rPr>
          <w:rFonts w:ascii="Arial" w:hAnsi="Arial" w:cs="Arial"/>
          <w:sz w:val="22"/>
        </w:rPr>
      </w:pPr>
      <w:r w:rsidRPr="00B42D1F">
        <w:rPr>
          <w:rFonts w:ascii="Arial" w:hAnsi="Arial" w:cs="Arial"/>
          <w:sz w:val="22"/>
        </w:rPr>
        <w:t>Signed certification.</w:t>
      </w:r>
    </w:p>
    <w:p w14:paraId="29A36BF2" w14:textId="77777777" w:rsidR="00B42D1F" w:rsidRPr="00B42D1F" w:rsidRDefault="00B42D1F" w:rsidP="00B42D1F">
      <w:pPr>
        <w:numPr>
          <w:ilvl w:val="0"/>
          <w:numId w:val="31"/>
        </w:numPr>
        <w:tabs>
          <w:tab w:val="num" w:pos="1080"/>
        </w:tabs>
        <w:ind w:left="1080"/>
        <w:jc w:val="both"/>
        <w:rPr>
          <w:rFonts w:ascii="Arial" w:hAnsi="Arial" w:cs="Arial"/>
          <w:sz w:val="22"/>
        </w:rPr>
      </w:pPr>
      <w:r w:rsidRPr="00B42D1F">
        <w:rPr>
          <w:rFonts w:ascii="Arial" w:hAnsi="Arial" w:cs="Arial"/>
          <w:sz w:val="22"/>
        </w:rPr>
        <w:t xml:space="preserve">A map marked to show the exact location or the service area of any agency requesting the use of these funds.   </w:t>
      </w:r>
      <w:r w:rsidRPr="00B42D1F">
        <w:rPr>
          <w:rFonts w:ascii="Arial" w:hAnsi="Arial" w:cs="Arial"/>
          <w:b/>
          <w:sz w:val="22"/>
        </w:rPr>
        <w:t>Successful applicants must provide HOPWA services in the entire service area of these grant funds.</w:t>
      </w:r>
    </w:p>
    <w:p w14:paraId="7D70DFFA" w14:textId="77777777" w:rsidR="00B42D1F" w:rsidRPr="00B42D1F" w:rsidRDefault="00B42D1F" w:rsidP="00B42D1F">
      <w:pPr>
        <w:numPr>
          <w:ilvl w:val="0"/>
          <w:numId w:val="31"/>
        </w:numPr>
        <w:tabs>
          <w:tab w:val="left" w:pos="1080"/>
        </w:tabs>
        <w:ind w:left="1080"/>
        <w:jc w:val="both"/>
        <w:rPr>
          <w:rFonts w:ascii="Arial" w:hAnsi="Arial" w:cs="Arial"/>
          <w:sz w:val="22"/>
        </w:rPr>
      </w:pPr>
      <w:r w:rsidRPr="00B42D1F">
        <w:rPr>
          <w:rFonts w:ascii="Arial" w:hAnsi="Arial" w:cs="Arial"/>
          <w:sz w:val="22"/>
        </w:rPr>
        <w:t xml:space="preserve">Internal Revenue Service Letter of Nonprofit Status is required for all applicants that are not government entities, tribal entities or community action agencies.  If not attached, please explain nonprofit status and note date when letter can be sent.  </w:t>
      </w:r>
    </w:p>
    <w:p w14:paraId="6E4D7B72" w14:textId="77777777" w:rsidR="00B42D1F" w:rsidRPr="00B42D1F" w:rsidRDefault="00B42D1F" w:rsidP="00B42D1F">
      <w:pPr>
        <w:tabs>
          <w:tab w:val="left" w:pos="907"/>
        </w:tabs>
        <w:ind w:left="360"/>
        <w:jc w:val="both"/>
        <w:rPr>
          <w:rFonts w:ascii="Arial" w:hAnsi="Arial" w:cs="Arial"/>
          <w:sz w:val="22"/>
        </w:rPr>
      </w:pPr>
    </w:p>
    <w:p w14:paraId="2D85A78C" w14:textId="77777777" w:rsidR="00B42D1F" w:rsidRPr="00B42D1F" w:rsidRDefault="00B42D1F" w:rsidP="00B42D1F">
      <w:pPr>
        <w:numPr>
          <w:ilvl w:val="0"/>
          <w:numId w:val="32"/>
        </w:numPr>
        <w:tabs>
          <w:tab w:val="num" w:pos="720"/>
        </w:tabs>
        <w:rPr>
          <w:rFonts w:ascii="Arial" w:hAnsi="Arial" w:cs="Arial"/>
          <w:sz w:val="22"/>
        </w:rPr>
      </w:pPr>
      <w:r w:rsidRPr="00B42D1F">
        <w:rPr>
          <w:rFonts w:ascii="Arial" w:hAnsi="Arial" w:cs="Arial"/>
          <w:sz w:val="22"/>
        </w:rPr>
        <w:t xml:space="preserve">Number of Copies: An </w:t>
      </w:r>
      <w:r w:rsidRPr="00B42D1F">
        <w:rPr>
          <w:rFonts w:ascii="Arial" w:hAnsi="Arial" w:cs="Arial"/>
          <w:b/>
          <w:sz w:val="22"/>
        </w:rPr>
        <w:t>Original</w:t>
      </w:r>
      <w:r w:rsidRPr="00B42D1F">
        <w:rPr>
          <w:rFonts w:ascii="Arial" w:hAnsi="Arial" w:cs="Arial"/>
          <w:sz w:val="22"/>
        </w:rPr>
        <w:t xml:space="preserve"> and </w:t>
      </w:r>
      <w:r w:rsidRPr="00B42D1F">
        <w:rPr>
          <w:rFonts w:ascii="Arial" w:hAnsi="Arial" w:cs="Arial"/>
          <w:b/>
          <w:sz w:val="22"/>
        </w:rPr>
        <w:t>One (1)</w:t>
      </w:r>
      <w:r w:rsidRPr="00B42D1F">
        <w:rPr>
          <w:rFonts w:ascii="Arial" w:hAnsi="Arial" w:cs="Arial"/>
          <w:sz w:val="22"/>
        </w:rPr>
        <w:t xml:space="preserve"> copy are required.</w:t>
      </w:r>
    </w:p>
    <w:p w14:paraId="282E269A" w14:textId="77777777" w:rsidR="00B42D1F" w:rsidRPr="00B42D1F" w:rsidRDefault="00B42D1F" w:rsidP="000E3BFC">
      <w:pPr>
        <w:tabs>
          <w:tab w:val="left" w:pos="907"/>
        </w:tabs>
        <w:rPr>
          <w:rFonts w:ascii="Arial" w:hAnsi="Arial" w:cs="Arial"/>
          <w:sz w:val="22"/>
        </w:rPr>
      </w:pPr>
    </w:p>
    <w:p w14:paraId="0D8BACF4" w14:textId="77777777" w:rsidR="00B42D1F" w:rsidRPr="00B42D1F" w:rsidRDefault="00B42D1F" w:rsidP="00B42D1F">
      <w:pPr>
        <w:tabs>
          <w:tab w:val="left" w:pos="907"/>
        </w:tabs>
        <w:ind w:left="360"/>
        <w:rPr>
          <w:rFonts w:ascii="Arial" w:hAnsi="Arial" w:cs="Arial"/>
          <w:sz w:val="22"/>
        </w:rPr>
      </w:pPr>
    </w:p>
    <w:p w14:paraId="4276B94C" w14:textId="5E549850" w:rsidR="00B42D1F" w:rsidRPr="00B42D1F" w:rsidRDefault="00B42D1F" w:rsidP="00B42D1F">
      <w:pPr>
        <w:numPr>
          <w:ilvl w:val="0"/>
          <w:numId w:val="32"/>
        </w:numPr>
        <w:rPr>
          <w:rFonts w:ascii="Arial" w:hAnsi="Arial" w:cs="Arial"/>
          <w:sz w:val="22"/>
        </w:rPr>
      </w:pPr>
      <w:r w:rsidRPr="00B42D1F">
        <w:rPr>
          <w:rFonts w:ascii="Arial" w:hAnsi="Arial" w:cs="Arial"/>
          <w:b/>
          <w:sz w:val="22"/>
          <w:u w:val="single"/>
        </w:rPr>
        <w:t>Application Deadline:</w:t>
      </w:r>
      <w:r w:rsidRPr="00B42D1F">
        <w:rPr>
          <w:rFonts w:ascii="Arial" w:hAnsi="Arial" w:cs="Arial"/>
          <w:sz w:val="22"/>
        </w:rPr>
        <w:t xml:space="preserve">  The closing date for the receipt of all applications will be </w:t>
      </w:r>
      <w:r w:rsidR="009723CD">
        <w:rPr>
          <w:rFonts w:ascii="Arial" w:hAnsi="Arial" w:cs="Arial"/>
          <w:b/>
          <w:sz w:val="22"/>
          <w:u w:val="single"/>
        </w:rPr>
        <w:t>September 30</w:t>
      </w:r>
      <w:r w:rsidR="000E3BFC">
        <w:rPr>
          <w:rFonts w:ascii="Arial" w:hAnsi="Arial" w:cs="Arial"/>
          <w:b/>
          <w:sz w:val="22"/>
          <w:u w:val="single"/>
        </w:rPr>
        <w:t>, 2019</w:t>
      </w:r>
      <w:r w:rsidRPr="00B42D1F">
        <w:rPr>
          <w:rFonts w:ascii="Arial" w:hAnsi="Arial" w:cs="Arial"/>
          <w:sz w:val="22"/>
        </w:rPr>
        <w:t xml:space="preserve">. Applications may be </w:t>
      </w:r>
      <w:proofErr w:type="gramStart"/>
      <w:r w:rsidRPr="00B42D1F">
        <w:rPr>
          <w:rFonts w:ascii="Arial" w:hAnsi="Arial" w:cs="Arial"/>
          <w:sz w:val="22"/>
        </w:rPr>
        <w:t>mailed</w:t>
      </w:r>
      <w:proofErr w:type="gramEnd"/>
      <w:r w:rsidRPr="00B42D1F">
        <w:rPr>
          <w:rFonts w:ascii="Arial" w:hAnsi="Arial" w:cs="Arial"/>
          <w:sz w:val="22"/>
        </w:rPr>
        <w:t xml:space="preserve"> or hand delivered.</w:t>
      </w:r>
    </w:p>
    <w:p w14:paraId="5FAF7C56" w14:textId="77777777" w:rsidR="00B42D1F" w:rsidRPr="00B42D1F" w:rsidRDefault="00B42D1F" w:rsidP="00B42D1F">
      <w:pPr>
        <w:tabs>
          <w:tab w:val="left" w:pos="907"/>
        </w:tabs>
        <w:ind w:left="360"/>
        <w:rPr>
          <w:rFonts w:ascii="Arial" w:hAnsi="Arial" w:cs="Arial"/>
          <w:sz w:val="22"/>
        </w:rPr>
      </w:pPr>
    </w:p>
    <w:p w14:paraId="6A41E660"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ab/>
        <w:t>An application will be accepted and considered received on time if:</w:t>
      </w:r>
    </w:p>
    <w:p w14:paraId="7D2FE9BB" w14:textId="77777777" w:rsidR="00B42D1F" w:rsidRPr="00B42D1F" w:rsidRDefault="00B42D1F" w:rsidP="00B42D1F">
      <w:pPr>
        <w:tabs>
          <w:tab w:val="left" w:pos="907"/>
        </w:tabs>
        <w:ind w:left="360"/>
        <w:rPr>
          <w:rFonts w:ascii="Arial" w:hAnsi="Arial" w:cs="Arial"/>
          <w:sz w:val="22"/>
        </w:rPr>
      </w:pPr>
    </w:p>
    <w:p w14:paraId="3226AA9D" w14:textId="13BE5600" w:rsidR="00B42D1F" w:rsidRPr="00B42D1F" w:rsidRDefault="00B42D1F" w:rsidP="00B42D1F">
      <w:pPr>
        <w:numPr>
          <w:ilvl w:val="0"/>
          <w:numId w:val="33"/>
        </w:numPr>
        <w:tabs>
          <w:tab w:val="left" w:pos="907"/>
        </w:tabs>
        <w:rPr>
          <w:rFonts w:ascii="Arial" w:hAnsi="Arial" w:cs="Arial"/>
          <w:sz w:val="22"/>
        </w:rPr>
      </w:pPr>
      <w:r w:rsidRPr="00B42D1F">
        <w:rPr>
          <w:rFonts w:ascii="Arial" w:hAnsi="Arial" w:cs="Arial"/>
          <w:sz w:val="22"/>
        </w:rPr>
        <w:t xml:space="preserve">The application </w:t>
      </w:r>
      <w:r w:rsidR="009A5178">
        <w:rPr>
          <w:rFonts w:ascii="Arial" w:hAnsi="Arial" w:cs="Arial"/>
          <w:sz w:val="22"/>
        </w:rPr>
        <w:t xml:space="preserve">sent to the following address </w:t>
      </w:r>
      <w:r w:rsidRPr="00B42D1F">
        <w:rPr>
          <w:rFonts w:ascii="Arial" w:hAnsi="Arial" w:cs="Arial"/>
          <w:sz w:val="22"/>
        </w:rPr>
        <w:t xml:space="preserve">is received, postmarked or identified by a commercial carrier processing date on or before </w:t>
      </w:r>
      <w:r w:rsidR="009723CD">
        <w:rPr>
          <w:rFonts w:ascii="Arial" w:hAnsi="Arial" w:cs="Arial"/>
          <w:b/>
          <w:sz w:val="22"/>
          <w:u w:val="single"/>
        </w:rPr>
        <w:t>September 30</w:t>
      </w:r>
      <w:r w:rsidRPr="00B42D1F">
        <w:rPr>
          <w:rFonts w:ascii="Arial" w:hAnsi="Arial" w:cs="Arial"/>
          <w:b/>
          <w:sz w:val="22"/>
          <w:u w:val="single"/>
        </w:rPr>
        <w:t>, 201</w:t>
      </w:r>
      <w:r w:rsidR="000E3BFC">
        <w:rPr>
          <w:rFonts w:ascii="Arial" w:hAnsi="Arial" w:cs="Arial"/>
          <w:b/>
          <w:sz w:val="22"/>
          <w:u w:val="single"/>
        </w:rPr>
        <w:t>9</w:t>
      </w:r>
      <w:r w:rsidRPr="00B42D1F">
        <w:rPr>
          <w:rFonts w:ascii="Arial" w:hAnsi="Arial" w:cs="Arial"/>
          <w:sz w:val="22"/>
        </w:rPr>
        <w:t>:</w:t>
      </w:r>
    </w:p>
    <w:p w14:paraId="106C104C" w14:textId="77777777" w:rsidR="00B42D1F" w:rsidRPr="00B42D1F" w:rsidRDefault="00B42D1F" w:rsidP="00B42D1F">
      <w:pPr>
        <w:tabs>
          <w:tab w:val="left" w:pos="907"/>
        </w:tabs>
        <w:ind w:left="1260"/>
        <w:rPr>
          <w:rFonts w:ascii="Arial" w:hAnsi="Arial" w:cs="Arial"/>
          <w:sz w:val="22"/>
        </w:rPr>
      </w:pPr>
    </w:p>
    <w:p w14:paraId="1CB9DD1F" w14:textId="77777777" w:rsidR="00B42D1F" w:rsidRPr="00B42D1F" w:rsidRDefault="00B42D1F" w:rsidP="00B42D1F">
      <w:pPr>
        <w:tabs>
          <w:tab w:val="left" w:pos="907"/>
        </w:tabs>
        <w:ind w:left="1440" w:hanging="1080"/>
        <w:rPr>
          <w:rFonts w:ascii="Arial" w:hAnsi="Arial" w:cs="Arial"/>
          <w:sz w:val="22"/>
        </w:rPr>
      </w:pPr>
      <w:r w:rsidRPr="00B42D1F">
        <w:rPr>
          <w:rFonts w:ascii="Arial" w:hAnsi="Arial" w:cs="Arial"/>
          <w:sz w:val="22"/>
        </w:rPr>
        <w:tab/>
      </w:r>
      <w:r w:rsidRPr="00B42D1F">
        <w:rPr>
          <w:rFonts w:ascii="Arial" w:hAnsi="Arial" w:cs="Arial"/>
          <w:sz w:val="22"/>
        </w:rPr>
        <w:tab/>
        <w:t>HOPWA Program Manager</w:t>
      </w:r>
    </w:p>
    <w:p w14:paraId="2164B9DE" w14:textId="77777777" w:rsidR="00B42D1F" w:rsidRPr="00B42D1F" w:rsidRDefault="00B42D1F" w:rsidP="00B42D1F">
      <w:pPr>
        <w:tabs>
          <w:tab w:val="left" w:pos="907"/>
        </w:tabs>
        <w:ind w:left="1440" w:hanging="1080"/>
        <w:rPr>
          <w:rFonts w:ascii="Arial" w:hAnsi="Arial" w:cs="Arial"/>
          <w:sz w:val="22"/>
        </w:rPr>
      </w:pPr>
      <w:r w:rsidRPr="00B42D1F">
        <w:rPr>
          <w:rFonts w:ascii="Arial" w:hAnsi="Arial" w:cs="Arial"/>
          <w:sz w:val="22"/>
        </w:rPr>
        <w:tab/>
      </w:r>
      <w:r w:rsidRPr="00B42D1F">
        <w:rPr>
          <w:rFonts w:ascii="Arial" w:hAnsi="Arial" w:cs="Arial"/>
          <w:sz w:val="22"/>
        </w:rPr>
        <w:tab/>
        <w:t>Division of Energy, Housing and Community Resources</w:t>
      </w:r>
    </w:p>
    <w:p w14:paraId="303B37B1"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ab/>
      </w:r>
      <w:r w:rsidRPr="00B42D1F">
        <w:rPr>
          <w:rFonts w:ascii="Arial" w:hAnsi="Arial" w:cs="Arial"/>
          <w:sz w:val="22"/>
        </w:rPr>
        <w:tab/>
        <w:t>Wisconsin Department of Administration</w:t>
      </w:r>
    </w:p>
    <w:p w14:paraId="6AD4440F"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 xml:space="preserve">  </w:t>
      </w:r>
      <w:r w:rsidRPr="00B42D1F">
        <w:rPr>
          <w:rFonts w:ascii="Arial" w:hAnsi="Arial" w:cs="Arial"/>
          <w:sz w:val="22"/>
        </w:rPr>
        <w:tab/>
      </w:r>
      <w:r w:rsidRPr="00B42D1F">
        <w:rPr>
          <w:rFonts w:ascii="Arial" w:hAnsi="Arial" w:cs="Arial"/>
          <w:sz w:val="22"/>
        </w:rPr>
        <w:tab/>
      </w:r>
      <w:smartTag w:uri="urn:schemas-microsoft-com:office:smarttags" w:element="address">
        <w:smartTag w:uri="urn:schemas-microsoft-com:office:smarttags" w:element="Street">
          <w:r w:rsidRPr="00B42D1F">
            <w:rPr>
              <w:rFonts w:ascii="Arial" w:hAnsi="Arial" w:cs="Arial"/>
              <w:sz w:val="22"/>
            </w:rPr>
            <w:t>PO Box</w:t>
          </w:r>
        </w:smartTag>
        <w:r w:rsidRPr="00B42D1F">
          <w:rPr>
            <w:rFonts w:ascii="Arial" w:hAnsi="Arial" w:cs="Arial"/>
            <w:sz w:val="22"/>
          </w:rPr>
          <w:t xml:space="preserve"> 7970</w:t>
        </w:r>
      </w:smartTag>
    </w:p>
    <w:p w14:paraId="6C43ED94" w14:textId="3431559D" w:rsidR="00B42D1F" w:rsidRDefault="00B42D1F" w:rsidP="00B42D1F">
      <w:pPr>
        <w:tabs>
          <w:tab w:val="left" w:pos="907"/>
        </w:tabs>
        <w:ind w:left="360"/>
        <w:rPr>
          <w:rFonts w:ascii="Arial" w:hAnsi="Arial" w:cs="Arial"/>
          <w:sz w:val="22"/>
        </w:rPr>
      </w:pPr>
      <w:r w:rsidRPr="00B42D1F">
        <w:rPr>
          <w:rFonts w:ascii="Arial" w:hAnsi="Arial" w:cs="Arial"/>
          <w:sz w:val="22"/>
        </w:rPr>
        <w:tab/>
      </w:r>
      <w:r w:rsidRPr="00B42D1F">
        <w:rPr>
          <w:rFonts w:ascii="Arial" w:hAnsi="Arial" w:cs="Arial"/>
          <w:sz w:val="22"/>
        </w:rPr>
        <w:tab/>
      </w:r>
      <w:smartTag w:uri="urn:schemas-microsoft-com:office:smarttags" w:element="City">
        <w:r w:rsidRPr="00B42D1F">
          <w:rPr>
            <w:rFonts w:ascii="Arial" w:hAnsi="Arial" w:cs="Arial"/>
            <w:sz w:val="22"/>
          </w:rPr>
          <w:t>Madison</w:t>
        </w:r>
      </w:smartTag>
      <w:r w:rsidRPr="00B42D1F">
        <w:rPr>
          <w:rFonts w:ascii="Arial" w:hAnsi="Arial" w:cs="Arial"/>
          <w:sz w:val="22"/>
        </w:rPr>
        <w:t xml:space="preserve">, </w:t>
      </w:r>
      <w:smartTag w:uri="urn:schemas-microsoft-com:office:smarttags" w:element="State">
        <w:r w:rsidRPr="00B42D1F">
          <w:rPr>
            <w:rFonts w:ascii="Arial" w:hAnsi="Arial" w:cs="Arial"/>
            <w:sz w:val="22"/>
          </w:rPr>
          <w:t>WI</w:t>
        </w:r>
      </w:smartTag>
      <w:r w:rsidRPr="00B42D1F">
        <w:rPr>
          <w:rFonts w:ascii="Arial" w:hAnsi="Arial" w:cs="Arial"/>
          <w:sz w:val="22"/>
        </w:rPr>
        <w:t xml:space="preserve">  53707-7970</w:t>
      </w:r>
    </w:p>
    <w:p w14:paraId="63AE3DAD" w14:textId="2E81074A" w:rsidR="009A5178" w:rsidRDefault="009A5178" w:rsidP="00B42D1F">
      <w:pPr>
        <w:tabs>
          <w:tab w:val="left" w:pos="907"/>
        </w:tabs>
        <w:ind w:left="360"/>
        <w:rPr>
          <w:rFonts w:ascii="Arial" w:hAnsi="Arial" w:cs="Arial"/>
          <w:sz w:val="22"/>
        </w:rPr>
      </w:pPr>
    </w:p>
    <w:p w14:paraId="27017BE0" w14:textId="7EF9F99E" w:rsidR="009A5178" w:rsidRDefault="009A5178" w:rsidP="00B42D1F">
      <w:pPr>
        <w:tabs>
          <w:tab w:val="left" w:pos="907"/>
        </w:tabs>
        <w:ind w:left="360"/>
        <w:rPr>
          <w:rFonts w:ascii="Arial" w:hAnsi="Arial" w:cs="Arial"/>
          <w:sz w:val="22"/>
        </w:rPr>
      </w:pPr>
    </w:p>
    <w:p w14:paraId="56EA19E8" w14:textId="6DF0CEB1" w:rsidR="009A5178" w:rsidRDefault="009A5178" w:rsidP="00B42D1F">
      <w:pPr>
        <w:tabs>
          <w:tab w:val="left" w:pos="907"/>
        </w:tabs>
        <w:ind w:left="360"/>
        <w:rPr>
          <w:rFonts w:ascii="Arial" w:hAnsi="Arial" w:cs="Arial"/>
          <w:sz w:val="22"/>
        </w:rPr>
      </w:pPr>
    </w:p>
    <w:p w14:paraId="4A364E57" w14:textId="77777777" w:rsidR="009A5178" w:rsidRPr="00B42D1F" w:rsidRDefault="009A5178" w:rsidP="00B42D1F">
      <w:pPr>
        <w:tabs>
          <w:tab w:val="left" w:pos="907"/>
        </w:tabs>
        <w:ind w:left="360"/>
        <w:rPr>
          <w:rFonts w:ascii="Arial" w:hAnsi="Arial" w:cs="Arial"/>
          <w:sz w:val="22"/>
        </w:rPr>
      </w:pPr>
    </w:p>
    <w:p w14:paraId="04FE49F8" w14:textId="77777777" w:rsidR="00B42D1F" w:rsidRPr="00B42D1F" w:rsidRDefault="00B42D1F" w:rsidP="00B42D1F">
      <w:pPr>
        <w:tabs>
          <w:tab w:val="left" w:pos="907"/>
        </w:tabs>
        <w:ind w:left="360"/>
        <w:rPr>
          <w:rFonts w:ascii="Arial" w:hAnsi="Arial" w:cs="Arial"/>
          <w:sz w:val="22"/>
        </w:rPr>
      </w:pPr>
    </w:p>
    <w:p w14:paraId="2A6864AB" w14:textId="03E4087A" w:rsidR="00B42D1F" w:rsidRPr="00B42D1F" w:rsidRDefault="00B42D1F" w:rsidP="00B42D1F">
      <w:pPr>
        <w:numPr>
          <w:ilvl w:val="0"/>
          <w:numId w:val="33"/>
        </w:numPr>
        <w:tabs>
          <w:tab w:val="left" w:pos="907"/>
        </w:tabs>
        <w:rPr>
          <w:rFonts w:ascii="Arial" w:hAnsi="Arial" w:cs="Arial"/>
          <w:sz w:val="22"/>
        </w:rPr>
      </w:pPr>
      <w:r w:rsidRPr="00B42D1F">
        <w:rPr>
          <w:rFonts w:ascii="Arial" w:hAnsi="Arial" w:cs="Arial"/>
          <w:sz w:val="22"/>
        </w:rPr>
        <w:lastRenderedPageBreak/>
        <w:t xml:space="preserve">The application is hand delivered to the address below by 4 p.m. on </w:t>
      </w:r>
      <w:r w:rsidR="009723CD">
        <w:rPr>
          <w:rFonts w:ascii="Arial" w:hAnsi="Arial" w:cs="Arial"/>
          <w:b/>
          <w:sz w:val="22"/>
          <w:u w:val="single"/>
        </w:rPr>
        <w:t>September 30</w:t>
      </w:r>
      <w:r w:rsidRPr="00B42D1F">
        <w:rPr>
          <w:rFonts w:ascii="Arial" w:hAnsi="Arial" w:cs="Arial"/>
          <w:b/>
          <w:sz w:val="22"/>
          <w:u w:val="single"/>
        </w:rPr>
        <w:t>, 201</w:t>
      </w:r>
      <w:r w:rsidR="00973DDB">
        <w:rPr>
          <w:rFonts w:ascii="Arial" w:hAnsi="Arial" w:cs="Arial"/>
          <w:b/>
          <w:sz w:val="22"/>
          <w:u w:val="single"/>
        </w:rPr>
        <w:t>9</w:t>
      </w:r>
      <w:r w:rsidRPr="00B42D1F">
        <w:rPr>
          <w:rFonts w:ascii="Arial" w:hAnsi="Arial" w:cs="Arial"/>
          <w:b/>
          <w:sz w:val="22"/>
          <w:u w:val="single"/>
        </w:rPr>
        <w:t>.</w:t>
      </w:r>
    </w:p>
    <w:p w14:paraId="01EAC918" w14:textId="77777777" w:rsidR="00B42D1F" w:rsidRPr="00B42D1F" w:rsidRDefault="00B42D1F" w:rsidP="00B42D1F">
      <w:pPr>
        <w:tabs>
          <w:tab w:val="left" w:pos="907"/>
        </w:tabs>
        <w:ind w:left="900"/>
        <w:rPr>
          <w:rFonts w:ascii="Arial" w:hAnsi="Arial" w:cs="Arial"/>
          <w:sz w:val="22"/>
        </w:rPr>
      </w:pPr>
    </w:p>
    <w:p w14:paraId="27315072"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ab/>
      </w:r>
      <w:r w:rsidRPr="00B42D1F">
        <w:rPr>
          <w:rFonts w:ascii="Arial" w:hAnsi="Arial" w:cs="Arial"/>
          <w:sz w:val="22"/>
        </w:rPr>
        <w:tab/>
        <w:t>HOPWA Grant Program</w:t>
      </w:r>
    </w:p>
    <w:p w14:paraId="29E7FE22"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ab/>
      </w:r>
      <w:r w:rsidRPr="00B42D1F">
        <w:rPr>
          <w:rFonts w:ascii="Arial" w:hAnsi="Arial" w:cs="Arial"/>
          <w:sz w:val="22"/>
        </w:rPr>
        <w:tab/>
        <w:t>Division of Energy, Housing and Community Resources</w:t>
      </w:r>
    </w:p>
    <w:p w14:paraId="484037D9" w14:textId="204895B2" w:rsidR="00B42D1F" w:rsidRPr="00B42D1F" w:rsidRDefault="00B42D1F" w:rsidP="009A5178">
      <w:pPr>
        <w:tabs>
          <w:tab w:val="left" w:pos="907"/>
        </w:tabs>
        <w:ind w:left="360"/>
        <w:rPr>
          <w:rFonts w:ascii="Arial" w:hAnsi="Arial" w:cs="Arial"/>
          <w:sz w:val="22"/>
        </w:rPr>
      </w:pPr>
      <w:r w:rsidRPr="00B42D1F">
        <w:rPr>
          <w:rFonts w:ascii="Arial" w:hAnsi="Arial" w:cs="Arial"/>
          <w:sz w:val="22"/>
        </w:rPr>
        <w:tab/>
      </w:r>
      <w:r w:rsidRPr="00B42D1F">
        <w:rPr>
          <w:rFonts w:ascii="Arial" w:hAnsi="Arial" w:cs="Arial"/>
          <w:sz w:val="22"/>
        </w:rPr>
        <w:tab/>
        <w:t>Wisconsin Department of Administration</w:t>
      </w:r>
    </w:p>
    <w:p w14:paraId="62AB4943"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ab/>
      </w:r>
      <w:r w:rsidRPr="00B42D1F">
        <w:rPr>
          <w:rFonts w:ascii="Arial" w:hAnsi="Arial" w:cs="Arial"/>
          <w:sz w:val="22"/>
        </w:rPr>
        <w:tab/>
        <w:t>101 E. Wilson Avenue</w:t>
      </w:r>
    </w:p>
    <w:p w14:paraId="6026697A"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ab/>
      </w:r>
      <w:r w:rsidRPr="00B42D1F">
        <w:rPr>
          <w:rFonts w:ascii="Arial" w:hAnsi="Arial" w:cs="Arial"/>
          <w:sz w:val="22"/>
        </w:rPr>
        <w:tab/>
        <w:t>Madison, Wisconsin 53707-7970</w:t>
      </w:r>
    </w:p>
    <w:p w14:paraId="3CA95ADE" w14:textId="77777777" w:rsidR="00B42D1F" w:rsidRPr="00B42D1F" w:rsidRDefault="00B42D1F" w:rsidP="00B42D1F">
      <w:pPr>
        <w:tabs>
          <w:tab w:val="left" w:pos="907"/>
        </w:tabs>
        <w:ind w:left="360"/>
        <w:rPr>
          <w:rFonts w:ascii="Arial" w:hAnsi="Arial" w:cs="Arial"/>
          <w:sz w:val="22"/>
        </w:rPr>
      </w:pPr>
    </w:p>
    <w:p w14:paraId="480FBF8E" w14:textId="6C8A32D5" w:rsidR="00B42D1F" w:rsidRPr="00B42D1F" w:rsidRDefault="00B42D1F" w:rsidP="00B42D1F">
      <w:pPr>
        <w:tabs>
          <w:tab w:val="left" w:pos="907"/>
        </w:tabs>
        <w:ind w:left="900"/>
        <w:rPr>
          <w:rFonts w:ascii="Arial" w:hAnsi="Arial" w:cs="Arial"/>
          <w:sz w:val="22"/>
          <w:u w:val="single"/>
        </w:rPr>
      </w:pPr>
      <w:r w:rsidRPr="00B42D1F">
        <w:rPr>
          <w:rFonts w:ascii="Arial" w:hAnsi="Arial" w:cs="Arial"/>
          <w:sz w:val="22"/>
          <w:u w:val="single"/>
        </w:rPr>
        <w:t xml:space="preserve">All applications which are received, postmarked or identified by a commercial carrier processing date after the closing date of </w:t>
      </w:r>
      <w:r w:rsidR="009723CD">
        <w:rPr>
          <w:rFonts w:ascii="Arial" w:hAnsi="Arial" w:cs="Arial"/>
          <w:sz w:val="22"/>
          <w:u w:val="single"/>
        </w:rPr>
        <w:t>September 30</w:t>
      </w:r>
      <w:r w:rsidRPr="00B42D1F">
        <w:rPr>
          <w:rFonts w:ascii="Arial" w:hAnsi="Arial" w:cs="Arial"/>
          <w:sz w:val="22"/>
          <w:u w:val="single"/>
        </w:rPr>
        <w:t>, 201</w:t>
      </w:r>
      <w:r w:rsidR="00873C0B">
        <w:rPr>
          <w:rFonts w:ascii="Arial" w:hAnsi="Arial" w:cs="Arial"/>
          <w:sz w:val="22"/>
          <w:u w:val="single"/>
        </w:rPr>
        <w:t>9</w:t>
      </w:r>
      <w:r w:rsidRPr="00B42D1F">
        <w:rPr>
          <w:rFonts w:ascii="Arial" w:hAnsi="Arial" w:cs="Arial"/>
          <w:sz w:val="22"/>
          <w:u w:val="single"/>
        </w:rPr>
        <w:t xml:space="preserve"> at 4 p.m. will not be reviewed and will be returned to the applicant.</w:t>
      </w:r>
    </w:p>
    <w:p w14:paraId="1F347A50" w14:textId="77777777" w:rsidR="00B42D1F" w:rsidRPr="00B42D1F" w:rsidRDefault="00B42D1F" w:rsidP="00B42D1F">
      <w:pPr>
        <w:tabs>
          <w:tab w:val="left" w:pos="907"/>
        </w:tabs>
        <w:ind w:left="360"/>
        <w:rPr>
          <w:rFonts w:ascii="Arial" w:hAnsi="Arial" w:cs="Arial"/>
          <w:sz w:val="22"/>
        </w:rPr>
      </w:pPr>
    </w:p>
    <w:p w14:paraId="3B450CBB" w14:textId="77777777" w:rsidR="00B42D1F" w:rsidRPr="00B42D1F" w:rsidRDefault="00B42D1F" w:rsidP="00B42D1F">
      <w:pPr>
        <w:tabs>
          <w:tab w:val="left" w:pos="907"/>
        </w:tabs>
        <w:ind w:left="900" w:hanging="540"/>
        <w:rPr>
          <w:rFonts w:ascii="Arial" w:hAnsi="Arial" w:cs="Arial"/>
          <w:sz w:val="22"/>
        </w:rPr>
      </w:pPr>
      <w:r w:rsidRPr="00B42D1F">
        <w:rPr>
          <w:rFonts w:ascii="Arial" w:hAnsi="Arial" w:cs="Arial"/>
          <w:sz w:val="22"/>
        </w:rPr>
        <w:t>4.</w:t>
      </w:r>
      <w:r w:rsidRPr="00B42D1F">
        <w:rPr>
          <w:rFonts w:ascii="Arial" w:hAnsi="Arial" w:cs="Arial"/>
          <w:sz w:val="22"/>
        </w:rPr>
        <w:tab/>
        <w:t>Supplemental and Clarifying Information: Unless requested by the Division, no additional information will be accepted from an applicant after the deadline for submittal of applications.</w:t>
      </w:r>
    </w:p>
    <w:p w14:paraId="63062837" w14:textId="77777777" w:rsidR="00B42D1F" w:rsidRPr="00B42D1F" w:rsidRDefault="00B42D1F" w:rsidP="00B42D1F">
      <w:pPr>
        <w:tabs>
          <w:tab w:val="left" w:pos="907"/>
        </w:tabs>
        <w:ind w:left="360"/>
        <w:rPr>
          <w:rFonts w:ascii="Arial" w:hAnsi="Arial" w:cs="Arial"/>
          <w:sz w:val="22"/>
        </w:rPr>
      </w:pPr>
    </w:p>
    <w:p w14:paraId="7E41AE5A" w14:textId="21B47A02" w:rsidR="00B42D1F" w:rsidRPr="00B42D1F" w:rsidRDefault="00D21058" w:rsidP="00220F1B">
      <w:pPr>
        <w:tabs>
          <w:tab w:val="left" w:pos="907"/>
        </w:tabs>
        <w:rPr>
          <w:rFonts w:ascii="Arial" w:hAnsi="Arial" w:cs="Arial"/>
          <w:sz w:val="22"/>
        </w:rPr>
      </w:pPr>
      <w:r>
        <w:rPr>
          <w:rFonts w:ascii="Arial" w:hAnsi="Arial" w:cs="Arial"/>
          <w:sz w:val="22"/>
        </w:rPr>
        <w:t>J</w:t>
      </w:r>
      <w:r w:rsidR="00B42D1F" w:rsidRPr="00B42D1F">
        <w:rPr>
          <w:rFonts w:ascii="Arial" w:hAnsi="Arial" w:cs="Arial"/>
          <w:sz w:val="22"/>
        </w:rPr>
        <w:t>.</w:t>
      </w:r>
      <w:r w:rsidR="00220F1B">
        <w:rPr>
          <w:rFonts w:ascii="Arial" w:hAnsi="Arial" w:cs="Arial"/>
          <w:sz w:val="22"/>
        </w:rPr>
        <w:t xml:space="preserve">  </w:t>
      </w:r>
      <w:r w:rsidR="00B42D1F" w:rsidRPr="00B42D1F">
        <w:rPr>
          <w:rFonts w:ascii="Arial" w:hAnsi="Arial" w:cs="Arial"/>
          <w:b/>
          <w:i/>
          <w:sz w:val="22"/>
          <w:u w:val="single"/>
        </w:rPr>
        <w:t>Assistance</w:t>
      </w:r>
    </w:p>
    <w:p w14:paraId="38CAB3DF" w14:textId="77777777" w:rsidR="00B42D1F" w:rsidRPr="00B42D1F" w:rsidRDefault="00B42D1F" w:rsidP="00B42D1F">
      <w:pPr>
        <w:tabs>
          <w:tab w:val="left" w:pos="907"/>
        </w:tabs>
        <w:ind w:left="360"/>
        <w:rPr>
          <w:rFonts w:ascii="Arial" w:hAnsi="Arial" w:cs="Arial"/>
          <w:sz w:val="22"/>
        </w:rPr>
      </w:pPr>
    </w:p>
    <w:p w14:paraId="5363518B"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For assistance in completing the application, contact Padraic Durkin at (608) 267-2737 or by e-mail at Padraic.Durkin@Wisconsin.gov.</w:t>
      </w:r>
    </w:p>
    <w:p w14:paraId="243C320A" w14:textId="77777777" w:rsidR="00B42D1F" w:rsidRPr="00B42D1F" w:rsidRDefault="00B42D1F" w:rsidP="00B42D1F">
      <w:pPr>
        <w:tabs>
          <w:tab w:val="left" w:pos="907"/>
        </w:tabs>
        <w:ind w:left="360"/>
        <w:rPr>
          <w:rFonts w:ascii="Arial" w:hAnsi="Arial" w:cs="Arial"/>
          <w:sz w:val="22"/>
        </w:rPr>
      </w:pPr>
    </w:p>
    <w:p w14:paraId="34587CBB" w14:textId="3B6BC9B9" w:rsidR="00B42D1F" w:rsidRPr="00B42D1F" w:rsidRDefault="00D21058" w:rsidP="00220F1B">
      <w:pPr>
        <w:tabs>
          <w:tab w:val="left" w:pos="907"/>
        </w:tabs>
        <w:rPr>
          <w:rFonts w:ascii="Arial" w:hAnsi="Arial" w:cs="Arial"/>
          <w:sz w:val="22"/>
        </w:rPr>
      </w:pPr>
      <w:r>
        <w:rPr>
          <w:rFonts w:ascii="Arial" w:hAnsi="Arial" w:cs="Arial"/>
          <w:sz w:val="22"/>
        </w:rPr>
        <w:t>K</w:t>
      </w:r>
      <w:r w:rsidR="00B42D1F" w:rsidRPr="00B42D1F">
        <w:rPr>
          <w:rFonts w:ascii="Arial" w:hAnsi="Arial" w:cs="Arial"/>
          <w:sz w:val="22"/>
        </w:rPr>
        <w:t>.</w:t>
      </w:r>
      <w:r w:rsidR="00220F1B">
        <w:rPr>
          <w:rFonts w:ascii="Arial" w:hAnsi="Arial" w:cs="Arial"/>
          <w:sz w:val="22"/>
        </w:rPr>
        <w:t xml:space="preserve"> </w:t>
      </w:r>
      <w:r>
        <w:rPr>
          <w:rFonts w:ascii="Arial" w:hAnsi="Arial" w:cs="Arial"/>
          <w:sz w:val="22"/>
        </w:rPr>
        <w:t xml:space="preserve"> </w:t>
      </w:r>
      <w:r w:rsidR="00B42D1F" w:rsidRPr="00B42D1F">
        <w:rPr>
          <w:rFonts w:ascii="Arial" w:hAnsi="Arial" w:cs="Arial"/>
          <w:b/>
          <w:i/>
          <w:sz w:val="22"/>
          <w:u w:val="single"/>
        </w:rPr>
        <w:t>Review of Applications</w:t>
      </w:r>
    </w:p>
    <w:p w14:paraId="41B5D645" w14:textId="77777777" w:rsidR="00B42D1F" w:rsidRPr="00B42D1F" w:rsidRDefault="00B42D1F" w:rsidP="00B42D1F">
      <w:pPr>
        <w:tabs>
          <w:tab w:val="left" w:pos="907"/>
        </w:tabs>
        <w:ind w:left="360"/>
        <w:rPr>
          <w:rFonts w:ascii="Arial" w:hAnsi="Arial" w:cs="Arial"/>
          <w:sz w:val="22"/>
        </w:rPr>
      </w:pPr>
    </w:p>
    <w:p w14:paraId="77E9E1B7" w14:textId="3A5A7E97" w:rsidR="00B42D1F" w:rsidRDefault="00B42D1F" w:rsidP="00B42D1F">
      <w:pPr>
        <w:tabs>
          <w:tab w:val="left" w:pos="907"/>
        </w:tabs>
        <w:ind w:left="360"/>
        <w:jc w:val="both"/>
        <w:rPr>
          <w:rFonts w:ascii="Arial" w:hAnsi="Arial" w:cs="Arial"/>
          <w:sz w:val="22"/>
        </w:rPr>
      </w:pPr>
      <w:r w:rsidRPr="00B42D1F">
        <w:rPr>
          <w:rFonts w:ascii="Arial" w:hAnsi="Arial" w:cs="Arial"/>
          <w:sz w:val="22"/>
        </w:rPr>
        <w:t xml:space="preserve">An administrative review of funding requests will be conducted by DEHCR staff </w:t>
      </w:r>
      <w:r w:rsidR="000C046D">
        <w:rPr>
          <w:rFonts w:ascii="Arial" w:hAnsi="Arial" w:cs="Arial"/>
          <w:sz w:val="22"/>
        </w:rPr>
        <w:t>reviewers</w:t>
      </w:r>
      <w:r w:rsidRPr="00B42D1F">
        <w:rPr>
          <w:rFonts w:ascii="Arial" w:hAnsi="Arial" w:cs="Arial"/>
          <w:sz w:val="22"/>
        </w:rPr>
        <w:t>.  DEHCR will</w:t>
      </w:r>
      <w:r w:rsidR="00C36276">
        <w:rPr>
          <w:rFonts w:ascii="Arial" w:hAnsi="Arial" w:cs="Arial"/>
          <w:sz w:val="22"/>
        </w:rPr>
        <w:t xml:space="preserve"> evaluate applications </w:t>
      </w:r>
      <w:r w:rsidR="00D64B66">
        <w:rPr>
          <w:rFonts w:ascii="Arial" w:hAnsi="Arial" w:cs="Arial"/>
          <w:sz w:val="22"/>
        </w:rPr>
        <w:t xml:space="preserve">including the </w:t>
      </w:r>
      <w:r w:rsidR="00C36276">
        <w:rPr>
          <w:rFonts w:ascii="Arial" w:hAnsi="Arial" w:cs="Arial"/>
          <w:sz w:val="22"/>
        </w:rPr>
        <w:t>following crit</w:t>
      </w:r>
      <w:r w:rsidR="00686090">
        <w:rPr>
          <w:rFonts w:ascii="Arial" w:hAnsi="Arial" w:cs="Arial"/>
          <w:sz w:val="22"/>
        </w:rPr>
        <w:t>eria:</w:t>
      </w:r>
    </w:p>
    <w:p w14:paraId="628522B6" w14:textId="593C274A" w:rsidR="00B42D1F" w:rsidRPr="00B42D1F" w:rsidRDefault="00B42D1F" w:rsidP="00C36276">
      <w:pPr>
        <w:jc w:val="both"/>
        <w:rPr>
          <w:rFonts w:ascii="Arial" w:hAnsi="Arial" w:cs="Arial"/>
          <w:sz w:val="22"/>
        </w:rPr>
      </w:pPr>
    </w:p>
    <w:p w14:paraId="28919C6D" w14:textId="7988F3B0" w:rsidR="00B42D1F" w:rsidRDefault="00C36276" w:rsidP="000C046D">
      <w:pPr>
        <w:numPr>
          <w:ilvl w:val="0"/>
          <w:numId w:val="23"/>
        </w:numPr>
        <w:tabs>
          <w:tab w:val="left" w:pos="907"/>
        </w:tabs>
        <w:ind w:firstLine="0"/>
        <w:jc w:val="both"/>
        <w:rPr>
          <w:rFonts w:ascii="Arial" w:hAnsi="Arial" w:cs="Arial"/>
          <w:sz w:val="22"/>
        </w:rPr>
      </w:pPr>
      <w:r>
        <w:rPr>
          <w:rFonts w:ascii="Arial" w:hAnsi="Arial" w:cs="Arial"/>
          <w:sz w:val="22"/>
        </w:rPr>
        <w:t xml:space="preserve">Agency capacity to deliver program objectives and comply </w:t>
      </w:r>
      <w:r w:rsidR="00B42D1F" w:rsidRPr="00B42D1F">
        <w:rPr>
          <w:rFonts w:ascii="Arial" w:hAnsi="Arial" w:cs="Arial"/>
          <w:sz w:val="22"/>
        </w:rPr>
        <w:t>with program requirement</w:t>
      </w:r>
      <w:r>
        <w:rPr>
          <w:rFonts w:ascii="Arial" w:hAnsi="Arial" w:cs="Arial"/>
          <w:sz w:val="22"/>
        </w:rPr>
        <w:t>s;</w:t>
      </w:r>
    </w:p>
    <w:p w14:paraId="046874F2" w14:textId="0105210C" w:rsidR="00B42D1F" w:rsidRPr="00B42D1F" w:rsidRDefault="00B42D1F" w:rsidP="000C046D">
      <w:pPr>
        <w:numPr>
          <w:ilvl w:val="0"/>
          <w:numId w:val="23"/>
        </w:numPr>
        <w:tabs>
          <w:tab w:val="clear" w:pos="360"/>
          <w:tab w:val="num" w:pos="900"/>
        </w:tabs>
        <w:ind w:left="900" w:hanging="540"/>
        <w:jc w:val="both"/>
        <w:rPr>
          <w:rFonts w:ascii="Arial" w:hAnsi="Arial" w:cs="Arial"/>
          <w:sz w:val="22"/>
        </w:rPr>
      </w:pPr>
      <w:r w:rsidRPr="00B42D1F">
        <w:rPr>
          <w:rFonts w:ascii="Arial" w:hAnsi="Arial" w:cs="Arial"/>
          <w:sz w:val="22"/>
        </w:rPr>
        <w:t>Need for the project in the area to be served</w:t>
      </w:r>
      <w:r w:rsidR="00EB3C1E">
        <w:rPr>
          <w:rFonts w:ascii="Arial" w:hAnsi="Arial" w:cs="Arial"/>
          <w:sz w:val="22"/>
        </w:rPr>
        <w:t>;</w:t>
      </w:r>
    </w:p>
    <w:p w14:paraId="686D2A08" w14:textId="459D6938" w:rsidR="00EB3C1E" w:rsidRDefault="00EB3C1E" w:rsidP="000C046D">
      <w:pPr>
        <w:numPr>
          <w:ilvl w:val="0"/>
          <w:numId w:val="23"/>
        </w:numPr>
        <w:tabs>
          <w:tab w:val="clear" w:pos="360"/>
          <w:tab w:val="num" w:pos="900"/>
        </w:tabs>
        <w:ind w:left="900" w:hanging="540"/>
        <w:jc w:val="both"/>
        <w:rPr>
          <w:rFonts w:ascii="Arial" w:hAnsi="Arial" w:cs="Arial"/>
          <w:sz w:val="22"/>
        </w:rPr>
      </w:pPr>
      <w:r>
        <w:rPr>
          <w:rFonts w:ascii="Arial" w:hAnsi="Arial" w:cs="Arial"/>
          <w:sz w:val="22"/>
        </w:rPr>
        <w:t>The measurable objectives used to assess program success;</w:t>
      </w:r>
    </w:p>
    <w:p w14:paraId="42DA55FF" w14:textId="4B2BEC5B" w:rsidR="00D64B66" w:rsidRDefault="00D64B66" w:rsidP="000C046D">
      <w:pPr>
        <w:numPr>
          <w:ilvl w:val="0"/>
          <w:numId w:val="23"/>
        </w:numPr>
        <w:tabs>
          <w:tab w:val="clear" w:pos="360"/>
          <w:tab w:val="num" w:pos="900"/>
        </w:tabs>
        <w:ind w:left="900" w:hanging="540"/>
        <w:jc w:val="both"/>
        <w:rPr>
          <w:rFonts w:ascii="Arial" w:hAnsi="Arial" w:cs="Arial"/>
          <w:sz w:val="22"/>
        </w:rPr>
      </w:pPr>
      <w:r>
        <w:rPr>
          <w:rFonts w:ascii="Arial" w:hAnsi="Arial" w:cs="Arial"/>
          <w:sz w:val="22"/>
        </w:rPr>
        <w:t>Agency capacity to deliver services throughout the 66-county state formula HOPWA grant program service area;</w:t>
      </w:r>
    </w:p>
    <w:p w14:paraId="35994EE0" w14:textId="2E6D6B18" w:rsidR="00EB3C1E" w:rsidRPr="00EB3C1E" w:rsidRDefault="00013748" w:rsidP="00EB3C1E">
      <w:pPr>
        <w:numPr>
          <w:ilvl w:val="0"/>
          <w:numId w:val="23"/>
        </w:numPr>
        <w:tabs>
          <w:tab w:val="clear" w:pos="360"/>
          <w:tab w:val="num" w:pos="900"/>
        </w:tabs>
        <w:ind w:left="900" w:hanging="540"/>
        <w:jc w:val="both"/>
        <w:rPr>
          <w:rFonts w:ascii="Arial" w:hAnsi="Arial" w:cs="Arial"/>
          <w:sz w:val="22"/>
        </w:rPr>
      </w:pPr>
      <w:r>
        <w:rPr>
          <w:rFonts w:ascii="Arial" w:hAnsi="Arial" w:cs="Arial"/>
          <w:sz w:val="22"/>
        </w:rPr>
        <w:t>The extent and appropriateness of</w:t>
      </w:r>
      <w:r w:rsidR="00EB3C1E" w:rsidRPr="00B42D1F">
        <w:rPr>
          <w:rFonts w:ascii="Arial" w:hAnsi="Arial" w:cs="Arial"/>
          <w:sz w:val="22"/>
        </w:rPr>
        <w:t xml:space="preserve"> proposed housing and supportive services</w:t>
      </w:r>
      <w:r w:rsidR="00EB3C1E">
        <w:rPr>
          <w:rFonts w:ascii="Arial" w:hAnsi="Arial" w:cs="Arial"/>
          <w:sz w:val="22"/>
        </w:rPr>
        <w:t>;</w:t>
      </w:r>
    </w:p>
    <w:p w14:paraId="61266BAC" w14:textId="77777777" w:rsidR="00B42D1F" w:rsidRPr="00B42D1F" w:rsidRDefault="00B42D1F" w:rsidP="000C046D">
      <w:pPr>
        <w:numPr>
          <w:ilvl w:val="0"/>
          <w:numId w:val="23"/>
        </w:numPr>
        <w:tabs>
          <w:tab w:val="clear" w:pos="360"/>
          <w:tab w:val="left" w:pos="907"/>
          <w:tab w:val="num" w:pos="1080"/>
        </w:tabs>
        <w:ind w:firstLine="0"/>
        <w:jc w:val="both"/>
        <w:rPr>
          <w:rFonts w:ascii="Arial" w:hAnsi="Arial" w:cs="Arial"/>
          <w:sz w:val="22"/>
        </w:rPr>
      </w:pPr>
      <w:r w:rsidRPr="00B42D1F">
        <w:rPr>
          <w:rFonts w:ascii="Arial" w:hAnsi="Arial" w:cs="Arial"/>
          <w:sz w:val="22"/>
        </w:rPr>
        <w:t>Extent of leveraged public and private resources for the project;</w:t>
      </w:r>
    </w:p>
    <w:p w14:paraId="36012E2C" w14:textId="68F0AFB3" w:rsidR="00EB3C1E" w:rsidRPr="00EB3C1E" w:rsidRDefault="00EB3C1E" w:rsidP="00EB3C1E">
      <w:pPr>
        <w:numPr>
          <w:ilvl w:val="0"/>
          <w:numId w:val="23"/>
        </w:numPr>
        <w:tabs>
          <w:tab w:val="left" w:pos="907"/>
        </w:tabs>
        <w:ind w:firstLine="0"/>
        <w:jc w:val="both"/>
        <w:rPr>
          <w:rFonts w:ascii="Arial" w:hAnsi="Arial" w:cs="Arial"/>
          <w:sz w:val="22"/>
        </w:rPr>
      </w:pPr>
      <w:r w:rsidRPr="00B42D1F">
        <w:rPr>
          <w:rFonts w:ascii="Arial" w:hAnsi="Arial" w:cs="Arial"/>
          <w:sz w:val="22"/>
        </w:rPr>
        <w:t>Appropriateness of the budget;</w:t>
      </w:r>
    </w:p>
    <w:p w14:paraId="50EF5D6A" w14:textId="3EA04539" w:rsidR="00B42D1F" w:rsidRDefault="00B42D1F" w:rsidP="000C046D">
      <w:pPr>
        <w:numPr>
          <w:ilvl w:val="0"/>
          <w:numId w:val="23"/>
        </w:numPr>
        <w:tabs>
          <w:tab w:val="clear" w:pos="360"/>
          <w:tab w:val="num" w:pos="900"/>
        </w:tabs>
        <w:ind w:left="900" w:hanging="540"/>
        <w:jc w:val="both"/>
        <w:rPr>
          <w:rFonts w:ascii="Arial" w:hAnsi="Arial" w:cs="Arial"/>
          <w:sz w:val="22"/>
        </w:rPr>
      </w:pPr>
      <w:r w:rsidRPr="00B42D1F">
        <w:rPr>
          <w:rFonts w:ascii="Arial" w:hAnsi="Arial" w:cs="Arial"/>
          <w:sz w:val="22"/>
        </w:rPr>
        <w:t>A recipient’s past performance and progress regarding all of grantee’s DEHCR administered grant programs will be considered in the review, selection and award process</w:t>
      </w:r>
      <w:r w:rsidR="00C36276">
        <w:rPr>
          <w:rFonts w:ascii="Arial" w:hAnsi="Arial" w:cs="Arial"/>
          <w:sz w:val="22"/>
        </w:rPr>
        <w:t>.</w:t>
      </w:r>
    </w:p>
    <w:p w14:paraId="30901C88" w14:textId="77777777" w:rsidR="00C36276" w:rsidRPr="00B42D1F" w:rsidRDefault="00C36276" w:rsidP="00C36276">
      <w:pPr>
        <w:ind w:left="900"/>
        <w:jc w:val="both"/>
        <w:rPr>
          <w:rFonts w:ascii="Arial" w:hAnsi="Arial" w:cs="Arial"/>
          <w:sz w:val="22"/>
        </w:rPr>
      </w:pPr>
    </w:p>
    <w:p w14:paraId="09DF8427" w14:textId="2B0814D2" w:rsidR="00B42D1F" w:rsidRPr="00B42D1F" w:rsidRDefault="00B42D1F" w:rsidP="00C36276">
      <w:pPr>
        <w:ind w:left="360"/>
        <w:jc w:val="both"/>
        <w:rPr>
          <w:rFonts w:ascii="Arial" w:hAnsi="Arial" w:cs="Arial"/>
          <w:sz w:val="22"/>
        </w:rPr>
      </w:pPr>
      <w:r w:rsidRPr="00B42D1F">
        <w:rPr>
          <w:rFonts w:ascii="Arial" w:hAnsi="Arial" w:cs="Arial"/>
          <w:sz w:val="22"/>
        </w:rPr>
        <w:t>It is expected that all activities funded under this program will be in conformance with the State of Wisconsin’s Consolidated Plan (CP).  However, applicants do not need to submit a CP certification with this application.</w:t>
      </w:r>
    </w:p>
    <w:p w14:paraId="2E6AA97C" w14:textId="77777777" w:rsidR="00220F1B" w:rsidRDefault="00220F1B" w:rsidP="00220F1B">
      <w:pPr>
        <w:tabs>
          <w:tab w:val="left" w:pos="907"/>
        </w:tabs>
        <w:rPr>
          <w:rFonts w:ascii="Arial" w:hAnsi="Arial" w:cs="Arial"/>
          <w:sz w:val="22"/>
        </w:rPr>
      </w:pPr>
    </w:p>
    <w:p w14:paraId="71C75680" w14:textId="6061E5A9" w:rsidR="00B42D1F" w:rsidRPr="00B42D1F" w:rsidRDefault="00D21058" w:rsidP="00220F1B">
      <w:pPr>
        <w:tabs>
          <w:tab w:val="left" w:pos="907"/>
        </w:tabs>
        <w:rPr>
          <w:rFonts w:ascii="Arial" w:hAnsi="Arial" w:cs="Arial"/>
          <w:sz w:val="22"/>
        </w:rPr>
      </w:pPr>
      <w:r>
        <w:rPr>
          <w:rFonts w:ascii="Arial" w:hAnsi="Arial" w:cs="Arial"/>
          <w:sz w:val="22"/>
        </w:rPr>
        <w:t>L</w:t>
      </w:r>
      <w:r w:rsidR="00B42D1F" w:rsidRPr="00B42D1F">
        <w:rPr>
          <w:rFonts w:ascii="Arial" w:hAnsi="Arial" w:cs="Arial"/>
          <w:sz w:val="22"/>
        </w:rPr>
        <w:t>.</w:t>
      </w:r>
      <w:r w:rsidR="00220F1B">
        <w:rPr>
          <w:rFonts w:ascii="Arial" w:hAnsi="Arial" w:cs="Arial"/>
          <w:sz w:val="22"/>
        </w:rPr>
        <w:t xml:space="preserve"> </w:t>
      </w:r>
      <w:r>
        <w:rPr>
          <w:rFonts w:ascii="Arial" w:hAnsi="Arial" w:cs="Arial"/>
          <w:sz w:val="22"/>
        </w:rPr>
        <w:t xml:space="preserve">  </w:t>
      </w:r>
      <w:r w:rsidR="00B42D1F" w:rsidRPr="00B42D1F">
        <w:rPr>
          <w:rFonts w:ascii="Arial" w:hAnsi="Arial" w:cs="Arial"/>
          <w:b/>
          <w:i/>
          <w:sz w:val="22"/>
          <w:u w:val="single"/>
        </w:rPr>
        <w:t>Award Procedures</w:t>
      </w:r>
    </w:p>
    <w:p w14:paraId="074E5B19" w14:textId="77777777" w:rsidR="00B42D1F" w:rsidRPr="00B42D1F" w:rsidRDefault="00B42D1F" w:rsidP="00B42D1F">
      <w:pPr>
        <w:tabs>
          <w:tab w:val="left" w:pos="907"/>
        </w:tabs>
        <w:ind w:left="360"/>
        <w:rPr>
          <w:rFonts w:ascii="Arial" w:hAnsi="Arial" w:cs="Arial"/>
          <w:sz w:val="22"/>
        </w:rPr>
      </w:pPr>
    </w:p>
    <w:p w14:paraId="64098574" w14:textId="1F41A6D1" w:rsidR="00B42D1F" w:rsidRPr="00B42D1F" w:rsidRDefault="000603BE" w:rsidP="00B42D1F">
      <w:pPr>
        <w:tabs>
          <w:tab w:val="left" w:pos="907"/>
        </w:tabs>
        <w:ind w:left="360"/>
        <w:jc w:val="both"/>
        <w:rPr>
          <w:rFonts w:ascii="Arial" w:hAnsi="Arial" w:cs="Arial"/>
          <w:sz w:val="22"/>
        </w:rPr>
      </w:pPr>
      <w:r>
        <w:rPr>
          <w:rFonts w:ascii="Arial" w:hAnsi="Arial" w:cs="Arial"/>
          <w:sz w:val="22"/>
        </w:rPr>
        <w:t xml:space="preserve">It is </w:t>
      </w:r>
      <w:r w:rsidR="00686090">
        <w:rPr>
          <w:rFonts w:ascii="Arial" w:hAnsi="Arial" w:cs="Arial"/>
          <w:sz w:val="22"/>
        </w:rPr>
        <w:t>anticipated</w:t>
      </w:r>
      <w:r>
        <w:rPr>
          <w:rFonts w:ascii="Arial" w:hAnsi="Arial" w:cs="Arial"/>
          <w:sz w:val="22"/>
        </w:rPr>
        <w:t xml:space="preserve"> that all grant funds will be awarded to a single applicant</w:t>
      </w:r>
      <w:r w:rsidR="00C36276">
        <w:rPr>
          <w:rFonts w:ascii="Arial" w:hAnsi="Arial" w:cs="Arial"/>
          <w:sz w:val="22"/>
        </w:rPr>
        <w:t xml:space="preserve"> with the capacity to serve the entire 66-county state formula HOPWA service area</w:t>
      </w:r>
      <w:r>
        <w:rPr>
          <w:rFonts w:ascii="Arial" w:hAnsi="Arial" w:cs="Arial"/>
          <w:sz w:val="22"/>
        </w:rPr>
        <w:t xml:space="preserve">. </w:t>
      </w:r>
      <w:r w:rsidR="00C36276">
        <w:rPr>
          <w:rFonts w:ascii="Arial" w:hAnsi="Arial" w:cs="Arial"/>
          <w:sz w:val="22"/>
        </w:rPr>
        <w:t>The grant agreement</w:t>
      </w:r>
      <w:r w:rsidR="00B42D1F" w:rsidRPr="00B42D1F">
        <w:rPr>
          <w:rFonts w:ascii="Arial" w:hAnsi="Arial" w:cs="Arial"/>
          <w:sz w:val="22"/>
        </w:rPr>
        <w:t xml:space="preserve"> would be expected to be in effect for the period October 1, 201</w:t>
      </w:r>
      <w:r>
        <w:rPr>
          <w:rFonts w:ascii="Arial" w:hAnsi="Arial" w:cs="Arial"/>
          <w:sz w:val="22"/>
        </w:rPr>
        <w:t>9</w:t>
      </w:r>
      <w:r w:rsidR="00B42D1F" w:rsidRPr="00B42D1F">
        <w:rPr>
          <w:rFonts w:ascii="Arial" w:hAnsi="Arial" w:cs="Arial"/>
          <w:sz w:val="22"/>
        </w:rPr>
        <w:t xml:space="preserve"> through September 30, 20</w:t>
      </w:r>
      <w:r>
        <w:rPr>
          <w:rFonts w:ascii="Arial" w:hAnsi="Arial" w:cs="Arial"/>
          <w:sz w:val="22"/>
        </w:rPr>
        <w:t>20</w:t>
      </w:r>
      <w:r w:rsidR="00B42D1F" w:rsidRPr="00B42D1F">
        <w:rPr>
          <w:rFonts w:ascii="Arial" w:hAnsi="Arial" w:cs="Arial"/>
          <w:sz w:val="22"/>
        </w:rPr>
        <w:t xml:space="preserve">, </w:t>
      </w:r>
      <w:r w:rsidR="00410DB7">
        <w:rPr>
          <w:rFonts w:ascii="Arial" w:hAnsi="Arial" w:cs="Arial"/>
          <w:sz w:val="22"/>
        </w:rPr>
        <w:t>with the possibility of a one-year renewal</w:t>
      </w:r>
      <w:r w:rsidR="00B42D1F" w:rsidRPr="00B42D1F">
        <w:rPr>
          <w:rFonts w:ascii="Arial" w:hAnsi="Arial" w:cs="Arial"/>
          <w:sz w:val="22"/>
        </w:rPr>
        <w:t xml:space="preserve">.  The grant agreement will include a schedule for fund disbursement and reporting, record keeping and auditing requirements, and special conditions of the grant award.  </w:t>
      </w:r>
    </w:p>
    <w:p w14:paraId="5C5195E5" w14:textId="77777777" w:rsidR="00B42D1F" w:rsidRPr="00B42D1F" w:rsidRDefault="00B42D1F" w:rsidP="00B42D1F">
      <w:pPr>
        <w:tabs>
          <w:tab w:val="left" w:pos="907"/>
        </w:tabs>
        <w:ind w:left="360"/>
        <w:rPr>
          <w:rFonts w:ascii="Arial" w:hAnsi="Arial" w:cs="Arial"/>
          <w:sz w:val="22"/>
        </w:rPr>
      </w:pPr>
    </w:p>
    <w:p w14:paraId="40F05B77" w14:textId="4CA1F38D" w:rsidR="00B42D1F" w:rsidRPr="00B42D1F" w:rsidRDefault="00D21058" w:rsidP="00220F1B">
      <w:pPr>
        <w:tabs>
          <w:tab w:val="left" w:pos="907"/>
        </w:tabs>
        <w:rPr>
          <w:rFonts w:ascii="Arial" w:hAnsi="Arial" w:cs="Arial"/>
          <w:sz w:val="22"/>
        </w:rPr>
      </w:pPr>
      <w:r>
        <w:rPr>
          <w:rFonts w:ascii="Arial" w:hAnsi="Arial" w:cs="Arial"/>
          <w:sz w:val="22"/>
        </w:rPr>
        <w:t>M</w:t>
      </w:r>
      <w:r w:rsidR="00B42D1F" w:rsidRPr="00B42D1F">
        <w:rPr>
          <w:rFonts w:ascii="Arial" w:hAnsi="Arial" w:cs="Arial"/>
          <w:sz w:val="22"/>
        </w:rPr>
        <w:t>.</w:t>
      </w:r>
      <w:r w:rsidR="00220F1B">
        <w:rPr>
          <w:rFonts w:ascii="Arial" w:hAnsi="Arial" w:cs="Arial"/>
          <w:sz w:val="22"/>
        </w:rPr>
        <w:t xml:space="preserve"> </w:t>
      </w:r>
      <w:r>
        <w:rPr>
          <w:rFonts w:ascii="Arial" w:hAnsi="Arial" w:cs="Arial"/>
          <w:sz w:val="22"/>
        </w:rPr>
        <w:t xml:space="preserve"> </w:t>
      </w:r>
      <w:r w:rsidR="00B42D1F" w:rsidRPr="00B42D1F">
        <w:rPr>
          <w:rFonts w:ascii="Arial" w:hAnsi="Arial" w:cs="Arial"/>
          <w:b/>
          <w:i/>
          <w:sz w:val="22"/>
          <w:u w:val="single"/>
        </w:rPr>
        <w:t>Notice of Non-Approval and Rights of Applicants</w:t>
      </w:r>
    </w:p>
    <w:p w14:paraId="5FF1C5EF" w14:textId="77777777" w:rsidR="00B42D1F" w:rsidRPr="00B42D1F" w:rsidRDefault="00B42D1F" w:rsidP="00B42D1F">
      <w:pPr>
        <w:tabs>
          <w:tab w:val="left" w:pos="907"/>
        </w:tabs>
        <w:ind w:left="360"/>
        <w:rPr>
          <w:rFonts w:ascii="Arial" w:hAnsi="Arial" w:cs="Arial"/>
          <w:sz w:val="22"/>
        </w:rPr>
      </w:pPr>
    </w:p>
    <w:p w14:paraId="59435CA1" w14:textId="3A983373" w:rsidR="00B42D1F" w:rsidRPr="00B42D1F" w:rsidRDefault="00B42D1F" w:rsidP="00B42D1F">
      <w:pPr>
        <w:tabs>
          <w:tab w:val="left" w:pos="907"/>
        </w:tabs>
        <w:ind w:left="360"/>
        <w:jc w:val="both"/>
        <w:rPr>
          <w:rFonts w:ascii="Arial" w:hAnsi="Arial" w:cs="Arial"/>
          <w:sz w:val="22"/>
        </w:rPr>
      </w:pPr>
      <w:r w:rsidRPr="00B42D1F">
        <w:rPr>
          <w:rFonts w:ascii="Arial" w:hAnsi="Arial" w:cs="Arial"/>
          <w:sz w:val="22"/>
        </w:rPr>
        <w:t>Each applicant whose proposal is reviewed shall receive written notice of the determination of approval or non-funding of the proposed project.</w:t>
      </w:r>
    </w:p>
    <w:p w14:paraId="08458188" w14:textId="77777777" w:rsidR="00B42D1F" w:rsidRPr="00B42D1F" w:rsidRDefault="00B42D1F" w:rsidP="00B42D1F">
      <w:pPr>
        <w:tabs>
          <w:tab w:val="left" w:pos="907"/>
        </w:tabs>
        <w:ind w:left="360"/>
        <w:jc w:val="both"/>
        <w:rPr>
          <w:rFonts w:ascii="Arial" w:hAnsi="Arial" w:cs="Arial"/>
          <w:sz w:val="22"/>
        </w:rPr>
      </w:pPr>
    </w:p>
    <w:p w14:paraId="6D86E73D" w14:textId="119A77AE" w:rsidR="00B42D1F" w:rsidRPr="00B42D1F" w:rsidRDefault="00B42D1F" w:rsidP="00B42D1F">
      <w:pPr>
        <w:tabs>
          <w:tab w:val="left" w:pos="907"/>
        </w:tabs>
        <w:ind w:left="360"/>
        <w:jc w:val="both"/>
        <w:rPr>
          <w:rFonts w:ascii="Arial" w:hAnsi="Arial" w:cs="Arial"/>
          <w:sz w:val="22"/>
        </w:rPr>
      </w:pPr>
      <w:r w:rsidRPr="00B42D1F">
        <w:rPr>
          <w:rFonts w:ascii="Arial" w:hAnsi="Arial" w:cs="Arial"/>
          <w:sz w:val="22"/>
        </w:rPr>
        <w:t>After notification of awards are made, and under the supervision of DEHCR staff, copies of all proposals will be available for public inspection from 8:00 a.m. to 4:00 p.m. in the Department of Administration, Division of Energy, Housing and Community Resources, 101 E. Wilson</w:t>
      </w:r>
      <w:r w:rsidR="00FD5C5A">
        <w:rPr>
          <w:rFonts w:ascii="Arial" w:hAnsi="Arial" w:cs="Arial"/>
          <w:sz w:val="22"/>
        </w:rPr>
        <w:t xml:space="preserve"> St.</w:t>
      </w:r>
      <w:r w:rsidRPr="00B42D1F">
        <w:rPr>
          <w:rFonts w:ascii="Arial" w:hAnsi="Arial" w:cs="Arial"/>
          <w:sz w:val="22"/>
        </w:rPr>
        <w:t>, Madison, WI</w:t>
      </w:r>
      <w:r w:rsidR="00FD5C5A">
        <w:rPr>
          <w:rFonts w:ascii="Arial" w:hAnsi="Arial" w:cs="Arial"/>
          <w:sz w:val="22"/>
        </w:rPr>
        <w:t>, 53703.</w:t>
      </w:r>
    </w:p>
    <w:p w14:paraId="6B620F23" w14:textId="77777777" w:rsidR="00B42D1F" w:rsidRPr="00B42D1F" w:rsidRDefault="00B42D1F" w:rsidP="00B42D1F">
      <w:pPr>
        <w:tabs>
          <w:tab w:val="left" w:pos="907"/>
        </w:tabs>
        <w:ind w:left="360"/>
        <w:rPr>
          <w:rFonts w:ascii="Arial" w:hAnsi="Arial" w:cs="Arial"/>
          <w:sz w:val="22"/>
        </w:rPr>
      </w:pPr>
    </w:p>
    <w:p w14:paraId="2BEB94D9" w14:textId="6743C362" w:rsidR="00B42D1F" w:rsidRPr="00B42D1F" w:rsidRDefault="00D21058" w:rsidP="00220F1B">
      <w:pPr>
        <w:tabs>
          <w:tab w:val="left" w:pos="907"/>
        </w:tabs>
        <w:rPr>
          <w:rFonts w:ascii="Arial" w:hAnsi="Arial" w:cs="Arial"/>
          <w:sz w:val="22"/>
        </w:rPr>
      </w:pPr>
      <w:r>
        <w:rPr>
          <w:rFonts w:ascii="Arial" w:hAnsi="Arial" w:cs="Arial"/>
          <w:sz w:val="22"/>
        </w:rPr>
        <w:lastRenderedPageBreak/>
        <w:t>N</w:t>
      </w:r>
      <w:r w:rsidR="00B42D1F" w:rsidRPr="00B42D1F">
        <w:rPr>
          <w:rFonts w:ascii="Arial" w:hAnsi="Arial" w:cs="Arial"/>
          <w:sz w:val="22"/>
        </w:rPr>
        <w:t>.</w:t>
      </w:r>
      <w:r w:rsidR="00220F1B">
        <w:rPr>
          <w:rFonts w:ascii="Arial" w:hAnsi="Arial" w:cs="Arial"/>
          <w:sz w:val="22"/>
        </w:rPr>
        <w:t xml:space="preserve"> </w:t>
      </w:r>
      <w:r>
        <w:rPr>
          <w:rFonts w:ascii="Arial" w:hAnsi="Arial" w:cs="Arial"/>
          <w:sz w:val="22"/>
        </w:rPr>
        <w:t xml:space="preserve"> </w:t>
      </w:r>
      <w:r w:rsidR="00B42D1F" w:rsidRPr="00B42D1F">
        <w:rPr>
          <w:rFonts w:ascii="Arial" w:hAnsi="Arial" w:cs="Arial"/>
          <w:b/>
          <w:i/>
          <w:sz w:val="22"/>
          <w:u w:val="single"/>
        </w:rPr>
        <w:t>Appeal Process</w:t>
      </w:r>
    </w:p>
    <w:p w14:paraId="07BA084D" w14:textId="77777777" w:rsidR="00B42D1F" w:rsidRPr="00B42D1F" w:rsidRDefault="00B42D1F" w:rsidP="00B42D1F">
      <w:pPr>
        <w:tabs>
          <w:tab w:val="left" w:pos="907"/>
        </w:tabs>
        <w:ind w:left="360"/>
        <w:rPr>
          <w:rFonts w:ascii="Arial" w:hAnsi="Arial" w:cs="Arial"/>
          <w:sz w:val="22"/>
        </w:rPr>
      </w:pPr>
    </w:p>
    <w:p w14:paraId="06DD1FAF" w14:textId="77777777" w:rsidR="00B42D1F" w:rsidRPr="00B42D1F" w:rsidRDefault="00B42D1F" w:rsidP="00B42D1F">
      <w:pPr>
        <w:tabs>
          <w:tab w:val="left" w:pos="907"/>
        </w:tabs>
        <w:ind w:left="360"/>
        <w:jc w:val="both"/>
        <w:rPr>
          <w:rFonts w:ascii="Arial" w:hAnsi="Arial" w:cs="Arial"/>
          <w:sz w:val="22"/>
        </w:rPr>
      </w:pPr>
      <w:r w:rsidRPr="00B42D1F">
        <w:rPr>
          <w:rFonts w:ascii="Arial" w:hAnsi="Arial" w:cs="Arial"/>
          <w:sz w:val="22"/>
        </w:rPr>
        <w:t>An applicant who objects to the award or denial of an award has the right to appeal the decision through the following process:</w:t>
      </w:r>
    </w:p>
    <w:p w14:paraId="6C152868" w14:textId="77777777" w:rsidR="00B42D1F" w:rsidRPr="00B42D1F" w:rsidRDefault="00B42D1F" w:rsidP="00B42D1F">
      <w:pPr>
        <w:tabs>
          <w:tab w:val="left" w:pos="907"/>
        </w:tabs>
        <w:ind w:left="360"/>
        <w:jc w:val="both"/>
        <w:rPr>
          <w:rFonts w:ascii="Arial" w:hAnsi="Arial" w:cs="Arial"/>
          <w:sz w:val="22"/>
        </w:rPr>
      </w:pPr>
    </w:p>
    <w:p w14:paraId="02BC0197" w14:textId="23578F1C" w:rsidR="00B42D1F" w:rsidRPr="00B42D1F" w:rsidRDefault="00B42D1F" w:rsidP="00E54FF1">
      <w:pPr>
        <w:tabs>
          <w:tab w:val="left" w:pos="907"/>
        </w:tabs>
        <w:ind w:left="810" w:hanging="450"/>
        <w:jc w:val="both"/>
        <w:rPr>
          <w:rFonts w:ascii="Arial" w:hAnsi="Arial" w:cs="Arial"/>
          <w:sz w:val="22"/>
        </w:rPr>
      </w:pPr>
      <w:r w:rsidRPr="00B42D1F">
        <w:rPr>
          <w:rFonts w:ascii="Arial" w:hAnsi="Arial" w:cs="Arial"/>
          <w:sz w:val="22"/>
        </w:rPr>
        <w:t>1.</w:t>
      </w:r>
      <w:r w:rsidRPr="00B42D1F">
        <w:rPr>
          <w:rFonts w:ascii="Arial" w:hAnsi="Arial" w:cs="Arial"/>
          <w:sz w:val="22"/>
        </w:rPr>
        <w:tab/>
        <w:t xml:space="preserve">The Applicant must file a written notice of appeal with the </w:t>
      </w:r>
      <w:r w:rsidR="008755F2">
        <w:rPr>
          <w:rFonts w:ascii="Arial" w:hAnsi="Arial" w:cs="Arial"/>
          <w:sz w:val="22"/>
        </w:rPr>
        <w:t>Division Administrator</w:t>
      </w:r>
      <w:r w:rsidRPr="00B42D1F">
        <w:rPr>
          <w:rFonts w:ascii="Arial" w:hAnsi="Arial" w:cs="Arial"/>
          <w:sz w:val="22"/>
        </w:rPr>
        <w:t>.  The Notice must include the name of the application and a short summary of why the applicant is appealing the decision.</w:t>
      </w:r>
    </w:p>
    <w:p w14:paraId="0195AF3D" w14:textId="77777777" w:rsidR="00B42D1F" w:rsidRPr="00B42D1F" w:rsidRDefault="00B42D1F" w:rsidP="00B42D1F">
      <w:pPr>
        <w:tabs>
          <w:tab w:val="left" w:pos="907"/>
        </w:tabs>
        <w:ind w:left="360"/>
        <w:rPr>
          <w:rFonts w:ascii="Arial" w:hAnsi="Arial" w:cs="Arial"/>
          <w:sz w:val="22"/>
        </w:rPr>
      </w:pPr>
    </w:p>
    <w:p w14:paraId="66705F2C" w14:textId="77777777" w:rsidR="00B42D1F" w:rsidRPr="00B42D1F" w:rsidRDefault="00B42D1F" w:rsidP="00E54FF1">
      <w:pPr>
        <w:tabs>
          <w:tab w:val="left" w:pos="907"/>
        </w:tabs>
        <w:ind w:left="810"/>
        <w:rPr>
          <w:rFonts w:ascii="Arial" w:hAnsi="Arial" w:cs="Arial"/>
          <w:b/>
          <w:sz w:val="22"/>
          <w:u w:val="single"/>
        </w:rPr>
      </w:pPr>
      <w:r w:rsidRPr="00B42D1F">
        <w:rPr>
          <w:rFonts w:ascii="Arial" w:hAnsi="Arial" w:cs="Arial"/>
          <w:b/>
          <w:sz w:val="22"/>
          <w:u w:val="single"/>
        </w:rPr>
        <w:t>THE NOTICE OF APPEAL MUST BE FILED WITHIN TEN (10) CALENDAR DAYS OF THE DATE THE APPLICANT RECEIVED NOTICE OF AWARD OR DENIAL.</w:t>
      </w:r>
    </w:p>
    <w:p w14:paraId="00000BAD" w14:textId="77777777" w:rsidR="00B42D1F" w:rsidRPr="00B42D1F" w:rsidRDefault="00B42D1F" w:rsidP="00B42D1F">
      <w:pPr>
        <w:tabs>
          <w:tab w:val="left" w:pos="907"/>
        </w:tabs>
        <w:ind w:left="360"/>
        <w:rPr>
          <w:rFonts w:ascii="Arial" w:hAnsi="Arial" w:cs="Arial"/>
          <w:b/>
          <w:sz w:val="22"/>
        </w:rPr>
      </w:pPr>
    </w:p>
    <w:p w14:paraId="1CCC936A" w14:textId="5302365F" w:rsidR="00B42D1F" w:rsidRPr="00B42D1F" w:rsidRDefault="00B42D1F" w:rsidP="00E54FF1">
      <w:pPr>
        <w:tabs>
          <w:tab w:val="left" w:pos="907"/>
        </w:tabs>
        <w:ind w:left="810" w:hanging="450"/>
        <w:jc w:val="both"/>
        <w:rPr>
          <w:rFonts w:ascii="Arial" w:hAnsi="Arial" w:cs="Arial"/>
          <w:sz w:val="22"/>
        </w:rPr>
      </w:pPr>
      <w:r w:rsidRPr="00B42D1F">
        <w:rPr>
          <w:rFonts w:ascii="Arial" w:hAnsi="Arial" w:cs="Arial"/>
          <w:sz w:val="22"/>
        </w:rPr>
        <w:t>2.</w:t>
      </w:r>
      <w:r w:rsidRPr="00B42D1F">
        <w:rPr>
          <w:rFonts w:ascii="Arial" w:hAnsi="Arial" w:cs="Arial"/>
          <w:sz w:val="22"/>
        </w:rPr>
        <w:tab/>
        <w:t xml:space="preserve">Upon receipt of the written notice of appeal, the </w:t>
      </w:r>
      <w:r w:rsidR="008755F2">
        <w:rPr>
          <w:rFonts w:ascii="Arial" w:hAnsi="Arial" w:cs="Arial"/>
          <w:sz w:val="22"/>
        </w:rPr>
        <w:t>Division Administrator</w:t>
      </w:r>
      <w:r w:rsidRPr="00B42D1F">
        <w:rPr>
          <w:rFonts w:ascii="Arial" w:hAnsi="Arial" w:cs="Arial"/>
          <w:sz w:val="22"/>
        </w:rPr>
        <w:t xml:space="preserve"> shall review the funding decision as it regards the subject of the appeal and respond to the applicant in a timely manner.</w:t>
      </w:r>
    </w:p>
    <w:p w14:paraId="6DB94855" w14:textId="77777777" w:rsidR="00B42D1F" w:rsidRPr="00B42D1F" w:rsidRDefault="00B42D1F" w:rsidP="00B42D1F">
      <w:pPr>
        <w:tabs>
          <w:tab w:val="left" w:pos="907"/>
        </w:tabs>
        <w:jc w:val="both"/>
        <w:rPr>
          <w:rFonts w:ascii="Arial" w:hAnsi="Arial" w:cs="Arial"/>
          <w:sz w:val="22"/>
        </w:rPr>
      </w:pPr>
    </w:p>
    <w:p w14:paraId="7818DE69" w14:textId="77777777" w:rsidR="00B42D1F" w:rsidRPr="00B42D1F" w:rsidRDefault="00B42D1F" w:rsidP="00B42D1F">
      <w:pPr>
        <w:tabs>
          <w:tab w:val="left" w:pos="907"/>
        </w:tabs>
        <w:ind w:left="360"/>
        <w:jc w:val="both"/>
        <w:rPr>
          <w:rFonts w:ascii="Arial" w:hAnsi="Arial" w:cs="Arial"/>
          <w:sz w:val="22"/>
        </w:rPr>
      </w:pPr>
      <w:r w:rsidRPr="00B42D1F">
        <w:rPr>
          <w:rFonts w:ascii="Arial" w:hAnsi="Arial" w:cs="Arial"/>
          <w:sz w:val="22"/>
        </w:rPr>
        <w:t>Questions regarding the appeal process should be directed to:</w:t>
      </w:r>
    </w:p>
    <w:p w14:paraId="6D1953F5" w14:textId="77777777" w:rsidR="00B42D1F" w:rsidRPr="00B42D1F" w:rsidRDefault="00B42D1F" w:rsidP="00B42D1F">
      <w:pPr>
        <w:tabs>
          <w:tab w:val="left" w:pos="907"/>
        </w:tabs>
        <w:ind w:left="360"/>
        <w:jc w:val="both"/>
        <w:rPr>
          <w:rFonts w:ascii="Arial" w:hAnsi="Arial" w:cs="Arial"/>
          <w:sz w:val="22"/>
        </w:rPr>
      </w:pPr>
      <w:r w:rsidRPr="00B42D1F">
        <w:rPr>
          <w:rFonts w:ascii="Arial" w:hAnsi="Arial" w:cs="Arial"/>
          <w:sz w:val="22"/>
        </w:rPr>
        <w:tab/>
      </w:r>
    </w:p>
    <w:p w14:paraId="24F8EEB1" w14:textId="4B70F2A5" w:rsidR="00B42D1F" w:rsidRPr="00B42D1F" w:rsidRDefault="00B42D1F" w:rsidP="008755F2">
      <w:pPr>
        <w:tabs>
          <w:tab w:val="left" w:pos="907"/>
        </w:tabs>
        <w:ind w:left="360"/>
        <w:jc w:val="both"/>
        <w:rPr>
          <w:rFonts w:ascii="Arial" w:hAnsi="Arial" w:cs="Arial"/>
          <w:sz w:val="22"/>
        </w:rPr>
      </w:pPr>
      <w:r w:rsidRPr="00B42D1F">
        <w:rPr>
          <w:rFonts w:ascii="Arial" w:hAnsi="Arial" w:cs="Arial"/>
          <w:sz w:val="22"/>
        </w:rPr>
        <w:tab/>
      </w:r>
      <w:r w:rsidR="008755F2">
        <w:rPr>
          <w:rFonts w:ascii="Arial" w:hAnsi="Arial" w:cs="Arial"/>
          <w:sz w:val="22"/>
        </w:rPr>
        <w:t>Administrator</w:t>
      </w:r>
    </w:p>
    <w:p w14:paraId="7CE9D23D" w14:textId="77777777" w:rsidR="00B42D1F" w:rsidRPr="00B42D1F" w:rsidRDefault="00B42D1F" w:rsidP="00B42D1F">
      <w:pPr>
        <w:tabs>
          <w:tab w:val="left" w:pos="907"/>
        </w:tabs>
        <w:jc w:val="both"/>
        <w:rPr>
          <w:rFonts w:ascii="Arial" w:hAnsi="Arial" w:cs="Arial"/>
          <w:sz w:val="22"/>
        </w:rPr>
      </w:pPr>
      <w:r w:rsidRPr="00B42D1F">
        <w:rPr>
          <w:rFonts w:ascii="Arial" w:hAnsi="Arial" w:cs="Arial"/>
          <w:sz w:val="22"/>
        </w:rPr>
        <w:tab/>
        <w:t>Division of Energy, Housing and Community Resources</w:t>
      </w:r>
    </w:p>
    <w:p w14:paraId="31337B7A" w14:textId="77777777" w:rsidR="00B42D1F" w:rsidRPr="00B42D1F" w:rsidRDefault="00B42D1F" w:rsidP="00B42D1F">
      <w:pPr>
        <w:tabs>
          <w:tab w:val="left" w:pos="907"/>
        </w:tabs>
        <w:ind w:left="360"/>
        <w:jc w:val="both"/>
        <w:rPr>
          <w:rFonts w:ascii="Arial" w:hAnsi="Arial" w:cs="Arial"/>
          <w:sz w:val="22"/>
        </w:rPr>
      </w:pPr>
      <w:r w:rsidRPr="00B42D1F">
        <w:rPr>
          <w:rFonts w:ascii="Arial" w:hAnsi="Arial" w:cs="Arial"/>
          <w:sz w:val="22"/>
        </w:rPr>
        <w:tab/>
        <w:t>Department of Administration</w:t>
      </w:r>
    </w:p>
    <w:p w14:paraId="1F14C0FA" w14:textId="77777777" w:rsidR="00B42D1F" w:rsidRPr="00B42D1F" w:rsidRDefault="00B42D1F" w:rsidP="00B42D1F">
      <w:pPr>
        <w:tabs>
          <w:tab w:val="left" w:pos="907"/>
        </w:tabs>
        <w:ind w:left="360"/>
        <w:jc w:val="both"/>
        <w:rPr>
          <w:rFonts w:ascii="Arial" w:hAnsi="Arial" w:cs="Arial"/>
          <w:sz w:val="22"/>
        </w:rPr>
      </w:pPr>
      <w:r w:rsidRPr="00B42D1F">
        <w:rPr>
          <w:rFonts w:ascii="Arial" w:hAnsi="Arial" w:cs="Arial"/>
          <w:sz w:val="22"/>
        </w:rPr>
        <w:tab/>
      </w:r>
      <w:smartTag w:uri="urn:schemas-microsoft-com:office:smarttags" w:element="address">
        <w:smartTag w:uri="urn:schemas-microsoft-com:office:smarttags" w:element="Street">
          <w:r w:rsidRPr="00B42D1F">
            <w:rPr>
              <w:rFonts w:ascii="Arial" w:hAnsi="Arial" w:cs="Arial"/>
              <w:sz w:val="22"/>
            </w:rPr>
            <w:t>P O Box</w:t>
          </w:r>
        </w:smartTag>
        <w:r w:rsidRPr="00B42D1F">
          <w:rPr>
            <w:rFonts w:ascii="Arial" w:hAnsi="Arial" w:cs="Arial"/>
            <w:sz w:val="22"/>
          </w:rPr>
          <w:t xml:space="preserve"> 7970</w:t>
        </w:r>
      </w:smartTag>
    </w:p>
    <w:p w14:paraId="7A3BFF7F" w14:textId="77777777" w:rsidR="00B42D1F" w:rsidRPr="00B42D1F" w:rsidRDefault="00B42D1F" w:rsidP="00B42D1F">
      <w:pPr>
        <w:tabs>
          <w:tab w:val="left" w:pos="907"/>
        </w:tabs>
        <w:ind w:left="360"/>
        <w:jc w:val="both"/>
        <w:rPr>
          <w:rFonts w:ascii="Arial" w:hAnsi="Arial" w:cs="Arial"/>
          <w:sz w:val="22"/>
        </w:rPr>
      </w:pPr>
      <w:r w:rsidRPr="00B42D1F">
        <w:rPr>
          <w:rFonts w:ascii="Arial" w:hAnsi="Arial" w:cs="Arial"/>
          <w:sz w:val="22"/>
        </w:rPr>
        <w:tab/>
      </w:r>
      <w:smartTag w:uri="urn:schemas-microsoft-com:office:smarttags" w:element="City">
        <w:smartTag w:uri="urn:schemas-microsoft-com:office:smarttags" w:element="place">
          <w:r w:rsidRPr="00B42D1F">
            <w:rPr>
              <w:rFonts w:ascii="Arial" w:hAnsi="Arial" w:cs="Arial"/>
              <w:sz w:val="22"/>
            </w:rPr>
            <w:t>Madison</w:t>
          </w:r>
        </w:smartTag>
      </w:smartTag>
      <w:r w:rsidRPr="00B42D1F">
        <w:rPr>
          <w:rFonts w:ascii="Arial" w:hAnsi="Arial" w:cs="Arial"/>
          <w:sz w:val="22"/>
        </w:rPr>
        <w:t xml:space="preserve"> WI 53707-7970</w:t>
      </w:r>
    </w:p>
    <w:p w14:paraId="6AC5B2AE" w14:textId="77777777" w:rsidR="00B42D1F" w:rsidRPr="00B42D1F" w:rsidRDefault="00B42D1F" w:rsidP="00B42D1F">
      <w:pPr>
        <w:tabs>
          <w:tab w:val="left" w:pos="907"/>
        </w:tabs>
        <w:ind w:left="360"/>
        <w:rPr>
          <w:rFonts w:ascii="Arial" w:hAnsi="Arial" w:cs="Arial"/>
          <w:sz w:val="22"/>
        </w:rPr>
      </w:pPr>
    </w:p>
    <w:p w14:paraId="3D64ADAE" w14:textId="77777777" w:rsidR="00B42D1F" w:rsidRPr="00B42D1F" w:rsidRDefault="00B42D1F" w:rsidP="00B42D1F">
      <w:pPr>
        <w:tabs>
          <w:tab w:val="left" w:pos="907"/>
        </w:tabs>
        <w:ind w:left="360"/>
        <w:rPr>
          <w:rFonts w:ascii="Arial" w:hAnsi="Arial" w:cs="Arial"/>
          <w:sz w:val="22"/>
        </w:rPr>
      </w:pPr>
    </w:p>
    <w:p w14:paraId="5A67B869" w14:textId="77777777" w:rsidR="00B42D1F" w:rsidRPr="00B42D1F" w:rsidRDefault="00B42D1F" w:rsidP="00B42D1F">
      <w:pPr>
        <w:tabs>
          <w:tab w:val="left" w:pos="907"/>
        </w:tabs>
        <w:rPr>
          <w:rFonts w:ascii="Arial" w:hAnsi="Arial" w:cs="Arial"/>
          <w:sz w:val="22"/>
        </w:rPr>
      </w:pPr>
      <w:r w:rsidRPr="00B42D1F">
        <w:rPr>
          <w:rFonts w:ascii="Arial" w:hAnsi="Arial" w:cs="Arial"/>
          <w:sz w:val="22"/>
        </w:rPr>
        <w:t xml:space="preserve">      CHECKLIST FOR COMPLETED APPLICATION</w:t>
      </w:r>
    </w:p>
    <w:p w14:paraId="581A89EE" w14:textId="77777777" w:rsidR="00B42D1F" w:rsidRPr="00B42D1F" w:rsidRDefault="00B42D1F" w:rsidP="00B42D1F">
      <w:pPr>
        <w:tabs>
          <w:tab w:val="left" w:pos="907"/>
        </w:tabs>
        <w:ind w:left="360"/>
        <w:rPr>
          <w:rFonts w:ascii="Arial" w:hAnsi="Arial" w:cs="Arial"/>
          <w:sz w:val="22"/>
        </w:rPr>
      </w:pPr>
    </w:p>
    <w:p w14:paraId="0D2A5DFC" w14:textId="77777777" w:rsidR="00B42D1F" w:rsidRPr="00B42D1F" w:rsidRDefault="00B42D1F" w:rsidP="00B42D1F">
      <w:pPr>
        <w:tabs>
          <w:tab w:val="left" w:pos="907"/>
        </w:tabs>
        <w:ind w:left="360"/>
        <w:rPr>
          <w:rFonts w:ascii="Arial" w:hAnsi="Arial" w:cs="Arial"/>
          <w:sz w:val="22"/>
        </w:rPr>
      </w:pPr>
    </w:p>
    <w:p w14:paraId="2D643CF4"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Please use this checklist to make sure you have obtained all the necessary signatures in the Application and have provided the necessary attachments and correct number of copies:</w:t>
      </w:r>
    </w:p>
    <w:p w14:paraId="79831D27" w14:textId="77777777" w:rsidR="00B42D1F" w:rsidRPr="00B42D1F" w:rsidRDefault="00B42D1F" w:rsidP="00B42D1F">
      <w:pPr>
        <w:tabs>
          <w:tab w:val="left" w:pos="907"/>
        </w:tabs>
        <w:ind w:left="360"/>
        <w:rPr>
          <w:rFonts w:ascii="Arial" w:hAnsi="Arial" w:cs="Arial"/>
          <w:sz w:val="22"/>
        </w:rPr>
      </w:pPr>
    </w:p>
    <w:p w14:paraId="36024A12" w14:textId="77777777" w:rsidR="00B42D1F" w:rsidRPr="00B42D1F" w:rsidRDefault="00B42D1F" w:rsidP="00B42D1F">
      <w:pPr>
        <w:tabs>
          <w:tab w:val="left" w:pos="907"/>
        </w:tabs>
        <w:ind w:left="360"/>
        <w:rPr>
          <w:rFonts w:ascii="Arial" w:hAnsi="Arial" w:cs="Arial"/>
          <w:sz w:val="22"/>
        </w:rPr>
      </w:pPr>
    </w:p>
    <w:p w14:paraId="10E05368"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______</w:t>
      </w:r>
      <w:r w:rsidRPr="00B42D1F">
        <w:rPr>
          <w:rFonts w:ascii="Arial" w:hAnsi="Arial" w:cs="Arial"/>
          <w:sz w:val="22"/>
        </w:rPr>
        <w:tab/>
        <w:t>Signed Application title page and certifications (pages 11 &amp; 17)</w:t>
      </w:r>
    </w:p>
    <w:p w14:paraId="08EC7F79" w14:textId="77777777" w:rsidR="00B42D1F" w:rsidRPr="00B42D1F" w:rsidRDefault="00B42D1F" w:rsidP="00B42D1F">
      <w:pPr>
        <w:tabs>
          <w:tab w:val="left" w:pos="907"/>
        </w:tabs>
        <w:ind w:left="360"/>
        <w:rPr>
          <w:rFonts w:ascii="Arial" w:hAnsi="Arial" w:cs="Arial"/>
          <w:sz w:val="22"/>
        </w:rPr>
      </w:pPr>
    </w:p>
    <w:p w14:paraId="73E2EB64"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______</w:t>
      </w:r>
      <w:r w:rsidRPr="00B42D1F">
        <w:rPr>
          <w:rFonts w:ascii="Arial" w:hAnsi="Arial" w:cs="Arial"/>
          <w:sz w:val="22"/>
        </w:rPr>
        <w:tab/>
        <w:t>Map of the service area attached.</w:t>
      </w:r>
    </w:p>
    <w:p w14:paraId="636D627F" w14:textId="77777777" w:rsidR="00B42D1F" w:rsidRPr="00B42D1F" w:rsidRDefault="00B42D1F" w:rsidP="00B42D1F">
      <w:pPr>
        <w:tabs>
          <w:tab w:val="left" w:pos="907"/>
        </w:tabs>
        <w:ind w:left="360"/>
        <w:rPr>
          <w:rFonts w:ascii="Arial" w:hAnsi="Arial" w:cs="Arial"/>
          <w:sz w:val="22"/>
        </w:rPr>
      </w:pPr>
    </w:p>
    <w:p w14:paraId="25514A7D" w14:textId="1551C0E9" w:rsidR="00B42D1F" w:rsidRDefault="00B42D1F" w:rsidP="00FD2B6B">
      <w:pPr>
        <w:tabs>
          <w:tab w:val="left" w:pos="907"/>
        </w:tabs>
        <w:ind w:left="1440" w:hanging="1080"/>
        <w:rPr>
          <w:rFonts w:ascii="Arial" w:hAnsi="Arial" w:cs="Arial"/>
          <w:sz w:val="22"/>
        </w:rPr>
      </w:pPr>
      <w:r w:rsidRPr="00B42D1F">
        <w:rPr>
          <w:rFonts w:ascii="Arial" w:hAnsi="Arial" w:cs="Arial"/>
          <w:sz w:val="22"/>
        </w:rPr>
        <w:t>______</w:t>
      </w:r>
      <w:r w:rsidRPr="00B42D1F">
        <w:rPr>
          <w:rFonts w:ascii="Arial" w:hAnsi="Arial" w:cs="Arial"/>
          <w:sz w:val="22"/>
        </w:rPr>
        <w:tab/>
        <w:t>One original and one copy of the</w:t>
      </w:r>
      <w:r w:rsidR="00FD2B6B">
        <w:rPr>
          <w:rFonts w:ascii="Arial" w:hAnsi="Arial" w:cs="Arial"/>
          <w:sz w:val="22"/>
        </w:rPr>
        <w:t xml:space="preserve"> application</w:t>
      </w:r>
    </w:p>
    <w:p w14:paraId="7C626E3A" w14:textId="77777777" w:rsidR="00FD2B6B" w:rsidRPr="00B42D1F" w:rsidRDefault="00FD2B6B" w:rsidP="00FD2B6B">
      <w:pPr>
        <w:tabs>
          <w:tab w:val="left" w:pos="907"/>
        </w:tabs>
        <w:ind w:left="1440" w:hanging="1080"/>
        <w:rPr>
          <w:rFonts w:ascii="Arial" w:hAnsi="Arial" w:cs="Arial"/>
          <w:sz w:val="22"/>
        </w:rPr>
      </w:pPr>
    </w:p>
    <w:p w14:paraId="3AA36844"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______</w:t>
      </w:r>
      <w:r w:rsidRPr="00B42D1F">
        <w:rPr>
          <w:rFonts w:ascii="Arial" w:hAnsi="Arial" w:cs="Arial"/>
          <w:sz w:val="22"/>
        </w:rPr>
        <w:tab/>
        <w:t>Documentation of leveraged/matched funds.</w:t>
      </w:r>
    </w:p>
    <w:p w14:paraId="29E3BDCA" w14:textId="77777777" w:rsidR="00B42D1F" w:rsidRPr="00B42D1F" w:rsidRDefault="00B42D1F" w:rsidP="00B42D1F">
      <w:pPr>
        <w:tabs>
          <w:tab w:val="left" w:pos="907"/>
        </w:tabs>
        <w:ind w:left="360"/>
        <w:rPr>
          <w:rFonts w:ascii="Arial" w:hAnsi="Arial" w:cs="Arial"/>
          <w:sz w:val="22"/>
        </w:rPr>
      </w:pPr>
    </w:p>
    <w:p w14:paraId="20F4B3FE"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______</w:t>
      </w:r>
      <w:r w:rsidRPr="00B42D1F">
        <w:rPr>
          <w:rFonts w:ascii="Arial" w:hAnsi="Arial" w:cs="Arial"/>
          <w:sz w:val="22"/>
        </w:rPr>
        <w:tab/>
        <w:t>Documentation of interagency relationships.</w:t>
      </w:r>
    </w:p>
    <w:p w14:paraId="38724946" w14:textId="77777777" w:rsidR="001B7517" w:rsidRDefault="00B42D1F" w:rsidP="00B42D1F">
      <w:pPr>
        <w:tabs>
          <w:tab w:val="left" w:pos="907"/>
        </w:tabs>
        <w:jc w:val="center"/>
        <w:rPr>
          <w:rFonts w:ascii="Arial" w:hAnsi="Arial" w:cs="Arial"/>
          <w:sz w:val="22"/>
        </w:rPr>
      </w:pPr>
      <w:r w:rsidRPr="00B42D1F">
        <w:rPr>
          <w:rFonts w:ascii="Arial" w:hAnsi="Arial" w:cs="Arial"/>
          <w:sz w:val="22"/>
        </w:rPr>
        <w:br w:type="page"/>
      </w:r>
      <w:r w:rsidRPr="00B42D1F">
        <w:rPr>
          <w:rFonts w:ascii="Arial" w:hAnsi="Arial" w:cs="Arial"/>
          <w:b/>
          <w:sz w:val="22"/>
        </w:rPr>
        <w:lastRenderedPageBreak/>
        <w:t>APPLICATION FOR THE</w:t>
      </w:r>
      <w:r w:rsidRPr="00B42D1F">
        <w:rPr>
          <w:rFonts w:ascii="Arial" w:hAnsi="Arial" w:cs="Arial"/>
          <w:sz w:val="22"/>
        </w:rPr>
        <w:t xml:space="preserve"> </w:t>
      </w:r>
    </w:p>
    <w:p w14:paraId="66A9E74B" w14:textId="43E80E1D" w:rsidR="00B42D1F" w:rsidRPr="00B42D1F" w:rsidRDefault="00B42D1F" w:rsidP="00B42D1F">
      <w:pPr>
        <w:tabs>
          <w:tab w:val="left" w:pos="907"/>
        </w:tabs>
        <w:jc w:val="center"/>
        <w:rPr>
          <w:rFonts w:ascii="Arial" w:hAnsi="Arial" w:cs="Arial"/>
          <w:b/>
          <w:sz w:val="22"/>
        </w:rPr>
      </w:pPr>
      <w:r w:rsidRPr="00B42D1F">
        <w:rPr>
          <w:rFonts w:ascii="Arial" w:hAnsi="Arial" w:cs="Arial"/>
          <w:b/>
          <w:sz w:val="22"/>
        </w:rPr>
        <w:t>201</w:t>
      </w:r>
      <w:r w:rsidR="00FD2B6B">
        <w:rPr>
          <w:rFonts w:ascii="Arial" w:hAnsi="Arial" w:cs="Arial"/>
          <w:b/>
          <w:sz w:val="22"/>
        </w:rPr>
        <w:t>9</w:t>
      </w:r>
      <w:r w:rsidRPr="00B42D1F">
        <w:rPr>
          <w:rFonts w:ascii="Arial" w:hAnsi="Arial" w:cs="Arial"/>
          <w:b/>
          <w:sz w:val="22"/>
        </w:rPr>
        <w:t>-20</w:t>
      </w:r>
      <w:r w:rsidR="00FD2B6B">
        <w:rPr>
          <w:rFonts w:ascii="Arial" w:hAnsi="Arial" w:cs="Arial"/>
          <w:b/>
          <w:sz w:val="22"/>
        </w:rPr>
        <w:t>20</w:t>
      </w:r>
    </w:p>
    <w:p w14:paraId="1F1B2827" w14:textId="77777777" w:rsidR="00B42D1F" w:rsidRPr="00B42D1F" w:rsidRDefault="00B42D1F" w:rsidP="00B42D1F">
      <w:pPr>
        <w:tabs>
          <w:tab w:val="left" w:pos="907"/>
        </w:tabs>
        <w:jc w:val="center"/>
        <w:rPr>
          <w:rFonts w:ascii="Arial" w:hAnsi="Arial" w:cs="Arial"/>
          <w:sz w:val="22"/>
        </w:rPr>
      </w:pPr>
      <w:r w:rsidRPr="00B42D1F">
        <w:rPr>
          <w:rFonts w:ascii="Arial" w:hAnsi="Arial" w:cs="Arial"/>
          <w:b/>
          <w:sz w:val="22"/>
        </w:rPr>
        <w:t>HOUSING OPPORTUNITIES FOR PERSONS WITH AIDS GRANT</w:t>
      </w:r>
      <w:r w:rsidRPr="00B42D1F">
        <w:rPr>
          <w:rFonts w:ascii="Arial" w:hAnsi="Arial" w:cs="Arial"/>
          <w:sz w:val="22"/>
        </w:rPr>
        <w:t xml:space="preserve"> </w:t>
      </w:r>
      <w:r w:rsidRPr="00B42D1F">
        <w:rPr>
          <w:rFonts w:ascii="Arial" w:hAnsi="Arial" w:cs="Arial"/>
          <w:b/>
          <w:sz w:val="22"/>
        </w:rPr>
        <w:t>(HOPWA)</w:t>
      </w:r>
      <w:r w:rsidRPr="00B42D1F">
        <w:rPr>
          <w:rFonts w:ascii="Arial" w:hAnsi="Arial" w:cs="Arial"/>
          <w:sz w:val="22"/>
        </w:rPr>
        <w:t xml:space="preserve"> </w:t>
      </w:r>
      <w:r w:rsidRPr="00B42D1F">
        <w:rPr>
          <w:rFonts w:ascii="Arial" w:hAnsi="Arial" w:cs="Arial"/>
          <w:b/>
          <w:sz w:val="22"/>
        </w:rPr>
        <w:t>GRANT PROGRAM</w:t>
      </w:r>
    </w:p>
    <w:p w14:paraId="6FE015F7" w14:textId="77777777" w:rsidR="00B42D1F" w:rsidRPr="00B42D1F" w:rsidRDefault="00B42D1F" w:rsidP="00B42D1F">
      <w:pPr>
        <w:tabs>
          <w:tab w:val="left" w:pos="907"/>
        </w:tabs>
        <w:ind w:left="360"/>
        <w:rPr>
          <w:rFonts w:ascii="Arial" w:hAnsi="Arial" w:cs="Arial"/>
          <w:sz w:val="22"/>
        </w:rPr>
      </w:pPr>
    </w:p>
    <w:p w14:paraId="02B78E9C" w14:textId="77777777" w:rsidR="00B42D1F" w:rsidRPr="00B42D1F" w:rsidRDefault="00B42D1F" w:rsidP="00B42D1F">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r w:rsidRPr="00B42D1F">
        <w:rPr>
          <w:rFonts w:ascii="Arial" w:hAnsi="Arial" w:cs="Arial"/>
          <w:sz w:val="22"/>
        </w:rPr>
        <w:t xml:space="preserve">Applicant Agency:  </w:t>
      </w:r>
    </w:p>
    <w:p w14:paraId="56E69D1C" w14:textId="77777777" w:rsidR="00B42D1F" w:rsidRPr="00B42D1F" w:rsidRDefault="00B42D1F" w:rsidP="00B42D1F">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p>
    <w:p w14:paraId="68261BFB" w14:textId="77777777" w:rsidR="00B42D1F" w:rsidRPr="00B42D1F" w:rsidRDefault="00B42D1F" w:rsidP="00B42D1F">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r w:rsidRPr="00B42D1F">
        <w:rPr>
          <w:rFonts w:ascii="Arial" w:hAnsi="Arial" w:cs="Arial"/>
          <w:sz w:val="22"/>
        </w:rPr>
        <w:t>_________________________________________________________________________</w:t>
      </w:r>
    </w:p>
    <w:p w14:paraId="190C50BD" w14:textId="77777777" w:rsidR="00B42D1F" w:rsidRPr="00B42D1F" w:rsidRDefault="00B42D1F" w:rsidP="00B42D1F">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p>
    <w:p w14:paraId="0882335D" w14:textId="77777777" w:rsidR="00B42D1F" w:rsidRPr="00B42D1F" w:rsidRDefault="00B42D1F" w:rsidP="00B42D1F">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r w:rsidRPr="00B42D1F">
        <w:rPr>
          <w:rFonts w:ascii="Arial" w:hAnsi="Arial" w:cs="Arial"/>
          <w:sz w:val="22"/>
        </w:rPr>
        <w:t xml:space="preserve">Federal Employer Identification Number:  </w:t>
      </w:r>
    </w:p>
    <w:p w14:paraId="05F91BF4" w14:textId="77777777" w:rsidR="00B42D1F" w:rsidRPr="00B42D1F" w:rsidRDefault="00B42D1F" w:rsidP="00B42D1F">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p>
    <w:p w14:paraId="40B216B7" w14:textId="77777777" w:rsidR="00B42D1F" w:rsidRPr="00B42D1F" w:rsidRDefault="00B42D1F" w:rsidP="00B42D1F">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r w:rsidRPr="00B42D1F">
        <w:rPr>
          <w:rFonts w:ascii="Arial" w:hAnsi="Arial" w:cs="Arial"/>
          <w:sz w:val="22"/>
        </w:rPr>
        <w:t>_________________________________________________________________________</w:t>
      </w:r>
    </w:p>
    <w:p w14:paraId="0B1E315E" w14:textId="77777777" w:rsidR="00B42D1F" w:rsidRPr="00B42D1F" w:rsidRDefault="00B42D1F" w:rsidP="00B42D1F">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p>
    <w:p w14:paraId="2058902F" w14:textId="77777777" w:rsidR="00B42D1F" w:rsidRPr="00B42D1F" w:rsidRDefault="00B42D1F" w:rsidP="00B42D1F">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r w:rsidRPr="00B42D1F">
        <w:rPr>
          <w:rFonts w:ascii="Arial" w:hAnsi="Arial" w:cs="Arial"/>
          <w:sz w:val="22"/>
        </w:rPr>
        <w:t>DUNS Number:</w:t>
      </w:r>
    </w:p>
    <w:p w14:paraId="00A014EC" w14:textId="77777777" w:rsidR="00B42D1F" w:rsidRPr="00B42D1F" w:rsidRDefault="00B42D1F" w:rsidP="00B42D1F">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p>
    <w:p w14:paraId="184F5DE8" w14:textId="77777777" w:rsidR="00B42D1F" w:rsidRPr="00B42D1F" w:rsidRDefault="00B42D1F" w:rsidP="00B42D1F">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r w:rsidRPr="00B42D1F">
        <w:rPr>
          <w:rFonts w:ascii="Arial" w:hAnsi="Arial" w:cs="Arial"/>
          <w:sz w:val="22"/>
        </w:rPr>
        <w:t>_________________________________________________________________________</w:t>
      </w:r>
    </w:p>
    <w:p w14:paraId="37D23B4A" w14:textId="77777777" w:rsidR="00B42D1F" w:rsidRPr="00B42D1F" w:rsidRDefault="00B42D1F" w:rsidP="00B42D1F">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p>
    <w:p w14:paraId="17395918" w14:textId="66575EB5" w:rsidR="00B42D1F" w:rsidRPr="00B42D1F" w:rsidRDefault="00D21058" w:rsidP="00B42D1F">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r>
        <w:rPr>
          <w:rFonts w:ascii="Arial" w:hAnsi="Arial" w:cs="Arial"/>
          <w:sz w:val="22"/>
        </w:rPr>
        <w:t>P</w:t>
      </w:r>
      <w:r w:rsidR="00D3478A">
        <w:rPr>
          <w:rFonts w:ascii="Arial" w:hAnsi="Arial" w:cs="Arial"/>
          <w:sz w:val="22"/>
        </w:rPr>
        <w:t xml:space="preserve">hysical </w:t>
      </w:r>
      <w:r w:rsidR="00B42D1F" w:rsidRPr="00B42D1F">
        <w:rPr>
          <w:rFonts w:ascii="Arial" w:hAnsi="Arial" w:cs="Arial"/>
          <w:sz w:val="22"/>
        </w:rPr>
        <w:t xml:space="preserve">Address: </w:t>
      </w:r>
    </w:p>
    <w:p w14:paraId="0E1BA95D" w14:textId="77777777" w:rsidR="00B42D1F" w:rsidRPr="00B42D1F" w:rsidRDefault="00B42D1F" w:rsidP="00B42D1F">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p>
    <w:p w14:paraId="563D1EBD" w14:textId="77777777" w:rsidR="00B42D1F" w:rsidRPr="00B42D1F" w:rsidRDefault="00B42D1F" w:rsidP="00B42D1F">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r w:rsidRPr="00B42D1F">
        <w:rPr>
          <w:rFonts w:ascii="Arial" w:hAnsi="Arial" w:cs="Arial"/>
          <w:sz w:val="22"/>
        </w:rPr>
        <w:t>_________________________________________________________________________</w:t>
      </w:r>
    </w:p>
    <w:p w14:paraId="01D11D38" w14:textId="77777777" w:rsidR="00B42D1F" w:rsidRPr="00B42D1F" w:rsidRDefault="00B42D1F" w:rsidP="00B42D1F">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p>
    <w:p w14:paraId="4E5A97AD" w14:textId="77777777" w:rsidR="00B42D1F" w:rsidRPr="00B42D1F" w:rsidRDefault="00B42D1F" w:rsidP="00B42D1F">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r w:rsidRPr="00B42D1F">
        <w:rPr>
          <w:rFonts w:ascii="Arial" w:hAnsi="Arial" w:cs="Arial"/>
          <w:sz w:val="22"/>
        </w:rPr>
        <w:t xml:space="preserve">              </w:t>
      </w:r>
    </w:p>
    <w:p w14:paraId="0479B9BF" w14:textId="77777777" w:rsidR="00B42D1F" w:rsidRPr="00B42D1F" w:rsidRDefault="00B42D1F" w:rsidP="00B42D1F">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p>
    <w:p w14:paraId="4CD77C19" w14:textId="40D9303A" w:rsidR="00B42D1F" w:rsidRDefault="00B42D1F" w:rsidP="00B42D1F">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r w:rsidRPr="00B42D1F">
        <w:rPr>
          <w:rFonts w:ascii="Arial" w:hAnsi="Arial" w:cs="Arial"/>
          <w:sz w:val="22"/>
        </w:rPr>
        <w:t>_________________________________________________________________________</w:t>
      </w:r>
    </w:p>
    <w:p w14:paraId="1648531C" w14:textId="77777777" w:rsidR="00A91919" w:rsidRDefault="00A91919" w:rsidP="00D3478A">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p>
    <w:p w14:paraId="4AD1D948" w14:textId="750685CF" w:rsidR="00D3478A" w:rsidRPr="00B42D1F" w:rsidRDefault="00D3478A" w:rsidP="00D3478A">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r>
        <w:rPr>
          <w:rFonts w:ascii="Arial" w:hAnsi="Arial" w:cs="Arial"/>
          <w:sz w:val="22"/>
        </w:rPr>
        <w:t xml:space="preserve">Payment </w:t>
      </w:r>
      <w:r w:rsidRPr="00B42D1F">
        <w:rPr>
          <w:rFonts w:ascii="Arial" w:hAnsi="Arial" w:cs="Arial"/>
          <w:sz w:val="22"/>
        </w:rPr>
        <w:t>Address</w:t>
      </w:r>
      <w:r>
        <w:rPr>
          <w:rFonts w:ascii="Arial" w:hAnsi="Arial" w:cs="Arial"/>
          <w:sz w:val="22"/>
        </w:rPr>
        <w:t xml:space="preserve"> (if different</w:t>
      </w:r>
      <w:r w:rsidR="00A91919">
        <w:rPr>
          <w:rFonts w:ascii="Arial" w:hAnsi="Arial" w:cs="Arial"/>
          <w:sz w:val="22"/>
        </w:rPr>
        <w:t xml:space="preserve"> than Physical Address</w:t>
      </w:r>
      <w:r>
        <w:rPr>
          <w:rFonts w:ascii="Arial" w:hAnsi="Arial" w:cs="Arial"/>
          <w:sz w:val="22"/>
        </w:rPr>
        <w:t>)</w:t>
      </w:r>
      <w:r w:rsidRPr="00B42D1F">
        <w:rPr>
          <w:rFonts w:ascii="Arial" w:hAnsi="Arial" w:cs="Arial"/>
          <w:sz w:val="22"/>
        </w:rPr>
        <w:t xml:space="preserve">: </w:t>
      </w:r>
    </w:p>
    <w:p w14:paraId="6F897BD7" w14:textId="77777777" w:rsidR="00D3478A" w:rsidRPr="00B42D1F" w:rsidRDefault="00D3478A" w:rsidP="00D3478A">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p>
    <w:p w14:paraId="0860DB66" w14:textId="77777777" w:rsidR="00D3478A" w:rsidRPr="00B42D1F" w:rsidRDefault="00D3478A" w:rsidP="00D3478A">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r w:rsidRPr="00B42D1F">
        <w:rPr>
          <w:rFonts w:ascii="Arial" w:hAnsi="Arial" w:cs="Arial"/>
          <w:sz w:val="22"/>
        </w:rPr>
        <w:t>_________________________________________________________________________</w:t>
      </w:r>
    </w:p>
    <w:p w14:paraId="06CD87F0" w14:textId="77777777" w:rsidR="00D3478A" w:rsidRPr="00B42D1F" w:rsidRDefault="00D3478A" w:rsidP="00D3478A">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p>
    <w:p w14:paraId="15E4B84A" w14:textId="77777777" w:rsidR="00D3478A" w:rsidRPr="00B42D1F" w:rsidRDefault="00D3478A" w:rsidP="00D3478A">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r w:rsidRPr="00B42D1F">
        <w:rPr>
          <w:rFonts w:ascii="Arial" w:hAnsi="Arial" w:cs="Arial"/>
          <w:sz w:val="22"/>
        </w:rPr>
        <w:t xml:space="preserve">              </w:t>
      </w:r>
    </w:p>
    <w:p w14:paraId="027EA7E8" w14:textId="77777777" w:rsidR="00D3478A" w:rsidRPr="00B42D1F" w:rsidRDefault="00D3478A" w:rsidP="00D3478A">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p>
    <w:p w14:paraId="4FFC2B86" w14:textId="77777777" w:rsidR="00D3478A" w:rsidRDefault="00D3478A" w:rsidP="00D3478A">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r w:rsidRPr="00B42D1F">
        <w:rPr>
          <w:rFonts w:ascii="Arial" w:hAnsi="Arial" w:cs="Arial"/>
          <w:sz w:val="22"/>
        </w:rPr>
        <w:t>_________________________________________________________________________</w:t>
      </w:r>
    </w:p>
    <w:p w14:paraId="671BFF2E" w14:textId="77777777" w:rsidR="00D3478A" w:rsidRPr="00B42D1F" w:rsidRDefault="00D3478A" w:rsidP="00B42D1F">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p>
    <w:p w14:paraId="01C0AF44" w14:textId="79F5914F" w:rsidR="00B42D1F" w:rsidRPr="00B42D1F" w:rsidRDefault="00B42D1F" w:rsidP="00B42D1F">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p>
    <w:p w14:paraId="5810718F" w14:textId="267ADF0F" w:rsidR="00B42D1F" w:rsidRDefault="00D21058" w:rsidP="00B42D1F">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r>
        <w:rPr>
          <w:rFonts w:ascii="Arial" w:hAnsi="Arial" w:cs="Arial"/>
          <w:sz w:val="22"/>
        </w:rPr>
        <w:t>Contact person to administer applicant’s HOPWA program, with title:</w:t>
      </w:r>
    </w:p>
    <w:p w14:paraId="5699B021" w14:textId="77777777" w:rsidR="00D21058" w:rsidRPr="00B42D1F" w:rsidRDefault="00D21058" w:rsidP="00B42D1F">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p>
    <w:p w14:paraId="09E15B17" w14:textId="15C363E0" w:rsidR="00B42D1F" w:rsidRPr="00B42D1F" w:rsidRDefault="00B42D1F" w:rsidP="00B42D1F">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r w:rsidRPr="00B42D1F">
        <w:rPr>
          <w:rFonts w:ascii="Arial" w:hAnsi="Arial" w:cs="Arial"/>
          <w:sz w:val="22"/>
        </w:rPr>
        <w:t>_________________________________________________________________________</w:t>
      </w:r>
    </w:p>
    <w:p w14:paraId="25702732" w14:textId="77777777" w:rsidR="00B42D1F" w:rsidRPr="00B42D1F" w:rsidRDefault="00B42D1F" w:rsidP="00B42D1F">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p>
    <w:p w14:paraId="5A9C7896" w14:textId="23B2C91A" w:rsidR="00B42D1F" w:rsidRPr="00B42D1F" w:rsidRDefault="00D21058" w:rsidP="00B42D1F">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r>
        <w:rPr>
          <w:rFonts w:ascii="Arial" w:hAnsi="Arial" w:cs="Arial"/>
          <w:sz w:val="22"/>
        </w:rPr>
        <w:t>Telephone of contact person:</w:t>
      </w:r>
    </w:p>
    <w:p w14:paraId="3FCB0103" w14:textId="77777777" w:rsidR="00B42D1F" w:rsidRPr="00B42D1F" w:rsidRDefault="00B42D1F" w:rsidP="00B42D1F">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p>
    <w:p w14:paraId="69F2A6DB" w14:textId="77777777" w:rsidR="00B42D1F" w:rsidRPr="00B42D1F" w:rsidRDefault="00B42D1F" w:rsidP="00B42D1F">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r w:rsidRPr="00B42D1F">
        <w:rPr>
          <w:rFonts w:ascii="Arial" w:hAnsi="Arial" w:cs="Arial"/>
          <w:sz w:val="22"/>
        </w:rPr>
        <w:t>_________________________________________________________________________</w:t>
      </w:r>
    </w:p>
    <w:p w14:paraId="1CF80670" w14:textId="77777777" w:rsidR="00B42D1F" w:rsidRPr="00B42D1F" w:rsidRDefault="00B42D1F" w:rsidP="00B42D1F">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p>
    <w:p w14:paraId="00122E5D" w14:textId="35861362" w:rsidR="00B42D1F" w:rsidRDefault="00D21058" w:rsidP="00D21058">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r>
        <w:rPr>
          <w:rFonts w:ascii="Arial" w:hAnsi="Arial" w:cs="Arial"/>
          <w:sz w:val="22"/>
        </w:rPr>
        <w:t>E-mail of contact person:</w:t>
      </w:r>
    </w:p>
    <w:p w14:paraId="73A26BDE" w14:textId="77777777" w:rsidR="00D21058" w:rsidRPr="00B42D1F" w:rsidRDefault="00D21058" w:rsidP="00D21058">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p>
    <w:p w14:paraId="54895CA2" w14:textId="77777777" w:rsidR="00B42D1F" w:rsidRPr="00B42D1F" w:rsidRDefault="00B42D1F" w:rsidP="00B42D1F">
      <w:pPr>
        <w:pBdr>
          <w:top w:val="single" w:sz="6" w:space="1" w:color="auto"/>
          <w:left w:val="single" w:sz="6" w:space="1" w:color="auto"/>
          <w:bottom w:val="single" w:sz="6" w:space="12" w:color="auto"/>
          <w:right w:val="single" w:sz="6" w:space="1" w:color="auto"/>
        </w:pBdr>
        <w:tabs>
          <w:tab w:val="left" w:pos="907"/>
        </w:tabs>
        <w:ind w:left="360"/>
        <w:rPr>
          <w:rFonts w:ascii="Arial" w:hAnsi="Arial" w:cs="Arial"/>
          <w:sz w:val="22"/>
        </w:rPr>
      </w:pPr>
      <w:r w:rsidRPr="00B42D1F">
        <w:rPr>
          <w:rFonts w:ascii="Arial" w:hAnsi="Arial" w:cs="Arial"/>
          <w:sz w:val="22"/>
        </w:rPr>
        <w:t>_________________________________________________________________________</w:t>
      </w:r>
    </w:p>
    <w:p w14:paraId="34B38B32" w14:textId="77777777" w:rsidR="00B42D1F" w:rsidRPr="00B42D1F" w:rsidRDefault="00B42D1F" w:rsidP="00B42D1F">
      <w:pPr>
        <w:tabs>
          <w:tab w:val="left" w:pos="907"/>
        </w:tabs>
        <w:ind w:left="360"/>
        <w:rPr>
          <w:rFonts w:ascii="Arial" w:hAnsi="Arial" w:cs="Arial"/>
          <w:sz w:val="22"/>
        </w:rPr>
      </w:pPr>
    </w:p>
    <w:p w14:paraId="66EFC432"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u w:val="single"/>
        </w:rPr>
        <w:t>SUMMARY INFORMATION</w:t>
      </w:r>
    </w:p>
    <w:p w14:paraId="17469380" w14:textId="77777777" w:rsidR="00B42D1F" w:rsidRPr="00B42D1F" w:rsidRDefault="00B42D1F" w:rsidP="00B42D1F">
      <w:pPr>
        <w:tabs>
          <w:tab w:val="left" w:pos="907"/>
        </w:tabs>
        <w:ind w:left="360"/>
        <w:rPr>
          <w:rFonts w:ascii="Arial" w:hAnsi="Arial" w:cs="Arial"/>
          <w:sz w:val="22"/>
        </w:rPr>
      </w:pPr>
    </w:p>
    <w:p w14:paraId="0995471B" w14:textId="7D3CA45D" w:rsidR="00B42D1F" w:rsidRPr="00B42D1F" w:rsidRDefault="00B42D1F" w:rsidP="00B42D1F">
      <w:pPr>
        <w:numPr>
          <w:ilvl w:val="0"/>
          <w:numId w:val="38"/>
        </w:numPr>
        <w:tabs>
          <w:tab w:val="left" w:pos="907"/>
        </w:tabs>
        <w:rPr>
          <w:rFonts w:ascii="Arial" w:hAnsi="Arial" w:cs="Arial"/>
          <w:sz w:val="22"/>
        </w:rPr>
      </w:pPr>
      <w:r w:rsidRPr="00B42D1F">
        <w:rPr>
          <w:rFonts w:ascii="Arial" w:hAnsi="Arial" w:cs="Arial"/>
          <w:sz w:val="22"/>
        </w:rPr>
        <w:t xml:space="preserve">Year </w:t>
      </w:r>
      <w:r w:rsidR="00D3478A">
        <w:rPr>
          <w:rFonts w:ascii="Arial" w:hAnsi="Arial" w:cs="Arial"/>
          <w:sz w:val="22"/>
        </w:rPr>
        <w:t xml:space="preserve">agency’s HOPWA </w:t>
      </w:r>
      <w:r w:rsidRPr="00B42D1F">
        <w:rPr>
          <w:rFonts w:ascii="Arial" w:hAnsi="Arial" w:cs="Arial"/>
          <w:sz w:val="22"/>
        </w:rPr>
        <w:t>program was established:</w:t>
      </w:r>
    </w:p>
    <w:p w14:paraId="3ED593BA" w14:textId="77777777" w:rsidR="00B42D1F" w:rsidRPr="00B42D1F" w:rsidRDefault="00B42D1F" w:rsidP="00B42D1F">
      <w:pPr>
        <w:tabs>
          <w:tab w:val="left" w:pos="907"/>
        </w:tabs>
        <w:ind w:left="912"/>
        <w:rPr>
          <w:rFonts w:ascii="Arial" w:hAnsi="Arial" w:cs="Arial"/>
          <w:sz w:val="22"/>
        </w:rPr>
      </w:pPr>
    </w:p>
    <w:p w14:paraId="229113E6" w14:textId="77777777" w:rsidR="00B42D1F" w:rsidRPr="00B42D1F" w:rsidRDefault="00B42D1F" w:rsidP="00B42D1F">
      <w:pPr>
        <w:tabs>
          <w:tab w:val="left" w:pos="907"/>
        </w:tabs>
        <w:ind w:left="912"/>
        <w:rPr>
          <w:rFonts w:ascii="Arial" w:hAnsi="Arial" w:cs="Arial"/>
          <w:sz w:val="22"/>
        </w:rPr>
      </w:pPr>
      <w:r w:rsidRPr="00B42D1F">
        <w:rPr>
          <w:rFonts w:ascii="Arial" w:hAnsi="Arial" w:cs="Arial"/>
          <w:sz w:val="22"/>
        </w:rPr>
        <w:t>_____________________________________________________________________</w:t>
      </w:r>
    </w:p>
    <w:p w14:paraId="32B5236A" w14:textId="77777777" w:rsidR="00B42D1F" w:rsidRPr="00B42D1F" w:rsidRDefault="00B42D1F" w:rsidP="00B42D1F">
      <w:pPr>
        <w:tabs>
          <w:tab w:val="left" w:pos="907"/>
        </w:tabs>
        <w:ind w:left="360"/>
        <w:rPr>
          <w:rFonts w:ascii="Arial" w:hAnsi="Arial" w:cs="Arial"/>
          <w:sz w:val="22"/>
        </w:rPr>
      </w:pPr>
    </w:p>
    <w:p w14:paraId="6A1C7092"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2.</w:t>
      </w:r>
      <w:r w:rsidRPr="00B42D1F">
        <w:rPr>
          <w:rFonts w:ascii="Arial" w:hAnsi="Arial" w:cs="Arial"/>
          <w:sz w:val="22"/>
        </w:rPr>
        <w:tab/>
        <w:t>Briefly state the primary mission of the applicant agency:</w:t>
      </w:r>
    </w:p>
    <w:p w14:paraId="601793CA" w14:textId="11EB36F1" w:rsidR="00B42D1F" w:rsidRDefault="00B42D1F" w:rsidP="00B42D1F">
      <w:pPr>
        <w:tabs>
          <w:tab w:val="left" w:pos="907"/>
        </w:tabs>
        <w:ind w:left="900" w:hanging="540"/>
        <w:rPr>
          <w:rFonts w:ascii="Arial" w:hAnsi="Arial" w:cs="Arial"/>
          <w:sz w:val="22"/>
        </w:rPr>
      </w:pPr>
      <w:r w:rsidRPr="00B42D1F">
        <w:rPr>
          <w:rFonts w:ascii="Arial" w:hAnsi="Arial" w:cs="Arial"/>
          <w:sz w:val="22"/>
        </w:rPr>
        <w:t xml:space="preserve">            __________________________________________________________________________________________________________________________________________________________________________________________________________________________________________</w:t>
      </w:r>
    </w:p>
    <w:p w14:paraId="07A767E9" w14:textId="77777777" w:rsidR="001B7517" w:rsidRPr="00B42D1F" w:rsidRDefault="001B7517" w:rsidP="00B42D1F">
      <w:pPr>
        <w:tabs>
          <w:tab w:val="left" w:pos="907"/>
        </w:tabs>
        <w:ind w:left="900" w:hanging="540"/>
        <w:rPr>
          <w:rFonts w:ascii="Arial" w:hAnsi="Arial" w:cs="Arial"/>
          <w:sz w:val="22"/>
        </w:rPr>
      </w:pPr>
    </w:p>
    <w:p w14:paraId="6A1A1C8D" w14:textId="4CD2AE67" w:rsidR="00B42D1F" w:rsidRPr="00B42D1F" w:rsidRDefault="00721EDD" w:rsidP="00D3478A">
      <w:pPr>
        <w:ind w:left="360"/>
        <w:rPr>
          <w:rFonts w:ascii="Arial" w:hAnsi="Arial" w:cs="Arial"/>
          <w:sz w:val="22"/>
        </w:rPr>
      </w:pPr>
      <w:r>
        <w:rPr>
          <w:rFonts w:ascii="Arial" w:hAnsi="Arial" w:cs="Arial"/>
          <w:sz w:val="22"/>
        </w:rPr>
        <w:lastRenderedPageBreak/>
        <w:t>3</w:t>
      </w:r>
      <w:r w:rsidR="00D3478A">
        <w:rPr>
          <w:rFonts w:ascii="Arial" w:hAnsi="Arial" w:cs="Arial"/>
          <w:sz w:val="22"/>
        </w:rPr>
        <w:t xml:space="preserve">:      </w:t>
      </w:r>
      <w:r w:rsidR="00B42D1F" w:rsidRPr="00B42D1F">
        <w:rPr>
          <w:rFonts w:ascii="Arial" w:hAnsi="Arial" w:cs="Arial"/>
          <w:sz w:val="22"/>
        </w:rPr>
        <w:t xml:space="preserve">Total </w:t>
      </w:r>
      <w:r>
        <w:rPr>
          <w:rFonts w:ascii="Arial" w:hAnsi="Arial" w:cs="Arial"/>
          <w:sz w:val="22"/>
        </w:rPr>
        <w:t>HOPWA funds requested</w:t>
      </w:r>
      <w:r w:rsidR="00B42D1F" w:rsidRPr="00B42D1F">
        <w:rPr>
          <w:rFonts w:ascii="Arial" w:hAnsi="Arial" w:cs="Arial"/>
          <w:sz w:val="22"/>
        </w:rPr>
        <w:t xml:space="preserve">:  </w:t>
      </w:r>
    </w:p>
    <w:p w14:paraId="06C630E2" w14:textId="77777777" w:rsidR="00B42D1F" w:rsidRPr="00B42D1F" w:rsidRDefault="00B42D1F" w:rsidP="00B42D1F">
      <w:pPr>
        <w:tabs>
          <w:tab w:val="left" w:pos="907"/>
        </w:tabs>
        <w:ind w:left="360"/>
        <w:rPr>
          <w:rFonts w:ascii="Arial" w:hAnsi="Arial" w:cs="Arial"/>
          <w:sz w:val="22"/>
        </w:rPr>
      </w:pPr>
    </w:p>
    <w:p w14:paraId="7C4DF18A" w14:textId="2B7DF074" w:rsidR="00B42D1F" w:rsidRPr="00B42D1F" w:rsidRDefault="00B42D1F" w:rsidP="00B42D1F">
      <w:pPr>
        <w:tabs>
          <w:tab w:val="left" w:pos="907"/>
        </w:tabs>
        <w:ind w:left="360"/>
        <w:rPr>
          <w:rFonts w:ascii="Arial" w:hAnsi="Arial" w:cs="Arial"/>
          <w:sz w:val="22"/>
        </w:rPr>
      </w:pPr>
      <w:r w:rsidRPr="00B42D1F">
        <w:rPr>
          <w:rFonts w:ascii="Arial" w:hAnsi="Arial" w:cs="Arial"/>
          <w:sz w:val="22"/>
        </w:rPr>
        <w:t xml:space="preserve">         </w:t>
      </w:r>
      <w:r w:rsidR="00721EDD">
        <w:rPr>
          <w:rFonts w:ascii="Arial" w:hAnsi="Arial" w:cs="Arial"/>
          <w:sz w:val="22"/>
        </w:rPr>
        <w:t>$</w:t>
      </w:r>
      <w:r w:rsidRPr="00B42D1F">
        <w:rPr>
          <w:rFonts w:ascii="Arial" w:hAnsi="Arial" w:cs="Arial"/>
          <w:sz w:val="22"/>
        </w:rPr>
        <w:t>___________________________________________________________________</w:t>
      </w:r>
      <w:r w:rsidR="00721EDD">
        <w:rPr>
          <w:rFonts w:ascii="Arial" w:hAnsi="Arial" w:cs="Arial"/>
          <w:sz w:val="22"/>
        </w:rPr>
        <w:t>_________</w:t>
      </w:r>
    </w:p>
    <w:p w14:paraId="5538381D" w14:textId="77777777" w:rsidR="00B42D1F" w:rsidRPr="00B42D1F" w:rsidRDefault="00B42D1F" w:rsidP="00B42D1F">
      <w:pPr>
        <w:tabs>
          <w:tab w:val="left" w:pos="907"/>
        </w:tabs>
        <w:ind w:left="360"/>
        <w:rPr>
          <w:rFonts w:ascii="Arial" w:hAnsi="Arial" w:cs="Arial"/>
          <w:sz w:val="22"/>
        </w:rPr>
      </w:pPr>
    </w:p>
    <w:p w14:paraId="10C6CB07" w14:textId="77777777" w:rsidR="00721EDD" w:rsidRPr="00B42D1F" w:rsidRDefault="00721EDD" w:rsidP="00721EDD">
      <w:pPr>
        <w:ind w:left="360"/>
        <w:rPr>
          <w:rFonts w:ascii="Arial" w:hAnsi="Arial" w:cs="Arial"/>
          <w:sz w:val="22"/>
        </w:rPr>
      </w:pPr>
      <w:r>
        <w:rPr>
          <w:rFonts w:ascii="Arial" w:hAnsi="Arial" w:cs="Arial"/>
          <w:sz w:val="22"/>
        </w:rPr>
        <w:t xml:space="preserve">4:      </w:t>
      </w:r>
      <w:r w:rsidRPr="00B42D1F">
        <w:rPr>
          <w:rFonts w:ascii="Arial" w:hAnsi="Arial" w:cs="Arial"/>
          <w:sz w:val="22"/>
        </w:rPr>
        <w:t xml:space="preserve">Total current operating budget:  </w:t>
      </w:r>
    </w:p>
    <w:p w14:paraId="35677B59" w14:textId="77777777" w:rsidR="00721EDD" w:rsidRPr="00B42D1F" w:rsidRDefault="00721EDD" w:rsidP="00721EDD">
      <w:pPr>
        <w:tabs>
          <w:tab w:val="left" w:pos="907"/>
        </w:tabs>
        <w:ind w:left="360"/>
        <w:rPr>
          <w:rFonts w:ascii="Arial" w:hAnsi="Arial" w:cs="Arial"/>
          <w:sz w:val="22"/>
        </w:rPr>
      </w:pPr>
    </w:p>
    <w:p w14:paraId="5DF3DAD3" w14:textId="77777777" w:rsidR="00721EDD" w:rsidRPr="00B42D1F" w:rsidRDefault="00721EDD" w:rsidP="00721EDD">
      <w:pPr>
        <w:tabs>
          <w:tab w:val="left" w:pos="907"/>
        </w:tabs>
        <w:ind w:left="360"/>
        <w:rPr>
          <w:rFonts w:ascii="Arial" w:hAnsi="Arial" w:cs="Arial"/>
          <w:sz w:val="22"/>
        </w:rPr>
      </w:pPr>
      <w:r w:rsidRPr="00B42D1F">
        <w:rPr>
          <w:rFonts w:ascii="Arial" w:hAnsi="Arial" w:cs="Arial"/>
          <w:sz w:val="22"/>
        </w:rPr>
        <w:t xml:space="preserve">         </w:t>
      </w:r>
      <w:r>
        <w:rPr>
          <w:rFonts w:ascii="Arial" w:hAnsi="Arial" w:cs="Arial"/>
          <w:sz w:val="22"/>
        </w:rPr>
        <w:t>$</w:t>
      </w:r>
      <w:r w:rsidRPr="00B42D1F">
        <w:rPr>
          <w:rFonts w:ascii="Arial" w:hAnsi="Arial" w:cs="Arial"/>
          <w:sz w:val="22"/>
        </w:rPr>
        <w:t>___________________________________________________________________</w:t>
      </w:r>
      <w:r>
        <w:rPr>
          <w:rFonts w:ascii="Arial" w:hAnsi="Arial" w:cs="Arial"/>
          <w:sz w:val="22"/>
        </w:rPr>
        <w:t>_________</w:t>
      </w:r>
    </w:p>
    <w:p w14:paraId="68CD8979" w14:textId="77777777" w:rsidR="00B42D1F" w:rsidRPr="00B42D1F" w:rsidRDefault="00B42D1F" w:rsidP="00B42D1F">
      <w:pPr>
        <w:tabs>
          <w:tab w:val="left" w:pos="907"/>
        </w:tabs>
        <w:rPr>
          <w:rFonts w:ascii="Arial" w:hAnsi="Arial" w:cs="Arial"/>
          <w:sz w:val="22"/>
        </w:rPr>
      </w:pPr>
    </w:p>
    <w:p w14:paraId="301FD81A" w14:textId="77777777" w:rsidR="00B42D1F" w:rsidRPr="00B42D1F" w:rsidRDefault="00B42D1F" w:rsidP="00B42D1F">
      <w:pPr>
        <w:tabs>
          <w:tab w:val="left" w:pos="907"/>
        </w:tabs>
        <w:rPr>
          <w:rFonts w:ascii="Arial" w:hAnsi="Arial" w:cs="Arial"/>
          <w:sz w:val="22"/>
        </w:rPr>
      </w:pPr>
      <w:r w:rsidRPr="00B42D1F">
        <w:rPr>
          <w:rFonts w:ascii="Arial" w:hAnsi="Arial" w:cs="Arial"/>
          <w:sz w:val="22"/>
        </w:rPr>
        <w:t xml:space="preserve">      5.</w:t>
      </w:r>
      <w:r w:rsidRPr="00B42D1F">
        <w:rPr>
          <w:rFonts w:ascii="Arial" w:hAnsi="Arial" w:cs="Arial"/>
          <w:sz w:val="22"/>
        </w:rPr>
        <w:tab/>
        <w:t>Purpose in requesting funds (check all that apply):</w:t>
      </w:r>
    </w:p>
    <w:p w14:paraId="50B21B8F" w14:textId="77777777" w:rsidR="00B42D1F" w:rsidRPr="00B42D1F" w:rsidRDefault="00B42D1F" w:rsidP="00B42D1F">
      <w:pPr>
        <w:tabs>
          <w:tab w:val="left" w:pos="907"/>
        </w:tabs>
        <w:ind w:left="360"/>
        <w:rPr>
          <w:rFonts w:ascii="Arial" w:hAnsi="Arial" w:cs="Arial"/>
          <w:sz w:val="22"/>
        </w:rPr>
      </w:pPr>
    </w:p>
    <w:p w14:paraId="5BD82D0A"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ab/>
      </w:r>
      <w:r w:rsidRPr="00B42D1F">
        <w:rPr>
          <w:rFonts w:ascii="Arial" w:hAnsi="Arial" w:cs="Arial"/>
          <w:sz w:val="22"/>
        </w:rPr>
        <w:sym w:font="Symbol" w:char="F07F"/>
      </w:r>
      <w:r w:rsidRPr="00B42D1F">
        <w:rPr>
          <w:rFonts w:ascii="Arial" w:hAnsi="Arial" w:cs="Arial"/>
          <w:sz w:val="22"/>
        </w:rPr>
        <w:tab/>
        <w:t>To increase supportive services</w:t>
      </w:r>
    </w:p>
    <w:p w14:paraId="0F44CEA6" w14:textId="77777777" w:rsidR="00B42D1F" w:rsidRPr="00B42D1F" w:rsidRDefault="00B42D1F" w:rsidP="00B42D1F">
      <w:pPr>
        <w:tabs>
          <w:tab w:val="left" w:pos="907"/>
        </w:tabs>
        <w:ind w:left="360"/>
        <w:rPr>
          <w:rFonts w:ascii="Arial" w:hAnsi="Arial" w:cs="Arial"/>
          <w:sz w:val="22"/>
        </w:rPr>
      </w:pPr>
    </w:p>
    <w:p w14:paraId="5DB86D00"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ab/>
      </w:r>
      <w:r w:rsidRPr="00B42D1F">
        <w:rPr>
          <w:rFonts w:ascii="Arial" w:hAnsi="Arial" w:cs="Arial"/>
          <w:sz w:val="22"/>
        </w:rPr>
        <w:sym w:font="Symbol" w:char="F07F"/>
      </w:r>
      <w:r w:rsidRPr="00B42D1F">
        <w:rPr>
          <w:rFonts w:ascii="Arial" w:hAnsi="Arial" w:cs="Arial"/>
          <w:sz w:val="22"/>
        </w:rPr>
        <w:tab/>
        <w:t>To provide rental assistance, or short-term rental, mortgage or utility assistance</w:t>
      </w:r>
    </w:p>
    <w:p w14:paraId="073A89C5" w14:textId="77777777" w:rsidR="00B42D1F" w:rsidRPr="00B42D1F" w:rsidRDefault="00B42D1F" w:rsidP="00B42D1F">
      <w:pPr>
        <w:tabs>
          <w:tab w:val="left" w:pos="907"/>
        </w:tabs>
        <w:ind w:left="360"/>
        <w:rPr>
          <w:rFonts w:ascii="Arial" w:hAnsi="Arial" w:cs="Arial"/>
          <w:sz w:val="22"/>
        </w:rPr>
      </w:pPr>
    </w:p>
    <w:p w14:paraId="6BC40C34"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ab/>
      </w:r>
      <w:r w:rsidRPr="00B42D1F">
        <w:rPr>
          <w:rFonts w:ascii="Arial" w:hAnsi="Arial" w:cs="Arial"/>
          <w:sz w:val="22"/>
        </w:rPr>
        <w:sym w:font="Symbol" w:char="F07F"/>
      </w:r>
      <w:r w:rsidRPr="00B42D1F">
        <w:rPr>
          <w:rFonts w:ascii="Arial" w:hAnsi="Arial" w:cs="Arial"/>
          <w:sz w:val="22"/>
        </w:rPr>
        <w:tab/>
        <w:t>To bring building up to health and safety codes</w:t>
      </w:r>
    </w:p>
    <w:p w14:paraId="5B150539" w14:textId="77777777" w:rsidR="00B42D1F" w:rsidRPr="00B42D1F" w:rsidRDefault="00B42D1F" w:rsidP="00B42D1F">
      <w:pPr>
        <w:tabs>
          <w:tab w:val="left" w:pos="907"/>
        </w:tabs>
        <w:ind w:left="360"/>
        <w:rPr>
          <w:rFonts w:ascii="Arial" w:hAnsi="Arial" w:cs="Arial"/>
          <w:sz w:val="22"/>
        </w:rPr>
      </w:pPr>
    </w:p>
    <w:p w14:paraId="50764FEC" w14:textId="77777777" w:rsidR="00B42D1F" w:rsidRPr="00B42D1F" w:rsidRDefault="00B42D1F" w:rsidP="00B42D1F">
      <w:pPr>
        <w:tabs>
          <w:tab w:val="left" w:pos="907"/>
        </w:tabs>
        <w:ind w:left="900"/>
        <w:rPr>
          <w:rFonts w:ascii="Arial" w:hAnsi="Arial" w:cs="Arial"/>
          <w:sz w:val="22"/>
        </w:rPr>
      </w:pPr>
      <w:r w:rsidRPr="00B42D1F">
        <w:rPr>
          <w:rFonts w:ascii="Arial" w:hAnsi="Arial" w:cs="Arial"/>
          <w:sz w:val="22"/>
        </w:rPr>
        <w:sym w:font="Symbol" w:char="F07F"/>
      </w:r>
      <w:r w:rsidRPr="00B42D1F">
        <w:rPr>
          <w:rFonts w:ascii="Arial" w:hAnsi="Arial" w:cs="Arial"/>
          <w:sz w:val="22"/>
        </w:rPr>
        <w:tab/>
        <w:t>To increase the number of AIDS/HIV affected individuals or families</w:t>
      </w:r>
    </w:p>
    <w:p w14:paraId="65E4E002" w14:textId="77777777" w:rsidR="00B42D1F" w:rsidRPr="00B42D1F" w:rsidRDefault="00B42D1F" w:rsidP="00B42D1F">
      <w:pPr>
        <w:tabs>
          <w:tab w:val="left" w:pos="907"/>
        </w:tabs>
        <w:ind w:left="900"/>
        <w:rPr>
          <w:rFonts w:ascii="Arial" w:hAnsi="Arial" w:cs="Arial"/>
          <w:sz w:val="22"/>
        </w:rPr>
      </w:pPr>
      <w:r w:rsidRPr="00B42D1F">
        <w:rPr>
          <w:rFonts w:ascii="Arial" w:hAnsi="Arial" w:cs="Arial"/>
          <w:sz w:val="22"/>
        </w:rPr>
        <w:tab/>
      </w:r>
      <w:r w:rsidRPr="00B42D1F">
        <w:rPr>
          <w:rFonts w:ascii="Arial" w:hAnsi="Arial" w:cs="Arial"/>
          <w:sz w:val="22"/>
        </w:rPr>
        <w:tab/>
        <w:t>assisted</w:t>
      </w:r>
    </w:p>
    <w:p w14:paraId="18728D50" w14:textId="77777777" w:rsidR="00B42D1F" w:rsidRPr="00B42D1F" w:rsidRDefault="00B42D1F" w:rsidP="00B42D1F">
      <w:pPr>
        <w:tabs>
          <w:tab w:val="left" w:pos="907"/>
        </w:tabs>
        <w:ind w:left="360"/>
        <w:rPr>
          <w:rFonts w:ascii="Arial" w:hAnsi="Arial" w:cs="Arial"/>
          <w:sz w:val="22"/>
        </w:rPr>
      </w:pPr>
    </w:p>
    <w:p w14:paraId="7DA3EEB4"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ab/>
      </w:r>
      <w:r w:rsidRPr="00B42D1F">
        <w:rPr>
          <w:rFonts w:ascii="Arial" w:hAnsi="Arial" w:cs="Arial"/>
          <w:sz w:val="22"/>
        </w:rPr>
        <w:sym w:font="Symbol" w:char="F07F"/>
      </w:r>
      <w:r w:rsidRPr="00B42D1F">
        <w:rPr>
          <w:rFonts w:ascii="Arial" w:hAnsi="Arial" w:cs="Arial"/>
          <w:sz w:val="22"/>
        </w:rPr>
        <w:tab/>
        <w:t>Other (specify) ___________________________________________________</w:t>
      </w:r>
    </w:p>
    <w:p w14:paraId="15097BE2" w14:textId="77777777" w:rsidR="00B42D1F" w:rsidRPr="00B42D1F" w:rsidRDefault="00B42D1F" w:rsidP="00B42D1F">
      <w:pPr>
        <w:tabs>
          <w:tab w:val="left" w:pos="907"/>
        </w:tabs>
        <w:ind w:left="360"/>
        <w:rPr>
          <w:rFonts w:ascii="Arial" w:hAnsi="Arial" w:cs="Arial"/>
          <w:sz w:val="22"/>
        </w:rPr>
      </w:pPr>
    </w:p>
    <w:p w14:paraId="27E256C2" w14:textId="77777777" w:rsidR="00B42D1F" w:rsidRPr="00B42D1F" w:rsidRDefault="00B42D1F" w:rsidP="00B42D1F">
      <w:pPr>
        <w:tabs>
          <w:tab w:val="left" w:pos="907"/>
        </w:tabs>
        <w:ind w:left="360"/>
        <w:rPr>
          <w:rFonts w:ascii="Arial" w:hAnsi="Arial" w:cs="Arial"/>
          <w:b/>
          <w:sz w:val="22"/>
          <w:u w:val="single"/>
        </w:rPr>
      </w:pPr>
    </w:p>
    <w:p w14:paraId="31271929" w14:textId="77777777" w:rsidR="00B42D1F" w:rsidRPr="00B42D1F" w:rsidRDefault="00B42D1F" w:rsidP="00B42D1F">
      <w:pPr>
        <w:tabs>
          <w:tab w:val="left" w:pos="907"/>
        </w:tabs>
        <w:ind w:left="360"/>
        <w:rPr>
          <w:rFonts w:ascii="Arial" w:hAnsi="Arial" w:cs="Arial"/>
          <w:b/>
          <w:sz w:val="22"/>
        </w:rPr>
      </w:pPr>
      <w:r w:rsidRPr="00B42D1F">
        <w:rPr>
          <w:rFonts w:ascii="Arial" w:hAnsi="Arial" w:cs="Arial"/>
          <w:b/>
          <w:sz w:val="22"/>
        </w:rPr>
        <w:t>OFFICIAL AUTHORIZED TO COMMIT APPLICANT ORGANIZATION TO A HOPWA PROGRAM AGREEMENT:</w:t>
      </w:r>
    </w:p>
    <w:p w14:paraId="43FCF4B7" w14:textId="77777777" w:rsidR="00B42D1F" w:rsidRPr="00B42D1F" w:rsidRDefault="00B42D1F" w:rsidP="00B42D1F">
      <w:pPr>
        <w:tabs>
          <w:tab w:val="left" w:pos="907"/>
        </w:tabs>
        <w:ind w:left="360"/>
        <w:rPr>
          <w:rFonts w:ascii="Arial" w:hAnsi="Arial" w:cs="Arial"/>
          <w:sz w:val="22"/>
        </w:rPr>
      </w:pPr>
    </w:p>
    <w:p w14:paraId="5A44DA82"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Name: _______________________________________</w:t>
      </w:r>
    </w:p>
    <w:p w14:paraId="1E7F98C0" w14:textId="77777777" w:rsidR="00B42D1F" w:rsidRPr="00B42D1F" w:rsidRDefault="00B42D1F" w:rsidP="00B42D1F">
      <w:pPr>
        <w:tabs>
          <w:tab w:val="left" w:pos="907"/>
        </w:tabs>
        <w:rPr>
          <w:rFonts w:ascii="Arial" w:hAnsi="Arial" w:cs="Arial"/>
          <w:sz w:val="22"/>
        </w:rPr>
      </w:pPr>
    </w:p>
    <w:p w14:paraId="2013CA54" w14:textId="77777777" w:rsidR="00B42D1F" w:rsidRPr="00B42D1F" w:rsidRDefault="00B42D1F" w:rsidP="00B42D1F">
      <w:pPr>
        <w:tabs>
          <w:tab w:val="left" w:pos="907"/>
        </w:tabs>
        <w:rPr>
          <w:rFonts w:ascii="Arial" w:hAnsi="Arial" w:cs="Arial"/>
          <w:sz w:val="22"/>
        </w:rPr>
      </w:pPr>
      <w:r w:rsidRPr="00B42D1F">
        <w:rPr>
          <w:rFonts w:ascii="Arial" w:hAnsi="Arial" w:cs="Arial"/>
          <w:sz w:val="22"/>
        </w:rPr>
        <w:t xml:space="preserve">      Title: ________________________________________</w:t>
      </w:r>
    </w:p>
    <w:p w14:paraId="3245C46B" w14:textId="77777777" w:rsidR="00B42D1F" w:rsidRPr="00B42D1F" w:rsidRDefault="00B42D1F" w:rsidP="00B42D1F">
      <w:pPr>
        <w:tabs>
          <w:tab w:val="left" w:pos="907"/>
        </w:tabs>
        <w:rPr>
          <w:rFonts w:ascii="Arial" w:hAnsi="Arial" w:cs="Arial"/>
          <w:sz w:val="22"/>
        </w:rPr>
      </w:pPr>
    </w:p>
    <w:p w14:paraId="398D16C9" w14:textId="77777777" w:rsidR="00B42D1F" w:rsidRPr="00B42D1F" w:rsidRDefault="00B42D1F" w:rsidP="00B42D1F">
      <w:pPr>
        <w:tabs>
          <w:tab w:val="left" w:pos="907"/>
        </w:tabs>
        <w:rPr>
          <w:rFonts w:ascii="Arial" w:hAnsi="Arial" w:cs="Arial"/>
          <w:sz w:val="22"/>
        </w:rPr>
      </w:pPr>
      <w:r w:rsidRPr="00B42D1F">
        <w:rPr>
          <w:rFonts w:ascii="Arial" w:hAnsi="Arial" w:cs="Arial"/>
          <w:sz w:val="22"/>
        </w:rPr>
        <w:t xml:space="preserve">      Signature: ____________________________________</w:t>
      </w:r>
    </w:p>
    <w:p w14:paraId="74AFF5A8" w14:textId="77777777" w:rsidR="00B42D1F" w:rsidRPr="00B42D1F" w:rsidRDefault="00B42D1F" w:rsidP="00B42D1F">
      <w:pPr>
        <w:tabs>
          <w:tab w:val="left" w:pos="907"/>
        </w:tabs>
        <w:rPr>
          <w:rFonts w:ascii="Arial" w:hAnsi="Arial" w:cs="Arial"/>
          <w:sz w:val="22"/>
        </w:rPr>
      </w:pPr>
    </w:p>
    <w:p w14:paraId="1D7029AA"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Date: ________________________________________</w:t>
      </w:r>
    </w:p>
    <w:p w14:paraId="72FB2D81" w14:textId="77777777" w:rsidR="00B42D1F" w:rsidRPr="00B42D1F" w:rsidRDefault="00B42D1F" w:rsidP="00B42D1F">
      <w:pPr>
        <w:tabs>
          <w:tab w:val="left" w:pos="907"/>
        </w:tabs>
        <w:ind w:left="360"/>
        <w:rPr>
          <w:rFonts w:ascii="Arial" w:hAnsi="Arial" w:cs="Arial"/>
          <w:b/>
          <w:sz w:val="22"/>
          <w:u w:val="single"/>
        </w:rPr>
      </w:pPr>
    </w:p>
    <w:p w14:paraId="290DAA65" w14:textId="77777777" w:rsidR="00B42D1F" w:rsidRPr="00B42D1F" w:rsidRDefault="00B42D1F" w:rsidP="00B42D1F">
      <w:pPr>
        <w:tabs>
          <w:tab w:val="left" w:pos="907"/>
        </w:tabs>
        <w:ind w:left="360"/>
        <w:rPr>
          <w:rFonts w:ascii="Arial" w:hAnsi="Arial" w:cs="Arial"/>
          <w:b/>
          <w:sz w:val="22"/>
          <w:u w:val="single"/>
        </w:rPr>
      </w:pPr>
    </w:p>
    <w:p w14:paraId="0C4EBA57" w14:textId="77777777" w:rsidR="00B42D1F" w:rsidRPr="00B42D1F" w:rsidRDefault="00B42D1F" w:rsidP="00B42D1F">
      <w:pPr>
        <w:tabs>
          <w:tab w:val="left" w:pos="907"/>
        </w:tabs>
        <w:ind w:left="360"/>
        <w:rPr>
          <w:rFonts w:ascii="Arial" w:hAnsi="Arial" w:cs="Arial"/>
          <w:b/>
          <w:sz w:val="22"/>
          <w:u w:val="single"/>
        </w:rPr>
      </w:pPr>
    </w:p>
    <w:p w14:paraId="434F4052" w14:textId="77777777" w:rsidR="00B42D1F" w:rsidRPr="00B42D1F" w:rsidRDefault="00B42D1F" w:rsidP="00B42D1F">
      <w:pPr>
        <w:tabs>
          <w:tab w:val="left" w:pos="907"/>
        </w:tabs>
        <w:ind w:left="360"/>
        <w:rPr>
          <w:rFonts w:ascii="Arial" w:hAnsi="Arial" w:cs="Arial"/>
          <w:b/>
          <w:sz w:val="22"/>
          <w:u w:val="single"/>
        </w:rPr>
      </w:pPr>
    </w:p>
    <w:p w14:paraId="526363C7" w14:textId="77777777" w:rsidR="00B42D1F" w:rsidRPr="00B42D1F" w:rsidRDefault="00B42D1F" w:rsidP="00B42D1F">
      <w:pPr>
        <w:tabs>
          <w:tab w:val="left" w:pos="907"/>
        </w:tabs>
        <w:ind w:left="360"/>
        <w:rPr>
          <w:rFonts w:ascii="Arial" w:hAnsi="Arial" w:cs="Arial"/>
          <w:b/>
          <w:sz w:val="22"/>
          <w:u w:val="single"/>
        </w:rPr>
      </w:pPr>
    </w:p>
    <w:p w14:paraId="49F7A8E7" w14:textId="77777777" w:rsidR="00B42D1F" w:rsidRPr="00B42D1F" w:rsidRDefault="00B42D1F" w:rsidP="00B42D1F">
      <w:pPr>
        <w:tabs>
          <w:tab w:val="left" w:pos="907"/>
        </w:tabs>
        <w:ind w:left="360"/>
        <w:rPr>
          <w:rFonts w:ascii="Arial" w:hAnsi="Arial" w:cs="Arial"/>
          <w:b/>
          <w:sz w:val="22"/>
          <w:u w:val="single"/>
        </w:rPr>
      </w:pPr>
    </w:p>
    <w:p w14:paraId="3D177711" w14:textId="77777777" w:rsidR="00B42D1F" w:rsidRPr="00B42D1F" w:rsidRDefault="00B42D1F" w:rsidP="00B42D1F">
      <w:pPr>
        <w:tabs>
          <w:tab w:val="left" w:pos="907"/>
        </w:tabs>
        <w:ind w:left="360"/>
        <w:rPr>
          <w:rFonts w:ascii="Arial" w:hAnsi="Arial" w:cs="Arial"/>
          <w:b/>
          <w:sz w:val="22"/>
          <w:u w:val="single"/>
        </w:rPr>
      </w:pPr>
    </w:p>
    <w:p w14:paraId="483F9626" w14:textId="77777777" w:rsidR="00B42D1F" w:rsidRPr="00B42D1F" w:rsidRDefault="00B42D1F" w:rsidP="00B42D1F">
      <w:pPr>
        <w:tabs>
          <w:tab w:val="left" w:pos="907"/>
        </w:tabs>
        <w:ind w:left="360"/>
        <w:rPr>
          <w:rFonts w:ascii="Arial" w:hAnsi="Arial" w:cs="Arial"/>
          <w:b/>
          <w:sz w:val="22"/>
          <w:u w:val="single"/>
        </w:rPr>
      </w:pPr>
    </w:p>
    <w:p w14:paraId="4A701AE0" w14:textId="77777777" w:rsidR="00B42D1F" w:rsidRPr="00B42D1F" w:rsidRDefault="00B42D1F" w:rsidP="00B42D1F">
      <w:pPr>
        <w:tabs>
          <w:tab w:val="left" w:pos="907"/>
        </w:tabs>
        <w:ind w:left="360"/>
        <w:rPr>
          <w:rFonts w:ascii="Arial" w:hAnsi="Arial" w:cs="Arial"/>
          <w:b/>
          <w:sz w:val="22"/>
          <w:u w:val="single"/>
        </w:rPr>
      </w:pPr>
    </w:p>
    <w:p w14:paraId="49C3F2DE" w14:textId="77777777" w:rsidR="00B42D1F" w:rsidRPr="00B42D1F" w:rsidRDefault="00B42D1F" w:rsidP="00B42D1F">
      <w:pPr>
        <w:tabs>
          <w:tab w:val="left" w:pos="907"/>
        </w:tabs>
        <w:ind w:left="360"/>
        <w:rPr>
          <w:rFonts w:ascii="Arial" w:hAnsi="Arial" w:cs="Arial"/>
          <w:b/>
          <w:sz w:val="22"/>
          <w:u w:val="single"/>
        </w:rPr>
      </w:pPr>
    </w:p>
    <w:p w14:paraId="7D491346" w14:textId="77777777" w:rsidR="00B42D1F" w:rsidRPr="00B42D1F" w:rsidRDefault="00B42D1F" w:rsidP="00B42D1F">
      <w:pPr>
        <w:tabs>
          <w:tab w:val="left" w:pos="907"/>
        </w:tabs>
        <w:ind w:left="360"/>
        <w:rPr>
          <w:rFonts w:ascii="Arial" w:hAnsi="Arial" w:cs="Arial"/>
          <w:b/>
          <w:sz w:val="22"/>
          <w:u w:val="single"/>
        </w:rPr>
      </w:pPr>
    </w:p>
    <w:p w14:paraId="77756275" w14:textId="3155BEB7" w:rsidR="00B42D1F" w:rsidRDefault="00B42D1F" w:rsidP="00B42D1F">
      <w:pPr>
        <w:tabs>
          <w:tab w:val="left" w:pos="907"/>
        </w:tabs>
        <w:ind w:left="360"/>
        <w:rPr>
          <w:rFonts w:ascii="Arial" w:hAnsi="Arial" w:cs="Arial"/>
          <w:b/>
          <w:sz w:val="22"/>
          <w:u w:val="single"/>
        </w:rPr>
      </w:pPr>
    </w:p>
    <w:p w14:paraId="418233F8" w14:textId="3B10817E" w:rsidR="00C525BB" w:rsidRDefault="00C525BB" w:rsidP="00B42D1F">
      <w:pPr>
        <w:tabs>
          <w:tab w:val="left" w:pos="907"/>
        </w:tabs>
        <w:ind w:left="360"/>
        <w:rPr>
          <w:rFonts w:ascii="Arial" w:hAnsi="Arial" w:cs="Arial"/>
          <w:b/>
          <w:sz w:val="22"/>
          <w:u w:val="single"/>
        </w:rPr>
      </w:pPr>
    </w:p>
    <w:p w14:paraId="034494CC" w14:textId="790CF74D" w:rsidR="00C525BB" w:rsidRDefault="00C525BB" w:rsidP="00B42D1F">
      <w:pPr>
        <w:tabs>
          <w:tab w:val="left" w:pos="907"/>
        </w:tabs>
        <w:ind w:left="360"/>
        <w:rPr>
          <w:rFonts w:ascii="Arial" w:hAnsi="Arial" w:cs="Arial"/>
          <w:b/>
          <w:sz w:val="22"/>
          <w:u w:val="single"/>
        </w:rPr>
      </w:pPr>
    </w:p>
    <w:p w14:paraId="017830BA" w14:textId="7AF1FB66" w:rsidR="00C525BB" w:rsidRDefault="00C525BB" w:rsidP="00B42D1F">
      <w:pPr>
        <w:tabs>
          <w:tab w:val="left" w:pos="907"/>
        </w:tabs>
        <w:ind w:left="360"/>
        <w:rPr>
          <w:rFonts w:ascii="Arial" w:hAnsi="Arial" w:cs="Arial"/>
          <w:b/>
          <w:sz w:val="22"/>
          <w:u w:val="single"/>
        </w:rPr>
      </w:pPr>
    </w:p>
    <w:p w14:paraId="3046823A" w14:textId="1BFEA7FD" w:rsidR="00C525BB" w:rsidRDefault="00C525BB" w:rsidP="00B42D1F">
      <w:pPr>
        <w:tabs>
          <w:tab w:val="left" w:pos="907"/>
        </w:tabs>
        <w:ind w:left="360"/>
        <w:rPr>
          <w:rFonts w:ascii="Arial" w:hAnsi="Arial" w:cs="Arial"/>
          <w:b/>
          <w:sz w:val="22"/>
          <w:u w:val="single"/>
        </w:rPr>
      </w:pPr>
    </w:p>
    <w:p w14:paraId="137F623D" w14:textId="18E88306" w:rsidR="00C525BB" w:rsidRDefault="00C525BB" w:rsidP="00B42D1F">
      <w:pPr>
        <w:tabs>
          <w:tab w:val="left" w:pos="907"/>
        </w:tabs>
        <w:ind w:left="360"/>
        <w:rPr>
          <w:rFonts w:ascii="Arial" w:hAnsi="Arial" w:cs="Arial"/>
          <w:b/>
          <w:sz w:val="22"/>
          <w:u w:val="single"/>
        </w:rPr>
      </w:pPr>
    </w:p>
    <w:p w14:paraId="2AF72DE2" w14:textId="67A8137C" w:rsidR="00C525BB" w:rsidRDefault="00C525BB" w:rsidP="00B42D1F">
      <w:pPr>
        <w:tabs>
          <w:tab w:val="left" w:pos="907"/>
        </w:tabs>
        <w:ind w:left="360"/>
        <w:rPr>
          <w:rFonts w:ascii="Arial" w:hAnsi="Arial" w:cs="Arial"/>
          <w:b/>
          <w:sz w:val="22"/>
          <w:u w:val="single"/>
        </w:rPr>
      </w:pPr>
    </w:p>
    <w:p w14:paraId="36007AD4" w14:textId="4B74D761" w:rsidR="00C525BB" w:rsidRDefault="00C525BB" w:rsidP="00B42D1F">
      <w:pPr>
        <w:tabs>
          <w:tab w:val="left" w:pos="907"/>
        </w:tabs>
        <w:ind w:left="360"/>
        <w:rPr>
          <w:rFonts w:ascii="Arial" w:hAnsi="Arial" w:cs="Arial"/>
          <w:b/>
          <w:sz w:val="22"/>
          <w:u w:val="single"/>
        </w:rPr>
      </w:pPr>
    </w:p>
    <w:p w14:paraId="5C777F33" w14:textId="6F57B4FF" w:rsidR="00C525BB" w:rsidRDefault="00C525BB" w:rsidP="00B42D1F">
      <w:pPr>
        <w:tabs>
          <w:tab w:val="left" w:pos="907"/>
        </w:tabs>
        <w:ind w:left="360"/>
        <w:rPr>
          <w:rFonts w:ascii="Arial" w:hAnsi="Arial" w:cs="Arial"/>
          <w:b/>
          <w:sz w:val="22"/>
          <w:u w:val="single"/>
        </w:rPr>
      </w:pPr>
    </w:p>
    <w:p w14:paraId="6D4F106C" w14:textId="1A7A87F6" w:rsidR="00B42D1F" w:rsidRDefault="00B42D1F" w:rsidP="00B42D1F">
      <w:pPr>
        <w:tabs>
          <w:tab w:val="left" w:pos="907"/>
        </w:tabs>
        <w:rPr>
          <w:rFonts w:ascii="Arial" w:hAnsi="Arial" w:cs="Arial"/>
          <w:b/>
          <w:sz w:val="22"/>
          <w:u w:val="single"/>
        </w:rPr>
      </w:pPr>
    </w:p>
    <w:p w14:paraId="69BEABBA" w14:textId="77777777" w:rsidR="00D3478A" w:rsidRPr="00B42D1F" w:rsidRDefault="00D3478A" w:rsidP="00B42D1F">
      <w:pPr>
        <w:tabs>
          <w:tab w:val="left" w:pos="907"/>
        </w:tabs>
        <w:rPr>
          <w:rFonts w:ascii="Arial" w:hAnsi="Arial" w:cs="Arial"/>
          <w:b/>
          <w:sz w:val="22"/>
          <w:u w:val="single"/>
        </w:rPr>
      </w:pPr>
    </w:p>
    <w:p w14:paraId="0EC4B98E" w14:textId="77777777" w:rsidR="00A25461" w:rsidRDefault="00A25461" w:rsidP="00B42D1F">
      <w:pPr>
        <w:tabs>
          <w:tab w:val="left" w:pos="907"/>
        </w:tabs>
        <w:ind w:left="360"/>
        <w:rPr>
          <w:rFonts w:ascii="Arial" w:hAnsi="Arial" w:cs="Arial"/>
          <w:b/>
          <w:sz w:val="22"/>
          <w:u w:val="single"/>
        </w:rPr>
      </w:pPr>
    </w:p>
    <w:p w14:paraId="607F6748" w14:textId="77777777" w:rsidR="00A25461" w:rsidRDefault="00A25461" w:rsidP="00B42D1F">
      <w:pPr>
        <w:tabs>
          <w:tab w:val="left" w:pos="907"/>
        </w:tabs>
        <w:ind w:left="360"/>
        <w:rPr>
          <w:rFonts w:ascii="Arial" w:hAnsi="Arial" w:cs="Arial"/>
          <w:b/>
          <w:sz w:val="22"/>
          <w:u w:val="single"/>
        </w:rPr>
      </w:pPr>
    </w:p>
    <w:p w14:paraId="226FAE67" w14:textId="77777777" w:rsidR="00A25461" w:rsidRDefault="00A25461" w:rsidP="00B42D1F">
      <w:pPr>
        <w:tabs>
          <w:tab w:val="left" w:pos="907"/>
        </w:tabs>
        <w:ind w:left="360"/>
        <w:rPr>
          <w:rFonts w:ascii="Arial" w:hAnsi="Arial" w:cs="Arial"/>
          <w:b/>
          <w:sz w:val="22"/>
          <w:u w:val="single"/>
        </w:rPr>
      </w:pPr>
    </w:p>
    <w:p w14:paraId="750E4785" w14:textId="77777777" w:rsidR="00A25461" w:rsidRDefault="00A25461" w:rsidP="00B42D1F">
      <w:pPr>
        <w:tabs>
          <w:tab w:val="left" w:pos="907"/>
        </w:tabs>
        <w:ind w:left="360"/>
        <w:rPr>
          <w:rFonts w:ascii="Arial" w:hAnsi="Arial" w:cs="Arial"/>
          <w:b/>
          <w:sz w:val="22"/>
          <w:u w:val="single"/>
        </w:rPr>
      </w:pPr>
    </w:p>
    <w:p w14:paraId="0D35EB0F" w14:textId="318276A4" w:rsidR="00B42D1F" w:rsidRPr="00B42D1F" w:rsidRDefault="00B42D1F" w:rsidP="00B42D1F">
      <w:pPr>
        <w:tabs>
          <w:tab w:val="left" w:pos="907"/>
        </w:tabs>
        <w:ind w:left="360"/>
        <w:rPr>
          <w:rFonts w:ascii="Arial" w:hAnsi="Arial" w:cs="Arial"/>
          <w:b/>
          <w:sz w:val="22"/>
          <w:u w:val="single"/>
        </w:rPr>
      </w:pPr>
      <w:r w:rsidRPr="00B42D1F">
        <w:rPr>
          <w:rFonts w:ascii="Arial" w:hAnsi="Arial" w:cs="Arial"/>
          <w:b/>
          <w:sz w:val="22"/>
          <w:u w:val="single"/>
        </w:rPr>
        <w:lastRenderedPageBreak/>
        <w:t xml:space="preserve">NARRATIVE INFORMATION </w:t>
      </w:r>
    </w:p>
    <w:p w14:paraId="6887609C" w14:textId="77777777" w:rsidR="00B42D1F" w:rsidRPr="00B42D1F" w:rsidRDefault="00B42D1F" w:rsidP="00B42D1F">
      <w:pPr>
        <w:tabs>
          <w:tab w:val="left" w:pos="907"/>
        </w:tabs>
        <w:ind w:left="360"/>
        <w:rPr>
          <w:rFonts w:ascii="Arial" w:hAnsi="Arial" w:cs="Arial"/>
          <w:sz w:val="22"/>
          <w:u w:val="single"/>
        </w:rPr>
      </w:pPr>
    </w:p>
    <w:p w14:paraId="2C92296C" w14:textId="77777777" w:rsidR="00B42D1F" w:rsidRPr="00B42D1F" w:rsidRDefault="00B42D1F" w:rsidP="00B42D1F">
      <w:pPr>
        <w:tabs>
          <w:tab w:val="left" w:pos="907"/>
        </w:tabs>
        <w:ind w:left="360"/>
        <w:rPr>
          <w:rFonts w:ascii="Arial" w:hAnsi="Arial" w:cs="Arial"/>
          <w:b/>
          <w:sz w:val="22"/>
        </w:rPr>
      </w:pPr>
      <w:r w:rsidRPr="00B42D1F">
        <w:rPr>
          <w:rFonts w:ascii="Arial" w:hAnsi="Arial" w:cs="Arial"/>
          <w:b/>
          <w:sz w:val="22"/>
          <w:u w:val="single"/>
        </w:rPr>
        <w:t>Please answer each question below by inserting the answer below the question within the body of this Microsoft Word document.  Keep the original question in the document for application clarity.</w:t>
      </w:r>
    </w:p>
    <w:p w14:paraId="7E4BEB86" w14:textId="77777777" w:rsidR="00B42D1F" w:rsidRPr="00B42D1F" w:rsidRDefault="00B42D1F" w:rsidP="00B42D1F">
      <w:pPr>
        <w:tabs>
          <w:tab w:val="left" w:pos="907"/>
        </w:tabs>
        <w:ind w:left="360"/>
        <w:rPr>
          <w:rFonts w:ascii="Arial" w:hAnsi="Arial" w:cs="Arial"/>
          <w:sz w:val="22"/>
        </w:rPr>
      </w:pPr>
    </w:p>
    <w:p w14:paraId="419764F9" w14:textId="77777777" w:rsidR="00B42D1F" w:rsidRPr="00B42D1F" w:rsidRDefault="00B42D1F" w:rsidP="00B42D1F">
      <w:pPr>
        <w:numPr>
          <w:ilvl w:val="0"/>
          <w:numId w:val="40"/>
        </w:numPr>
        <w:tabs>
          <w:tab w:val="left" w:pos="907"/>
        </w:tabs>
        <w:rPr>
          <w:rFonts w:ascii="Arial" w:hAnsi="Arial" w:cs="Arial"/>
          <w:sz w:val="22"/>
        </w:rPr>
      </w:pPr>
      <w:r w:rsidRPr="00B42D1F">
        <w:rPr>
          <w:rFonts w:ascii="Arial" w:hAnsi="Arial" w:cs="Arial"/>
          <w:sz w:val="22"/>
        </w:rPr>
        <w:t xml:space="preserve">Organization Profile/Administrative Capacity </w:t>
      </w:r>
    </w:p>
    <w:p w14:paraId="68097082" w14:textId="77777777" w:rsidR="00B42D1F" w:rsidRPr="00B42D1F" w:rsidRDefault="00B42D1F" w:rsidP="00B42D1F">
      <w:pPr>
        <w:tabs>
          <w:tab w:val="left" w:pos="907"/>
        </w:tabs>
        <w:ind w:left="360"/>
        <w:jc w:val="center"/>
        <w:rPr>
          <w:rFonts w:ascii="Arial" w:hAnsi="Arial" w:cs="Arial"/>
          <w:sz w:val="22"/>
        </w:rPr>
      </w:pPr>
    </w:p>
    <w:p w14:paraId="4D2E1314" w14:textId="74E0B000" w:rsidR="00B42D1F" w:rsidRPr="00B42D1F" w:rsidRDefault="00B42D1F" w:rsidP="00C62120">
      <w:pPr>
        <w:tabs>
          <w:tab w:val="left" w:pos="900"/>
          <w:tab w:val="left" w:pos="1440"/>
        </w:tabs>
        <w:ind w:left="1440" w:hanging="720"/>
        <w:rPr>
          <w:rFonts w:ascii="Arial" w:hAnsi="Arial" w:cs="Arial"/>
          <w:sz w:val="22"/>
        </w:rPr>
      </w:pPr>
      <w:r w:rsidRPr="00B42D1F">
        <w:rPr>
          <w:rFonts w:ascii="Arial" w:hAnsi="Arial" w:cs="Arial"/>
          <w:sz w:val="22"/>
        </w:rPr>
        <w:tab/>
        <w:t>A)</w:t>
      </w:r>
      <w:r w:rsidRPr="00B42D1F">
        <w:rPr>
          <w:rFonts w:ascii="Arial" w:hAnsi="Arial" w:cs="Arial"/>
          <w:sz w:val="22"/>
        </w:rPr>
        <w:tab/>
        <w:t>For each organization involved in carrying out this proposal describe</w:t>
      </w:r>
      <w:r w:rsidR="00C62120">
        <w:rPr>
          <w:rFonts w:ascii="Arial" w:hAnsi="Arial" w:cs="Arial"/>
          <w:sz w:val="22"/>
        </w:rPr>
        <w:t xml:space="preserve"> the following (including the lead agency and any subgrantees)</w:t>
      </w:r>
      <w:r w:rsidRPr="00B42D1F">
        <w:rPr>
          <w:rFonts w:ascii="Arial" w:hAnsi="Arial" w:cs="Arial"/>
          <w:sz w:val="22"/>
        </w:rPr>
        <w:t>:</w:t>
      </w:r>
    </w:p>
    <w:p w14:paraId="7B9EB6A9" w14:textId="77777777" w:rsidR="00B42D1F" w:rsidRPr="00B42D1F" w:rsidRDefault="00B42D1F" w:rsidP="00B42D1F">
      <w:pPr>
        <w:tabs>
          <w:tab w:val="left" w:pos="907"/>
        </w:tabs>
        <w:ind w:left="360"/>
        <w:rPr>
          <w:rFonts w:ascii="Arial" w:hAnsi="Arial" w:cs="Arial"/>
          <w:sz w:val="22"/>
        </w:rPr>
      </w:pPr>
    </w:p>
    <w:p w14:paraId="12D26DC7"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ab/>
      </w:r>
      <w:r w:rsidRPr="00B42D1F">
        <w:rPr>
          <w:rFonts w:ascii="Arial" w:hAnsi="Arial" w:cs="Arial"/>
          <w:sz w:val="22"/>
        </w:rPr>
        <w:tab/>
        <w:t>1)  Agency Mission.</w:t>
      </w:r>
      <w:r w:rsidRPr="00B42D1F">
        <w:rPr>
          <w:rFonts w:ascii="Arial" w:hAnsi="Arial" w:cs="Arial"/>
          <w:b/>
          <w:sz w:val="22"/>
        </w:rPr>
        <w:t xml:space="preserve"> </w:t>
      </w:r>
    </w:p>
    <w:p w14:paraId="2DCA32DA" w14:textId="77777777" w:rsidR="00B42D1F" w:rsidRPr="00B42D1F" w:rsidRDefault="00B42D1F" w:rsidP="00B42D1F">
      <w:pPr>
        <w:tabs>
          <w:tab w:val="left" w:pos="907"/>
        </w:tabs>
        <w:ind w:left="360"/>
        <w:rPr>
          <w:rFonts w:ascii="Arial" w:hAnsi="Arial" w:cs="Arial"/>
          <w:sz w:val="22"/>
        </w:rPr>
      </w:pPr>
    </w:p>
    <w:p w14:paraId="410D9A94" w14:textId="77777777" w:rsidR="00B42D1F" w:rsidRPr="00B42D1F" w:rsidRDefault="00B42D1F" w:rsidP="00B42D1F">
      <w:pPr>
        <w:numPr>
          <w:ilvl w:val="0"/>
          <w:numId w:val="24"/>
        </w:numPr>
        <w:tabs>
          <w:tab w:val="left" w:pos="907"/>
        </w:tabs>
        <w:rPr>
          <w:rFonts w:ascii="Arial" w:hAnsi="Arial" w:cs="Arial"/>
          <w:sz w:val="22"/>
        </w:rPr>
      </w:pPr>
      <w:r w:rsidRPr="00B42D1F">
        <w:rPr>
          <w:rFonts w:ascii="Arial" w:hAnsi="Arial" w:cs="Arial"/>
          <w:sz w:val="22"/>
        </w:rPr>
        <w:t>Experience/history of providing supportive services and/or housing assistance to individuals and families affected by AIDS/HIV.</w:t>
      </w:r>
    </w:p>
    <w:p w14:paraId="41F0013F" w14:textId="77777777" w:rsidR="00B42D1F" w:rsidRPr="00B42D1F" w:rsidRDefault="00B42D1F" w:rsidP="00B42D1F">
      <w:pPr>
        <w:tabs>
          <w:tab w:val="left" w:pos="907"/>
        </w:tabs>
        <w:ind w:left="360"/>
        <w:rPr>
          <w:rFonts w:ascii="Arial" w:hAnsi="Arial" w:cs="Arial"/>
          <w:sz w:val="22"/>
        </w:rPr>
      </w:pPr>
    </w:p>
    <w:p w14:paraId="2F6CB3CA" w14:textId="77777777" w:rsidR="00B42D1F" w:rsidRPr="00B42D1F" w:rsidRDefault="00B42D1F" w:rsidP="00B42D1F">
      <w:pPr>
        <w:tabs>
          <w:tab w:val="left" w:pos="907"/>
        </w:tabs>
        <w:ind w:left="1440"/>
        <w:rPr>
          <w:rFonts w:ascii="Arial" w:hAnsi="Arial" w:cs="Arial"/>
          <w:sz w:val="22"/>
        </w:rPr>
      </w:pPr>
      <w:r w:rsidRPr="00B42D1F">
        <w:rPr>
          <w:rFonts w:ascii="Arial" w:hAnsi="Arial" w:cs="Arial"/>
          <w:sz w:val="22"/>
        </w:rPr>
        <w:t>3)  Current housing or service programs, activities and accomplishments.</w:t>
      </w:r>
    </w:p>
    <w:p w14:paraId="783A276B" w14:textId="77777777" w:rsidR="00B42D1F" w:rsidRPr="00B42D1F" w:rsidRDefault="00B42D1F" w:rsidP="00B42D1F">
      <w:pPr>
        <w:tabs>
          <w:tab w:val="left" w:pos="907"/>
        </w:tabs>
        <w:ind w:left="360"/>
        <w:rPr>
          <w:rFonts w:ascii="Arial" w:hAnsi="Arial" w:cs="Arial"/>
          <w:sz w:val="22"/>
        </w:rPr>
      </w:pPr>
    </w:p>
    <w:p w14:paraId="6A07284F"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ab/>
      </w:r>
      <w:r w:rsidRPr="00B42D1F">
        <w:rPr>
          <w:rFonts w:ascii="Arial" w:hAnsi="Arial" w:cs="Arial"/>
          <w:sz w:val="22"/>
        </w:rPr>
        <w:tab/>
        <w:t>4)  Organizational structure.</w:t>
      </w:r>
      <w:r w:rsidRPr="00B42D1F">
        <w:rPr>
          <w:rFonts w:ascii="Arial" w:hAnsi="Arial" w:cs="Arial"/>
          <w:sz w:val="22"/>
        </w:rPr>
        <w:tab/>
      </w:r>
    </w:p>
    <w:p w14:paraId="2FA24308" w14:textId="77777777" w:rsidR="00B42D1F" w:rsidRPr="00B42D1F" w:rsidRDefault="00B42D1F" w:rsidP="00B42D1F">
      <w:pPr>
        <w:tabs>
          <w:tab w:val="left" w:pos="907"/>
          <w:tab w:val="left" w:pos="1800"/>
        </w:tabs>
        <w:ind w:left="360"/>
        <w:rPr>
          <w:rFonts w:ascii="Arial" w:hAnsi="Arial" w:cs="Arial"/>
          <w:sz w:val="22"/>
        </w:rPr>
      </w:pPr>
      <w:r w:rsidRPr="00B42D1F">
        <w:rPr>
          <w:rFonts w:ascii="Arial" w:hAnsi="Arial" w:cs="Arial"/>
          <w:sz w:val="22"/>
        </w:rPr>
        <w:tab/>
      </w:r>
      <w:r w:rsidRPr="00B42D1F">
        <w:rPr>
          <w:rFonts w:ascii="Arial" w:hAnsi="Arial" w:cs="Arial"/>
          <w:sz w:val="22"/>
        </w:rPr>
        <w:tab/>
        <w:t>a. Indicate the number of facilities and their uses.</w:t>
      </w:r>
    </w:p>
    <w:p w14:paraId="7EF245B2" w14:textId="77777777" w:rsidR="00B42D1F" w:rsidRPr="00B42D1F" w:rsidRDefault="00B42D1F" w:rsidP="00B42D1F">
      <w:pPr>
        <w:tabs>
          <w:tab w:val="left" w:pos="907"/>
          <w:tab w:val="left" w:pos="1800"/>
        </w:tabs>
        <w:ind w:left="1800"/>
        <w:rPr>
          <w:rFonts w:ascii="Arial" w:hAnsi="Arial" w:cs="Arial"/>
          <w:sz w:val="22"/>
        </w:rPr>
      </w:pPr>
      <w:r w:rsidRPr="00B42D1F">
        <w:rPr>
          <w:rFonts w:ascii="Arial" w:hAnsi="Arial" w:cs="Arial"/>
          <w:sz w:val="22"/>
        </w:rPr>
        <w:t xml:space="preserve">b.  Attach an organizational chart, indicate where this project fits, if applicable. </w:t>
      </w:r>
    </w:p>
    <w:p w14:paraId="2F68BBEB" w14:textId="77777777" w:rsidR="00B42D1F" w:rsidRPr="00B42D1F" w:rsidRDefault="00B42D1F" w:rsidP="00B42D1F">
      <w:pPr>
        <w:tabs>
          <w:tab w:val="left" w:pos="907"/>
          <w:tab w:val="left" w:pos="1800"/>
        </w:tabs>
        <w:ind w:left="1800"/>
        <w:rPr>
          <w:rFonts w:ascii="Arial" w:hAnsi="Arial" w:cs="Arial"/>
          <w:sz w:val="22"/>
        </w:rPr>
      </w:pPr>
      <w:r w:rsidRPr="00B42D1F">
        <w:rPr>
          <w:rFonts w:ascii="Arial" w:hAnsi="Arial" w:cs="Arial"/>
          <w:sz w:val="22"/>
        </w:rPr>
        <w:t xml:space="preserve">c.  Provide information regarding your organization’s AIDS/HIV program(s). </w:t>
      </w:r>
    </w:p>
    <w:p w14:paraId="5FFE02C2" w14:textId="77777777" w:rsidR="00B42D1F" w:rsidRPr="00B42D1F" w:rsidRDefault="00B42D1F" w:rsidP="00B42D1F">
      <w:pPr>
        <w:tabs>
          <w:tab w:val="left" w:pos="907"/>
        </w:tabs>
        <w:ind w:left="360"/>
        <w:rPr>
          <w:rFonts w:ascii="Arial" w:hAnsi="Arial" w:cs="Arial"/>
          <w:sz w:val="22"/>
        </w:rPr>
      </w:pPr>
    </w:p>
    <w:p w14:paraId="2EBCA4E5" w14:textId="2D05DBAF" w:rsidR="00B42D1F" w:rsidRPr="00B42D1F" w:rsidRDefault="00B42D1F" w:rsidP="00B42D1F">
      <w:pPr>
        <w:tabs>
          <w:tab w:val="left" w:pos="1530"/>
        </w:tabs>
        <w:ind w:left="1800" w:hanging="360"/>
        <w:rPr>
          <w:rFonts w:ascii="Arial" w:hAnsi="Arial" w:cs="Arial"/>
          <w:sz w:val="22"/>
        </w:rPr>
      </w:pPr>
      <w:r w:rsidRPr="00B42D1F">
        <w:rPr>
          <w:rFonts w:ascii="Arial" w:hAnsi="Arial" w:cs="Arial"/>
          <w:sz w:val="22"/>
        </w:rPr>
        <w:t xml:space="preserve">5)  </w:t>
      </w:r>
      <w:r w:rsidR="000D565D">
        <w:rPr>
          <w:rFonts w:ascii="Arial" w:hAnsi="Arial" w:cs="Arial"/>
          <w:sz w:val="22"/>
        </w:rPr>
        <w:t>List the staff positions of p</w:t>
      </w:r>
      <w:r w:rsidRPr="00B42D1F">
        <w:rPr>
          <w:rFonts w:ascii="Arial" w:hAnsi="Arial" w:cs="Arial"/>
          <w:sz w:val="22"/>
        </w:rPr>
        <w:t>aid personnel who would be working full-time providing HOPWA services in the 66-county service area, including the percentage of that time to be charged to the state formula HOPWA grant.</w:t>
      </w:r>
      <w:r w:rsidR="000D565D">
        <w:rPr>
          <w:rFonts w:ascii="Arial" w:hAnsi="Arial" w:cs="Arial"/>
          <w:sz w:val="22"/>
        </w:rPr>
        <w:t xml:space="preserve">   For each staff position, include the specific services the person in the position will provide.</w:t>
      </w:r>
    </w:p>
    <w:p w14:paraId="160EA58F" w14:textId="77777777" w:rsidR="00B42D1F" w:rsidRPr="00B42D1F" w:rsidRDefault="00B42D1F" w:rsidP="00B42D1F">
      <w:pPr>
        <w:tabs>
          <w:tab w:val="left" w:pos="1440"/>
        </w:tabs>
        <w:ind w:left="1440" w:hanging="450"/>
        <w:rPr>
          <w:rFonts w:ascii="Arial" w:hAnsi="Arial" w:cs="Arial"/>
          <w:sz w:val="22"/>
        </w:rPr>
      </w:pPr>
    </w:p>
    <w:p w14:paraId="4AF2138C" w14:textId="001CAEEC" w:rsidR="00B42D1F" w:rsidRPr="00B42D1F" w:rsidRDefault="00B42D1F" w:rsidP="00B42D1F">
      <w:pPr>
        <w:tabs>
          <w:tab w:val="left" w:pos="1350"/>
          <w:tab w:val="left" w:pos="1440"/>
        </w:tabs>
        <w:ind w:left="1800" w:hanging="810"/>
        <w:rPr>
          <w:rFonts w:ascii="Arial" w:hAnsi="Arial" w:cs="Arial"/>
          <w:sz w:val="22"/>
        </w:rPr>
      </w:pPr>
      <w:r w:rsidRPr="00B42D1F">
        <w:rPr>
          <w:rFonts w:ascii="Arial" w:hAnsi="Arial" w:cs="Arial"/>
          <w:sz w:val="22"/>
        </w:rPr>
        <w:tab/>
      </w:r>
      <w:r w:rsidRPr="00B42D1F">
        <w:rPr>
          <w:rFonts w:ascii="Arial" w:hAnsi="Arial" w:cs="Arial"/>
          <w:sz w:val="22"/>
        </w:rPr>
        <w:tab/>
        <w:t xml:space="preserve">6)  </w:t>
      </w:r>
      <w:r w:rsidR="000D565D">
        <w:rPr>
          <w:rFonts w:ascii="Arial" w:hAnsi="Arial" w:cs="Arial"/>
          <w:sz w:val="22"/>
        </w:rPr>
        <w:t xml:space="preserve">List the staff positions of </w:t>
      </w:r>
      <w:r w:rsidRPr="00B42D1F">
        <w:rPr>
          <w:rFonts w:ascii="Arial" w:hAnsi="Arial" w:cs="Arial"/>
          <w:sz w:val="22"/>
        </w:rPr>
        <w:t>paid personnel who would be working part-time</w:t>
      </w:r>
      <w:r w:rsidR="002D5EF6">
        <w:rPr>
          <w:rFonts w:ascii="Arial" w:hAnsi="Arial" w:cs="Arial"/>
          <w:sz w:val="22"/>
        </w:rPr>
        <w:t xml:space="preserve"> providing HOPWA services in the 66-county service area, </w:t>
      </w:r>
      <w:r w:rsidRPr="00B42D1F">
        <w:rPr>
          <w:rFonts w:ascii="Arial" w:hAnsi="Arial" w:cs="Arial"/>
          <w:sz w:val="22"/>
        </w:rPr>
        <w:t>including the percentage of that time to be charged to the state formula HOPWA grant.</w:t>
      </w:r>
      <w:r w:rsidRPr="00B42D1F">
        <w:rPr>
          <w:rFonts w:ascii="Arial" w:hAnsi="Arial" w:cs="Arial"/>
          <w:sz w:val="22"/>
        </w:rPr>
        <w:tab/>
      </w:r>
      <w:r w:rsidR="000D565D">
        <w:rPr>
          <w:rFonts w:ascii="Arial" w:hAnsi="Arial" w:cs="Arial"/>
          <w:sz w:val="22"/>
        </w:rPr>
        <w:t>For each staff position, include the specific services the person in the position will provide.</w:t>
      </w:r>
    </w:p>
    <w:p w14:paraId="43E4CF54" w14:textId="77777777" w:rsidR="00B42D1F" w:rsidRPr="00B42D1F" w:rsidRDefault="00B42D1F" w:rsidP="00B42D1F">
      <w:pPr>
        <w:tabs>
          <w:tab w:val="left" w:pos="907"/>
        </w:tabs>
        <w:ind w:left="360"/>
        <w:rPr>
          <w:rFonts w:ascii="Arial" w:hAnsi="Arial" w:cs="Arial"/>
          <w:sz w:val="22"/>
        </w:rPr>
      </w:pPr>
    </w:p>
    <w:p w14:paraId="689C72C5" w14:textId="0410CE44" w:rsidR="00B42D1F" w:rsidRPr="00B42D1F" w:rsidRDefault="00B42D1F" w:rsidP="008B1019">
      <w:pPr>
        <w:tabs>
          <w:tab w:val="left" w:pos="907"/>
        </w:tabs>
        <w:ind w:left="360"/>
        <w:rPr>
          <w:rFonts w:ascii="Arial" w:hAnsi="Arial" w:cs="Arial"/>
          <w:sz w:val="22"/>
        </w:rPr>
      </w:pPr>
      <w:r w:rsidRPr="00B42D1F">
        <w:rPr>
          <w:rFonts w:ascii="Arial" w:hAnsi="Arial" w:cs="Arial"/>
          <w:sz w:val="22"/>
        </w:rPr>
        <w:tab/>
      </w:r>
      <w:r w:rsidRPr="00B42D1F">
        <w:rPr>
          <w:rFonts w:ascii="Arial" w:hAnsi="Arial" w:cs="Arial"/>
          <w:sz w:val="22"/>
        </w:rPr>
        <w:tab/>
        <w:t xml:space="preserve">7)  </w:t>
      </w:r>
      <w:r w:rsidR="008B1019">
        <w:rPr>
          <w:rFonts w:ascii="Arial" w:hAnsi="Arial" w:cs="Arial"/>
          <w:sz w:val="22"/>
        </w:rPr>
        <w:t>Discuss the e</w:t>
      </w:r>
      <w:r w:rsidRPr="00B42D1F">
        <w:rPr>
          <w:rFonts w:ascii="Arial" w:hAnsi="Arial" w:cs="Arial"/>
          <w:sz w:val="22"/>
        </w:rPr>
        <w:t>xtent of volunteer participation</w:t>
      </w:r>
      <w:r w:rsidR="008B1019">
        <w:rPr>
          <w:rFonts w:ascii="Arial" w:hAnsi="Arial" w:cs="Arial"/>
          <w:sz w:val="22"/>
        </w:rPr>
        <w:t xml:space="preserve"> in the state formula HOPWA program, if any.</w:t>
      </w:r>
      <w:r w:rsidRPr="00B42D1F">
        <w:rPr>
          <w:rFonts w:ascii="Arial" w:hAnsi="Arial" w:cs="Arial"/>
          <w:sz w:val="22"/>
        </w:rPr>
        <w:tab/>
      </w:r>
    </w:p>
    <w:p w14:paraId="54EBD338" w14:textId="77777777" w:rsidR="00B42D1F" w:rsidRPr="00B42D1F" w:rsidRDefault="00B42D1F" w:rsidP="00B42D1F">
      <w:pPr>
        <w:tabs>
          <w:tab w:val="left" w:pos="1620"/>
          <w:tab w:val="left" w:pos="2070"/>
        </w:tabs>
        <w:ind w:left="1800" w:hanging="360"/>
        <w:rPr>
          <w:rFonts w:ascii="Arial" w:hAnsi="Arial" w:cs="Arial"/>
          <w:sz w:val="22"/>
        </w:rPr>
      </w:pPr>
      <w:r w:rsidRPr="00B42D1F">
        <w:rPr>
          <w:rFonts w:ascii="Arial" w:hAnsi="Arial" w:cs="Arial"/>
          <w:sz w:val="22"/>
        </w:rPr>
        <w:t>8)  Status of compliance with HUD regulation to have a homeless consumer member of the applicant’s board of directors.</w:t>
      </w:r>
    </w:p>
    <w:p w14:paraId="7612FB82" w14:textId="77777777" w:rsidR="00B42D1F" w:rsidRPr="00B42D1F" w:rsidRDefault="00B42D1F" w:rsidP="00B42D1F">
      <w:pPr>
        <w:tabs>
          <w:tab w:val="left" w:pos="907"/>
        </w:tabs>
        <w:ind w:left="360"/>
        <w:rPr>
          <w:rFonts w:ascii="Arial" w:hAnsi="Arial" w:cs="Arial"/>
          <w:sz w:val="22"/>
        </w:rPr>
      </w:pPr>
    </w:p>
    <w:p w14:paraId="061CA3B7" w14:textId="2F3986EC" w:rsidR="00712C30" w:rsidRPr="00B42D1F" w:rsidRDefault="00B42D1F" w:rsidP="00681454">
      <w:pPr>
        <w:tabs>
          <w:tab w:val="left" w:pos="907"/>
        </w:tabs>
        <w:ind w:left="1440" w:hanging="1080"/>
        <w:rPr>
          <w:rFonts w:ascii="Arial" w:hAnsi="Arial" w:cs="Arial"/>
          <w:sz w:val="22"/>
        </w:rPr>
      </w:pPr>
      <w:r w:rsidRPr="00B42D1F">
        <w:rPr>
          <w:rFonts w:ascii="Arial" w:hAnsi="Arial" w:cs="Arial"/>
          <w:sz w:val="22"/>
        </w:rPr>
        <w:tab/>
        <w:t>B)</w:t>
      </w:r>
      <w:r w:rsidRPr="00B42D1F">
        <w:rPr>
          <w:rFonts w:ascii="Arial" w:hAnsi="Arial" w:cs="Arial"/>
          <w:sz w:val="22"/>
        </w:rPr>
        <w:tab/>
        <w:t>Describe your involvement with other agencies to collaborate and coordinate housing and supportive services for individuals and families affected by AIDS/HIV in your service area.</w:t>
      </w:r>
    </w:p>
    <w:p w14:paraId="547C0338" w14:textId="77777777" w:rsidR="00B42D1F" w:rsidRPr="00B42D1F" w:rsidRDefault="00B42D1F" w:rsidP="00681454">
      <w:pPr>
        <w:tabs>
          <w:tab w:val="left" w:pos="907"/>
          <w:tab w:val="left" w:pos="8460"/>
        </w:tabs>
        <w:rPr>
          <w:rFonts w:ascii="Arial" w:hAnsi="Arial" w:cs="Arial"/>
          <w:sz w:val="22"/>
          <w:u w:val="single"/>
        </w:rPr>
      </w:pPr>
    </w:p>
    <w:p w14:paraId="34944D77" w14:textId="4C000869" w:rsidR="00B42D1F" w:rsidRPr="00B42D1F" w:rsidRDefault="00686090" w:rsidP="00B42D1F">
      <w:pPr>
        <w:numPr>
          <w:ilvl w:val="0"/>
          <w:numId w:val="41"/>
        </w:numPr>
        <w:tabs>
          <w:tab w:val="left" w:pos="907"/>
        </w:tabs>
        <w:ind w:left="900" w:hanging="540"/>
        <w:jc w:val="both"/>
        <w:rPr>
          <w:rFonts w:ascii="Arial" w:hAnsi="Arial" w:cs="Arial"/>
          <w:sz w:val="22"/>
        </w:rPr>
      </w:pPr>
      <w:r>
        <w:rPr>
          <w:rFonts w:ascii="Arial" w:hAnsi="Arial" w:cs="Arial"/>
          <w:sz w:val="22"/>
        </w:rPr>
        <w:t>D</w:t>
      </w:r>
      <w:r w:rsidR="00B42D1F" w:rsidRPr="00B42D1F">
        <w:rPr>
          <w:rFonts w:ascii="Arial" w:hAnsi="Arial" w:cs="Arial"/>
          <w:sz w:val="22"/>
        </w:rPr>
        <w:t xml:space="preserve">escribe the needs in </w:t>
      </w:r>
      <w:r w:rsidR="00712C30">
        <w:rPr>
          <w:rFonts w:ascii="Arial" w:hAnsi="Arial" w:cs="Arial"/>
          <w:sz w:val="22"/>
        </w:rPr>
        <w:t>the 66-county state formula HOPWA service area</w:t>
      </w:r>
      <w:r w:rsidR="00B42D1F" w:rsidRPr="00B42D1F">
        <w:rPr>
          <w:rFonts w:ascii="Arial" w:hAnsi="Arial" w:cs="Arial"/>
          <w:sz w:val="22"/>
        </w:rPr>
        <w:t xml:space="preserve"> for HOPWA</w:t>
      </w:r>
      <w:r w:rsidR="00712C30">
        <w:rPr>
          <w:rFonts w:ascii="Arial" w:hAnsi="Arial" w:cs="Arial"/>
          <w:sz w:val="22"/>
        </w:rPr>
        <w:t>-funded services</w:t>
      </w:r>
      <w:r w:rsidR="00B42D1F" w:rsidRPr="00B42D1F">
        <w:rPr>
          <w:rFonts w:ascii="Arial" w:hAnsi="Arial" w:cs="Arial"/>
          <w:sz w:val="22"/>
        </w:rPr>
        <w:t>.  Provide statistical informati</w:t>
      </w:r>
      <w:r w:rsidR="00A94457">
        <w:rPr>
          <w:rFonts w:ascii="Arial" w:hAnsi="Arial" w:cs="Arial"/>
          <w:sz w:val="22"/>
        </w:rPr>
        <w:t xml:space="preserve">on regarding the </w:t>
      </w:r>
      <w:r w:rsidR="00B42D1F" w:rsidRPr="00B42D1F">
        <w:rPr>
          <w:rFonts w:ascii="Arial" w:hAnsi="Arial" w:cs="Arial"/>
          <w:sz w:val="22"/>
        </w:rPr>
        <w:t>need for housing and supportive services for individuals and families affected by HIV/AID</w:t>
      </w:r>
      <w:r w:rsidR="00A94457">
        <w:rPr>
          <w:rFonts w:ascii="Arial" w:hAnsi="Arial" w:cs="Arial"/>
          <w:sz w:val="22"/>
        </w:rPr>
        <w:t>s.</w:t>
      </w:r>
      <w:r w:rsidR="00B42D1F" w:rsidRPr="00B42D1F">
        <w:rPr>
          <w:rFonts w:ascii="Arial" w:hAnsi="Arial" w:cs="Arial"/>
          <w:sz w:val="22"/>
        </w:rPr>
        <w:t xml:space="preserve"> Explain each identified need separately, such as for unmet housing and supportive service needs.</w:t>
      </w:r>
    </w:p>
    <w:p w14:paraId="386CAB11" w14:textId="77777777" w:rsidR="00B42D1F" w:rsidRPr="00B42D1F" w:rsidRDefault="00B42D1F" w:rsidP="00B42D1F">
      <w:pPr>
        <w:tabs>
          <w:tab w:val="left" w:pos="907"/>
        </w:tabs>
        <w:ind w:left="360"/>
        <w:rPr>
          <w:rFonts w:ascii="Arial" w:hAnsi="Arial" w:cs="Arial"/>
          <w:sz w:val="22"/>
        </w:rPr>
      </w:pPr>
    </w:p>
    <w:p w14:paraId="3BEB870A" w14:textId="388FB055" w:rsidR="00B42D1F" w:rsidRPr="00B42D1F" w:rsidRDefault="00686090" w:rsidP="00B42D1F">
      <w:pPr>
        <w:numPr>
          <w:ilvl w:val="0"/>
          <w:numId w:val="42"/>
        </w:numPr>
        <w:tabs>
          <w:tab w:val="left" w:pos="907"/>
        </w:tabs>
        <w:jc w:val="both"/>
        <w:rPr>
          <w:rFonts w:ascii="Arial" w:hAnsi="Arial" w:cs="Arial"/>
          <w:sz w:val="22"/>
        </w:rPr>
      </w:pPr>
      <w:r>
        <w:rPr>
          <w:rFonts w:ascii="Arial" w:hAnsi="Arial" w:cs="Arial"/>
          <w:sz w:val="22"/>
        </w:rPr>
        <w:t>D</w:t>
      </w:r>
      <w:r w:rsidR="00B42D1F" w:rsidRPr="00B42D1F">
        <w:rPr>
          <w:rFonts w:ascii="Arial" w:hAnsi="Arial" w:cs="Arial"/>
          <w:sz w:val="22"/>
        </w:rPr>
        <w:t xml:space="preserve">escribe how state formula HOPWA funds would be used to meet each need identified in item </w:t>
      </w:r>
      <w:r w:rsidR="00A91919">
        <w:rPr>
          <w:rFonts w:ascii="Arial" w:hAnsi="Arial" w:cs="Arial"/>
          <w:sz w:val="22"/>
        </w:rPr>
        <w:t xml:space="preserve">3) </w:t>
      </w:r>
      <w:r w:rsidR="00B42D1F" w:rsidRPr="00B42D1F">
        <w:rPr>
          <w:rFonts w:ascii="Arial" w:hAnsi="Arial" w:cs="Arial"/>
          <w:sz w:val="22"/>
        </w:rPr>
        <w:t>above.</w:t>
      </w:r>
    </w:p>
    <w:p w14:paraId="55A858A2" w14:textId="77777777" w:rsidR="00B42D1F" w:rsidRPr="00B42D1F" w:rsidRDefault="00B42D1F" w:rsidP="00B42D1F">
      <w:pPr>
        <w:tabs>
          <w:tab w:val="left" w:pos="907"/>
        </w:tabs>
        <w:ind w:left="720"/>
        <w:jc w:val="both"/>
        <w:rPr>
          <w:rFonts w:ascii="Arial" w:hAnsi="Arial" w:cs="Arial"/>
          <w:sz w:val="22"/>
        </w:rPr>
      </w:pPr>
    </w:p>
    <w:p w14:paraId="365D1C10" w14:textId="04F18BEC" w:rsidR="00B42D1F" w:rsidRPr="00B42D1F" w:rsidRDefault="00B42D1F" w:rsidP="00B42D1F">
      <w:pPr>
        <w:numPr>
          <w:ilvl w:val="0"/>
          <w:numId w:val="42"/>
        </w:numPr>
        <w:ind w:left="900" w:hanging="540"/>
        <w:jc w:val="both"/>
        <w:rPr>
          <w:rFonts w:ascii="Arial" w:hAnsi="Arial" w:cs="Arial"/>
          <w:sz w:val="22"/>
        </w:rPr>
      </w:pPr>
      <w:r w:rsidRPr="00B42D1F">
        <w:rPr>
          <w:rFonts w:ascii="Arial" w:hAnsi="Arial" w:cs="Arial"/>
          <w:sz w:val="22"/>
        </w:rPr>
        <w:t xml:space="preserve">Describe the measurable objectives that will be used to assess the program’s success.   Please address how </w:t>
      </w:r>
      <w:r w:rsidR="00686090">
        <w:rPr>
          <w:rFonts w:ascii="Arial" w:hAnsi="Arial" w:cs="Arial"/>
          <w:sz w:val="22"/>
        </w:rPr>
        <w:t xml:space="preserve">progress toward meeting objectives </w:t>
      </w:r>
      <w:r w:rsidRPr="00B42D1F">
        <w:rPr>
          <w:rFonts w:ascii="Arial" w:hAnsi="Arial" w:cs="Arial"/>
          <w:sz w:val="22"/>
        </w:rPr>
        <w:t>will be monitored on an ongoing basis, and how program changes will be implemented.</w:t>
      </w:r>
    </w:p>
    <w:p w14:paraId="2D0A6A28" w14:textId="77777777" w:rsidR="00B42D1F" w:rsidRPr="00B42D1F" w:rsidRDefault="00B42D1F" w:rsidP="00B42D1F">
      <w:pPr>
        <w:tabs>
          <w:tab w:val="left" w:pos="907"/>
        </w:tabs>
        <w:ind w:left="1080"/>
        <w:jc w:val="both"/>
        <w:rPr>
          <w:rFonts w:ascii="Arial" w:hAnsi="Arial" w:cs="Arial"/>
          <w:sz w:val="22"/>
        </w:rPr>
      </w:pPr>
    </w:p>
    <w:p w14:paraId="039739EE" w14:textId="64DDFC9D" w:rsidR="00B42D1F" w:rsidRPr="00B42D1F" w:rsidRDefault="00B42D1F" w:rsidP="00B42D1F">
      <w:pPr>
        <w:numPr>
          <w:ilvl w:val="0"/>
          <w:numId w:val="42"/>
        </w:numPr>
        <w:tabs>
          <w:tab w:val="left" w:pos="900"/>
        </w:tabs>
        <w:ind w:left="900" w:hanging="540"/>
        <w:jc w:val="both"/>
        <w:rPr>
          <w:rFonts w:ascii="Arial" w:hAnsi="Arial" w:cs="Arial"/>
          <w:sz w:val="22"/>
        </w:rPr>
      </w:pPr>
      <w:r w:rsidRPr="00B42D1F">
        <w:rPr>
          <w:rFonts w:ascii="Arial" w:hAnsi="Arial" w:cs="Arial"/>
          <w:sz w:val="22"/>
        </w:rPr>
        <w:t xml:space="preserve">Describe the households to be served.  How many households </w:t>
      </w:r>
      <w:r w:rsidR="00103AC6">
        <w:rPr>
          <w:rFonts w:ascii="Arial" w:hAnsi="Arial" w:cs="Arial"/>
          <w:sz w:val="22"/>
        </w:rPr>
        <w:t xml:space="preserve">will the applicant agency’s program serve </w:t>
      </w:r>
      <w:r w:rsidRPr="00B42D1F">
        <w:rPr>
          <w:rFonts w:ascii="Arial" w:hAnsi="Arial" w:cs="Arial"/>
          <w:sz w:val="22"/>
        </w:rPr>
        <w:t>and what are their demographic characteristics?</w:t>
      </w:r>
    </w:p>
    <w:p w14:paraId="5B96182E" w14:textId="77777777" w:rsidR="00B42D1F" w:rsidRPr="00B42D1F" w:rsidRDefault="00B42D1F" w:rsidP="00B42D1F">
      <w:pPr>
        <w:tabs>
          <w:tab w:val="left" w:pos="907"/>
        </w:tabs>
        <w:jc w:val="both"/>
        <w:rPr>
          <w:rFonts w:ascii="Arial" w:hAnsi="Arial" w:cs="Arial"/>
          <w:sz w:val="22"/>
        </w:rPr>
      </w:pPr>
    </w:p>
    <w:p w14:paraId="282A89CF" w14:textId="77777777" w:rsidR="00B42D1F" w:rsidRPr="00B42D1F" w:rsidRDefault="00B42D1F" w:rsidP="00B42D1F">
      <w:pPr>
        <w:numPr>
          <w:ilvl w:val="0"/>
          <w:numId w:val="42"/>
        </w:numPr>
        <w:tabs>
          <w:tab w:val="left" w:pos="900"/>
        </w:tabs>
        <w:jc w:val="both"/>
        <w:rPr>
          <w:rFonts w:ascii="Arial" w:hAnsi="Arial" w:cs="Arial"/>
          <w:sz w:val="22"/>
        </w:rPr>
      </w:pPr>
      <w:r w:rsidRPr="00B42D1F">
        <w:rPr>
          <w:rFonts w:ascii="Arial" w:hAnsi="Arial" w:cs="Arial"/>
          <w:sz w:val="22"/>
        </w:rPr>
        <w:t>Describe the geographic area to be served by the program.  The area should include all 66 counties in Wisconsin outside the Milwaukee and Minneapolis/St. Paul metropolitan areas.</w:t>
      </w:r>
    </w:p>
    <w:p w14:paraId="02F58FA9" w14:textId="77777777" w:rsidR="00B42D1F" w:rsidRPr="00B42D1F" w:rsidRDefault="00B42D1F" w:rsidP="00B42D1F">
      <w:pPr>
        <w:tabs>
          <w:tab w:val="left" w:pos="907"/>
        </w:tabs>
        <w:ind w:left="720"/>
        <w:jc w:val="both"/>
        <w:rPr>
          <w:rFonts w:ascii="Arial" w:hAnsi="Arial" w:cs="Arial"/>
          <w:sz w:val="22"/>
        </w:rPr>
      </w:pPr>
    </w:p>
    <w:p w14:paraId="2195087C" w14:textId="1CAE018A" w:rsidR="00B42D1F" w:rsidRPr="00B42D1F" w:rsidRDefault="00B42D1F" w:rsidP="00B42D1F">
      <w:pPr>
        <w:numPr>
          <w:ilvl w:val="0"/>
          <w:numId w:val="42"/>
        </w:numPr>
        <w:tabs>
          <w:tab w:val="left" w:pos="900"/>
        </w:tabs>
        <w:jc w:val="both"/>
        <w:rPr>
          <w:rFonts w:ascii="Arial" w:hAnsi="Arial" w:cs="Arial"/>
          <w:sz w:val="22"/>
        </w:rPr>
      </w:pPr>
      <w:r w:rsidRPr="00B42D1F">
        <w:rPr>
          <w:rFonts w:ascii="Arial" w:hAnsi="Arial" w:cs="Arial"/>
          <w:sz w:val="22"/>
        </w:rPr>
        <w:t>Describe the process for assessing the housing and service needs of potential program participants</w:t>
      </w:r>
      <w:r w:rsidR="00A91919">
        <w:rPr>
          <w:rFonts w:ascii="Arial" w:hAnsi="Arial" w:cs="Arial"/>
          <w:sz w:val="22"/>
        </w:rPr>
        <w:t>.</w:t>
      </w:r>
    </w:p>
    <w:p w14:paraId="6D733877" w14:textId="77777777" w:rsidR="00B42D1F" w:rsidRPr="00B42D1F" w:rsidRDefault="00B42D1F" w:rsidP="00B42D1F">
      <w:pPr>
        <w:tabs>
          <w:tab w:val="left" w:pos="907"/>
        </w:tabs>
        <w:jc w:val="both"/>
        <w:rPr>
          <w:rFonts w:ascii="Arial" w:hAnsi="Arial" w:cs="Arial"/>
          <w:sz w:val="22"/>
        </w:rPr>
      </w:pPr>
    </w:p>
    <w:p w14:paraId="784A1FA5" w14:textId="0A7A229D" w:rsidR="00B42D1F" w:rsidRPr="00B42D1F" w:rsidRDefault="006446C2" w:rsidP="00B42D1F">
      <w:pPr>
        <w:numPr>
          <w:ilvl w:val="0"/>
          <w:numId w:val="42"/>
        </w:numPr>
        <w:tabs>
          <w:tab w:val="left" w:pos="900"/>
        </w:tabs>
        <w:jc w:val="both"/>
        <w:rPr>
          <w:rFonts w:ascii="Arial" w:hAnsi="Arial" w:cs="Arial"/>
          <w:sz w:val="22"/>
        </w:rPr>
      </w:pPr>
      <w:r>
        <w:rPr>
          <w:rFonts w:ascii="Arial" w:hAnsi="Arial" w:cs="Arial"/>
          <w:sz w:val="22"/>
        </w:rPr>
        <w:t xml:space="preserve">Describe </w:t>
      </w:r>
      <w:r w:rsidR="00B42D1F" w:rsidRPr="00B42D1F">
        <w:rPr>
          <w:rFonts w:ascii="Arial" w:hAnsi="Arial" w:cs="Arial"/>
          <w:sz w:val="22"/>
        </w:rPr>
        <w:t xml:space="preserve">the supportive services to be offered.  </w:t>
      </w:r>
      <w:r w:rsidR="00A91919">
        <w:rPr>
          <w:rFonts w:ascii="Arial" w:hAnsi="Arial" w:cs="Arial"/>
          <w:sz w:val="22"/>
        </w:rPr>
        <w:t xml:space="preserve"> Will supportive services be offered along with housing assistance, without housing assistance or both?  </w:t>
      </w:r>
    </w:p>
    <w:p w14:paraId="4EACE4DE" w14:textId="77777777" w:rsidR="00B42D1F" w:rsidRPr="00B42D1F" w:rsidRDefault="00B42D1F" w:rsidP="00B42D1F">
      <w:pPr>
        <w:tabs>
          <w:tab w:val="left" w:pos="907"/>
        </w:tabs>
        <w:ind w:left="720"/>
        <w:jc w:val="both"/>
        <w:rPr>
          <w:rFonts w:ascii="Arial" w:hAnsi="Arial" w:cs="Arial"/>
          <w:sz w:val="22"/>
        </w:rPr>
      </w:pPr>
    </w:p>
    <w:p w14:paraId="59D4F017" w14:textId="77777777" w:rsidR="00B42D1F" w:rsidRPr="00B42D1F" w:rsidRDefault="00B42D1F" w:rsidP="00B42D1F">
      <w:pPr>
        <w:numPr>
          <w:ilvl w:val="0"/>
          <w:numId w:val="42"/>
        </w:numPr>
        <w:tabs>
          <w:tab w:val="left" w:pos="900"/>
        </w:tabs>
        <w:jc w:val="both"/>
        <w:rPr>
          <w:rFonts w:ascii="Arial" w:hAnsi="Arial" w:cs="Arial"/>
          <w:sz w:val="22"/>
        </w:rPr>
      </w:pPr>
      <w:r w:rsidRPr="00B42D1F">
        <w:rPr>
          <w:rFonts w:ascii="Arial" w:hAnsi="Arial" w:cs="Arial"/>
          <w:sz w:val="22"/>
        </w:rPr>
        <w:t>Describe the housing alternatives to be used. What role participants will have in deciding where to live? What role participants will have in operating/maintaining the housing?  What role will the project sponsor have in operating and maintaining the housing?</w:t>
      </w:r>
    </w:p>
    <w:p w14:paraId="590B7B38" w14:textId="77777777" w:rsidR="00B42D1F" w:rsidRPr="00B42D1F" w:rsidRDefault="00B42D1F" w:rsidP="00B42D1F">
      <w:pPr>
        <w:tabs>
          <w:tab w:val="left" w:pos="907"/>
        </w:tabs>
        <w:ind w:left="720"/>
        <w:jc w:val="both"/>
        <w:rPr>
          <w:rFonts w:ascii="Arial" w:hAnsi="Arial" w:cs="Arial"/>
          <w:sz w:val="22"/>
        </w:rPr>
      </w:pPr>
    </w:p>
    <w:p w14:paraId="2882FD85" w14:textId="277DF634" w:rsidR="00B42D1F" w:rsidRPr="00B42D1F" w:rsidRDefault="00B42D1F" w:rsidP="00B42D1F">
      <w:pPr>
        <w:numPr>
          <w:ilvl w:val="0"/>
          <w:numId w:val="42"/>
        </w:numPr>
        <w:tabs>
          <w:tab w:val="left" w:pos="907"/>
        </w:tabs>
        <w:jc w:val="both"/>
        <w:rPr>
          <w:rFonts w:ascii="Arial" w:hAnsi="Arial" w:cs="Arial"/>
          <w:sz w:val="22"/>
        </w:rPr>
      </w:pPr>
      <w:r w:rsidRPr="00B42D1F">
        <w:rPr>
          <w:rFonts w:ascii="Arial" w:hAnsi="Arial" w:cs="Arial"/>
          <w:sz w:val="22"/>
        </w:rPr>
        <w:t>Explain how rental assistance payments or short-term rent, mortgage and utility assistance (STRMU) will be administered</w:t>
      </w:r>
      <w:r w:rsidR="00103AC6">
        <w:rPr>
          <w:rFonts w:ascii="Arial" w:hAnsi="Arial" w:cs="Arial"/>
          <w:sz w:val="22"/>
        </w:rPr>
        <w:t>.   If STRMU will be offered, what would be the proposed maximum length of assistance (within the allowed 21 weeks)?</w:t>
      </w:r>
    </w:p>
    <w:p w14:paraId="4444998E" w14:textId="77777777" w:rsidR="00B42D1F" w:rsidRPr="00B42D1F" w:rsidRDefault="00B42D1F" w:rsidP="00B42D1F">
      <w:pPr>
        <w:tabs>
          <w:tab w:val="left" w:pos="907"/>
        </w:tabs>
        <w:ind w:left="720"/>
        <w:jc w:val="both"/>
        <w:rPr>
          <w:rFonts w:ascii="Arial" w:hAnsi="Arial" w:cs="Arial"/>
          <w:sz w:val="22"/>
        </w:rPr>
      </w:pPr>
    </w:p>
    <w:p w14:paraId="16C3A5F2" w14:textId="3493E574" w:rsidR="00B42D1F" w:rsidRDefault="00B42D1F" w:rsidP="00B42D1F">
      <w:pPr>
        <w:numPr>
          <w:ilvl w:val="0"/>
          <w:numId w:val="42"/>
        </w:numPr>
        <w:tabs>
          <w:tab w:val="left" w:pos="907"/>
        </w:tabs>
        <w:jc w:val="both"/>
        <w:rPr>
          <w:rFonts w:ascii="Arial" w:hAnsi="Arial" w:cs="Arial"/>
          <w:sz w:val="22"/>
        </w:rPr>
      </w:pPr>
      <w:r w:rsidRPr="00B42D1F">
        <w:rPr>
          <w:rFonts w:ascii="Arial" w:hAnsi="Arial" w:cs="Arial"/>
          <w:sz w:val="22"/>
        </w:rPr>
        <w:t xml:space="preserve">Explain </w:t>
      </w:r>
      <w:r w:rsidR="00103AC6">
        <w:rPr>
          <w:rFonts w:ascii="Arial" w:hAnsi="Arial" w:cs="Arial"/>
          <w:sz w:val="22"/>
        </w:rPr>
        <w:t xml:space="preserve">how </w:t>
      </w:r>
      <w:r w:rsidRPr="00B42D1F">
        <w:rPr>
          <w:rFonts w:ascii="Arial" w:hAnsi="Arial" w:cs="Arial"/>
          <w:sz w:val="22"/>
        </w:rPr>
        <w:t>housing subsidized with HOPWA funds</w:t>
      </w:r>
      <w:r w:rsidR="00103AC6">
        <w:rPr>
          <w:rFonts w:ascii="Arial" w:hAnsi="Arial" w:cs="Arial"/>
          <w:sz w:val="22"/>
        </w:rPr>
        <w:t xml:space="preserve"> will meet</w:t>
      </w:r>
      <w:r w:rsidRPr="00B42D1F">
        <w:rPr>
          <w:rFonts w:ascii="Arial" w:hAnsi="Arial" w:cs="Arial"/>
          <w:sz w:val="22"/>
        </w:rPr>
        <w:t xml:space="preserve"> HUD</w:t>
      </w:r>
      <w:r w:rsidR="00686090">
        <w:rPr>
          <w:rFonts w:ascii="Arial" w:hAnsi="Arial" w:cs="Arial"/>
          <w:sz w:val="22"/>
        </w:rPr>
        <w:t xml:space="preserve"> </w:t>
      </w:r>
      <w:r w:rsidR="00103AC6">
        <w:rPr>
          <w:rFonts w:ascii="Arial" w:hAnsi="Arial" w:cs="Arial"/>
          <w:sz w:val="22"/>
        </w:rPr>
        <w:t>habitability standards.</w:t>
      </w:r>
    </w:p>
    <w:p w14:paraId="4306230A" w14:textId="77777777" w:rsidR="00EB3C1E" w:rsidRDefault="00EB3C1E" w:rsidP="00EB3C1E">
      <w:pPr>
        <w:pStyle w:val="ListParagraph"/>
        <w:rPr>
          <w:rFonts w:ascii="Arial" w:hAnsi="Arial" w:cs="Arial"/>
          <w:sz w:val="22"/>
        </w:rPr>
      </w:pPr>
    </w:p>
    <w:p w14:paraId="28D65EF8" w14:textId="22FE680C" w:rsidR="00EB3C1E" w:rsidRDefault="00EB3C1E" w:rsidP="00B42D1F">
      <w:pPr>
        <w:numPr>
          <w:ilvl w:val="0"/>
          <w:numId w:val="42"/>
        </w:numPr>
        <w:tabs>
          <w:tab w:val="left" w:pos="907"/>
        </w:tabs>
        <w:jc w:val="both"/>
        <w:rPr>
          <w:rFonts w:ascii="Arial" w:hAnsi="Arial" w:cs="Arial"/>
          <w:sz w:val="22"/>
        </w:rPr>
      </w:pPr>
      <w:r>
        <w:rPr>
          <w:rFonts w:ascii="Arial" w:hAnsi="Arial" w:cs="Arial"/>
          <w:sz w:val="22"/>
        </w:rPr>
        <w:t>Describe any leveraged public or private resources to be used in conjunction with this project, and the services those resources will provide to clients served with the state formula HOPWA program.</w:t>
      </w:r>
    </w:p>
    <w:p w14:paraId="1C148007" w14:textId="77777777" w:rsidR="00686090" w:rsidRDefault="00686090" w:rsidP="00686090">
      <w:pPr>
        <w:pStyle w:val="ListParagraph"/>
        <w:rPr>
          <w:rFonts w:ascii="Arial" w:hAnsi="Arial" w:cs="Arial"/>
          <w:sz w:val="22"/>
        </w:rPr>
      </w:pPr>
    </w:p>
    <w:p w14:paraId="08E03316" w14:textId="45B4F79E" w:rsidR="00686090" w:rsidRPr="00B42D1F" w:rsidRDefault="00686090" w:rsidP="00B42D1F">
      <w:pPr>
        <w:numPr>
          <w:ilvl w:val="0"/>
          <w:numId w:val="42"/>
        </w:numPr>
        <w:tabs>
          <w:tab w:val="left" w:pos="907"/>
        </w:tabs>
        <w:jc w:val="both"/>
        <w:rPr>
          <w:rFonts w:ascii="Arial" w:hAnsi="Arial" w:cs="Arial"/>
          <w:sz w:val="22"/>
        </w:rPr>
      </w:pPr>
      <w:r>
        <w:rPr>
          <w:rFonts w:ascii="Arial" w:hAnsi="Arial" w:cs="Arial"/>
          <w:sz w:val="22"/>
        </w:rPr>
        <w:t>Describe the role of any partner agencies or subgrantees in this application.   Include the agency name and specific services the agency or subgrantee will provide.</w:t>
      </w:r>
    </w:p>
    <w:p w14:paraId="7E690381" w14:textId="77777777" w:rsidR="00B42D1F" w:rsidRPr="00B42D1F" w:rsidRDefault="00B42D1F" w:rsidP="00B42D1F">
      <w:pPr>
        <w:tabs>
          <w:tab w:val="left" w:pos="907"/>
        </w:tabs>
        <w:rPr>
          <w:rFonts w:ascii="Arial" w:hAnsi="Arial" w:cs="Arial"/>
          <w:sz w:val="22"/>
        </w:rPr>
      </w:pPr>
    </w:p>
    <w:p w14:paraId="1DB86480" w14:textId="77777777" w:rsidR="00B42D1F" w:rsidRPr="00B42D1F" w:rsidRDefault="00B42D1F" w:rsidP="00B42D1F">
      <w:pPr>
        <w:tabs>
          <w:tab w:val="left" w:pos="360"/>
          <w:tab w:val="left" w:pos="900"/>
        </w:tabs>
        <w:ind w:left="450" w:hanging="90"/>
        <w:rPr>
          <w:rFonts w:ascii="Arial" w:hAnsi="Arial" w:cs="Arial"/>
          <w:sz w:val="22"/>
        </w:rPr>
      </w:pPr>
      <w:r w:rsidRPr="00B42D1F">
        <w:rPr>
          <w:rFonts w:ascii="Arial" w:hAnsi="Arial" w:cs="Arial"/>
          <w:sz w:val="22"/>
        </w:rPr>
        <w:t>14.    Work Plan and Timetable</w:t>
      </w:r>
    </w:p>
    <w:p w14:paraId="45F4470F" w14:textId="77777777" w:rsidR="00B42D1F" w:rsidRPr="00B42D1F" w:rsidRDefault="00B42D1F" w:rsidP="00B42D1F">
      <w:pPr>
        <w:tabs>
          <w:tab w:val="left" w:pos="907"/>
        </w:tabs>
        <w:ind w:left="360"/>
        <w:jc w:val="both"/>
        <w:rPr>
          <w:rFonts w:ascii="Arial" w:hAnsi="Arial" w:cs="Arial"/>
          <w:sz w:val="22"/>
        </w:rPr>
      </w:pPr>
    </w:p>
    <w:p w14:paraId="4756EC01" w14:textId="77777777" w:rsidR="00B42D1F" w:rsidRPr="00B42D1F" w:rsidRDefault="00B42D1F" w:rsidP="00B42D1F">
      <w:pPr>
        <w:tabs>
          <w:tab w:val="left" w:pos="907"/>
        </w:tabs>
        <w:ind w:left="360"/>
        <w:jc w:val="both"/>
        <w:rPr>
          <w:rFonts w:ascii="Arial" w:hAnsi="Arial" w:cs="Arial"/>
          <w:sz w:val="22"/>
        </w:rPr>
      </w:pPr>
      <w:r w:rsidRPr="00B42D1F">
        <w:rPr>
          <w:rFonts w:ascii="Arial" w:hAnsi="Arial" w:cs="Arial"/>
          <w:sz w:val="22"/>
        </w:rPr>
        <w:tab/>
        <w:t>a.  Identify the start date and end date of the HOPWA-funded program.</w:t>
      </w:r>
    </w:p>
    <w:p w14:paraId="6CA8CF3B" w14:textId="77777777" w:rsidR="00B42D1F" w:rsidRPr="00B42D1F" w:rsidRDefault="00B42D1F" w:rsidP="00B42D1F">
      <w:pPr>
        <w:tabs>
          <w:tab w:val="left" w:pos="907"/>
        </w:tabs>
        <w:ind w:left="360"/>
        <w:jc w:val="both"/>
        <w:rPr>
          <w:rFonts w:ascii="Arial" w:hAnsi="Arial" w:cs="Arial"/>
          <w:sz w:val="22"/>
        </w:rPr>
      </w:pPr>
    </w:p>
    <w:p w14:paraId="232307B7" w14:textId="77777777" w:rsidR="00B42D1F" w:rsidRPr="00B42D1F" w:rsidRDefault="00B42D1F" w:rsidP="00B42D1F">
      <w:pPr>
        <w:numPr>
          <w:ilvl w:val="0"/>
          <w:numId w:val="29"/>
        </w:numPr>
        <w:tabs>
          <w:tab w:val="left" w:pos="907"/>
        </w:tabs>
        <w:jc w:val="both"/>
        <w:rPr>
          <w:rFonts w:ascii="Arial" w:hAnsi="Arial" w:cs="Arial"/>
          <w:sz w:val="22"/>
        </w:rPr>
      </w:pPr>
      <w:r w:rsidRPr="00B42D1F">
        <w:rPr>
          <w:rFonts w:ascii="Arial" w:hAnsi="Arial" w:cs="Arial"/>
          <w:sz w:val="22"/>
        </w:rPr>
        <w:t xml:space="preserve">Describe on a monthly or quarterly basis the proposed activities and </w:t>
      </w:r>
    </w:p>
    <w:p w14:paraId="11EBC5EF" w14:textId="4CF9DC95" w:rsidR="00B42D1F" w:rsidRDefault="00B42D1F" w:rsidP="00B42D1F">
      <w:pPr>
        <w:tabs>
          <w:tab w:val="left" w:pos="907"/>
        </w:tabs>
        <w:ind w:left="907"/>
        <w:jc w:val="both"/>
        <w:rPr>
          <w:rFonts w:ascii="Arial" w:hAnsi="Arial" w:cs="Arial"/>
          <w:sz w:val="22"/>
        </w:rPr>
      </w:pPr>
      <w:r w:rsidRPr="00B42D1F">
        <w:rPr>
          <w:rFonts w:ascii="Arial" w:hAnsi="Arial" w:cs="Arial"/>
          <w:sz w:val="22"/>
        </w:rPr>
        <w:t>outcomes of the project.  Be as specific and quantitative as possible.</w:t>
      </w:r>
    </w:p>
    <w:p w14:paraId="28901998" w14:textId="3B32B16A" w:rsidR="00681454" w:rsidRDefault="00681454" w:rsidP="00B42D1F">
      <w:pPr>
        <w:tabs>
          <w:tab w:val="left" w:pos="907"/>
        </w:tabs>
        <w:ind w:left="907"/>
        <w:jc w:val="both"/>
        <w:rPr>
          <w:rFonts w:ascii="Arial" w:hAnsi="Arial" w:cs="Arial"/>
          <w:sz w:val="22"/>
        </w:rPr>
      </w:pPr>
    </w:p>
    <w:p w14:paraId="2C31EC6E" w14:textId="644566B8" w:rsidR="00681454" w:rsidRPr="00B42D1F" w:rsidRDefault="00681454" w:rsidP="00730965">
      <w:pPr>
        <w:tabs>
          <w:tab w:val="left" w:pos="907"/>
        </w:tabs>
        <w:ind w:left="900" w:hanging="540"/>
        <w:rPr>
          <w:rFonts w:ascii="Arial" w:hAnsi="Arial" w:cs="Arial"/>
          <w:sz w:val="22"/>
        </w:rPr>
      </w:pPr>
      <w:r>
        <w:rPr>
          <w:rFonts w:ascii="Arial" w:hAnsi="Arial" w:cs="Arial"/>
          <w:sz w:val="22"/>
        </w:rPr>
        <w:t>15</w:t>
      </w:r>
      <w:r w:rsidRPr="00B42D1F">
        <w:rPr>
          <w:rFonts w:ascii="Arial" w:hAnsi="Arial" w:cs="Arial"/>
          <w:sz w:val="22"/>
        </w:rPr>
        <w:t xml:space="preserve">.   </w:t>
      </w:r>
      <w:r>
        <w:rPr>
          <w:rFonts w:ascii="Arial" w:hAnsi="Arial" w:cs="Arial"/>
          <w:sz w:val="22"/>
        </w:rPr>
        <w:t>Total Budget</w:t>
      </w:r>
      <w:r w:rsidRPr="00B42D1F">
        <w:rPr>
          <w:rFonts w:ascii="Arial" w:hAnsi="Arial" w:cs="Arial"/>
          <w:sz w:val="22"/>
        </w:rPr>
        <w:t xml:space="preserve"> (</w:t>
      </w:r>
      <w:r>
        <w:rPr>
          <w:rFonts w:ascii="Arial" w:hAnsi="Arial" w:cs="Arial"/>
          <w:sz w:val="22"/>
        </w:rPr>
        <w:t>Complete this section</w:t>
      </w:r>
      <w:r w:rsidRPr="00B42D1F">
        <w:rPr>
          <w:rFonts w:ascii="Arial" w:hAnsi="Arial" w:cs="Arial"/>
          <w:sz w:val="22"/>
        </w:rPr>
        <w:t xml:space="preserve"> for every agency</w:t>
      </w:r>
      <w:r>
        <w:rPr>
          <w:rFonts w:ascii="Arial" w:hAnsi="Arial" w:cs="Arial"/>
          <w:sz w:val="22"/>
        </w:rPr>
        <w:t xml:space="preserve"> (project sponsor and subgrantee)</w:t>
      </w:r>
      <w:r w:rsidRPr="00B42D1F">
        <w:rPr>
          <w:rFonts w:ascii="Arial" w:hAnsi="Arial" w:cs="Arial"/>
          <w:sz w:val="22"/>
        </w:rPr>
        <w:t xml:space="preserve"> involved in </w:t>
      </w:r>
      <w:r w:rsidR="00730965">
        <w:rPr>
          <w:rFonts w:ascii="Arial" w:hAnsi="Arial" w:cs="Arial"/>
          <w:sz w:val="22"/>
        </w:rPr>
        <w:t xml:space="preserve"> </w:t>
      </w:r>
      <w:r w:rsidRPr="00B42D1F">
        <w:rPr>
          <w:rFonts w:ascii="Arial" w:hAnsi="Arial" w:cs="Arial"/>
          <w:sz w:val="22"/>
        </w:rPr>
        <w:t>carrying out this proposal.)</w:t>
      </w:r>
    </w:p>
    <w:p w14:paraId="12481553" w14:textId="77777777" w:rsidR="00681454" w:rsidRPr="00B42D1F" w:rsidRDefault="00681454" w:rsidP="00681454">
      <w:pPr>
        <w:tabs>
          <w:tab w:val="left" w:pos="907"/>
        </w:tabs>
        <w:ind w:left="360"/>
        <w:rPr>
          <w:rFonts w:ascii="Arial" w:hAnsi="Arial" w:cs="Arial"/>
          <w:sz w:val="22"/>
        </w:rPr>
      </w:pPr>
    </w:p>
    <w:p w14:paraId="7266D110" w14:textId="77777777" w:rsidR="00681454" w:rsidRPr="00B42D1F" w:rsidRDefault="00681454" w:rsidP="00681454">
      <w:pPr>
        <w:numPr>
          <w:ilvl w:val="0"/>
          <w:numId w:val="37"/>
        </w:numPr>
        <w:tabs>
          <w:tab w:val="left" w:pos="907"/>
        </w:tabs>
        <w:rPr>
          <w:rFonts w:ascii="Arial" w:hAnsi="Arial" w:cs="Arial"/>
          <w:sz w:val="22"/>
        </w:rPr>
      </w:pPr>
      <w:r w:rsidRPr="00B42D1F">
        <w:rPr>
          <w:rFonts w:ascii="Arial" w:hAnsi="Arial" w:cs="Arial"/>
          <w:sz w:val="22"/>
        </w:rPr>
        <w:t xml:space="preserve">Total Organization Budget - (include </w:t>
      </w:r>
      <w:r w:rsidRPr="00B42D1F">
        <w:rPr>
          <w:rFonts w:ascii="Arial" w:hAnsi="Arial" w:cs="Arial"/>
          <w:sz w:val="22"/>
          <w:u w:val="single"/>
        </w:rPr>
        <w:t>all funds</w:t>
      </w:r>
      <w:r w:rsidRPr="00B42D1F">
        <w:rPr>
          <w:rFonts w:ascii="Arial" w:hAnsi="Arial" w:cs="Arial"/>
          <w:sz w:val="22"/>
        </w:rPr>
        <w:t xml:space="preserve"> received or accounted </w:t>
      </w:r>
    </w:p>
    <w:p w14:paraId="6D6F50B1" w14:textId="77777777" w:rsidR="00681454" w:rsidRPr="00B42D1F" w:rsidRDefault="00681454" w:rsidP="00681454">
      <w:pPr>
        <w:tabs>
          <w:tab w:val="left" w:pos="907"/>
        </w:tabs>
        <w:ind w:left="1440"/>
        <w:rPr>
          <w:rFonts w:ascii="Arial" w:hAnsi="Arial" w:cs="Arial"/>
          <w:sz w:val="22"/>
        </w:rPr>
      </w:pPr>
      <w:r w:rsidRPr="00B42D1F">
        <w:rPr>
          <w:rFonts w:ascii="Arial" w:hAnsi="Arial" w:cs="Arial"/>
          <w:sz w:val="22"/>
        </w:rPr>
        <w:t>for by your organization).</w:t>
      </w:r>
    </w:p>
    <w:p w14:paraId="62777622" w14:textId="77777777" w:rsidR="00681454" w:rsidRPr="00B42D1F" w:rsidRDefault="00681454" w:rsidP="00681454">
      <w:pPr>
        <w:tabs>
          <w:tab w:val="left" w:pos="907"/>
        </w:tabs>
        <w:ind w:left="1440"/>
        <w:rPr>
          <w:rFonts w:ascii="Arial" w:hAnsi="Arial" w:cs="Arial"/>
          <w:sz w:val="22"/>
        </w:rPr>
      </w:pPr>
    </w:p>
    <w:p w14:paraId="1BFBDC7B" w14:textId="77777777" w:rsidR="00681454" w:rsidRPr="00B42D1F" w:rsidRDefault="00681454" w:rsidP="00681454">
      <w:pPr>
        <w:tabs>
          <w:tab w:val="left" w:pos="907"/>
        </w:tabs>
        <w:ind w:left="1440"/>
        <w:rPr>
          <w:rFonts w:ascii="Arial" w:hAnsi="Arial" w:cs="Arial"/>
          <w:sz w:val="22"/>
        </w:rPr>
      </w:pPr>
    </w:p>
    <w:p w14:paraId="28462444" w14:textId="77777777" w:rsidR="00681454" w:rsidRPr="00B42D1F" w:rsidRDefault="00681454" w:rsidP="00681454">
      <w:pPr>
        <w:tabs>
          <w:tab w:val="left" w:pos="907"/>
        </w:tabs>
        <w:ind w:left="1440"/>
        <w:rPr>
          <w:rFonts w:ascii="Arial" w:hAnsi="Arial" w:cs="Arial"/>
          <w:sz w:val="22"/>
        </w:rPr>
      </w:pPr>
      <w:r w:rsidRPr="00B42D1F">
        <w:rPr>
          <w:rFonts w:ascii="Arial" w:hAnsi="Arial" w:cs="Arial"/>
          <w:sz w:val="22"/>
        </w:rPr>
        <w:t xml:space="preserve">Current fiscal year budget:  </w:t>
      </w:r>
    </w:p>
    <w:p w14:paraId="25EA066B" w14:textId="77777777" w:rsidR="00681454" w:rsidRPr="00B42D1F" w:rsidRDefault="00681454" w:rsidP="00681454">
      <w:pPr>
        <w:tabs>
          <w:tab w:val="left" w:pos="907"/>
        </w:tabs>
        <w:ind w:left="1440"/>
        <w:rPr>
          <w:rFonts w:ascii="Arial" w:hAnsi="Arial" w:cs="Arial"/>
          <w:sz w:val="22"/>
        </w:rPr>
      </w:pPr>
    </w:p>
    <w:p w14:paraId="1E04F5D0" w14:textId="77777777" w:rsidR="00681454" w:rsidRPr="00B42D1F" w:rsidRDefault="00681454" w:rsidP="00681454">
      <w:pPr>
        <w:tabs>
          <w:tab w:val="left" w:pos="907"/>
        </w:tabs>
        <w:ind w:left="1440"/>
        <w:rPr>
          <w:rFonts w:ascii="Arial" w:hAnsi="Arial" w:cs="Arial"/>
          <w:sz w:val="22"/>
        </w:rPr>
      </w:pPr>
      <w:r w:rsidRPr="00B42D1F">
        <w:rPr>
          <w:rFonts w:ascii="Arial" w:hAnsi="Arial" w:cs="Arial"/>
          <w:sz w:val="22"/>
        </w:rPr>
        <w:t>$______________________________________________________________</w:t>
      </w:r>
    </w:p>
    <w:p w14:paraId="3F56F638" w14:textId="77777777" w:rsidR="00681454" w:rsidRPr="00B42D1F" w:rsidRDefault="00681454" w:rsidP="00681454">
      <w:pPr>
        <w:tabs>
          <w:tab w:val="left" w:pos="907"/>
        </w:tabs>
        <w:ind w:left="1440"/>
        <w:rPr>
          <w:rFonts w:ascii="Arial" w:hAnsi="Arial" w:cs="Arial"/>
          <w:sz w:val="22"/>
        </w:rPr>
      </w:pPr>
    </w:p>
    <w:p w14:paraId="06308B07" w14:textId="77777777" w:rsidR="00681454" w:rsidRPr="00B42D1F" w:rsidRDefault="00681454" w:rsidP="00681454">
      <w:pPr>
        <w:tabs>
          <w:tab w:val="left" w:pos="907"/>
        </w:tabs>
        <w:ind w:left="1440"/>
        <w:rPr>
          <w:rFonts w:ascii="Arial" w:hAnsi="Arial" w:cs="Arial"/>
          <w:sz w:val="22"/>
        </w:rPr>
      </w:pPr>
      <w:r w:rsidRPr="00B42D1F">
        <w:rPr>
          <w:rFonts w:ascii="Arial" w:hAnsi="Arial" w:cs="Arial"/>
          <w:sz w:val="22"/>
        </w:rPr>
        <w:t>Previous fiscal year budget:</w:t>
      </w:r>
    </w:p>
    <w:p w14:paraId="0F52465D" w14:textId="77777777" w:rsidR="00681454" w:rsidRPr="00B42D1F" w:rsidRDefault="00681454" w:rsidP="00681454">
      <w:pPr>
        <w:tabs>
          <w:tab w:val="left" w:pos="907"/>
        </w:tabs>
        <w:ind w:left="1440"/>
        <w:rPr>
          <w:rFonts w:ascii="Arial" w:hAnsi="Arial" w:cs="Arial"/>
          <w:sz w:val="22"/>
        </w:rPr>
      </w:pPr>
    </w:p>
    <w:p w14:paraId="6A9E4215" w14:textId="62EB9B34" w:rsidR="00681454" w:rsidRDefault="00681454" w:rsidP="00681454">
      <w:pPr>
        <w:tabs>
          <w:tab w:val="left" w:pos="907"/>
        </w:tabs>
        <w:ind w:left="1440"/>
        <w:rPr>
          <w:rFonts w:ascii="Arial" w:hAnsi="Arial" w:cs="Arial"/>
          <w:sz w:val="22"/>
        </w:rPr>
      </w:pPr>
      <w:r w:rsidRPr="00B42D1F">
        <w:rPr>
          <w:rFonts w:ascii="Arial" w:hAnsi="Arial" w:cs="Arial"/>
          <w:sz w:val="22"/>
        </w:rPr>
        <w:t>$______________________________________________________________</w:t>
      </w:r>
    </w:p>
    <w:p w14:paraId="22CCF724" w14:textId="77777777" w:rsidR="00681454" w:rsidRPr="00B42D1F" w:rsidRDefault="00681454" w:rsidP="00B42D1F">
      <w:pPr>
        <w:tabs>
          <w:tab w:val="left" w:pos="907"/>
        </w:tabs>
        <w:ind w:left="907"/>
        <w:jc w:val="both"/>
        <w:rPr>
          <w:rFonts w:ascii="Arial" w:hAnsi="Arial" w:cs="Arial"/>
          <w:sz w:val="22"/>
        </w:rPr>
      </w:pPr>
    </w:p>
    <w:p w14:paraId="1D151C1F" w14:textId="77777777" w:rsidR="00B42D1F" w:rsidRPr="00B42D1F" w:rsidRDefault="00B42D1F" w:rsidP="00B42D1F">
      <w:pPr>
        <w:tabs>
          <w:tab w:val="left" w:pos="907"/>
        </w:tabs>
        <w:ind w:left="360"/>
        <w:jc w:val="both"/>
        <w:rPr>
          <w:rFonts w:ascii="Arial" w:hAnsi="Arial" w:cs="Arial"/>
          <w:b/>
          <w:sz w:val="22"/>
          <w:u w:val="single"/>
        </w:rPr>
      </w:pPr>
    </w:p>
    <w:p w14:paraId="0051E15E" w14:textId="77777777" w:rsidR="00730965" w:rsidRDefault="00730965" w:rsidP="00B42D1F">
      <w:pPr>
        <w:tabs>
          <w:tab w:val="left" w:pos="907"/>
        </w:tabs>
        <w:ind w:left="360"/>
        <w:rPr>
          <w:rFonts w:ascii="Arial" w:hAnsi="Arial" w:cs="Arial"/>
          <w:b/>
          <w:sz w:val="22"/>
          <w:u w:val="single"/>
        </w:rPr>
      </w:pPr>
    </w:p>
    <w:p w14:paraId="009AF41D" w14:textId="77777777" w:rsidR="00730965" w:rsidRDefault="00730965" w:rsidP="00B42D1F">
      <w:pPr>
        <w:tabs>
          <w:tab w:val="left" w:pos="907"/>
        </w:tabs>
        <w:ind w:left="360"/>
        <w:rPr>
          <w:rFonts w:ascii="Arial" w:hAnsi="Arial" w:cs="Arial"/>
          <w:b/>
          <w:sz w:val="22"/>
          <w:u w:val="single"/>
        </w:rPr>
      </w:pPr>
    </w:p>
    <w:p w14:paraId="61BD8CD1" w14:textId="77777777" w:rsidR="00730965" w:rsidRDefault="00730965" w:rsidP="00B42D1F">
      <w:pPr>
        <w:tabs>
          <w:tab w:val="left" w:pos="907"/>
        </w:tabs>
        <w:ind w:left="360"/>
        <w:rPr>
          <w:rFonts w:ascii="Arial" w:hAnsi="Arial" w:cs="Arial"/>
          <w:b/>
          <w:sz w:val="22"/>
          <w:u w:val="single"/>
        </w:rPr>
      </w:pPr>
    </w:p>
    <w:p w14:paraId="2C508A29" w14:textId="77777777" w:rsidR="00730965" w:rsidRDefault="00730965" w:rsidP="00B42D1F">
      <w:pPr>
        <w:tabs>
          <w:tab w:val="left" w:pos="907"/>
        </w:tabs>
        <w:ind w:left="360"/>
        <w:rPr>
          <w:rFonts w:ascii="Arial" w:hAnsi="Arial" w:cs="Arial"/>
          <w:b/>
          <w:sz w:val="22"/>
          <w:u w:val="single"/>
        </w:rPr>
      </w:pPr>
    </w:p>
    <w:p w14:paraId="75B16E34" w14:textId="77777777" w:rsidR="00730965" w:rsidRDefault="00730965" w:rsidP="00B42D1F">
      <w:pPr>
        <w:tabs>
          <w:tab w:val="left" w:pos="907"/>
        </w:tabs>
        <w:ind w:left="360"/>
        <w:rPr>
          <w:rFonts w:ascii="Arial" w:hAnsi="Arial" w:cs="Arial"/>
          <w:b/>
          <w:sz w:val="22"/>
          <w:u w:val="single"/>
        </w:rPr>
      </w:pPr>
    </w:p>
    <w:p w14:paraId="0098E3A5" w14:textId="77777777" w:rsidR="00730965" w:rsidRDefault="00730965" w:rsidP="00B42D1F">
      <w:pPr>
        <w:tabs>
          <w:tab w:val="left" w:pos="907"/>
        </w:tabs>
        <w:ind w:left="360"/>
        <w:rPr>
          <w:rFonts w:ascii="Arial" w:hAnsi="Arial" w:cs="Arial"/>
          <w:b/>
          <w:sz w:val="22"/>
          <w:u w:val="single"/>
        </w:rPr>
      </w:pPr>
    </w:p>
    <w:p w14:paraId="39C9D6F3" w14:textId="77777777" w:rsidR="00730965" w:rsidRDefault="00730965" w:rsidP="00B42D1F">
      <w:pPr>
        <w:tabs>
          <w:tab w:val="left" w:pos="907"/>
        </w:tabs>
        <w:ind w:left="360"/>
        <w:rPr>
          <w:rFonts w:ascii="Arial" w:hAnsi="Arial" w:cs="Arial"/>
          <w:b/>
          <w:sz w:val="22"/>
          <w:u w:val="single"/>
        </w:rPr>
      </w:pPr>
    </w:p>
    <w:p w14:paraId="5A13FAB0" w14:textId="77777777" w:rsidR="00730965" w:rsidRDefault="00730965" w:rsidP="00B42D1F">
      <w:pPr>
        <w:tabs>
          <w:tab w:val="left" w:pos="907"/>
        </w:tabs>
        <w:ind w:left="360"/>
        <w:rPr>
          <w:rFonts w:ascii="Arial" w:hAnsi="Arial" w:cs="Arial"/>
          <w:b/>
          <w:sz w:val="22"/>
          <w:u w:val="single"/>
        </w:rPr>
      </w:pPr>
    </w:p>
    <w:p w14:paraId="4E015659" w14:textId="77777777" w:rsidR="00730965" w:rsidRDefault="00730965" w:rsidP="00B42D1F">
      <w:pPr>
        <w:tabs>
          <w:tab w:val="left" w:pos="907"/>
        </w:tabs>
        <w:ind w:left="360"/>
        <w:rPr>
          <w:rFonts w:ascii="Arial" w:hAnsi="Arial" w:cs="Arial"/>
          <w:b/>
          <w:sz w:val="22"/>
          <w:u w:val="single"/>
        </w:rPr>
      </w:pPr>
    </w:p>
    <w:p w14:paraId="3BD70471" w14:textId="77777777" w:rsidR="00730965" w:rsidRDefault="00730965" w:rsidP="00B42D1F">
      <w:pPr>
        <w:tabs>
          <w:tab w:val="left" w:pos="907"/>
        </w:tabs>
        <w:ind w:left="360"/>
        <w:rPr>
          <w:rFonts w:ascii="Arial" w:hAnsi="Arial" w:cs="Arial"/>
          <w:b/>
          <w:sz w:val="22"/>
          <w:u w:val="single"/>
        </w:rPr>
      </w:pPr>
    </w:p>
    <w:p w14:paraId="16402AF6" w14:textId="77777777" w:rsidR="00730965" w:rsidRDefault="00730965" w:rsidP="00B42D1F">
      <w:pPr>
        <w:tabs>
          <w:tab w:val="left" w:pos="907"/>
        </w:tabs>
        <w:ind w:left="360"/>
        <w:rPr>
          <w:rFonts w:ascii="Arial" w:hAnsi="Arial" w:cs="Arial"/>
          <w:b/>
          <w:sz w:val="22"/>
          <w:u w:val="single"/>
        </w:rPr>
      </w:pPr>
    </w:p>
    <w:p w14:paraId="051C9834" w14:textId="77777777" w:rsidR="00730965" w:rsidRDefault="00730965" w:rsidP="00B42D1F">
      <w:pPr>
        <w:tabs>
          <w:tab w:val="left" w:pos="907"/>
        </w:tabs>
        <w:ind w:left="360"/>
        <w:rPr>
          <w:rFonts w:ascii="Arial" w:hAnsi="Arial" w:cs="Arial"/>
          <w:b/>
          <w:sz w:val="22"/>
          <w:u w:val="single"/>
        </w:rPr>
      </w:pPr>
    </w:p>
    <w:p w14:paraId="0616CCDD" w14:textId="77777777" w:rsidR="00730965" w:rsidRDefault="00730965" w:rsidP="00B42D1F">
      <w:pPr>
        <w:tabs>
          <w:tab w:val="left" w:pos="907"/>
        </w:tabs>
        <w:ind w:left="360"/>
        <w:rPr>
          <w:rFonts w:ascii="Arial" w:hAnsi="Arial" w:cs="Arial"/>
          <w:b/>
          <w:sz w:val="22"/>
          <w:u w:val="single"/>
        </w:rPr>
      </w:pPr>
    </w:p>
    <w:p w14:paraId="4DE490E0" w14:textId="3507C4D4" w:rsidR="00B42D1F" w:rsidRPr="00B42D1F" w:rsidRDefault="00B42D1F" w:rsidP="00B42D1F">
      <w:pPr>
        <w:tabs>
          <w:tab w:val="left" w:pos="907"/>
        </w:tabs>
        <w:ind w:left="360"/>
        <w:rPr>
          <w:rFonts w:ascii="Arial" w:hAnsi="Arial" w:cs="Arial"/>
          <w:b/>
          <w:sz w:val="22"/>
          <w:u w:val="single"/>
        </w:rPr>
      </w:pPr>
      <w:r w:rsidRPr="00B42D1F">
        <w:rPr>
          <w:rFonts w:ascii="Arial" w:hAnsi="Arial" w:cs="Arial"/>
          <w:b/>
          <w:sz w:val="22"/>
          <w:u w:val="single"/>
        </w:rPr>
        <w:lastRenderedPageBreak/>
        <w:t>BUDGET</w:t>
      </w:r>
    </w:p>
    <w:p w14:paraId="5496C361" w14:textId="77777777" w:rsidR="00B42D1F" w:rsidRPr="00B42D1F" w:rsidRDefault="00B42D1F" w:rsidP="00B42D1F">
      <w:pPr>
        <w:tabs>
          <w:tab w:val="left" w:pos="907"/>
        </w:tabs>
        <w:jc w:val="both"/>
        <w:rPr>
          <w:rFonts w:ascii="Arial" w:hAnsi="Arial" w:cs="Arial"/>
          <w:sz w:val="22"/>
        </w:rPr>
      </w:pPr>
    </w:p>
    <w:p w14:paraId="36D2508F" w14:textId="77777777" w:rsidR="00B42D1F" w:rsidRPr="00B42D1F" w:rsidRDefault="00B42D1F" w:rsidP="00B42D1F">
      <w:pPr>
        <w:tabs>
          <w:tab w:val="left" w:pos="360"/>
          <w:tab w:val="left" w:pos="907"/>
        </w:tabs>
        <w:ind w:left="360"/>
        <w:jc w:val="both"/>
        <w:rPr>
          <w:rFonts w:ascii="Arial" w:hAnsi="Arial" w:cs="Arial"/>
          <w:b/>
          <w:sz w:val="22"/>
          <w:u w:val="single"/>
        </w:rPr>
      </w:pPr>
      <w:r w:rsidRPr="00B42D1F">
        <w:rPr>
          <w:rFonts w:ascii="Arial" w:hAnsi="Arial" w:cs="Arial"/>
          <w:b/>
          <w:sz w:val="22"/>
          <w:u w:val="single"/>
        </w:rPr>
        <w:t>On the “HOPWA PROGRAM ACTIVITIES BUDGET” and “HOPWA ADMINISTRATIVE BUDGET” forms of this application, enter the total estimated expenses for operating the program.  Do not include the value of in-kind contributions, such as donated materials or volunteer time.</w:t>
      </w:r>
    </w:p>
    <w:p w14:paraId="3D693C24" w14:textId="77777777" w:rsidR="00B42D1F" w:rsidRPr="00B42D1F" w:rsidRDefault="00B42D1F" w:rsidP="00B42D1F">
      <w:pPr>
        <w:tabs>
          <w:tab w:val="left" w:pos="907"/>
        </w:tabs>
        <w:ind w:left="360"/>
        <w:jc w:val="both"/>
        <w:rPr>
          <w:rFonts w:ascii="Arial" w:hAnsi="Arial" w:cs="Arial"/>
          <w:sz w:val="22"/>
        </w:rPr>
      </w:pPr>
    </w:p>
    <w:p w14:paraId="093501C8" w14:textId="77777777" w:rsidR="00B42D1F" w:rsidRPr="00B42D1F" w:rsidRDefault="00B42D1F" w:rsidP="00B42D1F">
      <w:pPr>
        <w:tabs>
          <w:tab w:val="left" w:pos="907"/>
        </w:tabs>
        <w:ind w:left="450"/>
        <w:jc w:val="both"/>
        <w:rPr>
          <w:rFonts w:ascii="Arial" w:hAnsi="Arial" w:cs="Arial"/>
          <w:sz w:val="22"/>
          <w:u w:val="single"/>
        </w:rPr>
      </w:pPr>
      <w:r w:rsidRPr="00B42D1F">
        <w:rPr>
          <w:rFonts w:ascii="Arial" w:hAnsi="Arial" w:cs="Arial"/>
          <w:sz w:val="22"/>
        </w:rPr>
        <w:t xml:space="preserve">1.    </w:t>
      </w:r>
      <w:r w:rsidRPr="00B42D1F">
        <w:rPr>
          <w:rFonts w:ascii="Arial" w:hAnsi="Arial" w:cs="Arial"/>
          <w:sz w:val="22"/>
          <w:u w:val="single"/>
        </w:rPr>
        <w:t>Program Budget</w:t>
      </w:r>
    </w:p>
    <w:p w14:paraId="5191FAD2" w14:textId="77777777" w:rsidR="00B42D1F" w:rsidRPr="00B42D1F" w:rsidRDefault="00B42D1F" w:rsidP="00B42D1F">
      <w:pPr>
        <w:tabs>
          <w:tab w:val="left" w:pos="907"/>
        </w:tabs>
        <w:jc w:val="both"/>
        <w:rPr>
          <w:rFonts w:ascii="Arial" w:hAnsi="Arial" w:cs="Arial"/>
          <w:b/>
          <w:sz w:val="22"/>
          <w:u w:val="single"/>
        </w:rPr>
      </w:pPr>
    </w:p>
    <w:p w14:paraId="685027B9" w14:textId="77777777" w:rsidR="00B42D1F" w:rsidRPr="00B42D1F" w:rsidRDefault="00B42D1F" w:rsidP="00B42D1F">
      <w:pPr>
        <w:numPr>
          <w:ilvl w:val="0"/>
          <w:numId w:val="43"/>
        </w:numPr>
        <w:tabs>
          <w:tab w:val="left" w:pos="907"/>
          <w:tab w:val="left" w:pos="1800"/>
        </w:tabs>
        <w:jc w:val="both"/>
        <w:rPr>
          <w:rFonts w:ascii="Arial" w:hAnsi="Arial" w:cs="Arial"/>
          <w:sz w:val="22"/>
        </w:rPr>
      </w:pPr>
      <w:r w:rsidRPr="00B42D1F">
        <w:rPr>
          <w:rFonts w:ascii="Arial" w:hAnsi="Arial" w:cs="Arial"/>
          <w:sz w:val="22"/>
        </w:rPr>
        <w:t>In cases where staff also performs administrative services, costs should be prorated between applicable budgets.</w:t>
      </w:r>
    </w:p>
    <w:p w14:paraId="6610D173" w14:textId="77777777" w:rsidR="00B42D1F" w:rsidRPr="00B42D1F" w:rsidRDefault="00B42D1F" w:rsidP="00B42D1F">
      <w:pPr>
        <w:tabs>
          <w:tab w:val="left" w:pos="907"/>
          <w:tab w:val="left" w:pos="1800"/>
        </w:tabs>
        <w:ind w:left="1440"/>
        <w:jc w:val="both"/>
        <w:rPr>
          <w:rFonts w:ascii="Arial" w:hAnsi="Arial" w:cs="Arial"/>
          <w:sz w:val="22"/>
        </w:rPr>
      </w:pPr>
    </w:p>
    <w:p w14:paraId="2E40228A" w14:textId="77777777" w:rsidR="00B42D1F" w:rsidRPr="00B42D1F" w:rsidRDefault="00B42D1F" w:rsidP="00B42D1F">
      <w:pPr>
        <w:tabs>
          <w:tab w:val="left" w:pos="1800"/>
        </w:tabs>
        <w:ind w:left="1800" w:hanging="360"/>
        <w:jc w:val="both"/>
        <w:rPr>
          <w:rFonts w:ascii="Arial" w:hAnsi="Arial" w:cs="Arial"/>
          <w:sz w:val="22"/>
        </w:rPr>
      </w:pPr>
      <w:r w:rsidRPr="00B42D1F">
        <w:rPr>
          <w:rFonts w:ascii="Arial" w:hAnsi="Arial" w:cs="Arial"/>
          <w:sz w:val="22"/>
        </w:rPr>
        <w:t xml:space="preserve">b)   Rent payments made by program participants should be included in the  </w:t>
      </w:r>
    </w:p>
    <w:p w14:paraId="6D79C1FA" w14:textId="77777777" w:rsidR="00B42D1F" w:rsidRPr="00B42D1F" w:rsidRDefault="00B42D1F" w:rsidP="00B42D1F">
      <w:pPr>
        <w:tabs>
          <w:tab w:val="left" w:pos="1890"/>
        </w:tabs>
        <w:ind w:left="1800"/>
        <w:jc w:val="both"/>
        <w:rPr>
          <w:rFonts w:ascii="Arial" w:hAnsi="Arial" w:cs="Arial"/>
          <w:sz w:val="22"/>
        </w:rPr>
      </w:pPr>
      <w:r w:rsidRPr="00B42D1F">
        <w:rPr>
          <w:rFonts w:ascii="Arial" w:hAnsi="Arial" w:cs="Arial"/>
          <w:sz w:val="22"/>
        </w:rPr>
        <w:t>program budget in the other funds column.  (List only if rental assistance is a part of the program.)</w:t>
      </w:r>
    </w:p>
    <w:p w14:paraId="73137659" w14:textId="77777777" w:rsidR="00B42D1F" w:rsidRPr="00B42D1F" w:rsidRDefault="00B42D1F" w:rsidP="00B42D1F">
      <w:pPr>
        <w:tabs>
          <w:tab w:val="left" w:pos="1710"/>
        </w:tabs>
        <w:ind w:left="1710"/>
        <w:jc w:val="both"/>
        <w:rPr>
          <w:rFonts w:ascii="Arial" w:hAnsi="Arial" w:cs="Arial"/>
          <w:sz w:val="22"/>
        </w:rPr>
      </w:pPr>
    </w:p>
    <w:p w14:paraId="4CB02F24" w14:textId="7AE3B0E9" w:rsidR="00B42D1F" w:rsidRPr="00B42D1F" w:rsidRDefault="00B42D1F" w:rsidP="00B42D1F">
      <w:pPr>
        <w:tabs>
          <w:tab w:val="left" w:pos="907"/>
        </w:tabs>
        <w:ind w:left="1800" w:hanging="360"/>
        <w:jc w:val="both"/>
        <w:rPr>
          <w:rFonts w:ascii="Arial" w:hAnsi="Arial" w:cs="Arial"/>
          <w:sz w:val="22"/>
        </w:rPr>
      </w:pPr>
      <w:r w:rsidRPr="00B42D1F">
        <w:rPr>
          <w:rFonts w:ascii="Arial" w:hAnsi="Arial" w:cs="Arial"/>
          <w:sz w:val="22"/>
        </w:rPr>
        <w:t>c)  A maximum of $</w:t>
      </w:r>
      <w:r w:rsidR="00103AC6">
        <w:rPr>
          <w:rFonts w:ascii="Arial" w:hAnsi="Arial" w:cs="Arial"/>
          <w:sz w:val="22"/>
        </w:rPr>
        <w:t>625,781</w:t>
      </w:r>
      <w:r w:rsidRPr="00B42D1F">
        <w:rPr>
          <w:rFonts w:ascii="Arial" w:hAnsi="Arial" w:cs="Arial"/>
          <w:sz w:val="22"/>
        </w:rPr>
        <w:t xml:space="preserve"> </w:t>
      </w:r>
      <w:r w:rsidR="007A11D8">
        <w:rPr>
          <w:rFonts w:ascii="Arial" w:hAnsi="Arial" w:cs="Arial"/>
          <w:sz w:val="22"/>
        </w:rPr>
        <w:t xml:space="preserve">is </w:t>
      </w:r>
      <w:r w:rsidRPr="00B42D1F">
        <w:rPr>
          <w:rFonts w:ascii="Arial" w:hAnsi="Arial" w:cs="Arial"/>
          <w:sz w:val="22"/>
        </w:rPr>
        <w:t>available for eligible HOPWA program activities.</w:t>
      </w:r>
    </w:p>
    <w:p w14:paraId="1E0D46D5" w14:textId="77777777" w:rsidR="00B42D1F" w:rsidRPr="00B42D1F" w:rsidRDefault="00B42D1F" w:rsidP="00B42D1F">
      <w:pPr>
        <w:tabs>
          <w:tab w:val="left" w:pos="907"/>
        </w:tabs>
        <w:ind w:left="360"/>
        <w:jc w:val="both"/>
        <w:rPr>
          <w:rFonts w:ascii="Arial" w:hAnsi="Arial" w:cs="Arial"/>
          <w:sz w:val="22"/>
        </w:rPr>
      </w:pPr>
    </w:p>
    <w:p w14:paraId="7E63092E" w14:textId="77777777" w:rsidR="00B42D1F" w:rsidRPr="00B42D1F" w:rsidRDefault="00B42D1F" w:rsidP="00974EE0">
      <w:pPr>
        <w:numPr>
          <w:ilvl w:val="0"/>
          <w:numId w:val="40"/>
        </w:numPr>
        <w:tabs>
          <w:tab w:val="left" w:pos="907"/>
        </w:tabs>
        <w:ind w:left="900" w:hanging="540"/>
        <w:jc w:val="both"/>
        <w:rPr>
          <w:rFonts w:ascii="Arial" w:hAnsi="Arial" w:cs="Arial"/>
          <w:sz w:val="22"/>
          <w:u w:val="single"/>
        </w:rPr>
      </w:pPr>
      <w:r w:rsidRPr="00B42D1F">
        <w:rPr>
          <w:rFonts w:ascii="Arial" w:hAnsi="Arial" w:cs="Arial"/>
          <w:sz w:val="22"/>
          <w:u w:val="single"/>
        </w:rPr>
        <w:t>Administrative Budget</w:t>
      </w:r>
    </w:p>
    <w:p w14:paraId="38642591" w14:textId="77777777" w:rsidR="00B42D1F" w:rsidRPr="00B42D1F" w:rsidRDefault="00B42D1F" w:rsidP="00B42D1F">
      <w:pPr>
        <w:tabs>
          <w:tab w:val="left" w:pos="907"/>
        </w:tabs>
        <w:ind w:left="1260"/>
        <w:jc w:val="both"/>
        <w:rPr>
          <w:rFonts w:ascii="Arial" w:hAnsi="Arial" w:cs="Arial"/>
          <w:sz w:val="22"/>
        </w:rPr>
      </w:pPr>
    </w:p>
    <w:p w14:paraId="75020F41" w14:textId="77FA75D0" w:rsidR="00B42D1F" w:rsidRPr="00B42D1F" w:rsidRDefault="00033573" w:rsidP="00033573">
      <w:pPr>
        <w:tabs>
          <w:tab w:val="left" w:pos="907"/>
        </w:tabs>
        <w:jc w:val="both"/>
        <w:rPr>
          <w:rFonts w:ascii="Arial" w:hAnsi="Arial" w:cs="Arial"/>
          <w:sz w:val="22"/>
        </w:rPr>
      </w:pPr>
      <w:r>
        <w:rPr>
          <w:rFonts w:ascii="Arial" w:hAnsi="Arial" w:cs="Arial"/>
          <w:sz w:val="22"/>
        </w:rPr>
        <w:t xml:space="preserve">            </w:t>
      </w:r>
      <w:r w:rsidR="00974EE0">
        <w:rPr>
          <w:rFonts w:ascii="Arial" w:hAnsi="Arial" w:cs="Arial"/>
          <w:sz w:val="22"/>
        </w:rPr>
        <w:t xml:space="preserve">   </w:t>
      </w:r>
      <w:r w:rsidR="00B42D1F" w:rsidRPr="00B42D1F">
        <w:rPr>
          <w:rFonts w:ascii="Arial" w:hAnsi="Arial" w:cs="Arial"/>
          <w:sz w:val="22"/>
        </w:rPr>
        <w:t>A maximum of $</w:t>
      </w:r>
      <w:r w:rsidR="00103AC6">
        <w:rPr>
          <w:rFonts w:ascii="Arial" w:hAnsi="Arial" w:cs="Arial"/>
          <w:sz w:val="22"/>
        </w:rPr>
        <w:t>47,101</w:t>
      </w:r>
      <w:r w:rsidR="00B42D1F" w:rsidRPr="00B42D1F">
        <w:rPr>
          <w:rFonts w:ascii="Arial" w:hAnsi="Arial" w:cs="Arial"/>
          <w:sz w:val="22"/>
        </w:rPr>
        <w:t xml:space="preserve"> is available for HOPWA administrative costs.</w:t>
      </w:r>
    </w:p>
    <w:p w14:paraId="6B1019CF" w14:textId="77777777" w:rsidR="00B42D1F" w:rsidRPr="00B42D1F" w:rsidRDefault="00B42D1F" w:rsidP="00B42D1F">
      <w:pPr>
        <w:tabs>
          <w:tab w:val="left" w:pos="907"/>
        </w:tabs>
        <w:ind w:left="360"/>
        <w:jc w:val="both"/>
        <w:rPr>
          <w:rFonts w:ascii="Arial" w:hAnsi="Arial" w:cs="Arial"/>
          <w:sz w:val="22"/>
        </w:rPr>
      </w:pPr>
    </w:p>
    <w:p w14:paraId="63BB1B4C" w14:textId="77777777" w:rsidR="00B42D1F" w:rsidRPr="00B42D1F" w:rsidRDefault="00B42D1F" w:rsidP="00B42D1F">
      <w:pPr>
        <w:rPr>
          <w:rFonts w:ascii="Arial" w:hAnsi="Arial" w:cs="Arial"/>
          <w:sz w:val="22"/>
        </w:rPr>
      </w:pPr>
      <w:r w:rsidRPr="00B42D1F">
        <w:rPr>
          <w:rFonts w:ascii="Arial" w:hAnsi="Arial" w:cs="Arial"/>
          <w:sz w:val="22"/>
        </w:rPr>
        <w:br w:type="page"/>
      </w:r>
    </w:p>
    <w:p w14:paraId="1C13319E" w14:textId="77777777" w:rsidR="00B42D1F" w:rsidRPr="00B42D1F" w:rsidRDefault="00B42D1F" w:rsidP="00B42D1F">
      <w:pPr>
        <w:jc w:val="center"/>
        <w:rPr>
          <w:rFonts w:ascii="Arial" w:hAnsi="Arial" w:cs="Arial"/>
          <w:b/>
          <w:sz w:val="22"/>
        </w:rPr>
      </w:pPr>
      <w:r w:rsidRPr="00B42D1F">
        <w:rPr>
          <w:rFonts w:ascii="Arial" w:hAnsi="Arial" w:cs="Arial"/>
          <w:b/>
          <w:sz w:val="22"/>
        </w:rPr>
        <w:lastRenderedPageBreak/>
        <w:t>HOPWA PROGRAM ACTIVITIES BUDGET</w:t>
      </w:r>
    </w:p>
    <w:tbl>
      <w:tblPr>
        <w:tblW w:w="0" w:type="auto"/>
        <w:tblLayout w:type="fixed"/>
        <w:tblCellMar>
          <w:left w:w="30" w:type="dxa"/>
          <w:right w:w="30" w:type="dxa"/>
        </w:tblCellMar>
        <w:tblLook w:val="0000" w:firstRow="0" w:lastRow="0" w:firstColumn="0" w:lastColumn="0" w:noHBand="0" w:noVBand="0"/>
      </w:tblPr>
      <w:tblGrid>
        <w:gridCol w:w="3391"/>
        <w:gridCol w:w="190"/>
        <w:gridCol w:w="1735"/>
        <w:gridCol w:w="190"/>
        <w:gridCol w:w="1735"/>
        <w:gridCol w:w="189"/>
        <w:gridCol w:w="1736"/>
        <w:gridCol w:w="1010"/>
      </w:tblGrid>
      <w:tr w:rsidR="00B42D1F" w:rsidRPr="00B42D1F" w14:paraId="26DCDCA2" w14:textId="77777777" w:rsidTr="005C60EC">
        <w:trPr>
          <w:trHeight w:val="262"/>
        </w:trPr>
        <w:tc>
          <w:tcPr>
            <w:tcW w:w="3391" w:type="dxa"/>
          </w:tcPr>
          <w:p w14:paraId="2763294E" w14:textId="77777777" w:rsidR="00B42D1F" w:rsidRPr="00B42D1F" w:rsidRDefault="00B42D1F" w:rsidP="00B42D1F">
            <w:pPr>
              <w:jc w:val="both"/>
              <w:rPr>
                <w:rFonts w:ascii="Arial" w:hAnsi="Arial" w:cs="Arial"/>
                <w:snapToGrid w:val="0"/>
                <w:color w:val="000000"/>
                <w:sz w:val="22"/>
              </w:rPr>
            </w:pPr>
            <w:r w:rsidRPr="00B42D1F">
              <w:rPr>
                <w:rFonts w:ascii="Arial" w:hAnsi="Arial" w:cs="Arial"/>
                <w:sz w:val="22"/>
              </w:rPr>
              <w:br w:type="page"/>
            </w:r>
          </w:p>
        </w:tc>
        <w:tc>
          <w:tcPr>
            <w:tcW w:w="190" w:type="dxa"/>
          </w:tcPr>
          <w:p w14:paraId="223463F0" w14:textId="77777777" w:rsidR="00B42D1F" w:rsidRPr="00B42D1F" w:rsidRDefault="00B42D1F" w:rsidP="00B42D1F">
            <w:pPr>
              <w:jc w:val="right"/>
              <w:rPr>
                <w:rFonts w:ascii="Arial" w:hAnsi="Arial" w:cs="Arial"/>
                <w:snapToGrid w:val="0"/>
                <w:color w:val="000000"/>
                <w:sz w:val="22"/>
              </w:rPr>
            </w:pPr>
          </w:p>
        </w:tc>
        <w:tc>
          <w:tcPr>
            <w:tcW w:w="1735" w:type="dxa"/>
          </w:tcPr>
          <w:p w14:paraId="4EEAB66B" w14:textId="77777777" w:rsidR="00B42D1F" w:rsidRPr="00B42D1F" w:rsidRDefault="00B42D1F" w:rsidP="00B42D1F">
            <w:pPr>
              <w:jc w:val="right"/>
              <w:rPr>
                <w:rFonts w:ascii="Arial" w:hAnsi="Arial" w:cs="Arial"/>
                <w:snapToGrid w:val="0"/>
                <w:color w:val="000000"/>
                <w:sz w:val="22"/>
              </w:rPr>
            </w:pPr>
          </w:p>
        </w:tc>
        <w:tc>
          <w:tcPr>
            <w:tcW w:w="190" w:type="dxa"/>
          </w:tcPr>
          <w:p w14:paraId="1D65049C" w14:textId="77777777" w:rsidR="00B42D1F" w:rsidRPr="00B42D1F" w:rsidRDefault="00B42D1F" w:rsidP="00B42D1F">
            <w:pPr>
              <w:jc w:val="right"/>
              <w:rPr>
                <w:rFonts w:ascii="Arial" w:hAnsi="Arial" w:cs="Arial"/>
                <w:snapToGrid w:val="0"/>
                <w:color w:val="000000"/>
                <w:sz w:val="22"/>
              </w:rPr>
            </w:pPr>
          </w:p>
        </w:tc>
        <w:tc>
          <w:tcPr>
            <w:tcW w:w="1735" w:type="dxa"/>
          </w:tcPr>
          <w:p w14:paraId="476E9110" w14:textId="77777777" w:rsidR="00B42D1F" w:rsidRPr="00B42D1F" w:rsidRDefault="00B42D1F" w:rsidP="00B42D1F">
            <w:pPr>
              <w:jc w:val="right"/>
              <w:rPr>
                <w:rFonts w:ascii="Arial" w:hAnsi="Arial" w:cs="Arial"/>
                <w:snapToGrid w:val="0"/>
                <w:color w:val="000000"/>
                <w:sz w:val="22"/>
              </w:rPr>
            </w:pPr>
          </w:p>
        </w:tc>
        <w:tc>
          <w:tcPr>
            <w:tcW w:w="189" w:type="dxa"/>
          </w:tcPr>
          <w:p w14:paraId="77BFFC15" w14:textId="77777777" w:rsidR="00B42D1F" w:rsidRPr="00B42D1F" w:rsidRDefault="00B42D1F" w:rsidP="00B42D1F">
            <w:pPr>
              <w:jc w:val="right"/>
              <w:rPr>
                <w:rFonts w:ascii="Arial" w:hAnsi="Arial" w:cs="Arial"/>
                <w:snapToGrid w:val="0"/>
                <w:color w:val="000000"/>
                <w:sz w:val="22"/>
              </w:rPr>
            </w:pPr>
          </w:p>
        </w:tc>
        <w:tc>
          <w:tcPr>
            <w:tcW w:w="1736" w:type="dxa"/>
          </w:tcPr>
          <w:p w14:paraId="1B36B9B4" w14:textId="77777777" w:rsidR="00B42D1F" w:rsidRPr="00B42D1F" w:rsidRDefault="00B42D1F" w:rsidP="00B42D1F">
            <w:pPr>
              <w:jc w:val="right"/>
              <w:rPr>
                <w:rFonts w:ascii="Arial" w:hAnsi="Arial" w:cs="Arial"/>
                <w:snapToGrid w:val="0"/>
                <w:color w:val="000000"/>
                <w:sz w:val="22"/>
              </w:rPr>
            </w:pPr>
          </w:p>
        </w:tc>
        <w:tc>
          <w:tcPr>
            <w:tcW w:w="1010" w:type="dxa"/>
          </w:tcPr>
          <w:p w14:paraId="1D7EDC79" w14:textId="77777777" w:rsidR="00B42D1F" w:rsidRPr="00B42D1F" w:rsidRDefault="00B42D1F" w:rsidP="00B42D1F">
            <w:pPr>
              <w:jc w:val="right"/>
              <w:rPr>
                <w:rFonts w:ascii="Arial" w:hAnsi="Arial" w:cs="Arial"/>
                <w:snapToGrid w:val="0"/>
                <w:color w:val="000000"/>
                <w:sz w:val="22"/>
              </w:rPr>
            </w:pPr>
          </w:p>
        </w:tc>
      </w:tr>
      <w:tr w:rsidR="00B42D1F" w:rsidRPr="00B42D1F" w14:paraId="0014DCBB" w14:textId="77777777" w:rsidTr="005C60EC">
        <w:trPr>
          <w:trHeight w:val="262"/>
        </w:trPr>
        <w:tc>
          <w:tcPr>
            <w:tcW w:w="3391" w:type="dxa"/>
          </w:tcPr>
          <w:p w14:paraId="0209020E" w14:textId="77777777" w:rsidR="00B42D1F" w:rsidRPr="00B42D1F" w:rsidRDefault="00B42D1F" w:rsidP="00B42D1F">
            <w:pPr>
              <w:jc w:val="right"/>
              <w:rPr>
                <w:rFonts w:ascii="Arial" w:hAnsi="Arial" w:cs="Arial"/>
                <w:snapToGrid w:val="0"/>
                <w:color w:val="000000"/>
                <w:sz w:val="22"/>
              </w:rPr>
            </w:pPr>
          </w:p>
        </w:tc>
        <w:tc>
          <w:tcPr>
            <w:tcW w:w="190" w:type="dxa"/>
          </w:tcPr>
          <w:p w14:paraId="2EA08657" w14:textId="77777777" w:rsidR="00B42D1F" w:rsidRPr="00B42D1F" w:rsidRDefault="00B42D1F" w:rsidP="00B42D1F">
            <w:pPr>
              <w:jc w:val="right"/>
              <w:rPr>
                <w:rFonts w:ascii="Arial" w:hAnsi="Arial" w:cs="Arial"/>
                <w:snapToGrid w:val="0"/>
                <w:color w:val="000000"/>
                <w:sz w:val="22"/>
              </w:rPr>
            </w:pPr>
          </w:p>
        </w:tc>
        <w:tc>
          <w:tcPr>
            <w:tcW w:w="1735" w:type="dxa"/>
          </w:tcPr>
          <w:p w14:paraId="5F4E7460" w14:textId="77777777" w:rsidR="00B42D1F" w:rsidRPr="00B42D1F" w:rsidRDefault="00B42D1F" w:rsidP="00B42D1F">
            <w:pPr>
              <w:jc w:val="right"/>
              <w:rPr>
                <w:rFonts w:ascii="Arial" w:hAnsi="Arial" w:cs="Arial"/>
                <w:snapToGrid w:val="0"/>
                <w:color w:val="000000"/>
                <w:sz w:val="22"/>
              </w:rPr>
            </w:pPr>
          </w:p>
        </w:tc>
        <w:tc>
          <w:tcPr>
            <w:tcW w:w="190" w:type="dxa"/>
          </w:tcPr>
          <w:p w14:paraId="5FD35D44" w14:textId="77777777" w:rsidR="00B42D1F" w:rsidRPr="00B42D1F" w:rsidRDefault="00B42D1F" w:rsidP="00B42D1F">
            <w:pPr>
              <w:jc w:val="right"/>
              <w:rPr>
                <w:rFonts w:ascii="Arial" w:hAnsi="Arial" w:cs="Arial"/>
                <w:snapToGrid w:val="0"/>
                <w:color w:val="000000"/>
                <w:sz w:val="22"/>
              </w:rPr>
            </w:pPr>
          </w:p>
        </w:tc>
        <w:tc>
          <w:tcPr>
            <w:tcW w:w="1735" w:type="dxa"/>
          </w:tcPr>
          <w:p w14:paraId="4AADE41A" w14:textId="77777777" w:rsidR="00B42D1F" w:rsidRPr="00B42D1F" w:rsidRDefault="00B42D1F" w:rsidP="00B42D1F">
            <w:pPr>
              <w:jc w:val="right"/>
              <w:rPr>
                <w:rFonts w:ascii="Arial" w:hAnsi="Arial" w:cs="Arial"/>
                <w:snapToGrid w:val="0"/>
                <w:color w:val="000000"/>
                <w:sz w:val="22"/>
              </w:rPr>
            </w:pPr>
          </w:p>
        </w:tc>
        <w:tc>
          <w:tcPr>
            <w:tcW w:w="189" w:type="dxa"/>
          </w:tcPr>
          <w:p w14:paraId="0C149097" w14:textId="77777777" w:rsidR="00B42D1F" w:rsidRPr="00B42D1F" w:rsidRDefault="00B42D1F" w:rsidP="00B42D1F">
            <w:pPr>
              <w:jc w:val="right"/>
              <w:rPr>
                <w:rFonts w:ascii="Arial" w:hAnsi="Arial" w:cs="Arial"/>
                <w:snapToGrid w:val="0"/>
                <w:color w:val="000000"/>
                <w:sz w:val="22"/>
              </w:rPr>
            </w:pPr>
          </w:p>
        </w:tc>
        <w:tc>
          <w:tcPr>
            <w:tcW w:w="1736" w:type="dxa"/>
          </w:tcPr>
          <w:p w14:paraId="0BFBADDA" w14:textId="77777777" w:rsidR="00B42D1F" w:rsidRPr="00B42D1F" w:rsidRDefault="00B42D1F" w:rsidP="00B42D1F">
            <w:pPr>
              <w:jc w:val="right"/>
              <w:rPr>
                <w:rFonts w:ascii="Arial" w:hAnsi="Arial" w:cs="Arial"/>
                <w:snapToGrid w:val="0"/>
                <w:color w:val="000000"/>
                <w:sz w:val="22"/>
              </w:rPr>
            </w:pPr>
          </w:p>
        </w:tc>
        <w:tc>
          <w:tcPr>
            <w:tcW w:w="1010" w:type="dxa"/>
          </w:tcPr>
          <w:p w14:paraId="51493220" w14:textId="77777777" w:rsidR="00B42D1F" w:rsidRPr="00B42D1F" w:rsidRDefault="00B42D1F" w:rsidP="00B42D1F">
            <w:pPr>
              <w:jc w:val="right"/>
              <w:rPr>
                <w:rFonts w:ascii="Arial" w:hAnsi="Arial" w:cs="Arial"/>
                <w:snapToGrid w:val="0"/>
                <w:color w:val="000000"/>
                <w:sz w:val="22"/>
              </w:rPr>
            </w:pPr>
          </w:p>
        </w:tc>
      </w:tr>
      <w:tr w:rsidR="00B42D1F" w:rsidRPr="00B42D1F" w14:paraId="595A23BF" w14:textId="77777777" w:rsidTr="005C60EC">
        <w:trPr>
          <w:trHeight w:val="262"/>
        </w:trPr>
        <w:tc>
          <w:tcPr>
            <w:tcW w:w="3391" w:type="dxa"/>
          </w:tcPr>
          <w:p w14:paraId="3B64A303" w14:textId="77777777" w:rsidR="00B42D1F" w:rsidRPr="00B42D1F" w:rsidRDefault="00B42D1F" w:rsidP="00B42D1F">
            <w:pPr>
              <w:jc w:val="right"/>
              <w:rPr>
                <w:rFonts w:ascii="Arial" w:hAnsi="Arial" w:cs="Arial"/>
                <w:snapToGrid w:val="0"/>
                <w:color w:val="000000"/>
                <w:sz w:val="22"/>
              </w:rPr>
            </w:pPr>
          </w:p>
        </w:tc>
        <w:tc>
          <w:tcPr>
            <w:tcW w:w="190" w:type="dxa"/>
          </w:tcPr>
          <w:p w14:paraId="1ECE82F5" w14:textId="77777777" w:rsidR="00B42D1F" w:rsidRPr="00B42D1F" w:rsidRDefault="00B42D1F" w:rsidP="00B42D1F">
            <w:pPr>
              <w:jc w:val="right"/>
              <w:rPr>
                <w:rFonts w:ascii="Arial" w:hAnsi="Arial" w:cs="Arial"/>
                <w:snapToGrid w:val="0"/>
                <w:color w:val="000000"/>
                <w:sz w:val="22"/>
              </w:rPr>
            </w:pPr>
          </w:p>
        </w:tc>
        <w:tc>
          <w:tcPr>
            <w:tcW w:w="1735" w:type="dxa"/>
          </w:tcPr>
          <w:p w14:paraId="7382C273" w14:textId="77777777" w:rsidR="00B42D1F" w:rsidRPr="00B42D1F" w:rsidRDefault="00B42D1F" w:rsidP="00B42D1F">
            <w:pPr>
              <w:jc w:val="center"/>
              <w:rPr>
                <w:rFonts w:ascii="Arial" w:hAnsi="Arial" w:cs="Arial"/>
                <w:snapToGrid w:val="0"/>
                <w:color w:val="000000"/>
                <w:sz w:val="22"/>
              </w:rPr>
            </w:pPr>
            <w:r w:rsidRPr="00B42D1F">
              <w:rPr>
                <w:rFonts w:ascii="Arial" w:hAnsi="Arial" w:cs="Arial"/>
                <w:snapToGrid w:val="0"/>
                <w:color w:val="000000"/>
                <w:sz w:val="22"/>
              </w:rPr>
              <w:t>TOTAL HOPWA</w:t>
            </w:r>
          </w:p>
        </w:tc>
        <w:tc>
          <w:tcPr>
            <w:tcW w:w="190" w:type="dxa"/>
          </w:tcPr>
          <w:p w14:paraId="7A6AA09F" w14:textId="77777777" w:rsidR="00B42D1F" w:rsidRPr="00B42D1F" w:rsidRDefault="00B42D1F" w:rsidP="00B42D1F">
            <w:pPr>
              <w:jc w:val="right"/>
              <w:rPr>
                <w:rFonts w:ascii="Arial" w:hAnsi="Arial" w:cs="Arial"/>
                <w:snapToGrid w:val="0"/>
                <w:color w:val="000000"/>
                <w:sz w:val="22"/>
              </w:rPr>
            </w:pPr>
          </w:p>
        </w:tc>
        <w:tc>
          <w:tcPr>
            <w:tcW w:w="1735" w:type="dxa"/>
          </w:tcPr>
          <w:p w14:paraId="67A0F4DC" w14:textId="77777777" w:rsidR="00B42D1F" w:rsidRPr="00B42D1F" w:rsidRDefault="00B42D1F" w:rsidP="00B42D1F">
            <w:pPr>
              <w:jc w:val="center"/>
              <w:rPr>
                <w:rFonts w:ascii="Arial" w:hAnsi="Arial" w:cs="Arial"/>
                <w:snapToGrid w:val="0"/>
                <w:color w:val="000000"/>
                <w:sz w:val="22"/>
              </w:rPr>
            </w:pPr>
            <w:r w:rsidRPr="00B42D1F">
              <w:rPr>
                <w:rFonts w:ascii="Arial" w:hAnsi="Arial" w:cs="Arial"/>
                <w:snapToGrid w:val="0"/>
                <w:color w:val="000000"/>
                <w:sz w:val="22"/>
              </w:rPr>
              <w:t>TOTAL OTHER</w:t>
            </w:r>
          </w:p>
        </w:tc>
        <w:tc>
          <w:tcPr>
            <w:tcW w:w="189" w:type="dxa"/>
          </w:tcPr>
          <w:p w14:paraId="24DE9AED" w14:textId="77777777" w:rsidR="00B42D1F" w:rsidRPr="00B42D1F" w:rsidRDefault="00B42D1F" w:rsidP="00B42D1F">
            <w:pPr>
              <w:jc w:val="right"/>
              <w:rPr>
                <w:rFonts w:ascii="Arial" w:hAnsi="Arial" w:cs="Arial"/>
                <w:snapToGrid w:val="0"/>
                <w:color w:val="000000"/>
                <w:sz w:val="22"/>
              </w:rPr>
            </w:pPr>
          </w:p>
        </w:tc>
        <w:tc>
          <w:tcPr>
            <w:tcW w:w="2746" w:type="dxa"/>
            <w:gridSpan w:val="2"/>
          </w:tcPr>
          <w:p w14:paraId="0AEA4B5F" w14:textId="77777777" w:rsidR="00B42D1F" w:rsidRPr="00B42D1F" w:rsidRDefault="00B42D1F" w:rsidP="00B42D1F">
            <w:pPr>
              <w:rPr>
                <w:rFonts w:ascii="Arial" w:hAnsi="Arial" w:cs="Arial"/>
                <w:snapToGrid w:val="0"/>
                <w:color w:val="000000"/>
                <w:sz w:val="22"/>
              </w:rPr>
            </w:pPr>
            <w:r w:rsidRPr="00B42D1F">
              <w:rPr>
                <w:rFonts w:ascii="Arial" w:hAnsi="Arial" w:cs="Arial"/>
                <w:snapToGrid w:val="0"/>
                <w:color w:val="000000"/>
                <w:sz w:val="22"/>
              </w:rPr>
              <w:t>TOTAL PROGRAM</w:t>
            </w:r>
          </w:p>
        </w:tc>
      </w:tr>
      <w:tr w:rsidR="00B42D1F" w:rsidRPr="00B42D1F" w14:paraId="21A41BDA" w14:textId="77777777" w:rsidTr="005C60EC">
        <w:trPr>
          <w:trHeight w:val="262"/>
        </w:trPr>
        <w:tc>
          <w:tcPr>
            <w:tcW w:w="3391" w:type="dxa"/>
          </w:tcPr>
          <w:p w14:paraId="721A44FA" w14:textId="77777777" w:rsidR="00B42D1F" w:rsidRPr="00B42D1F" w:rsidRDefault="00B42D1F" w:rsidP="00B42D1F">
            <w:pPr>
              <w:jc w:val="center"/>
              <w:rPr>
                <w:rFonts w:ascii="Arial" w:hAnsi="Arial" w:cs="Arial"/>
                <w:snapToGrid w:val="0"/>
                <w:color w:val="000000"/>
                <w:sz w:val="22"/>
                <w:u w:val="single"/>
              </w:rPr>
            </w:pPr>
            <w:r w:rsidRPr="00B42D1F">
              <w:rPr>
                <w:rFonts w:ascii="Arial" w:hAnsi="Arial" w:cs="Arial"/>
                <w:snapToGrid w:val="0"/>
                <w:color w:val="000000"/>
                <w:sz w:val="22"/>
                <w:u w:val="single"/>
              </w:rPr>
              <w:t>CATEGORY</w:t>
            </w:r>
          </w:p>
        </w:tc>
        <w:tc>
          <w:tcPr>
            <w:tcW w:w="190" w:type="dxa"/>
          </w:tcPr>
          <w:p w14:paraId="74D52EEA" w14:textId="77777777" w:rsidR="00B42D1F" w:rsidRPr="00B42D1F" w:rsidRDefault="00B42D1F" w:rsidP="00B42D1F">
            <w:pPr>
              <w:jc w:val="right"/>
              <w:rPr>
                <w:rFonts w:ascii="Arial" w:hAnsi="Arial" w:cs="Arial"/>
                <w:snapToGrid w:val="0"/>
                <w:color w:val="000000"/>
                <w:sz w:val="22"/>
              </w:rPr>
            </w:pPr>
          </w:p>
        </w:tc>
        <w:tc>
          <w:tcPr>
            <w:tcW w:w="1735" w:type="dxa"/>
          </w:tcPr>
          <w:p w14:paraId="3175D034" w14:textId="77777777" w:rsidR="00B42D1F" w:rsidRPr="00B42D1F" w:rsidRDefault="00B42D1F" w:rsidP="00B42D1F">
            <w:pPr>
              <w:jc w:val="center"/>
              <w:rPr>
                <w:rFonts w:ascii="Arial" w:hAnsi="Arial" w:cs="Arial"/>
                <w:snapToGrid w:val="0"/>
                <w:color w:val="000000"/>
                <w:sz w:val="22"/>
                <w:u w:val="single"/>
              </w:rPr>
            </w:pPr>
            <w:r w:rsidRPr="00B42D1F">
              <w:rPr>
                <w:rFonts w:ascii="Arial" w:hAnsi="Arial" w:cs="Arial"/>
                <w:snapToGrid w:val="0"/>
                <w:color w:val="000000"/>
                <w:sz w:val="22"/>
                <w:u w:val="single"/>
              </w:rPr>
              <w:t>FUNDS</w:t>
            </w:r>
          </w:p>
        </w:tc>
        <w:tc>
          <w:tcPr>
            <w:tcW w:w="190" w:type="dxa"/>
          </w:tcPr>
          <w:p w14:paraId="0FC124D9" w14:textId="77777777" w:rsidR="00B42D1F" w:rsidRPr="00B42D1F" w:rsidRDefault="00B42D1F" w:rsidP="00B42D1F">
            <w:pPr>
              <w:rPr>
                <w:rFonts w:ascii="Arial" w:hAnsi="Arial" w:cs="Arial"/>
                <w:snapToGrid w:val="0"/>
                <w:color w:val="000000"/>
                <w:sz w:val="22"/>
              </w:rPr>
            </w:pPr>
            <w:r w:rsidRPr="00B42D1F">
              <w:rPr>
                <w:rFonts w:ascii="Arial" w:hAnsi="Arial" w:cs="Arial"/>
                <w:snapToGrid w:val="0"/>
                <w:color w:val="000000"/>
                <w:sz w:val="22"/>
              </w:rPr>
              <w:t>+</w:t>
            </w:r>
          </w:p>
        </w:tc>
        <w:tc>
          <w:tcPr>
            <w:tcW w:w="1735" w:type="dxa"/>
          </w:tcPr>
          <w:p w14:paraId="7FAF5705" w14:textId="77777777" w:rsidR="00B42D1F" w:rsidRPr="00B42D1F" w:rsidRDefault="00B42D1F" w:rsidP="00B42D1F">
            <w:pPr>
              <w:jc w:val="center"/>
              <w:rPr>
                <w:rFonts w:ascii="Arial" w:hAnsi="Arial" w:cs="Arial"/>
                <w:snapToGrid w:val="0"/>
                <w:color w:val="000000"/>
                <w:sz w:val="22"/>
                <w:u w:val="single"/>
              </w:rPr>
            </w:pPr>
            <w:r w:rsidRPr="00B42D1F">
              <w:rPr>
                <w:rFonts w:ascii="Arial" w:hAnsi="Arial" w:cs="Arial"/>
                <w:snapToGrid w:val="0"/>
                <w:color w:val="000000"/>
                <w:sz w:val="22"/>
                <w:u w:val="single"/>
              </w:rPr>
              <w:t>FUNDS</w:t>
            </w:r>
          </w:p>
        </w:tc>
        <w:tc>
          <w:tcPr>
            <w:tcW w:w="189" w:type="dxa"/>
          </w:tcPr>
          <w:p w14:paraId="04AA51E2" w14:textId="77777777" w:rsidR="00B42D1F" w:rsidRPr="00B42D1F" w:rsidRDefault="00B42D1F" w:rsidP="00B42D1F">
            <w:pPr>
              <w:rPr>
                <w:rFonts w:ascii="Arial" w:hAnsi="Arial" w:cs="Arial"/>
                <w:snapToGrid w:val="0"/>
                <w:color w:val="000000"/>
                <w:sz w:val="22"/>
              </w:rPr>
            </w:pPr>
            <w:r w:rsidRPr="00B42D1F">
              <w:rPr>
                <w:rFonts w:ascii="Arial" w:hAnsi="Arial" w:cs="Arial"/>
                <w:snapToGrid w:val="0"/>
                <w:color w:val="000000"/>
                <w:sz w:val="22"/>
              </w:rPr>
              <w:t>=</w:t>
            </w:r>
          </w:p>
        </w:tc>
        <w:tc>
          <w:tcPr>
            <w:tcW w:w="1736" w:type="dxa"/>
          </w:tcPr>
          <w:p w14:paraId="1513F058" w14:textId="77777777" w:rsidR="00B42D1F" w:rsidRPr="00B42D1F" w:rsidRDefault="00B42D1F" w:rsidP="00B42D1F">
            <w:pPr>
              <w:rPr>
                <w:rFonts w:ascii="Arial" w:hAnsi="Arial" w:cs="Arial"/>
                <w:snapToGrid w:val="0"/>
                <w:color w:val="000000"/>
                <w:sz w:val="22"/>
                <w:u w:val="single"/>
              </w:rPr>
            </w:pPr>
            <w:r w:rsidRPr="00B42D1F">
              <w:rPr>
                <w:rFonts w:ascii="Arial" w:hAnsi="Arial" w:cs="Arial"/>
                <w:snapToGrid w:val="0"/>
                <w:color w:val="000000"/>
                <w:sz w:val="22"/>
              </w:rPr>
              <w:t xml:space="preserve">       </w:t>
            </w:r>
            <w:r w:rsidRPr="00B42D1F">
              <w:rPr>
                <w:rFonts w:ascii="Arial" w:hAnsi="Arial" w:cs="Arial"/>
                <w:snapToGrid w:val="0"/>
                <w:color w:val="000000"/>
                <w:sz w:val="22"/>
                <w:u w:val="single"/>
              </w:rPr>
              <w:t>BUDGET</w:t>
            </w:r>
          </w:p>
        </w:tc>
        <w:tc>
          <w:tcPr>
            <w:tcW w:w="1010" w:type="dxa"/>
          </w:tcPr>
          <w:p w14:paraId="38F81E03" w14:textId="77777777" w:rsidR="00B42D1F" w:rsidRPr="00B42D1F" w:rsidRDefault="00B42D1F" w:rsidP="00B42D1F">
            <w:pPr>
              <w:jc w:val="right"/>
              <w:rPr>
                <w:rFonts w:ascii="Arial" w:hAnsi="Arial" w:cs="Arial"/>
                <w:snapToGrid w:val="0"/>
                <w:color w:val="000000"/>
                <w:sz w:val="22"/>
              </w:rPr>
            </w:pPr>
          </w:p>
        </w:tc>
      </w:tr>
      <w:tr w:rsidR="00B42D1F" w:rsidRPr="00B42D1F" w14:paraId="5C7157D4" w14:textId="77777777" w:rsidTr="005C60EC">
        <w:trPr>
          <w:trHeight w:val="262"/>
        </w:trPr>
        <w:tc>
          <w:tcPr>
            <w:tcW w:w="3391" w:type="dxa"/>
          </w:tcPr>
          <w:p w14:paraId="2FCD4DF7" w14:textId="77777777" w:rsidR="00B42D1F" w:rsidRPr="00B42D1F" w:rsidRDefault="00B42D1F" w:rsidP="00B42D1F">
            <w:pPr>
              <w:jc w:val="right"/>
              <w:rPr>
                <w:rFonts w:ascii="Arial" w:hAnsi="Arial" w:cs="Arial"/>
                <w:snapToGrid w:val="0"/>
                <w:color w:val="000000"/>
                <w:sz w:val="22"/>
              </w:rPr>
            </w:pPr>
          </w:p>
        </w:tc>
        <w:tc>
          <w:tcPr>
            <w:tcW w:w="190" w:type="dxa"/>
          </w:tcPr>
          <w:p w14:paraId="7234D96A" w14:textId="77777777" w:rsidR="00B42D1F" w:rsidRPr="00B42D1F" w:rsidRDefault="00B42D1F" w:rsidP="00B42D1F">
            <w:pPr>
              <w:jc w:val="right"/>
              <w:rPr>
                <w:rFonts w:ascii="Arial" w:hAnsi="Arial" w:cs="Arial"/>
                <w:snapToGrid w:val="0"/>
                <w:color w:val="000000"/>
                <w:sz w:val="22"/>
              </w:rPr>
            </w:pPr>
          </w:p>
        </w:tc>
        <w:tc>
          <w:tcPr>
            <w:tcW w:w="1735" w:type="dxa"/>
          </w:tcPr>
          <w:p w14:paraId="7085ABCB" w14:textId="77777777" w:rsidR="00B42D1F" w:rsidRPr="00B42D1F" w:rsidRDefault="00B42D1F" w:rsidP="00B42D1F">
            <w:pPr>
              <w:jc w:val="right"/>
              <w:rPr>
                <w:rFonts w:ascii="Arial" w:hAnsi="Arial" w:cs="Arial"/>
                <w:snapToGrid w:val="0"/>
                <w:color w:val="000000"/>
                <w:sz w:val="22"/>
              </w:rPr>
            </w:pPr>
          </w:p>
        </w:tc>
        <w:tc>
          <w:tcPr>
            <w:tcW w:w="190" w:type="dxa"/>
          </w:tcPr>
          <w:p w14:paraId="531C875A" w14:textId="77777777" w:rsidR="00B42D1F" w:rsidRPr="00B42D1F" w:rsidRDefault="00B42D1F" w:rsidP="00B42D1F">
            <w:pPr>
              <w:jc w:val="right"/>
              <w:rPr>
                <w:rFonts w:ascii="Arial" w:hAnsi="Arial" w:cs="Arial"/>
                <w:snapToGrid w:val="0"/>
                <w:color w:val="000000"/>
                <w:sz w:val="22"/>
              </w:rPr>
            </w:pPr>
          </w:p>
        </w:tc>
        <w:tc>
          <w:tcPr>
            <w:tcW w:w="1735" w:type="dxa"/>
          </w:tcPr>
          <w:p w14:paraId="0881643C" w14:textId="77777777" w:rsidR="00B42D1F" w:rsidRPr="00B42D1F" w:rsidRDefault="00B42D1F" w:rsidP="00B42D1F">
            <w:pPr>
              <w:jc w:val="right"/>
              <w:rPr>
                <w:rFonts w:ascii="Arial" w:hAnsi="Arial" w:cs="Arial"/>
                <w:snapToGrid w:val="0"/>
                <w:color w:val="000000"/>
                <w:sz w:val="22"/>
              </w:rPr>
            </w:pPr>
          </w:p>
        </w:tc>
        <w:tc>
          <w:tcPr>
            <w:tcW w:w="189" w:type="dxa"/>
          </w:tcPr>
          <w:p w14:paraId="66EF11C9" w14:textId="77777777" w:rsidR="00B42D1F" w:rsidRPr="00B42D1F" w:rsidRDefault="00B42D1F" w:rsidP="00B42D1F">
            <w:pPr>
              <w:jc w:val="right"/>
              <w:rPr>
                <w:rFonts w:ascii="Arial" w:hAnsi="Arial" w:cs="Arial"/>
                <w:snapToGrid w:val="0"/>
                <w:color w:val="000000"/>
                <w:sz w:val="22"/>
              </w:rPr>
            </w:pPr>
          </w:p>
        </w:tc>
        <w:tc>
          <w:tcPr>
            <w:tcW w:w="1736" w:type="dxa"/>
          </w:tcPr>
          <w:p w14:paraId="7C8A2A80" w14:textId="77777777" w:rsidR="00B42D1F" w:rsidRPr="00B42D1F" w:rsidRDefault="00B42D1F" w:rsidP="00B42D1F">
            <w:pPr>
              <w:jc w:val="right"/>
              <w:rPr>
                <w:rFonts w:ascii="Arial" w:hAnsi="Arial" w:cs="Arial"/>
                <w:snapToGrid w:val="0"/>
                <w:color w:val="000000"/>
                <w:sz w:val="22"/>
              </w:rPr>
            </w:pPr>
          </w:p>
        </w:tc>
        <w:tc>
          <w:tcPr>
            <w:tcW w:w="1010" w:type="dxa"/>
          </w:tcPr>
          <w:p w14:paraId="5B8D7293" w14:textId="77777777" w:rsidR="00B42D1F" w:rsidRPr="00B42D1F" w:rsidRDefault="00B42D1F" w:rsidP="00B42D1F">
            <w:pPr>
              <w:jc w:val="right"/>
              <w:rPr>
                <w:rFonts w:ascii="Arial" w:hAnsi="Arial" w:cs="Arial"/>
                <w:snapToGrid w:val="0"/>
                <w:color w:val="000000"/>
                <w:sz w:val="22"/>
              </w:rPr>
            </w:pPr>
          </w:p>
        </w:tc>
      </w:tr>
      <w:tr w:rsidR="00B42D1F" w:rsidRPr="00B42D1F" w14:paraId="69274E18" w14:textId="77777777" w:rsidTr="005C60EC">
        <w:trPr>
          <w:trHeight w:val="262"/>
        </w:trPr>
        <w:tc>
          <w:tcPr>
            <w:tcW w:w="3391" w:type="dxa"/>
          </w:tcPr>
          <w:p w14:paraId="03434579" w14:textId="77777777" w:rsidR="00B42D1F" w:rsidRPr="00B42D1F" w:rsidRDefault="00B42D1F" w:rsidP="00B42D1F">
            <w:pPr>
              <w:rPr>
                <w:rFonts w:ascii="Arial" w:hAnsi="Arial" w:cs="Arial"/>
                <w:snapToGrid w:val="0"/>
                <w:color w:val="000000"/>
                <w:sz w:val="22"/>
              </w:rPr>
            </w:pPr>
            <w:r w:rsidRPr="00B42D1F">
              <w:rPr>
                <w:rFonts w:ascii="Arial" w:hAnsi="Arial" w:cs="Arial"/>
                <w:snapToGrid w:val="0"/>
                <w:color w:val="000000"/>
                <w:sz w:val="22"/>
              </w:rPr>
              <w:t>Rental Assistance</w:t>
            </w:r>
          </w:p>
        </w:tc>
        <w:tc>
          <w:tcPr>
            <w:tcW w:w="190" w:type="dxa"/>
          </w:tcPr>
          <w:p w14:paraId="46CCE42F"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3D5AC5E1" w14:textId="77777777" w:rsidR="00B42D1F" w:rsidRPr="00B42D1F" w:rsidRDefault="00B42D1F" w:rsidP="00B42D1F">
            <w:pPr>
              <w:jc w:val="right"/>
              <w:rPr>
                <w:rFonts w:ascii="Arial" w:hAnsi="Arial" w:cs="Arial"/>
                <w:snapToGrid w:val="0"/>
                <w:color w:val="000000"/>
                <w:sz w:val="22"/>
              </w:rPr>
            </w:pPr>
          </w:p>
        </w:tc>
        <w:tc>
          <w:tcPr>
            <w:tcW w:w="190" w:type="dxa"/>
          </w:tcPr>
          <w:p w14:paraId="5E661B4F"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0E3285FC" w14:textId="77777777" w:rsidR="00B42D1F" w:rsidRPr="00B42D1F" w:rsidRDefault="00B42D1F" w:rsidP="00B42D1F">
            <w:pPr>
              <w:jc w:val="right"/>
              <w:rPr>
                <w:rFonts w:ascii="Arial" w:hAnsi="Arial" w:cs="Arial"/>
                <w:snapToGrid w:val="0"/>
                <w:color w:val="000000"/>
                <w:sz w:val="22"/>
              </w:rPr>
            </w:pPr>
          </w:p>
        </w:tc>
        <w:tc>
          <w:tcPr>
            <w:tcW w:w="189" w:type="dxa"/>
          </w:tcPr>
          <w:p w14:paraId="434AD7AF" w14:textId="77777777" w:rsidR="00B42D1F" w:rsidRPr="00B42D1F" w:rsidRDefault="00B42D1F" w:rsidP="00B42D1F">
            <w:pPr>
              <w:jc w:val="right"/>
              <w:rPr>
                <w:rFonts w:ascii="Arial" w:hAnsi="Arial" w:cs="Arial"/>
                <w:snapToGrid w:val="0"/>
                <w:color w:val="000000"/>
                <w:sz w:val="22"/>
              </w:rPr>
            </w:pPr>
          </w:p>
        </w:tc>
        <w:tc>
          <w:tcPr>
            <w:tcW w:w="1736" w:type="dxa"/>
            <w:tcBorders>
              <w:bottom w:val="single" w:sz="6" w:space="0" w:color="auto"/>
            </w:tcBorders>
          </w:tcPr>
          <w:p w14:paraId="294124D3" w14:textId="77777777" w:rsidR="00B42D1F" w:rsidRPr="00B42D1F" w:rsidRDefault="00B42D1F" w:rsidP="00B42D1F">
            <w:pPr>
              <w:jc w:val="right"/>
              <w:rPr>
                <w:rFonts w:ascii="Arial" w:hAnsi="Arial" w:cs="Arial"/>
                <w:snapToGrid w:val="0"/>
                <w:color w:val="000000"/>
                <w:sz w:val="22"/>
              </w:rPr>
            </w:pPr>
          </w:p>
        </w:tc>
        <w:tc>
          <w:tcPr>
            <w:tcW w:w="1010" w:type="dxa"/>
          </w:tcPr>
          <w:p w14:paraId="432E7ABC" w14:textId="77777777" w:rsidR="00B42D1F" w:rsidRPr="00B42D1F" w:rsidRDefault="00B42D1F" w:rsidP="00B42D1F">
            <w:pPr>
              <w:jc w:val="right"/>
              <w:rPr>
                <w:rFonts w:ascii="Arial" w:hAnsi="Arial" w:cs="Arial"/>
                <w:snapToGrid w:val="0"/>
                <w:color w:val="000000"/>
                <w:sz w:val="22"/>
              </w:rPr>
            </w:pPr>
          </w:p>
        </w:tc>
      </w:tr>
      <w:tr w:rsidR="00B42D1F" w:rsidRPr="00B42D1F" w14:paraId="4E165A36" w14:textId="77777777" w:rsidTr="005C60EC">
        <w:trPr>
          <w:trHeight w:val="262"/>
        </w:trPr>
        <w:tc>
          <w:tcPr>
            <w:tcW w:w="3391" w:type="dxa"/>
          </w:tcPr>
          <w:p w14:paraId="23EBD9B8" w14:textId="77777777" w:rsidR="00B42D1F" w:rsidRPr="00B42D1F" w:rsidRDefault="00B42D1F" w:rsidP="00B42D1F">
            <w:pPr>
              <w:jc w:val="right"/>
              <w:rPr>
                <w:rFonts w:ascii="Arial" w:hAnsi="Arial" w:cs="Arial"/>
                <w:snapToGrid w:val="0"/>
                <w:color w:val="000000"/>
                <w:sz w:val="22"/>
              </w:rPr>
            </w:pPr>
          </w:p>
        </w:tc>
        <w:tc>
          <w:tcPr>
            <w:tcW w:w="190" w:type="dxa"/>
          </w:tcPr>
          <w:p w14:paraId="2A0C2A02" w14:textId="77777777" w:rsidR="00B42D1F" w:rsidRPr="00B42D1F" w:rsidRDefault="00B42D1F" w:rsidP="00B42D1F">
            <w:pPr>
              <w:jc w:val="right"/>
              <w:rPr>
                <w:rFonts w:ascii="Arial" w:hAnsi="Arial" w:cs="Arial"/>
                <w:snapToGrid w:val="0"/>
                <w:color w:val="000000"/>
                <w:sz w:val="22"/>
              </w:rPr>
            </w:pPr>
          </w:p>
        </w:tc>
        <w:tc>
          <w:tcPr>
            <w:tcW w:w="1735" w:type="dxa"/>
          </w:tcPr>
          <w:p w14:paraId="2FB4511D" w14:textId="77777777" w:rsidR="00B42D1F" w:rsidRPr="00B42D1F" w:rsidRDefault="00B42D1F" w:rsidP="00B42D1F">
            <w:pPr>
              <w:jc w:val="right"/>
              <w:rPr>
                <w:rFonts w:ascii="Arial" w:hAnsi="Arial" w:cs="Arial"/>
                <w:snapToGrid w:val="0"/>
                <w:color w:val="000000"/>
                <w:sz w:val="22"/>
              </w:rPr>
            </w:pPr>
          </w:p>
        </w:tc>
        <w:tc>
          <w:tcPr>
            <w:tcW w:w="190" w:type="dxa"/>
          </w:tcPr>
          <w:p w14:paraId="33989CD4" w14:textId="77777777" w:rsidR="00B42D1F" w:rsidRPr="00B42D1F" w:rsidRDefault="00B42D1F" w:rsidP="00B42D1F">
            <w:pPr>
              <w:jc w:val="right"/>
              <w:rPr>
                <w:rFonts w:ascii="Arial" w:hAnsi="Arial" w:cs="Arial"/>
                <w:snapToGrid w:val="0"/>
                <w:color w:val="000000"/>
                <w:sz w:val="22"/>
              </w:rPr>
            </w:pPr>
          </w:p>
        </w:tc>
        <w:tc>
          <w:tcPr>
            <w:tcW w:w="1735" w:type="dxa"/>
          </w:tcPr>
          <w:p w14:paraId="00C53BF3" w14:textId="77777777" w:rsidR="00B42D1F" w:rsidRPr="00B42D1F" w:rsidRDefault="00B42D1F" w:rsidP="00B42D1F">
            <w:pPr>
              <w:jc w:val="right"/>
              <w:rPr>
                <w:rFonts w:ascii="Arial" w:hAnsi="Arial" w:cs="Arial"/>
                <w:snapToGrid w:val="0"/>
                <w:color w:val="000000"/>
                <w:sz w:val="22"/>
              </w:rPr>
            </w:pPr>
          </w:p>
        </w:tc>
        <w:tc>
          <w:tcPr>
            <w:tcW w:w="189" w:type="dxa"/>
          </w:tcPr>
          <w:p w14:paraId="29997EF8" w14:textId="77777777" w:rsidR="00B42D1F" w:rsidRPr="00B42D1F" w:rsidRDefault="00B42D1F" w:rsidP="00B42D1F">
            <w:pPr>
              <w:jc w:val="right"/>
              <w:rPr>
                <w:rFonts w:ascii="Arial" w:hAnsi="Arial" w:cs="Arial"/>
                <w:snapToGrid w:val="0"/>
                <w:color w:val="000000"/>
                <w:sz w:val="22"/>
              </w:rPr>
            </w:pPr>
          </w:p>
        </w:tc>
        <w:tc>
          <w:tcPr>
            <w:tcW w:w="1736" w:type="dxa"/>
          </w:tcPr>
          <w:p w14:paraId="00A8B196" w14:textId="77777777" w:rsidR="00B42D1F" w:rsidRPr="00B42D1F" w:rsidRDefault="00B42D1F" w:rsidP="00B42D1F">
            <w:pPr>
              <w:jc w:val="right"/>
              <w:rPr>
                <w:rFonts w:ascii="Arial" w:hAnsi="Arial" w:cs="Arial"/>
                <w:snapToGrid w:val="0"/>
                <w:color w:val="000000"/>
                <w:sz w:val="22"/>
              </w:rPr>
            </w:pPr>
          </w:p>
        </w:tc>
        <w:tc>
          <w:tcPr>
            <w:tcW w:w="1010" w:type="dxa"/>
          </w:tcPr>
          <w:p w14:paraId="62B17D07" w14:textId="77777777" w:rsidR="00B42D1F" w:rsidRPr="00B42D1F" w:rsidRDefault="00B42D1F" w:rsidP="00B42D1F">
            <w:pPr>
              <w:jc w:val="right"/>
              <w:rPr>
                <w:rFonts w:ascii="Arial" w:hAnsi="Arial" w:cs="Arial"/>
                <w:snapToGrid w:val="0"/>
                <w:color w:val="000000"/>
                <w:sz w:val="22"/>
              </w:rPr>
            </w:pPr>
          </w:p>
        </w:tc>
      </w:tr>
      <w:tr w:rsidR="00B42D1F" w:rsidRPr="00B42D1F" w14:paraId="05BAE687" w14:textId="77777777" w:rsidTr="005C60EC">
        <w:trPr>
          <w:trHeight w:val="262"/>
        </w:trPr>
        <w:tc>
          <w:tcPr>
            <w:tcW w:w="3391" w:type="dxa"/>
          </w:tcPr>
          <w:p w14:paraId="4A8F9D16" w14:textId="77777777" w:rsidR="00B42D1F" w:rsidRPr="00B42D1F" w:rsidRDefault="00B42D1F" w:rsidP="00B42D1F">
            <w:pPr>
              <w:rPr>
                <w:rFonts w:ascii="Arial" w:hAnsi="Arial" w:cs="Arial"/>
                <w:snapToGrid w:val="0"/>
                <w:color w:val="000000"/>
                <w:sz w:val="22"/>
              </w:rPr>
            </w:pPr>
            <w:r w:rsidRPr="00B42D1F">
              <w:rPr>
                <w:rFonts w:ascii="Arial" w:hAnsi="Arial" w:cs="Arial"/>
                <w:snapToGrid w:val="0"/>
                <w:color w:val="000000"/>
                <w:sz w:val="22"/>
              </w:rPr>
              <w:t>Short-Term Rent, Mortgage and</w:t>
            </w:r>
          </w:p>
        </w:tc>
        <w:tc>
          <w:tcPr>
            <w:tcW w:w="190" w:type="dxa"/>
          </w:tcPr>
          <w:p w14:paraId="028A3C2C" w14:textId="77777777" w:rsidR="00B42D1F" w:rsidRPr="00B42D1F" w:rsidRDefault="00B42D1F" w:rsidP="00B42D1F">
            <w:pPr>
              <w:jc w:val="right"/>
              <w:rPr>
                <w:rFonts w:ascii="Arial" w:hAnsi="Arial" w:cs="Arial"/>
                <w:snapToGrid w:val="0"/>
                <w:color w:val="000000"/>
                <w:sz w:val="22"/>
              </w:rPr>
            </w:pPr>
          </w:p>
        </w:tc>
        <w:tc>
          <w:tcPr>
            <w:tcW w:w="1735" w:type="dxa"/>
          </w:tcPr>
          <w:p w14:paraId="0C331C09" w14:textId="77777777" w:rsidR="00B42D1F" w:rsidRPr="00B42D1F" w:rsidRDefault="00B42D1F" w:rsidP="00B42D1F">
            <w:pPr>
              <w:jc w:val="right"/>
              <w:rPr>
                <w:rFonts w:ascii="Arial" w:hAnsi="Arial" w:cs="Arial"/>
                <w:snapToGrid w:val="0"/>
                <w:color w:val="000000"/>
                <w:sz w:val="22"/>
              </w:rPr>
            </w:pPr>
          </w:p>
        </w:tc>
        <w:tc>
          <w:tcPr>
            <w:tcW w:w="190" w:type="dxa"/>
          </w:tcPr>
          <w:p w14:paraId="1FC733A8" w14:textId="77777777" w:rsidR="00B42D1F" w:rsidRPr="00B42D1F" w:rsidRDefault="00B42D1F" w:rsidP="00B42D1F">
            <w:pPr>
              <w:jc w:val="right"/>
              <w:rPr>
                <w:rFonts w:ascii="Arial" w:hAnsi="Arial" w:cs="Arial"/>
                <w:snapToGrid w:val="0"/>
                <w:color w:val="000000"/>
                <w:sz w:val="22"/>
              </w:rPr>
            </w:pPr>
          </w:p>
        </w:tc>
        <w:tc>
          <w:tcPr>
            <w:tcW w:w="1735" w:type="dxa"/>
          </w:tcPr>
          <w:p w14:paraId="381568D9" w14:textId="77777777" w:rsidR="00B42D1F" w:rsidRPr="00B42D1F" w:rsidRDefault="00B42D1F" w:rsidP="00B42D1F">
            <w:pPr>
              <w:jc w:val="right"/>
              <w:rPr>
                <w:rFonts w:ascii="Arial" w:hAnsi="Arial" w:cs="Arial"/>
                <w:snapToGrid w:val="0"/>
                <w:color w:val="000000"/>
                <w:sz w:val="22"/>
              </w:rPr>
            </w:pPr>
          </w:p>
        </w:tc>
        <w:tc>
          <w:tcPr>
            <w:tcW w:w="189" w:type="dxa"/>
          </w:tcPr>
          <w:p w14:paraId="28641999" w14:textId="77777777" w:rsidR="00B42D1F" w:rsidRPr="00B42D1F" w:rsidRDefault="00B42D1F" w:rsidP="00B42D1F">
            <w:pPr>
              <w:jc w:val="right"/>
              <w:rPr>
                <w:rFonts w:ascii="Arial" w:hAnsi="Arial" w:cs="Arial"/>
                <w:snapToGrid w:val="0"/>
                <w:color w:val="000000"/>
                <w:sz w:val="22"/>
              </w:rPr>
            </w:pPr>
          </w:p>
        </w:tc>
        <w:tc>
          <w:tcPr>
            <w:tcW w:w="1736" w:type="dxa"/>
          </w:tcPr>
          <w:p w14:paraId="2336CCC3" w14:textId="77777777" w:rsidR="00B42D1F" w:rsidRPr="00B42D1F" w:rsidRDefault="00B42D1F" w:rsidP="00B42D1F">
            <w:pPr>
              <w:jc w:val="right"/>
              <w:rPr>
                <w:rFonts w:ascii="Arial" w:hAnsi="Arial" w:cs="Arial"/>
                <w:snapToGrid w:val="0"/>
                <w:color w:val="000000"/>
                <w:sz w:val="22"/>
              </w:rPr>
            </w:pPr>
          </w:p>
        </w:tc>
        <w:tc>
          <w:tcPr>
            <w:tcW w:w="1010" w:type="dxa"/>
          </w:tcPr>
          <w:p w14:paraId="085A27F0" w14:textId="77777777" w:rsidR="00B42D1F" w:rsidRPr="00B42D1F" w:rsidRDefault="00B42D1F" w:rsidP="00B42D1F">
            <w:pPr>
              <w:jc w:val="right"/>
              <w:rPr>
                <w:rFonts w:ascii="Arial" w:hAnsi="Arial" w:cs="Arial"/>
                <w:snapToGrid w:val="0"/>
                <w:color w:val="000000"/>
                <w:sz w:val="22"/>
              </w:rPr>
            </w:pPr>
          </w:p>
        </w:tc>
      </w:tr>
      <w:tr w:rsidR="00B42D1F" w:rsidRPr="00B42D1F" w14:paraId="73C212DD" w14:textId="77777777" w:rsidTr="005C60EC">
        <w:trPr>
          <w:trHeight w:val="262"/>
        </w:trPr>
        <w:tc>
          <w:tcPr>
            <w:tcW w:w="3391" w:type="dxa"/>
          </w:tcPr>
          <w:p w14:paraId="6E2A6F54" w14:textId="77777777" w:rsidR="00B42D1F" w:rsidRPr="00B42D1F" w:rsidRDefault="00B42D1F" w:rsidP="00B42D1F">
            <w:pPr>
              <w:rPr>
                <w:rFonts w:ascii="Arial" w:hAnsi="Arial" w:cs="Arial"/>
                <w:snapToGrid w:val="0"/>
                <w:color w:val="000000"/>
                <w:sz w:val="22"/>
              </w:rPr>
            </w:pPr>
            <w:r w:rsidRPr="00B42D1F">
              <w:rPr>
                <w:rFonts w:ascii="Arial" w:hAnsi="Arial" w:cs="Arial"/>
                <w:snapToGrid w:val="0"/>
                <w:color w:val="000000"/>
                <w:sz w:val="22"/>
              </w:rPr>
              <w:t>Utility Assistance (STRMU)</w:t>
            </w:r>
          </w:p>
        </w:tc>
        <w:tc>
          <w:tcPr>
            <w:tcW w:w="190" w:type="dxa"/>
          </w:tcPr>
          <w:p w14:paraId="6CFDE2BF"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62F0B5B1" w14:textId="77777777" w:rsidR="00B42D1F" w:rsidRPr="00B42D1F" w:rsidRDefault="00B42D1F" w:rsidP="00B42D1F">
            <w:pPr>
              <w:jc w:val="right"/>
              <w:rPr>
                <w:rFonts w:ascii="Arial" w:hAnsi="Arial" w:cs="Arial"/>
                <w:snapToGrid w:val="0"/>
                <w:color w:val="000000"/>
                <w:sz w:val="22"/>
              </w:rPr>
            </w:pPr>
          </w:p>
        </w:tc>
        <w:tc>
          <w:tcPr>
            <w:tcW w:w="190" w:type="dxa"/>
          </w:tcPr>
          <w:p w14:paraId="47772E54"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42391CFD" w14:textId="77777777" w:rsidR="00B42D1F" w:rsidRPr="00B42D1F" w:rsidRDefault="00B42D1F" w:rsidP="00B42D1F">
            <w:pPr>
              <w:jc w:val="right"/>
              <w:rPr>
                <w:rFonts w:ascii="Arial" w:hAnsi="Arial" w:cs="Arial"/>
                <w:snapToGrid w:val="0"/>
                <w:color w:val="000000"/>
                <w:sz w:val="22"/>
              </w:rPr>
            </w:pPr>
          </w:p>
        </w:tc>
        <w:tc>
          <w:tcPr>
            <w:tcW w:w="189" w:type="dxa"/>
          </w:tcPr>
          <w:p w14:paraId="2419F2E6" w14:textId="77777777" w:rsidR="00B42D1F" w:rsidRPr="00B42D1F" w:rsidRDefault="00B42D1F" w:rsidP="00B42D1F">
            <w:pPr>
              <w:jc w:val="right"/>
              <w:rPr>
                <w:rFonts w:ascii="Arial" w:hAnsi="Arial" w:cs="Arial"/>
                <w:snapToGrid w:val="0"/>
                <w:color w:val="000000"/>
                <w:sz w:val="22"/>
              </w:rPr>
            </w:pPr>
          </w:p>
        </w:tc>
        <w:tc>
          <w:tcPr>
            <w:tcW w:w="1736" w:type="dxa"/>
            <w:tcBorders>
              <w:bottom w:val="single" w:sz="6" w:space="0" w:color="auto"/>
            </w:tcBorders>
          </w:tcPr>
          <w:p w14:paraId="128824FE" w14:textId="77777777" w:rsidR="00B42D1F" w:rsidRPr="00B42D1F" w:rsidRDefault="00B42D1F" w:rsidP="00B42D1F">
            <w:pPr>
              <w:jc w:val="right"/>
              <w:rPr>
                <w:rFonts w:ascii="Arial" w:hAnsi="Arial" w:cs="Arial"/>
                <w:snapToGrid w:val="0"/>
                <w:color w:val="000000"/>
                <w:sz w:val="22"/>
              </w:rPr>
            </w:pPr>
          </w:p>
        </w:tc>
        <w:tc>
          <w:tcPr>
            <w:tcW w:w="1010" w:type="dxa"/>
          </w:tcPr>
          <w:p w14:paraId="0BFFEA09" w14:textId="77777777" w:rsidR="00B42D1F" w:rsidRPr="00B42D1F" w:rsidRDefault="00B42D1F" w:rsidP="00B42D1F">
            <w:pPr>
              <w:jc w:val="right"/>
              <w:rPr>
                <w:rFonts w:ascii="Arial" w:hAnsi="Arial" w:cs="Arial"/>
                <w:snapToGrid w:val="0"/>
                <w:color w:val="000000"/>
                <w:sz w:val="22"/>
              </w:rPr>
            </w:pPr>
          </w:p>
        </w:tc>
      </w:tr>
      <w:tr w:rsidR="00B42D1F" w:rsidRPr="00B42D1F" w14:paraId="1F762B09" w14:textId="77777777" w:rsidTr="005C60EC">
        <w:trPr>
          <w:trHeight w:val="262"/>
        </w:trPr>
        <w:tc>
          <w:tcPr>
            <w:tcW w:w="3391" w:type="dxa"/>
          </w:tcPr>
          <w:p w14:paraId="775A9FF1" w14:textId="77777777" w:rsidR="00B42D1F" w:rsidRPr="00B42D1F" w:rsidRDefault="00B42D1F" w:rsidP="00B42D1F">
            <w:pPr>
              <w:jc w:val="right"/>
              <w:rPr>
                <w:rFonts w:ascii="Arial" w:hAnsi="Arial" w:cs="Arial"/>
                <w:snapToGrid w:val="0"/>
                <w:color w:val="000000"/>
                <w:sz w:val="22"/>
              </w:rPr>
            </w:pPr>
          </w:p>
        </w:tc>
        <w:tc>
          <w:tcPr>
            <w:tcW w:w="190" w:type="dxa"/>
          </w:tcPr>
          <w:p w14:paraId="6AB6E3E6" w14:textId="77777777" w:rsidR="00B42D1F" w:rsidRPr="00B42D1F" w:rsidRDefault="00B42D1F" w:rsidP="00B42D1F">
            <w:pPr>
              <w:jc w:val="right"/>
              <w:rPr>
                <w:rFonts w:ascii="Arial" w:hAnsi="Arial" w:cs="Arial"/>
                <w:snapToGrid w:val="0"/>
                <w:color w:val="000000"/>
                <w:sz w:val="22"/>
              </w:rPr>
            </w:pPr>
          </w:p>
        </w:tc>
        <w:tc>
          <w:tcPr>
            <w:tcW w:w="1735" w:type="dxa"/>
          </w:tcPr>
          <w:p w14:paraId="0551D86F" w14:textId="77777777" w:rsidR="00B42D1F" w:rsidRPr="00B42D1F" w:rsidRDefault="00B42D1F" w:rsidP="00B42D1F">
            <w:pPr>
              <w:jc w:val="right"/>
              <w:rPr>
                <w:rFonts w:ascii="Arial" w:hAnsi="Arial" w:cs="Arial"/>
                <w:snapToGrid w:val="0"/>
                <w:color w:val="000000"/>
                <w:sz w:val="22"/>
              </w:rPr>
            </w:pPr>
          </w:p>
        </w:tc>
        <w:tc>
          <w:tcPr>
            <w:tcW w:w="190" w:type="dxa"/>
          </w:tcPr>
          <w:p w14:paraId="2FE8C0B0" w14:textId="77777777" w:rsidR="00B42D1F" w:rsidRPr="00B42D1F" w:rsidRDefault="00B42D1F" w:rsidP="00B42D1F">
            <w:pPr>
              <w:jc w:val="right"/>
              <w:rPr>
                <w:rFonts w:ascii="Arial" w:hAnsi="Arial" w:cs="Arial"/>
                <w:snapToGrid w:val="0"/>
                <w:color w:val="000000"/>
                <w:sz w:val="22"/>
              </w:rPr>
            </w:pPr>
          </w:p>
        </w:tc>
        <w:tc>
          <w:tcPr>
            <w:tcW w:w="1735" w:type="dxa"/>
          </w:tcPr>
          <w:p w14:paraId="0F34F9C8" w14:textId="77777777" w:rsidR="00B42D1F" w:rsidRPr="00B42D1F" w:rsidRDefault="00B42D1F" w:rsidP="00B42D1F">
            <w:pPr>
              <w:jc w:val="right"/>
              <w:rPr>
                <w:rFonts w:ascii="Arial" w:hAnsi="Arial" w:cs="Arial"/>
                <w:snapToGrid w:val="0"/>
                <w:color w:val="000000"/>
                <w:sz w:val="22"/>
              </w:rPr>
            </w:pPr>
          </w:p>
        </w:tc>
        <w:tc>
          <w:tcPr>
            <w:tcW w:w="189" w:type="dxa"/>
          </w:tcPr>
          <w:p w14:paraId="7E5F18F6" w14:textId="77777777" w:rsidR="00B42D1F" w:rsidRPr="00B42D1F" w:rsidRDefault="00B42D1F" w:rsidP="00B42D1F">
            <w:pPr>
              <w:jc w:val="right"/>
              <w:rPr>
                <w:rFonts w:ascii="Arial" w:hAnsi="Arial" w:cs="Arial"/>
                <w:snapToGrid w:val="0"/>
                <w:color w:val="000000"/>
                <w:sz w:val="22"/>
              </w:rPr>
            </w:pPr>
          </w:p>
        </w:tc>
        <w:tc>
          <w:tcPr>
            <w:tcW w:w="1736" w:type="dxa"/>
          </w:tcPr>
          <w:p w14:paraId="214D951F" w14:textId="77777777" w:rsidR="00B42D1F" w:rsidRPr="00B42D1F" w:rsidRDefault="00B42D1F" w:rsidP="00B42D1F">
            <w:pPr>
              <w:jc w:val="right"/>
              <w:rPr>
                <w:rFonts w:ascii="Arial" w:hAnsi="Arial" w:cs="Arial"/>
                <w:snapToGrid w:val="0"/>
                <w:color w:val="000000"/>
                <w:sz w:val="22"/>
              </w:rPr>
            </w:pPr>
          </w:p>
        </w:tc>
        <w:tc>
          <w:tcPr>
            <w:tcW w:w="1010" w:type="dxa"/>
          </w:tcPr>
          <w:p w14:paraId="385E9490" w14:textId="77777777" w:rsidR="00B42D1F" w:rsidRPr="00B42D1F" w:rsidRDefault="00B42D1F" w:rsidP="00B42D1F">
            <w:pPr>
              <w:jc w:val="right"/>
              <w:rPr>
                <w:rFonts w:ascii="Arial" w:hAnsi="Arial" w:cs="Arial"/>
                <w:snapToGrid w:val="0"/>
                <w:color w:val="000000"/>
                <w:sz w:val="22"/>
              </w:rPr>
            </w:pPr>
          </w:p>
        </w:tc>
      </w:tr>
      <w:tr w:rsidR="00B42D1F" w:rsidRPr="00B42D1F" w14:paraId="5DF8188E" w14:textId="77777777" w:rsidTr="005C60EC">
        <w:trPr>
          <w:trHeight w:val="262"/>
        </w:trPr>
        <w:tc>
          <w:tcPr>
            <w:tcW w:w="3391" w:type="dxa"/>
          </w:tcPr>
          <w:p w14:paraId="135DC021" w14:textId="77777777" w:rsidR="00B42D1F" w:rsidRPr="00B42D1F" w:rsidRDefault="00B42D1F" w:rsidP="00B42D1F">
            <w:pPr>
              <w:jc w:val="right"/>
              <w:rPr>
                <w:rFonts w:ascii="Arial" w:hAnsi="Arial" w:cs="Arial"/>
                <w:snapToGrid w:val="0"/>
                <w:color w:val="000000"/>
                <w:sz w:val="22"/>
              </w:rPr>
            </w:pPr>
          </w:p>
        </w:tc>
        <w:tc>
          <w:tcPr>
            <w:tcW w:w="190" w:type="dxa"/>
          </w:tcPr>
          <w:p w14:paraId="0EA06CE3" w14:textId="77777777" w:rsidR="00B42D1F" w:rsidRPr="00B42D1F" w:rsidRDefault="00B42D1F" w:rsidP="00B42D1F">
            <w:pPr>
              <w:jc w:val="right"/>
              <w:rPr>
                <w:rFonts w:ascii="Arial" w:hAnsi="Arial" w:cs="Arial"/>
                <w:snapToGrid w:val="0"/>
                <w:color w:val="000000"/>
                <w:sz w:val="22"/>
              </w:rPr>
            </w:pPr>
          </w:p>
        </w:tc>
        <w:tc>
          <w:tcPr>
            <w:tcW w:w="1735" w:type="dxa"/>
          </w:tcPr>
          <w:p w14:paraId="3B7DEB1A" w14:textId="77777777" w:rsidR="00B42D1F" w:rsidRPr="00B42D1F" w:rsidRDefault="00B42D1F" w:rsidP="00B42D1F">
            <w:pPr>
              <w:jc w:val="right"/>
              <w:rPr>
                <w:rFonts w:ascii="Arial" w:hAnsi="Arial" w:cs="Arial"/>
                <w:snapToGrid w:val="0"/>
                <w:color w:val="000000"/>
                <w:sz w:val="22"/>
              </w:rPr>
            </w:pPr>
          </w:p>
        </w:tc>
        <w:tc>
          <w:tcPr>
            <w:tcW w:w="190" w:type="dxa"/>
          </w:tcPr>
          <w:p w14:paraId="68B1057B" w14:textId="77777777" w:rsidR="00B42D1F" w:rsidRPr="00B42D1F" w:rsidRDefault="00B42D1F" w:rsidP="00B42D1F">
            <w:pPr>
              <w:jc w:val="right"/>
              <w:rPr>
                <w:rFonts w:ascii="Arial" w:hAnsi="Arial" w:cs="Arial"/>
                <w:snapToGrid w:val="0"/>
                <w:color w:val="000000"/>
                <w:sz w:val="22"/>
              </w:rPr>
            </w:pPr>
          </w:p>
        </w:tc>
        <w:tc>
          <w:tcPr>
            <w:tcW w:w="1735" w:type="dxa"/>
          </w:tcPr>
          <w:p w14:paraId="6A2C32FF" w14:textId="77777777" w:rsidR="00B42D1F" w:rsidRPr="00B42D1F" w:rsidRDefault="00B42D1F" w:rsidP="00B42D1F">
            <w:pPr>
              <w:jc w:val="right"/>
              <w:rPr>
                <w:rFonts w:ascii="Arial" w:hAnsi="Arial" w:cs="Arial"/>
                <w:snapToGrid w:val="0"/>
                <w:color w:val="000000"/>
                <w:sz w:val="22"/>
              </w:rPr>
            </w:pPr>
          </w:p>
        </w:tc>
        <w:tc>
          <w:tcPr>
            <w:tcW w:w="189" w:type="dxa"/>
          </w:tcPr>
          <w:p w14:paraId="3CAD4F62" w14:textId="77777777" w:rsidR="00B42D1F" w:rsidRPr="00B42D1F" w:rsidRDefault="00B42D1F" w:rsidP="00B42D1F">
            <w:pPr>
              <w:jc w:val="right"/>
              <w:rPr>
                <w:rFonts w:ascii="Arial" w:hAnsi="Arial" w:cs="Arial"/>
                <w:snapToGrid w:val="0"/>
                <w:color w:val="000000"/>
                <w:sz w:val="22"/>
              </w:rPr>
            </w:pPr>
          </w:p>
        </w:tc>
        <w:tc>
          <w:tcPr>
            <w:tcW w:w="1736" w:type="dxa"/>
          </w:tcPr>
          <w:p w14:paraId="5FCB27E9" w14:textId="77777777" w:rsidR="00B42D1F" w:rsidRPr="00B42D1F" w:rsidRDefault="00B42D1F" w:rsidP="00B42D1F">
            <w:pPr>
              <w:jc w:val="right"/>
              <w:rPr>
                <w:rFonts w:ascii="Arial" w:hAnsi="Arial" w:cs="Arial"/>
                <w:snapToGrid w:val="0"/>
                <w:color w:val="000000"/>
                <w:sz w:val="22"/>
              </w:rPr>
            </w:pPr>
          </w:p>
        </w:tc>
        <w:tc>
          <w:tcPr>
            <w:tcW w:w="1010" w:type="dxa"/>
          </w:tcPr>
          <w:p w14:paraId="0FC6F029" w14:textId="77777777" w:rsidR="00B42D1F" w:rsidRPr="00B42D1F" w:rsidRDefault="00B42D1F" w:rsidP="00B42D1F">
            <w:pPr>
              <w:jc w:val="right"/>
              <w:rPr>
                <w:rFonts w:ascii="Arial" w:hAnsi="Arial" w:cs="Arial"/>
                <w:snapToGrid w:val="0"/>
                <w:color w:val="000000"/>
                <w:sz w:val="22"/>
              </w:rPr>
            </w:pPr>
          </w:p>
        </w:tc>
      </w:tr>
      <w:tr w:rsidR="00B42D1F" w:rsidRPr="00B42D1F" w14:paraId="60FC59C0" w14:textId="77777777" w:rsidTr="005C60EC">
        <w:trPr>
          <w:trHeight w:val="262"/>
        </w:trPr>
        <w:tc>
          <w:tcPr>
            <w:tcW w:w="3391" w:type="dxa"/>
          </w:tcPr>
          <w:p w14:paraId="11D2DA41" w14:textId="77777777" w:rsidR="00B42D1F" w:rsidRPr="00B42D1F" w:rsidRDefault="00B42D1F" w:rsidP="00B42D1F">
            <w:pPr>
              <w:rPr>
                <w:rFonts w:ascii="Arial" w:hAnsi="Arial" w:cs="Arial"/>
                <w:snapToGrid w:val="0"/>
                <w:color w:val="000000"/>
                <w:sz w:val="22"/>
              </w:rPr>
            </w:pPr>
            <w:r w:rsidRPr="00B42D1F">
              <w:rPr>
                <w:rFonts w:ascii="Arial" w:hAnsi="Arial" w:cs="Arial"/>
                <w:snapToGrid w:val="0"/>
                <w:color w:val="000000"/>
                <w:sz w:val="22"/>
              </w:rPr>
              <w:t>Housing Information Services</w:t>
            </w:r>
          </w:p>
        </w:tc>
        <w:tc>
          <w:tcPr>
            <w:tcW w:w="190" w:type="dxa"/>
          </w:tcPr>
          <w:p w14:paraId="610B9AD8"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15404942" w14:textId="77777777" w:rsidR="00B42D1F" w:rsidRPr="00B42D1F" w:rsidRDefault="00B42D1F" w:rsidP="00B42D1F">
            <w:pPr>
              <w:jc w:val="right"/>
              <w:rPr>
                <w:rFonts w:ascii="Arial" w:hAnsi="Arial" w:cs="Arial"/>
                <w:snapToGrid w:val="0"/>
                <w:color w:val="000000"/>
                <w:sz w:val="22"/>
              </w:rPr>
            </w:pPr>
          </w:p>
        </w:tc>
        <w:tc>
          <w:tcPr>
            <w:tcW w:w="190" w:type="dxa"/>
          </w:tcPr>
          <w:p w14:paraId="5E4714F5"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67FBECBE" w14:textId="77777777" w:rsidR="00B42D1F" w:rsidRPr="00B42D1F" w:rsidRDefault="00B42D1F" w:rsidP="00B42D1F">
            <w:pPr>
              <w:jc w:val="right"/>
              <w:rPr>
                <w:rFonts w:ascii="Arial" w:hAnsi="Arial" w:cs="Arial"/>
                <w:snapToGrid w:val="0"/>
                <w:color w:val="000000"/>
                <w:sz w:val="22"/>
              </w:rPr>
            </w:pPr>
          </w:p>
        </w:tc>
        <w:tc>
          <w:tcPr>
            <w:tcW w:w="189" w:type="dxa"/>
          </w:tcPr>
          <w:p w14:paraId="46B62AE3" w14:textId="77777777" w:rsidR="00B42D1F" w:rsidRPr="00B42D1F" w:rsidRDefault="00B42D1F" w:rsidP="00B42D1F">
            <w:pPr>
              <w:jc w:val="right"/>
              <w:rPr>
                <w:rFonts w:ascii="Arial" w:hAnsi="Arial" w:cs="Arial"/>
                <w:snapToGrid w:val="0"/>
                <w:color w:val="000000"/>
                <w:sz w:val="22"/>
              </w:rPr>
            </w:pPr>
          </w:p>
        </w:tc>
        <w:tc>
          <w:tcPr>
            <w:tcW w:w="1736" w:type="dxa"/>
            <w:tcBorders>
              <w:bottom w:val="single" w:sz="6" w:space="0" w:color="auto"/>
            </w:tcBorders>
          </w:tcPr>
          <w:p w14:paraId="55981597" w14:textId="77777777" w:rsidR="00B42D1F" w:rsidRPr="00B42D1F" w:rsidRDefault="00B42D1F" w:rsidP="00B42D1F">
            <w:pPr>
              <w:jc w:val="right"/>
              <w:rPr>
                <w:rFonts w:ascii="Arial" w:hAnsi="Arial" w:cs="Arial"/>
                <w:snapToGrid w:val="0"/>
                <w:color w:val="000000"/>
                <w:sz w:val="22"/>
              </w:rPr>
            </w:pPr>
          </w:p>
        </w:tc>
        <w:tc>
          <w:tcPr>
            <w:tcW w:w="1010" w:type="dxa"/>
          </w:tcPr>
          <w:p w14:paraId="46811480" w14:textId="77777777" w:rsidR="00B42D1F" w:rsidRPr="00B42D1F" w:rsidRDefault="00B42D1F" w:rsidP="00B42D1F">
            <w:pPr>
              <w:jc w:val="right"/>
              <w:rPr>
                <w:rFonts w:ascii="Arial" w:hAnsi="Arial" w:cs="Arial"/>
                <w:snapToGrid w:val="0"/>
                <w:color w:val="000000"/>
                <w:sz w:val="22"/>
              </w:rPr>
            </w:pPr>
          </w:p>
        </w:tc>
      </w:tr>
      <w:tr w:rsidR="00B42D1F" w:rsidRPr="00B42D1F" w14:paraId="51503C41" w14:textId="77777777" w:rsidTr="005C60EC">
        <w:trPr>
          <w:trHeight w:val="262"/>
        </w:trPr>
        <w:tc>
          <w:tcPr>
            <w:tcW w:w="3391" w:type="dxa"/>
          </w:tcPr>
          <w:p w14:paraId="4C0C0021" w14:textId="77777777" w:rsidR="00B42D1F" w:rsidRPr="00B42D1F" w:rsidRDefault="00B42D1F" w:rsidP="00B42D1F">
            <w:pPr>
              <w:jc w:val="right"/>
              <w:rPr>
                <w:rFonts w:ascii="Arial" w:hAnsi="Arial" w:cs="Arial"/>
                <w:snapToGrid w:val="0"/>
                <w:color w:val="000000"/>
                <w:sz w:val="22"/>
              </w:rPr>
            </w:pPr>
          </w:p>
        </w:tc>
        <w:tc>
          <w:tcPr>
            <w:tcW w:w="190" w:type="dxa"/>
          </w:tcPr>
          <w:p w14:paraId="036DC29D" w14:textId="77777777" w:rsidR="00B42D1F" w:rsidRPr="00B42D1F" w:rsidRDefault="00B42D1F" w:rsidP="00B42D1F">
            <w:pPr>
              <w:jc w:val="right"/>
              <w:rPr>
                <w:rFonts w:ascii="Arial" w:hAnsi="Arial" w:cs="Arial"/>
                <w:snapToGrid w:val="0"/>
                <w:color w:val="000000"/>
                <w:sz w:val="22"/>
              </w:rPr>
            </w:pPr>
          </w:p>
        </w:tc>
        <w:tc>
          <w:tcPr>
            <w:tcW w:w="1735" w:type="dxa"/>
          </w:tcPr>
          <w:p w14:paraId="24CFC599" w14:textId="77777777" w:rsidR="00B42D1F" w:rsidRPr="00B42D1F" w:rsidRDefault="00B42D1F" w:rsidP="00B42D1F">
            <w:pPr>
              <w:jc w:val="right"/>
              <w:rPr>
                <w:rFonts w:ascii="Arial" w:hAnsi="Arial" w:cs="Arial"/>
                <w:snapToGrid w:val="0"/>
                <w:color w:val="000000"/>
                <w:sz w:val="22"/>
              </w:rPr>
            </w:pPr>
          </w:p>
        </w:tc>
        <w:tc>
          <w:tcPr>
            <w:tcW w:w="190" w:type="dxa"/>
          </w:tcPr>
          <w:p w14:paraId="51DC39C6" w14:textId="77777777" w:rsidR="00B42D1F" w:rsidRPr="00B42D1F" w:rsidRDefault="00B42D1F" w:rsidP="00B42D1F">
            <w:pPr>
              <w:jc w:val="right"/>
              <w:rPr>
                <w:rFonts w:ascii="Arial" w:hAnsi="Arial" w:cs="Arial"/>
                <w:snapToGrid w:val="0"/>
                <w:color w:val="000000"/>
                <w:sz w:val="22"/>
              </w:rPr>
            </w:pPr>
          </w:p>
        </w:tc>
        <w:tc>
          <w:tcPr>
            <w:tcW w:w="1735" w:type="dxa"/>
          </w:tcPr>
          <w:p w14:paraId="08A14DCE" w14:textId="77777777" w:rsidR="00B42D1F" w:rsidRPr="00B42D1F" w:rsidRDefault="00B42D1F" w:rsidP="00B42D1F">
            <w:pPr>
              <w:jc w:val="right"/>
              <w:rPr>
                <w:rFonts w:ascii="Arial" w:hAnsi="Arial" w:cs="Arial"/>
                <w:snapToGrid w:val="0"/>
                <w:color w:val="000000"/>
                <w:sz w:val="22"/>
              </w:rPr>
            </w:pPr>
          </w:p>
        </w:tc>
        <w:tc>
          <w:tcPr>
            <w:tcW w:w="189" w:type="dxa"/>
          </w:tcPr>
          <w:p w14:paraId="2F328864" w14:textId="77777777" w:rsidR="00B42D1F" w:rsidRPr="00B42D1F" w:rsidRDefault="00B42D1F" w:rsidP="00B42D1F">
            <w:pPr>
              <w:jc w:val="right"/>
              <w:rPr>
                <w:rFonts w:ascii="Arial" w:hAnsi="Arial" w:cs="Arial"/>
                <w:snapToGrid w:val="0"/>
                <w:color w:val="000000"/>
                <w:sz w:val="22"/>
              </w:rPr>
            </w:pPr>
          </w:p>
        </w:tc>
        <w:tc>
          <w:tcPr>
            <w:tcW w:w="1736" w:type="dxa"/>
          </w:tcPr>
          <w:p w14:paraId="40A732C7" w14:textId="77777777" w:rsidR="00B42D1F" w:rsidRPr="00B42D1F" w:rsidRDefault="00B42D1F" w:rsidP="00B42D1F">
            <w:pPr>
              <w:jc w:val="right"/>
              <w:rPr>
                <w:rFonts w:ascii="Arial" w:hAnsi="Arial" w:cs="Arial"/>
                <w:snapToGrid w:val="0"/>
                <w:color w:val="000000"/>
                <w:sz w:val="22"/>
              </w:rPr>
            </w:pPr>
          </w:p>
        </w:tc>
        <w:tc>
          <w:tcPr>
            <w:tcW w:w="1010" w:type="dxa"/>
          </w:tcPr>
          <w:p w14:paraId="6953DCF3" w14:textId="77777777" w:rsidR="00B42D1F" w:rsidRPr="00B42D1F" w:rsidRDefault="00B42D1F" w:rsidP="00B42D1F">
            <w:pPr>
              <w:jc w:val="right"/>
              <w:rPr>
                <w:rFonts w:ascii="Arial" w:hAnsi="Arial" w:cs="Arial"/>
                <w:snapToGrid w:val="0"/>
                <w:color w:val="000000"/>
                <w:sz w:val="22"/>
              </w:rPr>
            </w:pPr>
          </w:p>
        </w:tc>
      </w:tr>
      <w:tr w:rsidR="00B42D1F" w:rsidRPr="00B42D1F" w14:paraId="05B90858" w14:textId="77777777" w:rsidTr="005C60EC">
        <w:trPr>
          <w:trHeight w:val="262"/>
        </w:trPr>
        <w:tc>
          <w:tcPr>
            <w:tcW w:w="3391" w:type="dxa"/>
          </w:tcPr>
          <w:p w14:paraId="0E246B9F" w14:textId="77777777" w:rsidR="00B42D1F" w:rsidRPr="00B42D1F" w:rsidRDefault="00B42D1F" w:rsidP="00B42D1F">
            <w:pPr>
              <w:rPr>
                <w:rFonts w:ascii="Arial" w:hAnsi="Arial" w:cs="Arial"/>
                <w:snapToGrid w:val="0"/>
                <w:color w:val="000000"/>
                <w:sz w:val="22"/>
              </w:rPr>
            </w:pPr>
            <w:r w:rsidRPr="00B42D1F">
              <w:rPr>
                <w:rFonts w:ascii="Arial" w:hAnsi="Arial" w:cs="Arial"/>
                <w:snapToGrid w:val="0"/>
                <w:color w:val="000000"/>
                <w:sz w:val="22"/>
              </w:rPr>
              <w:t xml:space="preserve">Supportive Services Associated </w:t>
            </w:r>
          </w:p>
        </w:tc>
        <w:tc>
          <w:tcPr>
            <w:tcW w:w="190" w:type="dxa"/>
          </w:tcPr>
          <w:p w14:paraId="26417CB8" w14:textId="77777777" w:rsidR="00B42D1F" w:rsidRPr="00B42D1F" w:rsidRDefault="00B42D1F" w:rsidP="00B42D1F">
            <w:pPr>
              <w:jc w:val="right"/>
              <w:rPr>
                <w:rFonts w:ascii="Arial" w:hAnsi="Arial" w:cs="Arial"/>
                <w:snapToGrid w:val="0"/>
                <w:color w:val="000000"/>
                <w:sz w:val="22"/>
              </w:rPr>
            </w:pPr>
          </w:p>
        </w:tc>
        <w:tc>
          <w:tcPr>
            <w:tcW w:w="1735" w:type="dxa"/>
          </w:tcPr>
          <w:p w14:paraId="395A5D09" w14:textId="77777777" w:rsidR="00B42D1F" w:rsidRPr="00B42D1F" w:rsidRDefault="00B42D1F" w:rsidP="00B42D1F">
            <w:pPr>
              <w:jc w:val="right"/>
              <w:rPr>
                <w:rFonts w:ascii="Arial" w:hAnsi="Arial" w:cs="Arial"/>
                <w:snapToGrid w:val="0"/>
                <w:color w:val="000000"/>
                <w:sz w:val="22"/>
              </w:rPr>
            </w:pPr>
          </w:p>
        </w:tc>
        <w:tc>
          <w:tcPr>
            <w:tcW w:w="190" w:type="dxa"/>
          </w:tcPr>
          <w:p w14:paraId="5AAFF2F7" w14:textId="77777777" w:rsidR="00B42D1F" w:rsidRPr="00B42D1F" w:rsidRDefault="00B42D1F" w:rsidP="00B42D1F">
            <w:pPr>
              <w:jc w:val="right"/>
              <w:rPr>
                <w:rFonts w:ascii="Arial" w:hAnsi="Arial" w:cs="Arial"/>
                <w:snapToGrid w:val="0"/>
                <w:color w:val="000000"/>
                <w:sz w:val="22"/>
              </w:rPr>
            </w:pPr>
          </w:p>
        </w:tc>
        <w:tc>
          <w:tcPr>
            <w:tcW w:w="1735" w:type="dxa"/>
          </w:tcPr>
          <w:p w14:paraId="2B08DFA0" w14:textId="77777777" w:rsidR="00B42D1F" w:rsidRPr="00B42D1F" w:rsidRDefault="00B42D1F" w:rsidP="00B42D1F">
            <w:pPr>
              <w:jc w:val="right"/>
              <w:rPr>
                <w:rFonts w:ascii="Arial" w:hAnsi="Arial" w:cs="Arial"/>
                <w:snapToGrid w:val="0"/>
                <w:color w:val="000000"/>
                <w:sz w:val="22"/>
              </w:rPr>
            </w:pPr>
          </w:p>
        </w:tc>
        <w:tc>
          <w:tcPr>
            <w:tcW w:w="189" w:type="dxa"/>
          </w:tcPr>
          <w:p w14:paraId="0E77B433" w14:textId="77777777" w:rsidR="00B42D1F" w:rsidRPr="00B42D1F" w:rsidRDefault="00B42D1F" w:rsidP="00B42D1F">
            <w:pPr>
              <w:jc w:val="right"/>
              <w:rPr>
                <w:rFonts w:ascii="Arial" w:hAnsi="Arial" w:cs="Arial"/>
                <w:snapToGrid w:val="0"/>
                <w:color w:val="000000"/>
                <w:sz w:val="22"/>
              </w:rPr>
            </w:pPr>
          </w:p>
        </w:tc>
        <w:tc>
          <w:tcPr>
            <w:tcW w:w="1736" w:type="dxa"/>
          </w:tcPr>
          <w:p w14:paraId="2148CF69" w14:textId="77777777" w:rsidR="00B42D1F" w:rsidRPr="00B42D1F" w:rsidRDefault="00B42D1F" w:rsidP="00B42D1F">
            <w:pPr>
              <w:jc w:val="right"/>
              <w:rPr>
                <w:rFonts w:ascii="Arial" w:hAnsi="Arial" w:cs="Arial"/>
                <w:snapToGrid w:val="0"/>
                <w:color w:val="000000"/>
                <w:sz w:val="22"/>
              </w:rPr>
            </w:pPr>
          </w:p>
        </w:tc>
        <w:tc>
          <w:tcPr>
            <w:tcW w:w="1010" w:type="dxa"/>
          </w:tcPr>
          <w:p w14:paraId="0149C28B" w14:textId="77777777" w:rsidR="00B42D1F" w:rsidRPr="00B42D1F" w:rsidRDefault="00B42D1F" w:rsidP="00B42D1F">
            <w:pPr>
              <w:jc w:val="right"/>
              <w:rPr>
                <w:rFonts w:ascii="Arial" w:hAnsi="Arial" w:cs="Arial"/>
                <w:snapToGrid w:val="0"/>
                <w:color w:val="000000"/>
                <w:sz w:val="22"/>
              </w:rPr>
            </w:pPr>
          </w:p>
        </w:tc>
      </w:tr>
      <w:tr w:rsidR="00B42D1F" w:rsidRPr="00B42D1F" w14:paraId="6E6279FA" w14:textId="77777777" w:rsidTr="005C60EC">
        <w:trPr>
          <w:trHeight w:val="262"/>
        </w:trPr>
        <w:tc>
          <w:tcPr>
            <w:tcW w:w="3391" w:type="dxa"/>
          </w:tcPr>
          <w:p w14:paraId="2681D424" w14:textId="77777777" w:rsidR="00B42D1F" w:rsidRPr="00B42D1F" w:rsidRDefault="00B42D1F" w:rsidP="00B42D1F">
            <w:pPr>
              <w:rPr>
                <w:rFonts w:ascii="Arial" w:hAnsi="Arial" w:cs="Arial"/>
                <w:snapToGrid w:val="0"/>
                <w:color w:val="000000"/>
                <w:sz w:val="22"/>
              </w:rPr>
            </w:pPr>
            <w:r w:rsidRPr="00B42D1F">
              <w:rPr>
                <w:rFonts w:ascii="Arial" w:hAnsi="Arial" w:cs="Arial"/>
                <w:snapToGrid w:val="0"/>
                <w:color w:val="000000"/>
                <w:sz w:val="22"/>
              </w:rPr>
              <w:t>with Housing</w:t>
            </w:r>
          </w:p>
        </w:tc>
        <w:tc>
          <w:tcPr>
            <w:tcW w:w="190" w:type="dxa"/>
          </w:tcPr>
          <w:p w14:paraId="5DB42294"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629F7CD7" w14:textId="77777777" w:rsidR="00B42D1F" w:rsidRPr="00B42D1F" w:rsidRDefault="00B42D1F" w:rsidP="00B42D1F">
            <w:pPr>
              <w:jc w:val="right"/>
              <w:rPr>
                <w:rFonts w:ascii="Arial" w:hAnsi="Arial" w:cs="Arial"/>
                <w:snapToGrid w:val="0"/>
                <w:color w:val="000000"/>
                <w:sz w:val="22"/>
              </w:rPr>
            </w:pPr>
          </w:p>
        </w:tc>
        <w:tc>
          <w:tcPr>
            <w:tcW w:w="190" w:type="dxa"/>
          </w:tcPr>
          <w:p w14:paraId="1B852A03"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5EA969C3" w14:textId="77777777" w:rsidR="00B42D1F" w:rsidRPr="00B42D1F" w:rsidRDefault="00B42D1F" w:rsidP="00B42D1F">
            <w:pPr>
              <w:jc w:val="right"/>
              <w:rPr>
                <w:rFonts w:ascii="Arial" w:hAnsi="Arial" w:cs="Arial"/>
                <w:snapToGrid w:val="0"/>
                <w:color w:val="000000"/>
                <w:sz w:val="22"/>
              </w:rPr>
            </w:pPr>
          </w:p>
        </w:tc>
        <w:tc>
          <w:tcPr>
            <w:tcW w:w="189" w:type="dxa"/>
          </w:tcPr>
          <w:p w14:paraId="244B5248" w14:textId="77777777" w:rsidR="00B42D1F" w:rsidRPr="00B42D1F" w:rsidRDefault="00B42D1F" w:rsidP="00B42D1F">
            <w:pPr>
              <w:jc w:val="right"/>
              <w:rPr>
                <w:rFonts w:ascii="Arial" w:hAnsi="Arial" w:cs="Arial"/>
                <w:snapToGrid w:val="0"/>
                <w:color w:val="000000"/>
                <w:sz w:val="22"/>
              </w:rPr>
            </w:pPr>
          </w:p>
        </w:tc>
        <w:tc>
          <w:tcPr>
            <w:tcW w:w="1736" w:type="dxa"/>
            <w:tcBorders>
              <w:bottom w:val="single" w:sz="6" w:space="0" w:color="auto"/>
            </w:tcBorders>
          </w:tcPr>
          <w:p w14:paraId="78A051F8" w14:textId="77777777" w:rsidR="00B42D1F" w:rsidRPr="00B42D1F" w:rsidRDefault="00B42D1F" w:rsidP="00B42D1F">
            <w:pPr>
              <w:jc w:val="right"/>
              <w:rPr>
                <w:rFonts w:ascii="Arial" w:hAnsi="Arial" w:cs="Arial"/>
                <w:snapToGrid w:val="0"/>
                <w:color w:val="000000"/>
                <w:sz w:val="22"/>
              </w:rPr>
            </w:pPr>
          </w:p>
        </w:tc>
        <w:tc>
          <w:tcPr>
            <w:tcW w:w="1010" w:type="dxa"/>
          </w:tcPr>
          <w:p w14:paraId="397591AD" w14:textId="77777777" w:rsidR="00B42D1F" w:rsidRPr="00B42D1F" w:rsidRDefault="00B42D1F" w:rsidP="00B42D1F">
            <w:pPr>
              <w:jc w:val="right"/>
              <w:rPr>
                <w:rFonts w:ascii="Arial" w:hAnsi="Arial" w:cs="Arial"/>
                <w:snapToGrid w:val="0"/>
                <w:color w:val="000000"/>
                <w:sz w:val="22"/>
              </w:rPr>
            </w:pPr>
          </w:p>
        </w:tc>
      </w:tr>
      <w:tr w:rsidR="00B42D1F" w:rsidRPr="00B42D1F" w14:paraId="3DF62D49" w14:textId="77777777" w:rsidTr="005C60EC">
        <w:trPr>
          <w:trHeight w:val="262"/>
        </w:trPr>
        <w:tc>
          <w:tcPr>
            <w:tcW w:w="3391" w:type="dxa"/>
          </w:tcPr>
          <w:p w14:paraId="52EE6DBF" w14:textId="77777777" w:rsidR="00B42D1F" w:rsidRPr="00B42D1F" w:rsidRDefault="00B42D1F" w:rsidP="00B42D1F">
            <w:pPr>
              <w:jc w:val="right"/>
              <w:rPr>
                <w:rFonts w:ascii="Arial" w:hAnsi="Arial" w:cs="Arial"/>
                <w:snapToGrid w:val="0"/>
                <w:color w:val="000000"/>
                <w:sz w:val="22"/>
              </w:rPr>
            </w:pPr>
          </w:p>
        </w:tc>
        <w:tc>
          <w:tcPr>
            <w:tcW w:w="190" w:type="dxa"/>
          </w:tcPr>
          <w:p w14:paraId="1FF51107" w14:textId="77777777" w:rsidR="00B42D1F" w:rsidRPr="00B42D1F" w:rsidRDefault="00B42D1F" w:rsidP="00B42D1F">
            <w:pPr>
              <w:jc w:val="right"/>
              <w:rPr>
                <w:rFonts w:ascii="Arial" w:hAnsi="Arial" w:cs="Arial"/>
                <w:snapToGrid w:val="0"/>
                <w:color w:val="000000"/>
                <w:sz w:val="22"/>
              </w:rPr>
            </w:pPr>
          </w:p>
        </w:tc>
        <w:tc>
          <w:tcPr>
            <w:tcW w:w="1735" w:type="dxa"/>
          </w:tcPr>
          <w:p w14:paraId="179B0ED0" w14:textId="77777777" w:rsidR="00B42D1F" w:rsidRPr="00B42D1F" w:rsidRDefault="00B42D1F" w:rsidP="00B42D1F">
            <w:pPr>
              <w:jc w:val="right"/>
              <w:rPr>
                <w:rFonts w:ascii="Arial" w:hAnsi="Arial" w:cs="Arial"/>
                <w:snapToGrid w:val="0"/>
                <w:color w:val="000000"/>
                <w:sz w:val="22"/>
              </w:rPr>
            </w:pPr>
          </w:p>
        </w:tc>
        <w:tc>
          <w:tcPr>
            <w:tcW w:w="190" w:type="dxa"/>
          </w:tcPr>
          <w:p w14:paraId="3294102A" w14:textId="77777777" w:rsidR="00B42D1F" w:rsidRPr="00B42D1F" w:rsidRDefault="00B42D1F" w:rsidP="00B42D1F">
            <w:pPr>
              <w:jc w:val="right"/>
              <w:rPr>
                <w:rFonts w:ascii="Arial" w:hAnsi="Arial" w:cs="Arial"/>
                <w:snapToGrid w:val="0"/>
                <w:color w:val="000000"/>
                <w:sz w:val="22"/>
              </w:rPr>
            </w:pPr>
          </w:p>
        </w:tc>
        <w:tc>
          <w:tcPr>
            <w:tcW w:w="1735" w:type="dxa"/>
          </w:tcPr>
          <w:p w14:paraId="753CE37C" w14:textId="77777777" w:rsidR="00B42D1F" w:rsidRPr="00B42D1F" w:rsidRDefault="00B42D1F" w:rsidP="00B42D1F">
            <w:pPr>
              <w:jc w:val="right"/>
              <w:rPr>
                <w:rFonts w:ascii="Arial" w:hAnsi="Arial" w:cs="Arial"/>
                <w:snapToGrid w:val="0"/>
                <w:color w:val="000000"/>
                <w:sz w:val="22"/>
              </w:rPr>
            </w:pPr>
          </w:p>
        </w:tc>
        <w:tc>
          <w:tcPr>
            <w:tcW w:w="189" w:type="dxa"/>
          </w:tcPr>
          <w:p w14:paraId="3BF01025" w14:textId="77777777" w:rsidR="00B42D1F" w:rsidRPr="00B42D1F" w:rsidRDefault="00B42D1F" w:rsidP="00B42D1F">
            <w:pPr>
              <w:jc w:val="right"/>
              <w:rPr>
                <w:rFonts w:ascii="Arial" w:hAnsi="Arial" w:cs="Arial"/>
                <w:snapToGrid w:val="0"/>
                <w:color w:val="000000"/>
                <w:sz w:val="22"/>
              </w:rPr>
            </w:pPr>
          </w:p>
        </w:tc>
        <w:tc>
          <w:tcPr>
            <w:tcW w:w="1736" w:type="dxa"/>
          </w:tcPr>
          <w:p w14:paraId="03A83E47" w14:textId="77777777" w:rsidR="00B42D1F" w:rsidRPr="00B42D1F" w:rsidRDefault="00B42D1F" w:rsidP="00B42D1F">
            <w:pPr>
              <w:jc w:val="right"/>
              <w:rPr>
                <w:rFonts w:ascii="Arial" w:hAnsi="Arial" w:cs="Arial"/>
                <w:snapToGrid w:val="0"/>
                <w:color w:val="000000"/>
                <w:sz w:val="22"/>
              </w:rPr>
            </w:pPr>
          </w:p>
        </w:tc>
        <w:tc>
          <w:tcPr>
            <w:tcW w:w="1010" w:type="dxa"/>
          </w:tcPr>
          <w:p w14:paraId="6869CD4F" w14:textId="77777777" w:rsidR="00B42D1F" w:rsidRPr="00B42D1F" w:rsidRDefault="00B42D1F" w:rsidP="00B42D1F">
            <w:pPr>
              <w:jc w:val="right"/>
              <w:rPr>
                <w:rFonts w:ascii="Arial" w:hAnsi="Arial" w:cs="Arial"/>
                <w:snapToGrid w:val="0"/>
                <w:color w:val="000000"/>
                <w:sz w:val="22"/>
              </w:rPr>
            </w:pPr>
          </w:p>
        </w:tc>
      </w:tr>
      <w:tr w:rsidR="00B42D1F" w:rsidRPr="00B42D1F" w14:paraId="5ABBA31F" w14:textId="77777777" w:rsidTr="005C60EC">
        <w:trPr>
          <w:trHeight w:val="262"/>
        </w:trPr>
        <w:tc>
          <w:tcPr>
            <w:tcW w:w="3391" w:type="dxa"/>
          </w:tcPr>
          <w:p w14:paraId="28341E57" w14:textId="77777777" w:rsidR="00B42D1F" w:rsidRPr="00B42D1F" w:rsidRDefault="00B42D1F" w:rsidP="00B42D1F">
            <w:pPr>
              <w:rPr>
                <w:rFonts w:ascii="Arial" w:hAnsi="Arial" w:cs="Arial"/>
                <w:snapToGrid w:val="0"/>
                <w:color w:val="000000"/>
                <w:sz w:val="22"/>
              </w:rPr>
            </w:pPr>
            <w:r w:rsidRPr="00B42D1F">
              <w:rPr>
                <w:rFonts w:ascii="Arial" w:hAnsi="Arial" w:cs="Arial"/>
                <w:snapToGrid w:val="0"/>
                <w:color w:val="000000"/>
                <w:sz w:val="22"/>
              </w:rPr>
              <w:t xml:space="preserve">Supportive Services Not </w:t>
            </w:r>
          </w:p>
        </w:tc>
        <w:tc>
          <w:tcPr>
            <w:tcW w:w="190" w:type="dxa"/>
          </w:tcPr>
          <w:p w14:paraId="727CBAC1" w14:textId="77777777" w:rsidR="00B42D1F" w:rsidRPr="00B42D1F" w:rsidRDefault="00B42D1F" w:rsidP="00B42D1F">
            <w:pPr>
              <w:jc w:val="right"/>
              <w:rPr>
                <w:rFonts w:ascii="Arial" w:hAnsi="Arial" w:cs="Arial"/>
                <w:snapToGrid w:val="0"/>
                <w:color w:val="000000"/>
                <w:sz w:val="22"/>
              </w:rPr>
            </w:pPr>
          </w:p>
        </w:tc>
        <w:tc>
          <w:tcPr>
            <w:tcW w:w="1735" w:type="dxa"/>
          </w:tcPr>
          <w:p w14:paraId="3615856F" w14:textId="77777777" w:rsidR="00B42D1F" w:rsidRPr="00B42D1F" w:rsidRDefault="00B42D1F" w:rsidP="00B42D1F">
            <w:pPr>
              <w:jc w:val="right"/>
              <w:rPr>
                <w:rFonts w:ascii="Arial" w:hAnsi="Arial" w:cs="Arial"/>
                <w:snapToGrid w:val="0"/>
                <w:color w:val="000000"/>
                <w:sz w:val="22"/>
              </w:rPr>
            </w:pPr>
          </w:p>
        </w:tc>
        <w:tc>
          <w:tcPr>
            <w:tcW w:w="190" w:type="dxa"/>
          </w:tcPr>
          <w:p w14:paraId="72ACCEF5" w14:textId="77777777" w:rsidR="00B42D1F" w:rsidRPr="00B42D1F" w:rsidRDefault="00B42D1F" w:rsidP="00B42D1F">
            <w:pPr>
              <w:jc w:val="right"/>
              <w:rPr>
                <w:rFonts w:ascii="Arial" w:hAnsi="Arial" w:cs="Arial"/>
                <w:snapToGrid w:val="0"/>
                <w:color w:val="000000"/>
                <w:sz w:val="22"/>
              </w:rPr>
            </w:pPr>
          </w:p>
        </w:tc>
        <w:tc>
          <w:tcPr>
            <w:tcW w:w="1735" w:type="dxa"/>
          </w:tcPr>
          <w:p w14:paraId="6A8C92D3" w14:textId="77777777" w:rsidR="00B42D1F" w:rsidRPr="00B42D1F" w:rsidRDefault="00B42D1F" w:rsidP="00B42D1F">
            <w:pPr>
              <w:jc w:val="right"/>
              <w:rPr>
                <w:rFonts w:ascii="Arial" w:hAnsi="Arial" w:cs="Arial"/>
                <w:snapToGrid w:val="0"/>
                <w:color w:val="000000"/>
                <w:sz w:val="22"/>
              </w:rPr>
            </w:pPr>
          </w:p>
        </w:tc>
        <w:tc>
          <w:tcPr>
            <w:tcW w:w="189" w:type="dxa"/>
          </w:tcPr>
          <w:p w14:paraId="2DE99261" w14:textId="77777777" w:rsidR="00B42D1F" w:rsidRPr="00B42D1F" w:rsidRDefault="00B42D1F" w:rsidP="00B42D1F">
            <w:pPr>
              <w:jc w:val="right"/>
              <w:rPr>
                <w:rFonts w:ascii="Arial" w:hAnsi="Arial" w:cs="Arial"/>
                <w:snapToGrid w:val="0"/>
                <w:color w:val="000000"/>
                <w:sz w:val="22"/>
              </w:rPr>
            </w:pPr>
          </w:p>
        </w:tc>
        <w:tc>
          <w:tcPr>
            <w:tcW w:w="1736" w:type="dxa"/>
          </w:tcPr>
          <w:p w14:paraId="74A15206" w14:textId="77777777" w:rsidR="00B42D1F" w:rsidRPr="00B42D1F" w:rsidRDefault="00B42D1F" w:rsidP="00B42D1F">
            <w:pPr>
              <w:jc w:val="right"/>
              <w:rPr>
                <w:rFonts w:ascii="Arial" w:hAnsi="Arial" w:cs="Arial"/>
                <w:snapToGrid w:val="0"/>
                <w:color w:val="000000"/>
                <w:sz w:val="22"/>
              </w:rPr>
            </w:pPr>
          </w:p>
        </w:tc>
        <w:tc>
          <w:tcPr>
            <w:tcW w:w="1010" w:type="dxa"/>
          </w:tcPr>
          <w:p w14:paraId="6BD4B89F" w14:textId="77777777" w:rsidR="00B42D1F" w:rsidRPr="00B42D1F" w:rsidRDefault="00B42D1F" w:rsidP="00B42D1F">
            <w:pPr>
              <w:jc w:val="right"/>
              <w:rPr>
                <w:rFonts w:ascii="Arial" w:hAnsi="Arial" w:cs="Arial"/>
                <w:snapToGrid w:val="0"/>
                <w:color w:val="000000"/>
                <w:sz w:val="22"/>
              </w:rPr>
            </w:pPr>
          </w:p>
        </w:tc>
      </w:tr>
      <w:tr w:rsidR="00B42D1F" w:rsidRPr="00B42D1F" w14:paraId="0259880B" w14:textId="77777777" w:rsidTr="005C60EC">
        <w:trPr>
          <w:trHeight w:val="262"/>
        </w:trPr>
        <w:tc>
          <w:tcPr>
            <w:tcW w:w="3391" w:type="dxa"/>
          </w:tcPr>
          <w:p w14:paraId="6B6DC3BC" w14:textId="77777777" w:rsidR="00B42D1F" w:rsidRPr="00B42D1F" w:rsidRDefault="00B42D1F" w:rsidP="00B42D1F">
            <w:pPr>
              <w:rPr>
                <w:rFonts w:ascii="Arial" w:hAnsi="Arial" w:cs="Arial"/>
                <w:snapToGrid w:val="0"/>
                <w:color w:val="000000"/>
                <w:sz w:val="22"/>
              </w:rPr>
            </w:pPr>
            <w:r w:rsidRPr="00B42D1F">
              <w:rPr>
                <w:rFonts w:ascii="Arial" w:hAnsi="Arial" w:cs="Arial"/>
                <w:snapToGrid w:val="0"/>
                <w:color w:val="000000"/>
                <w:sz w:val="22"/>
              </w:rPr>
              <w:t>Associated with Housing</w:t>
            </w:r>
          </w:p>
        </w:tc>
        <w:tc>
          <w:tcPr>
            <w:tcW w:w="190" w:type="dxa"/>
          </w:tcPr>
          <w:p w14:paraId="6CFAFD94"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73DF0163" w14:textId="77777777" w:rsidR="00B42D1F" w:rsidRPr="00B42D1F" w:rsidRDefault="00B42D1F" w:rsidP="00B42D1F">
            <w:pPr>
              <w:jc w:val="right"/>
              <w:rPr>
                <w:rFonts w:ascii="Arial" w:hAnsi="Arial" w:cs="Arial"/>
                <w:snapToGrid w:val="0"/>
                <w:color w:val="000000"/>
                <w:sz w:val="22"/>
              </w:rPr>
            </w:pPr>
          </w:p>
        </w:tc>
        <w:tc>
          <w:tcPr>
            <w:tcW w:w="190" w:type="dxa"/>
          </w:tcPr>
          <w:p w14:paraId="4D451F16"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6FC66D06" w14:textId="77777777" w:rsidR="00B42D1F" w:rsidRPr="00B42D1F" w:rsidRDefault="00B42D1F" w:rsidP="00B42D1F">
            <w:pPr>
              <w:jc w:val="right"/>
              <w:rPr>
                <w:rFonts w:ascii="Arial" w:hAnsi="Arial" w:cs="Arial"/>
                <w:snapToGrid w:val="0"/>
                <w:color w:val="000000"/>
                <w:sz w:val="22"/>
              </w:rPr>
            </w:pPr>
          </w:p>
        </w:tc>
        <w:tc>
          <w:tcPr>
            <w:tcW w:w="189" w:type="dxa"/>
          </w:tcPr>
          <w:p w14:paraId="2A517DCF" w14:textId="77777777" w:rsidR="00B42D1F" w:rsidRPr="00B42D1F" w:rsidRDefault="00B42D1F" w:rsidP="00B42D1F">
            <w:pPr>
              <w:jc w:val="right"/>
              <w:rPr>
                <w:rFonts w:ascii="Arial" w:hAnsi="Arial" w:cs="Arial"/>
                <w:snapToGrid w:val="0"/>
                <w:color w:val="000000"/>
                <w:sz w:val="22"/>
              </w:rPr>
            </w:pPr>
          </w:p>
        </w:tc>
        <w:tc>
          <w:tcPr>
            <w:tcW w:w="1736" w:type="dxa"/>
            <w:tcBorders>
              <w:bottom w:val="single" w:sz="6" w:space="0" w:color="auto"/>
            </w:tcBorders>
          </w:tcPr>
          <w:p w14:paraId="13544724" w14:textId="77777777" w:rsidR="00B42D1F" w:rsidRPr="00B42D1F" w:rsidRDefault="00B42D1F" w:rsidP="00B42D1F">
            <w:pPr>
              <w:jc w:val="right"/>
              <w:rPr>
                <w:rFonts w:ascii="Arial" w:hAnsi="Arial" w:cs="Arial"/>
                <w:snapToGrid w:val="0"/>
                <w:color w:val="000000"/>
                <w:sz w:val="22"/>
              </w:rPr>
            </w:pPr>
          </w:p>
        </w:tc>
        <w:tc>
          <w:tcPr>
            <w:tcW w:w="1010" w:type="dxa"/>
          </w:tcPr>
          <w:p w14:paraId="2339FADC" w14:textId="77777777" w:rsidR="00B42D1F" w:rsidRPr="00B42D1F" w:rsidRDefault="00B42D1F" w:rsidP="00B42D1F">
            <w:pPr>
              <w:jc w:val="right"/>
              <w:rPr>
                <w:rFonts w:ascii="Arial" w:hAnsi="Arial" w:cs="Arial"/>
                <w:snapToGrid w:val="0"/>
                <w:color w:val="000000"/>
                <w:sz w:val="22"/>
              </w:rPr>
            </w:pPr>
          </w:p>
        </w:tc>
      </w:tr>
      <w:tr w:rsidR="00B42D1F" w:rsidRPr="00B42D1F" w14:paraId="625B3D50" w14:textId="77777777" w:rsidTr="005C60EC">
        <w:trPr>
          <w:trHeight w:val="262"/>
        </w:trPr>
        <w:tc>
          <w:tcPr>
            <w:tcW w:w="3391" w:type="dxa"/>
          </w:tcPr>
          <w:p w14:paraId="3FC4B15D" w14:textId="77777777" w:rsidR="00B42D1F" w:rsidRPr="00B42D1F" w:rsidRDefault="00B42D1F" w:rsidP="00B42D1F">
            <w:pPr>
              <w:jc w:val="right"/>
              <w:rPr>
                <w:rFonts w:ascii="Arial" w:hAnsi="Arial" w:cs="Arial"/>
                <w:snapToGrid w:val="0"/>
                <w:color w:val="000000"/>
                <w:sz w:val="22"/>
              </w:rPr>
            </w:pPr>
          </w:p>
        </w:tc>
        <w:tc>
          <w:tcPr>
            <w:tcW w:w="190" w:type="dxa"/>
          </w:tcPr>
          <w:p w14:paraId="77D50C6F" w14:textId="77777777" w:rsidR="00B42D1F" w:rsidRPr="00B42D1F" w:rsidRDefault="00B42D1F" w:rsidP="00B42D1F">
            <w:pPr>
              <w:jc w:val="right"/>
              <w:rPr>
                <w:rFonts w:ascii="Arial" w:hAnsi="Arial" w:cs="Arial"/>
                <w:snapToGrid w:val="0"/>
                <w:color w:val="000000"/>
                <w:sz w:val="22"/>
              </w:rPr>
            </w:pPr>
          </w:p>
        </w:tc>
        <w:tc>
          <w:tcPr>
            <w:tcW w:w="1735" w:type="dxa"/>
          </w:tcPr>
          <w:p w14:paraId="434AF263" w14:textId="77777777" w:rsidR="00B42D1F" w:rsidRPr="00B42D1F" w:rsidRDefault="00B42D1F" w:rsidP="00B42D1F">
            <w:pPr>
              <w:jc w:val="right"/>
              <w:rPr>
                <w:rFonts w:ascii="Arial" w:hAnsi="Arial" w:cs="Arial"/>
                <w:snapToGrid w:val="0"/>
                <w:color w:val="000000"/>
                <w:sz w:val="22"/>
              </w:rPr>
            </w:pPr>
          </w:p>
        </w:tc>
        <w:tc>
          <w:tcPr>
            <w:tcW w:w="190" w:type="dxa"/>
          </w:tcPr>
          <w:p w14:paraId="2D41A7BE" w14:textId="77777777" w:rsidR="00B42D1F" w:rsidRPr="00B42D1F" w:rsidRDefault="00B42D1F" w:rsidP="00B42D1F">
            <w:pPr>
              <w:jc w:val="right"/>
              <w:rPr>
                <w:rFonts w:ascii="Arial" w:hAnsi="Arial" w:cs="Arial"/>
                <w:snapToGrid w:val="0"/>
                <w:color w:val="000000"/>
                <w:sz w:val="22"/>
              </w:rPr>
            </w:pPr>
          </w:p>
        </w:tc>
        <w:tc>
          <w:tcPr>
            <w:tcW w:w="1735" w:type="dxa"/>
          </w:tcPr>
          <w:p w14:paraId="4ACCED74" w14:textId="77777777" w:rsidR="00B42D1F" w:rsidRPr="00B42D1F" w:rsidRDefault="00B42D1F" w:rsidP="00B42D1F">
            <w:pPr>
              <w:jc w:val="right"/>
              <w:rPr>
                <w:rFonts w:ascii="Arial" w:hAnsi="Arial" w:cs="Arial"/>
                <w:snapToGrid w:val="0"/>
                <w:color w:val="000000"/>
                <w:sz w:val="22"/>
              </w:rPr>
            </w:pPr>
          </w:p>
        </w:tc>
        <w:tc>
          <w:tcPr>
            <w:tcW w:w="189" w:type="dxa"/>
          </w:tcPr>
          <w:p w14:paraId="32BE5548" w14:textId="77777777" w:rsidR="00B42D1F" w:rsidRPr="00B42D1F" w:rsidRDefault="00B42D1F" w:rsidP="00B42D1F">
            <w:pPr>
              <w:jc w:val="right"/>
              <w:rPr>
                <w:rFonts w:ascii="Arial" w:hAnsi="Arial" w:cs="Arial"/>
                <w:snapToGrid w:val="0"/>
                <w:color w:val="000000"/>
                <w:sz w:val="22"/>
              </w:rPr>
            </w:pPr>
          </w:p>
        </w:tc>
        <w:tc>
          <w:tcPr>
            <w:tcW w:w="1736" w:type="dxa"/>
          </w:tcPr>
          <w:p w14:paraId="4ADA7256" w14:textId="77777777" w:rsidR="00B42D1F" w:rsidRPr="00B42D1F" w:rsidRDefault="00B42D1F" w:rsidP="00B42D1F">
            <w:pPr>
              <w:jc w:val="right"/>
              <w:rPr>
                <w:rFonts w:ascii="Arial" w:hAnsi="Arial" w:cs="Arial"/>
                <w:snapToGrid w:val="0"/>
                <w:color w:val="000000"/>
                <w:sz w:val="22"/>
              </w:rPr>
            </w:pPr>
          </w:p>
        </w:tc>
        <w:tc>
          <w:tcPr>
            <w:tcW w:w="1010" w:type="dxa"/>
          </w:tcPr>
          <w:p w14:paraId="39613C83" w14:textId="77777777" w:rsidR="00B42D1F" w:rsidRPr="00B42D1F" w:rsidRDefault="00B42D1F" w:rsidP="00B42D1F">
            <w:pPr>
              <w:jc w:val="right"/>
              <w:rPr>
                <w:rFonts w:ascii="Arial" w:hAnsi="Arial" w:cs="Arial"/>
                <w:snapToGrid w:val="0"/>
                <w:color w:val="000000"/>
                <w:sz w:val="22"/>
              </w:rPr>
            </w:pPr>
          </w:p>
        </w:tc>
      </w:tr>
      <w:tr w:rsidR="00B42D1F" w:rsidRPr="00B42D1F" w14:paraId="206AB135" w14:textId="77777777" w:rsidTr="005C60EC">
        <w:trPr>
          <w:trHeight w:val="262"/>
        </w:trPr>
        <w:tc>
          <w:tcPr>
            <w:tcW w:w="3391" w:type="dxa"/>
          </w:tcPr>
          <w:p w14:paraId="614C0A17" w14:textId="77777777" w:rsidR="00B42D1F" w:rsidRPr="00B42D1F" w:rsidRDefault="00B42D1F" w:rsidP="00B42D1F">
            <w:pPr>
              <w:rPr>
                <w:rFonts w:ascii="Arial" w:hAnsi="Arial" w:cs="Arial"/>
                <w:snapToGrid w:val="0"/>
                <w:color w:val="000000"/>
                <w:sz w:val="22"/>
              </w:rPr>
            </w:pPr>
            <w:r w:rsidRPr="00B42D1F">
              <w:rPr>
                <w:rFonts w:ascii="Arial" w:hAnsi="Arial" w:cs="Arial"/>
                <w:snapToGrid w:val="0"/>
                <w:color w:val="000000"/>
                <w:sz w:val="22"/>
              </w:rPr>
              <w:t>Other</w:t>
            </w:r>
          </w:p>
        </w:tc>
        <w:tc>
          <w:tcPr>
            <w:tcW w:w="190" w:type="dxa"/>
          </w:tcPr>
          <w:p w14:paraId="3D2C0101"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5C2F4560" w14:textId="77777777" w:rsidR="00B42D1F" w:rsidRPr="00B42D1F" w:rsidRDefault="00B42D1F" w:rsidP="00B42D1F">
            <w:pPr>
              <w:jc w:val="right"/>
              <w:rPr>
                <w:rFonts w:ascii="Arial" w:hAnsi="Arial" w:cs="Arial"/>
                <w:snapToGrid w:val="0"/>
                <w:color w:val="000000"/>
                <w:sz w:val="22"/>
              </w:rPr>
            </w:pPr>
          </w:p>
        </w:tc>
        <w:tc>
          <w:tcPr>
            <w:tcW w:w="190" w:type="dxa"/>
          </w:tcPr>
          <w:p w14:paraId="1C854EB1"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41289579" w14:textId="77777777" w:rsidR="00B42D1F" w:rsidRPr="00B42D1F" w:rsidRDefault="00B42D1F" w:rsidP="00B42D1F">
            <w:pPr>
              <w:jc w:val="right"/>
              <w:rPr>
                <w:rFonts w:ascii="Arial" w:hAnsi="Arial" w:cs="Arial"/>
                <w:snapToGrid w:val="0"/>
                <w:color w:val="000000"/>
                <w:sz w:val="22"/>
              </w:rPr>
            </w:pPr>
          </w:p>
        </w:tc>
        <w:tc>
          <w:tcPr>
            <w:tcW w:w="189" w:type="dxa"/>
          </w:tcPr>
          <w:p w14:paraId="4CFB0D23" w14:textId="77777777" w:rsidR="00B42D1F" w:rsidRPr="00B42D1F" w:rsidRDefault="00B42D1F" w:rsidP="00B42D1F">
            <w:pPr>
              <w:jc w:val="right"/>
              <w:rPr>
                <w:rFonts w:ascii="Arial" w:hAnsi="Arial" w:cs="Arial"/>
                <w:snapToGrid w:val="0"/>
                <w:color w:val="000000"/>
                <w:sz w:val="22"/>
              </w:rPr>
            </w:pPr>
          </w:p>
        </w:tc>
        <w:tc>
          <w:tcPr>
            <w:tcW w:w="1736" w:type="dxa"/>
            <w:tcBorders>
              <w:bottom w:val="single" w:sz="6" w:space="0" w:color="auto"/>
            </w:tcBorders>
          </w:tcPr>
          <w:p w14:paraId="5633CACF" w14:textId="77777777" w:rsidR="00B42D1F" w:rsidRPr="00B42D1F" w:rsidRDefault="00B42D1F" w:rsidP="00B42D1F">
            <w:pPr>
              <w:jc w:val="right"/>
              <w:rPr>
                <w:rFonts w:ascii="Arial" w:hAnsi="Arial" w:cs="Arial"/>
                <w:snapToGrid w:val="0"/>
                <w:color w:val="000000"/>
                <w:sz w:val="22"/>
              </w:rPr>
            </w:pPr>
          </w:p>
        </w:tc>
        <w:tc>
          <w:tcPr>
            <w:tcW w:w="1010" w:type="dxa"/>
          </w:tcPr>
          <w:p w14:paraId="1BF851E6" w14:textId="77777777" w:rsidR="00B42D1F" w:rsidRPr="00B42D1F" w:rsidRDefault="00B42D1F" w:rsidP="00B42D1F">
            <w:pPr>
              <w:jc w:val="right"/>
              <w:rPr>
                <w:rFonts w:ascii="Arial" w:hAnsi="Arial" w:cs="Arial"/>
                <w:snapToGrid w:val="0"/>
                <w:color w:val="000000"/>
                <w:sz w:val="22"/>
              </w:rPr>
            </w:pPr>
          </w:p>
        </w:tc>
      </w:tr>
      <w:tr w:rsidR="00B42D1F" w:rsidRPr="00B42D1F" w14:paraId="39DC50BA" w14:textId="77777777" w:rsidTr="005C60EC">
        <w:trPr>
          <w:trHeight w:val="262"/>
        </w:trPr>
        <w:tc>
          <w:tcPr>
            <w:tcW w:w="3391" w:type="dxa"/>
          </w:tcPr>
          <w:p w14:paraId="381D1120" w14:textId="77777777" w:rsidR="00B42D1F" w:rsidRPr="00B42D1F" w:rsidRDefault="00B42D1F" w:rsidP="00B42D1F">
            <w:pPr>
              <w:jc w:val="right"/>
              <w:rPr>
                <w:rFonts w:ascii="Arial" w:hAnsi="Arial" w:cs="Arial"/>
                <w:snapToGrid w:val="0"/>
                <w:color w:val="000000"/>
                <w:sz w:val="22"/>
              </w:rPr>
            </w:pPr>
          </w:p>
        </w:tc>
        <w:tc>
          <w:tcPr>
            <w:tcW w:w="190" w:type="dxa"/>
          </w:tcPr>
          <w:p w14:paraId="4E26CE6B" w14:textId="77777777" w:rsidR="00B42D1F" w:rsidRPr="00B42D1F" w:rsidRDefault="00B42D1F" w:rsidP="00B42D1F">
            <w:pPr>
              <w:jc w:val="right"/>
              <w:rPr>
                <w:rFonts w:ascii="Arial" w:hAnsi="Arial" w:cs="Arial"/>
                <w:snapToGrid w:val="0"/>
                <w:color w:val="000000"/>
                <w:sz w:val="22"/>
              </w:rPr>
            </w:pPr>
          </w:p>
        </w:tc>
        <w:tc>
          <w:tcPr>
            <w:tcW w:w="1735" w:type="dxa"/>
          </w:tcPr>
          <w:p w14:paraId="41C9B7E3" w14:textId="77777777" w:rsidR="00B42D1F" w:rsidRPr="00B42D1F" w:rsidRDefault="00B42D1F" w:rsidP="00B42D1F">
            <w:pPr>
              <w:jc w:val="right"/>
              <w:rPr>
                <w:rFonts w:ascii="Arial" w:hAnsi="Arial" w:cs="Arial"/>
                <w:snapToGrid w:val="0"/>
                <w:color w:val="000000"/>
                <w:sz w:val="22"/>
              </w:rPr>
            </w:pPr>
          </w:p>
        </w:tc>
        <w:tc>
          <w:tcPr>
            <w:tcW w:w="190" w:type="dxa"/>
          </w:tcPr>
          <w:p w14:paraId="72A05135" w14:textId="77777777" w:rsidR="00B42D1F" w:rsidRPr="00B42D1F" w:rsidRDefault="00B42D1F" w:rsidP="00B42D1F">
            <w:pPr>
              <w:jc w:val="right"/>
              <w:rPr>
                <w:rFonts w:ascii="Arial" w:hAnsi="Arial" w:cs="Arial"/>
                <w:snapToGrid w:val="0"/>
                <w:color w:val="000000"/>
                <w:sz w:val="22"/>
              </w:rPr>
            </w:pPr>
          </w:p>
        </w:tc>
        <w:tc>
          <w:tcPr>
            <w:tcW w:w="1735" w:type="dxa"/>
          </w:tcPr>
          <w:p w14:paraId="0B5864FB" w14:textId="77777777" w:rsidR="00B42D1F" w:rsidRPr="00B42D1F" w:rsidRDefault="00B42D1F" w:rsidP="00B42D1F">
            <w:pPr>
              <w:jc w:val="right"/>
              <w:rPr>
                <w:rFonts w:ascii="Arial" w:hAnsi="Arial" w:cs="Arial"/>
                <w:snapToGrid w:val="0"/>
                <w:color w:val="000000"/>
                <w:sz w:val="22"/>
              </w:rPr>
            </w:pPr>
          </w:p>
        </w:tc>
        <w:tc>
          <w:tcPr>
            <w:tcW w:w="189" w:type="dxa"/>
          </w:tcPr>
          <w:p w14:paraId="59269513" w14:textId="77777777" w:rsidR="00B42D1F" w:rsidRPr="00B42D1F" w:rsidRDefault="00B42D1F" w:rsidP="00B42D1F">
            <w:pPr>
              <w:jc w:val="right"/>
              <w:rPr>
                <w:rFonts w:ascii="Arial" w:hAnsi="Arial" w:cs="Arial"/>
                <w:snapToGrid w:val="0"/>
                <w:color w:val="000000"/>
                <w:sz w:val="22"/>
              </w:rPr>
            </w:pPr>
          </w:p>
        </w:tc>
        <w:tc>
          <w:tcPr>
            <w:tcW w:w="1736" w:type="dxa"/>
          </w:tcPr>
          <w:p w14:paraId="3831D3F8" w14:textId="77777777" w:rsidR="00B42D1F" w:rsidRPr="00B42D1F" w:rsidRDefault="00B42D1F" w:rsidP="00B42D1F">
            <w:pPr>
              <w:jc w:val="right"/>
              <w:rPr>
                <w:rFonts w:ascii="Arial" w:hAnsi="Arial" w:cs="Arial"/>
                <w:snapToGrid w:val="0"/>
                <w:color w:val="000000"/>
                <w:sz w:val="22"/>
              </w:rPr>
            </w:pPr>
          </w:p>
        </w:tc>
        <w:tc>
          <w:tcPr>
            <w:tcW w:w="1010" w:type="dxa"/>
          </w:tcPr>
          <w:p w14:paraId="6A9D914E" w14:textId="77777777" w:rsidR="00B42D1F" w:rsidRPr="00B42D1F" w:rsidRDefault="00B42D1F" w:rsidP="00B42D1F">
            <w:pPr>
              <w:jc w:val="right"/>
              <w:rPr>
                <w:rFonts w:ascii="Arial" w:hAnsi="Arial" w:cs="Arial"/>
                <w:snapToGrid w:val="0"/>
                <w:color w:val="000000"/>
                <w:sz w:val="22"/>
              </w:rPr>
            </w:pPr>
          </w:p>
        </w:tc>
      </w:tr>
      <w:tr w:rsidR="00B42D1F" w:rsidRPr="00B42D1F" w14:paraId="3C2AABF7" w14:textId="77777777" w:rsidTr="005C60EC">
        <w:trPr>
          <w:trHeight w:val="262"/>
        </w:trPr>
        <w:tc>
          <w:tcPr>
            <w:tcW w:w="3391" w:type="dxa"/>
          </w:tcPr>
          <w:p w14:paraId="5411BEEB" w14:textId="77777777" w:rsidR="00B42D1F" w:rsidRPr="00B42D1F" w:rsidRDefault="00B42D1F" w:rsidP="00B42D1F">
            <w:pPr>
              <w:rPr>
                <w:rFonts w:ascii="Arial" w:hAnsi="Arial" w:cs="Arial"/>
                <w:snapToGrid w:val="0"/>
                <w:color w:val="000000"/>
                <w:sz w:val="22"/>
              </w:rPr>
            </w:pPr>
          </w:p>
        </w:tc>
        <w:tc>
          <w:tcPr>
            <w:tcW w:w="190" w:type="dxa"/>
          </w:tcPr>
          <w:p w14:paraId="47D624EC" w14:textId="77777777" w:rsidR="00B42D1F" w:rsidRPr="00B42D1F" w:rsidRDefault="00B42D1F" w:rsidP="00B42D1F">
            <w:pPr>
              <w:jc w:val="right"/>
              <w:rPr>
                <w:rFonts w:ascii="Arial" w:hAnsi="Arial" w:cs="Arial"/>
                <w:snapToGrid w:val="0"/>
                <w:color w:val="000000"/>
                <w:sz w:val="22"/>
              </w:rPr>
            </w:pPr>
          </w:p>
        </w:tc>
        <w:tc>
          <w:tcPr>
            <w:tcW w:w="1735" w:type="dxa"/>
          </w:tcPr>
          <w:p w14:paraId="7D534C9E" w14:textId="77777777" w:rsidR="00B42D1F" w:rsidRPr="00B42D1F" w:rsidRDefault="00B42D1F" w:rsidP="00B42D1F">
            <w:pPr>
              <w:jc w:val="right"/>
              <w:rPr>
                <w:rFonts w:ascii="Arial" w:hAnsi="Arial" w:cs="Arial"/>
                <w:snapToGrid w:val="0"/>
                <w:color w:val="000000"/>
                <w:sz w:val="22"/>
              </w:rPr>
            </w:pPr>
          </w:p>
        </w:tc>
        <w:tc>
          <w:tcPr>
            <w:tcW w:w="190" w:type="dxa"/>
          </w:tcPr>
          <w:p w14:paraId="7FAF5643" w14:textId="77777777" w:rsidR="00B42D1F" w:rsidRPr="00B42D1F" w:rsidRDefault="00B42D1F" w:rsidP="00B42D1F">
            <w:pPr>
              <w:jc w:val="right"/>
              <w:rPr>
                <w:rFonts w:ascii="Arial" w:hAnsi="Arial" w:cs="Arial"/>
                <w:snapToGrid w:val="0"/>
                <w:color w:val="000000"/>
                <w:sz w:val="22"/>
              </w:rPr>
            </w:pPr>
          </w:p>
        </w:tc>
        <w:tc>
          <w:tcPr>
            <w:tcW w:w="1735" w:type="dxa"/>
          </w:tcPr>
          <w:p w14:paraId="048D34C4" w14:textId="77777777" w:rsidR="00B42D1F" w:rsidRPr="00B42D1F" w:rsidRDefault="00B42D1F" w:rsidP="00B42D1F">
            <w:pPr>
              <w:jc w:val="right"/>
              <w:rPr>
                <w:rFonts w:ascii="Arial" w:hAnsi="Arial" w:cs="Arial"/>
                <w:snapToGrid w:val="0"/>
                <w:color w:val="000000"/>
                <w:sz w:val="22"/>
              </w:rPr>
            </w:pPr>
          </w:p>
        </w:tc>
        <w:tc>
          <w:tcPr>
            <w:tcW w:w="189" w:type="dxa"/>
          </w:tcPr>
          <w:p w14:paraId="382DF063" w14:textId="77777777" w:rsidR="00B42D1F" w:rsidRPr="00B42D1F" w:rsidRDefault="00B42D1F" w:rsidP="00B42D1F">
            <w:pPr>
              <w:jc w:val="right"/>
              <w:rPr>
                <w:rFonts w:ascii="Arial" w:hAnsi="Arial" w:cs="Arial"/>
                <w:snapToGrid w:val="0"/>
                <w:color w:val="000000"/>
                <w:sz w:val="22"/>
              </w:rPr>
            </w:pPr>
          </w:p>
        </w:tc>
        <w:tc>
          <w:tcPr>
            <w:tcW w:w="1736" w:type="dxa"/>
          </w:tcPr>
          <w:p w14:paraId="556BCDBF" w14:textId="77777777" w:rsidR="00B42D1F" w:rsidRPr="00B42D1F" w:rsidRDefault="00B42D1F" w:rsidP="00B42D1F">
            <w:pPr>
              <w:jc w:val="right"/>
              <w:rPr>
                <w:rFonts w:ascii="Arial" w:hAnsi="Arial" w:cs="Arial"/>
                <w:snapToGrid w:val="0"/>
                <w:color w:val="000000"/>
                <w:sz w:val="22"/>
              </w:rPr>
            </w:pPr>
          </w:p>
        </w:tc>
        <w:tc>
          <w:tcPr>
            <w:tcW w:w="1010" w:type="dxa"/>
          </w:tcPr>
          <w:p w14:paraId="23C0F2AD" w14:textId="77777777" w:rsidR="00B42D1F" w:rsidRPr="00B42D1F" w:rsidRDefault="00B42D1F" w:rsidP="00B42D1F">
            <w:pPr>
              <w:jc w:val="right"/>
              <w:rPr>
                <w:rFonts w:ascii="Arial" w:hAnsi="Arial" w:cs="Arial"/>
                <w:snapToGrid w:val="0"/>
                <w:color w:val="000000"/>
                <w:sz w:val="22"/>
              </w:rPr>
            </w:pPr>
          </w:p>
        </w:tc>
      </w:tr>
      <w:tr w:rsidR="00B42D1F" w:rsidRPr="00B42D1F" w14:paraId="605AA888" w14:textId="77777777" w:rsidTr="005C60EC">
        <w:trPr>
          <w:trHeight w:val="262"/>
        </w:trPr>
        <w:tc>
          <w:tcPr>
            <w:tcW w:w="3391" w:type="dxa"/>
          </w:tcPr>
          <w:p w14:paraId="4C1409C2" w14:textId="77777777" w:rsidR="00B42D1F" w:rsidRPr="00B42D1F" w:rsidRDefault="00B42D1F" w:rsidP="00B42D1F">
            <w:pPr>
              <w:jc w:val="right"/>
              <w:rPr>
                <w:rFonts w:ascii="Arial" w:hAnsi="Arial" w:cs="Arial"/>
                <w:snapToGrid w:val="0"/>
                <w:color w:val="000000"/>
                <w:sz w:val="22"/>
              </w:rPr>
            </w:pPr>
          </w:p>
        </w:tc>
        <w:tc>
          <w:tcPr>
            <w:tcW w:w="190" w:type="dxa"/>
          </w:tcPr>
          <w:p w14:paraId="37C727F3" w14:textId="77777777" w:rsidR="00B42D1F" w:rsidRPr="00B42D1F" w:rsidRDefault="00B42D1F" w:rsidP="00B42D1F">
            <w:pPr>
              <w:jc w:val="right"/>
              <w:rPr>
                <w:rFonts w:ascii="Arial" w:hAnsi="Arial" w:cs="Arial"/>
                <w:snapToGrid w:val="0"/>
                <w:color w:val="000000"/>
                <w:sz w:val="22"/>
              </w:rPr>
            </w:pPr>
          </w:p>
        </w:tc>
        <w:tc>
          <w:tcPr>
            <w:tcW w:w="1735" w:type="dxa"/>
          </w:tcPr>
          <w:p w14:paraId="6E547243" w14:textId="77777777" w:rsidR="00B42D1F" w:rsidRPr="00B42D1F" w:rsidRDefault="00B42D1F" w:rsidP="00B42D1F">
            <w:pPr>
              <w:jc w:val="right"/>
              <w:rPr>
                <w:rFonts w:ascii="Arial" w:hAnsi="Arial" w:cs="Arial"/>
                <w:snapToGrid w:val="0"/>
                <w:color w:val="000000"/>
                <w:sz w:val="22"/>
              </w:rPr>
            </w:pPr>
          </w:p>
        </w:tc>
        <w:tc>
          <w:tcPr>
            <w:tcW w:w="190" w:type="dxa"/>
          </w:tcPr>
          <w:p w14:paraId="38B05E24" w14:textId="77777777" w:rsidR="00B42D1F" w:rsidRPr="00B42D1F" w:rsidRDefault="00B42D1F" w:rsidP="00B42D1F">
            <w:pPr>
              <w:jc w:val="right"/>
              <w:rPr>
                <w:rFonts w:ascii="Arial" w:hAnsi="Arial" w:cs="Arial"/>
                <w:snapToGrid w:val="0"/>
                <w:color w:val="000000"/>
                <w:sz w:val="22"/>
              </w:rPr>
            </w:pPr>
          </w:p>
        </w:tc>
        <w:tc>
          <w:tcPr>
            <w:tcW w:w="1735" w:type="dxa"/>
          </w:tcPr>
          <w:p w14:paraId="611850D6" w14:textId="77777777" w:rsidR="00B42D1F" w:rsidRPr="00B42D1F" w:rsidRDefault="00B42D1F" w:rsidP="00B42D1F">
            <w:pPr>
              <w:jc w:val="right"/>
              <w:rPr>
                <w:rFonts w:ascii="Arial" w:hAnsi="Arial" w:cs="Arial"/>
                <w:snapToGrid w:val="0"/>
                <w:color w:val="000000"/>
                <w:sz w:val="22"/>
              </w:rPr>
            </w:pPr>
          </w:p>
        </w:tc>
        <w:tc>
          <w:tcPr>
            <w:tcW w:w="189" w:type="dxa"/>
          </w:tcPr>
          <w:p w14:paraId="7CE1FFB3" w14:textId="77777777" w:rsidR="00B42D1F" w:rsidRPr="00B42D1F" w:rsidRDefault="00B42D1F" w:rsidP="00B42D1F">
            <w:pPr>
              <w:jc w:val="right"/>
              <w:rPr>
                <w:rFonts w:ascii="Arial" w:hAnsi="Arial" w:cs="Arial"/>
                <w:snapToGrid w:val="0"/>
                <w:color w:val="000000"/>
                <w:sz w:val="22"/>
              </w:rPr>
            </w:pPr>
          </w:p>
        </w:tc>
        <w:tc>
          <w:tcPr>
            <w:tcW w:w="1736" w:type="dxa"/>
          </w:tcPr>
          <w:p w14:paraId="051B6DB1" w14:textId="77777777" w:rsidR="00B42D1F" w:rsidRPr="00B42D1F" w:rsidRDefault="00B42D1F" w:rsidP="00B42D1F">
            <w:pPr>
              <w:jc w:val="right"/>
              <w:rPr>
                <w:rFonts w:ascii="Arial" w:hAnsi="Arial" w:cs="Arial"/>
                <w:snapToGrid w:val="0"/>
                <w:color w:val="000000"/>
                <w:sz w:val="22"/>
              </w:rPr>
            </w:pPr>
          </w:p>
        </w:tc>
        <w:tc>
          <w:tcPr>
            <w:tcW w:w="1010" w:type="dxa"/>
          </w:tcPr>
          <w:p w14:paraId="084BD5ED" w14:textId="77777777" w:rsidR="00B42D1F" w:rsidRPr="00B42D1F" w:rsidRDefault="00B42D1F" w:rsidP="00B42D1F">
            <w:pPr>
              <w:jc w:val="right"/>
              <w:rPr>
                <w:rFonts w:ascii="Arial" w:hAnsi="Arial" w:cs="Arial"/>
                <w:snapToGrid w:val="0"/>
                <w:color w:val="000000"/>
                <w:sz w:val="22"/>
              </w:rPr>
            </w:pPr>
          </w:p>
        </w:tc>
      </w:tr>
      <w:tr w:rsidR="00B42D1F" w:rsidRPr="00B42D1F" w14:paraId="12644942" w14:textId="77777777" w:rsidTr="005C60EC">
        <w:trPr>
          <w:trHeight w:val="262"/>
        </w:trPr>
        <w:tc>
          <w:tcPr>
            <w:tcW w:w="3391" w:type="dxa"/>
          </w:tcPr>
          <w:p w14:paraId="11005588" w14:textId="77777777" w:rsidR="00B42D1F" w:rsidRPr="00B42D1F" w:rsidRDefault="00B42D1F" w:rsidP="00B42D1F">
            <w:pPr>
              <w:rPr>
                <w:rFonts w:ascii="Arial" w:hAnsi="Arial" w:cs="Arial"/>
                <w:snapToGrid w:val="0"/>
                <w:color w:val="000000"/>
                <w:sz w:val="22"/>
              </w:rPr>
            </w:pPr>
          </w:p>
        </w:tc>
        <w:tc>
          <w:tcPr>
            <w:tcW w:w="190" w:type="dxa"/>
          </w:tcPr>
          <w:p w14:paraId="54DDFA01"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62CCC9A9" w14:textId="77777777" w:rsidR="00B42D1F" w:rsidRPr="00B42D1F" w:rsidRDefault="00B42D1F" w:rsidP="00B42D1F">
            <w:pPr>
              <w:jc w:val="right"/>
              <w:rPr>
                <w:rFonts w:ascii="Arial" w:hAnsi="Arial" w:cs="Arial"/>
                <w:snapToGrid w:val="0"/>
                <w:color w:val="000000"/>
                <w:sz w:val="22"/>
              </w:rPr>
            </w:pPr>
          </w:p>
        </w:tc>
        <w:tc>
          <w:tcPr>
            <w:tcW w:w="190" w:type="dxa"/>
          </w:tcPr>
          <w:p w14:paraId="6561354E"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5D46D42A" w14:textId="77777777" w:rsidR="00B42D1F" w:rsidRPr="00B42D1F" w:rsidRDefault="00B42D1F" w:rsidP="00B42D1F">
            <w:pPr>
              <w:jc w:val="right"/>
              <w:rPr>
                <w:rFonts w:ascii="Arial" w:hAnsi="Arial" w:cs="Arial"/>
                <w:snapToGrid w:val="0"/>
                <w:color w:val="000000"/>
                <w:sz w:val="22"/>
              </w:rPr>
            </w:pPr>
          </w:p>
        </w:tc>
        <w:tc>
          <w:tcPr>
            <w:tcW w:w="189" w:type="dxa"/>
          </w:tcPr>
          <w:p w14:paraId="01463F81" w14:textId="77777777" w:rsidR="00B42D1F" w:rsidRPr="00B42D1F" w:rsidRDefault="00B42D1F" w:rsidP="00B42D1F">
            <w:pPr>
              <w:jc w:val="right"/>
              <w:rPr>
                <w:rFonts w:ascii="Arial" w:hAnsi="Arial" w:cs="Arial"/>
                <w:snapToGrid w:val="0"/>
                <w:color w:val="000000"/>
                <w:sz w:val="22"/>
              </w:rPr>
            </w:pPr>
          </w:p>
        </w:tc>
        <w:tc>
          <w:tcPr>
            <w:tcW w:w="1736" w:type="dxa"/>
            <w:tcBorders>
              <w:bottom w:val="single" w:sz="6" w:space="0" w:color="auto"/>
            </w:tcBorders>
          </w:tcPr>
          <w:p w14:paraId="7EFEEF15" w14:textId="77777777" w:rsidR="00B42D1F" w:rsidRPr="00B42D1F" w:rsidRDefault="00B42D1F" w:rsidP="00B42D1F">
            <w:pPr>
              <w:jc w:val="right"/>
              <w:rPr>
                <w:rFonts w:ascii="Arial" w:hAnsi="Arial" w:cs="Arial"/>
                <w:snapToGrid w:val="0"/>
                <w:color w:val="000000"/>
                <w:sz w:val="22"/>
              </w:rPr>
            </w:pPr>
          </w:p>
        </w:tc>
        <w:tc>
          <w:tcPr>
            <w:tcW w:w="1010" w:type="dxa"/>
          </w:tcPr>
          <w:p w14:paraId="1526F3D1" w14:textId="77777777" w:rsidR="00B42D1F" w:rsidRPr="00B42D1F" w:rsidRDefault="00B42D1F" w:rsidP="00B42D1F">
            <w:pPr>
              <w:jc w:val="right"/>
              <w:rPr>
                <w:rFonts w:ascii="Arial" w:hAnsi="Arial" w:cs="Arial"/>
                <w:snapToGrid w:val="0"/>
                <w:color w:val="000000"/>
                <w:sz w:val="22"/>
              </w:rPr>
            </w:pPr>
          </w:p>
        </w:tc>
      </w:tr>
      <w:tr w:rsidR="00B42D1F" w:rsidRPr="00B42D1F" w14:paraId="59123F00" w14:textId="77777777" w:rsidTr="005C60EC">
        <w:trPr>
          <w:trHeight w:val="262"/>
        </w:trPr>
        <w:tc>
          <w:tcPr>
            <w:tcW w:w="3391" w:type="dxa"/>
          </w:tcPr>
          <w:p w14:paraId="2C5B2286" w14:textId="77777777" w:rsidR="00B42D1F" w:rsidRPr="00B42D1F" w:rsidRDefault="00B42D1F" w:rsidP="00B42D1F">
            <w:pPr>
              <w:jc w:val="right"/>
              <w:rPr>
                <w:rFonts w:ascii="Arial" w:hAnsi="Arial" w:cs="Arial"/>
                <w:snapToGrid w:val="0"/>
                <w:color w:val="000000"/>
                <w:sz w:val="22"/>
              </w:rPr>
            </w:pPr>
          </w:p>
        </w:tc>
        <w:tc>
          <w:tcPr>
            <w:tcW w:w="190" w:type="dxa"/>
          </w:tcPr>
          <w:p w14:paraId="3F483556" w14:textId="77777777" w:rsidR="00B42D1F" w:rsidRPr="00B42D1F" w:rsidRDefault="00B42D1F" w:rsidP="00B42D1F">
            <w:pPr>
              <w:jc w:val="right"/>
              <w:rPr>
                <w:rFonts w:ascii="Arial" w:hAnsi="Arial" w:cs="Arial"/>
                <w:snapToGrid w:val="0"/>
                <w:color w:val="000000"/>
                <w:sz w:val="22"/>
              </w:rPr>
            </w:pPr>
          </w:p>
        </w:tc>
        <w:tc>
          <w:tcPr>
            <w:tcW w:w="1735" w:type="dxa"/>
          </w:tcPr>
          <w:p w14:paraId="50330918" w14:textId="77777777" w:rsidR="00B42D1F" w:rsidRPr="00B42D1F" w:rsidRDefault="00B42D1F" w:rsidP="00B42D1F">
            <w:pPr>
              <w:jc w:val="right"/>
              <w:rPr>
                <w:rFonts w:ascii="Arial" w:hAnsi="Arial" w:cs="Arial"/>
                <w:snapToGrid w:val="0"/>
                <w:color w:val="000000"/>
                <w:sz w:val="22"/>
              </w:rPr>
            </w:pPr>
          </w:p>
        </w:tc>
        <w:tc>
          <w:tcPr>
            <w:tcW w:w="190" w:type="dxa"/>
          </w:tcPr>
          <w:p w14:paraId="50F0CA4A" w14:textId="77777777" w:rsidR="00B42D1F" w:rsidRPr="00B42D1F" w:rsidRDefault="00B42D1F" w:rsidP="00B42D1F">
            <w:pPr>
              <w:jc w:val="right"/>
              <w:rPr>
                <w:rFonts w:ascii="Arial" w:hAnsi="Arial" w:cs="Arial"/>
                <w:snapToGrid w:val="0"/>
                <w:color w:val="000000"/>
                <w:sz w:val="22"/>
              </w:rPr>
            </w:pPr>
          </w:p>
        </w:tc>
        <w:tc>
          <w:tcPr>
            <w:tcW w:w="1735" w:type="dxa"/>
          </w:tcPr>
          <w:p w14:paraId="408D5A4A" w14:textId="77777777" w:rsidR="00B42D1F" w:rsidRPr="00B42D1F" w:rsidRDefault="00B42D1F" w:rsidP="00B42D1F">
            <w:pPr>
              <w:jc w:val="right"/>
              <w:rPr>
                <w:rFonts w:ascii="Arial" w:hAnsi="Arial" w:cs="Arial"/>
                <w:snapToGrid w:val="0"/>
                <w:color w:val="000000"/>
                <w:sz w:val="22"/>
              </w:rPr>
            </w:pPr>
          </w:p>
        </w:tc>
        <w:tc>
          <w:tcPr>
            <w:tcW w:w="189" w:type="dxa"/>
          </w:tcPr>
          <w:p w14:paraId="09CDA7D2" w14:textId="77777777" w:rsidR="00B42D1F" w:rsidRPr="00B42D1F" w:rsidRDefault="00B42D1F" w:rsidP="00B42D1F">
            <w:pPr>
              <w:jc w:val="right"/>
              <w:rPr>
                <w:rFonts w:ascii="Arial" w:hAnsi="Arial" w:cs="Arial"/>
                <w:snapToGrid w:val="0"/>
                <w:color w:val="000000"/>
                <w:sz w:val="22"/>
              </w:rPr>
            </w:pPr>
          </w:p>
        </w:tc>
        <w:tc>
          <w:tcPr>
            <w:tcW w:w="1736" w:type="dxa"/>
          </w:tcPr>
          <w:p w14:paraId="31ABDC16" w14:textId="77777777" w:rsidR="00B42D1F" w:rsidRPr="00B42D1F" w:rsidRDefault="00B42D1F" w:rsidP="00B42D1F">
            <w:pPr>
              <w:jc w:val="right"/>
              <w:rPr>
                <w:rFonts w:ascii="Arial" w:hAnsi="Arial" w:cs="Arial"/>
                <w:snapToGrid w:val="0"/>
                <w:color w:val="000000"/>
                <w:sz w:val="22"/>
              </w:rPr>
            </w:pPr>
          </w:p>
        </w:tc>
        <w:tc>
          <w:tcPr>
            <w:tcW w:w="1010" w:type="dxa"/>
          </w:tcPr>
          <w:p w14:paraId="292705B2" w14:textId="77777777" w:rsidR="00B42D1F" w:rsidRPr="00B42D1F" w:rsidRDefault="00B42D1F" w:rsidP="00B42D1F">
            <w:pPr>
              <w:jc w:val="right"/>
              <w:rPr>
                <w:rFonts w:ascii="Arial" w:hAnsi="Arial" w:cs="Arial"/>
                <w:snapToGrid w:val="0"/>
                <w:color w:val="000000"/>
                <w:sz w:val="22"/>
              </w:rPr>
            </w:pPr>
          </w:p>
        </w:tc>
      </w:tr>
      <w:tr w:rsidR="00B42D1F" w:rsidRPr="00B42D1F" w14:paraId="5E907734" w14:textId="77777777" w:rsidTr="005C60EC">
        <w:trPr>
          <w:trHeight w:val="262"/>
        </w:trPr>
        <w:tc>
          <w:tcPr>
            <w:tcW w:w="3391" w:type="dxa"/>
          </w:tcPr>
          <w:p w14:paraId="2C07CBD4" w14:textId="77777777" w:rsidR="00B42D1F" w:rsidRPr="00B42D1F" w:rsidRDefault="00B42D1F" w:rsidP="00B42D1F">
            <w:pPr>
              <w:rPr>
                <w:rFonts w:ascii="Arial" w:hAnsi="Arial" w:cs="Arial"/>
                <w:snapToGrid w:val="0"/>
                <w:color w:val="000000"/>
                <w:sz w:val="22"/>
              </w:rPr>
            </w:pPr>
            <w:r w:rsidRPr="00B42D1F">
              <w:rPr>
                <w:rFonts w:ascii="Arial" w:hAnsi="Arial" w:cs="Arial"/>
                <w:snapToGrid w:val="0"/>
                <w:color w:val="000000"/>
                <w:sz w:val="22"/>
              </w:rPr>
              <w:t>TOTALS</w:t>
            </w:r>
          </w:p>
        </w:tc>
        <w:tc>
          <w:tcPr>
            <w:tcW w:w="190" w:type="dxa"/>
          </w:tcPr>
          <w:p w14:paraId="42233BEA"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5CBE46D0" w14:textId="77777777" w:rsidR="00B42D1F" w:rsidRPr="00B42D1F" w:rsidRDefault="00B42D1F" w:rsidP="00B42D1F">
            <w:pPr>
              <w:jc w:val="right"/>
              <w:rPr>
                <w:rFonts w:ascii="Arial" w:hAnsi="Arial" w:cs="Arial"/>
                <w:snapToGrid w:val="0"/>
                <w:color w:val="000000"/>
                <w:sz w:val="22"/>
              </w:rPr>
            </w:pPr>
          </w:p>
        </w:tc>
        <w:tc>
          <w:tcPr>
            <w:tcW w:w="190" w:type="dxa"/>
          </w:tcPr>
          <w:p w14:paraId="0AAF8C5B"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0BA83D07" w14:textId="77777777" w:rsidR="00B42D1F" w:rsidRPr="00B42D1F" w:rsidRDefault="00B42D1F" w:rsidP="00B42D1F">
            <w:pPr>
              <w:jc w:val="right"/>
              <w:rPr>
                <w:rFonts w:ascii="Arial" w:hAnsi="Arial" w:cs="Arial"/>
                <w:snapToGrid w:val="0"/>
                <w:color w:val="000000"/>
                <w:sz w:val="22"/>
              </w:rPr>
            </w:pPr>
          </w:p>
        </w:tc>
        <w:tc>
          <w:tcPr>
            <w:tcW w:w="189" w:type="dxa"/>
          </w:tcPr>
          <w:p w14:paraId="5039F156" w14:textId="77777777" w:rsidR="00B42D1F" w:rsidRPr="00B42D1F" w:rsidRDefault="00B42D1F" w:rsidP="00B42D1F">
            <w:pPr>
              <w:jc w:val="right"/>
              <w:rPr>
                <w:rFonts w:ascii="Arial" w:hAnsi="Arial" w:cs="Arial"/>
                <w:snapToGrid w:val="0"/>
                <w:color w:val="000000"/>
                <w:sz w:val="22"/>
              </w:rPr>
            </w:pPr>
          </w:p>
        </w:tc>
        <w:tc>
          <w:tcPr>
            <w:tcW w:w="1736" w:type="dxa"/>
            <w:tcBorders>
              <w:bottom w:val="single" w:sz="6" w:space="0" w:color="auto"/>
            </w:tcBorders>
          </w:tcPr>
          <w:p w14:paraId="59EC4822" w14:textId="77777777" w:rsidR="00B42D1F" w:rsidRPr="00B42D1F" w:rsidRDefault="00B42D1F" w:rsidP="00B42D1F">
            <w:pPr>
              <w:jc w:val="right"/>
              <w:rPr>
                <w:rFonts w:ascii="Arial" w:hAnsi="Arial" w:cs="Arial"/>
                <w:snapToGrid w:val="0"/>
                <w:color w:val="000000"/>
                <w:sz w:val="22"/>
              </w:rPr>
            </w:pPr>
          </w:p>
        </w:tc>
        <w:tc>
          <w:tcPr>
            <w:tcW w:w="1010" w:type="dxa"/>
          </w:tcPr>
          <w:p w14:paraId="58981CA9" w14:textId="77777777" w:rsidR="00B42D1F" w:rsidRPr="00B42D1F" w:rsidRDefault="00B42D1F" w:rsidP="00B42D1F">
            <w:pPr>
              <w:jc w:val="right"/>
              <w:rPr>
                <w:rFonts w:ascii="Arial" w:hAnsi="Arial" w:cs="Arial"/>
                <w:snapToGrid w:val="0"/>
                <w:color w:val="000000"/>
                <w:sz w:val="22"/>
              </w:rPr>
            </w:pPr>
          </w:p>
        </w:tc>
      </w:tr>
      <w:tr w:rsidR="00B42D1F" w:rsidRPr="00B42D1F" w14:paraId="18C6B04A" w14:textId="77777777" w:rsidTr="005C60EC">
        <w:trPr>
          <w:trHeight w:val="262"/>
        </w:trPr>
        <w:tc>
          <w:tcPr>
            <w:tcW w:w="3391" w:type="dxa"/>
          </w:tcPr>
          <w:p w14:paraId="6739F0BC" w14:textId="77777777" w:rsidR="00B42D1F" w:rsidRPr="00B42D1F" w:rsidRDefault="00B42D1F" w:rsidP="00B42D1F">
            <w:pPr>
              <w:jc w:val="right"/>
              <w:rPr>
                <w:rFonts w:ascii="Arial" w:hAnsi="Arial" w:cs="Arial"/>
                <w:snapToGrid w:val="0"/>
                <w:color w:val="000000"/>
                <w:sz w:val="22"/>
              </w:rPr>
            </w:pPr>
          </w:p>
        </w:tc>
        <w:tc>
          <w:tcPr>
            <w:tcW w:w="190" w:type="dxa"/>
          </w:tcPr>
          <w:p w14:paraId="34D55D40" w14:textId="77777777" w:rsidR="00B42D1F" w:rsidRPr="00B42D1F" w:rsidRDefault="00B42D1F" w:rsidP="00B42D1F">
            <w:pPr>
              <w:jc w:val="right"/>
              <w:rPr>
                <w:rFonts w:ascii="Arial" w:hAnsi="Arial" w:cs="Arial"/>
                <w:snapToGrid w:val="0"/>
                <w:color w:val="000000"/>
                <w:sz w:val="22"/>
              </w:rPr>
            </w:pPr>
          </w:p>
        </w:tc>
        <w:tc>
          <w:tcPr>
            <w:tcW w:w="1735" w:type="dxa"/>
          </w:tcPr>
          <w:p w14:paraId="78672AE0" w14:textId="77777777" w:rsidR="00B42D1F" w:rsidRPr="00B42D1F" w:rsidRDefault="00B42D1F" w:rsidP="00B42D1F">
            <w:pPr>
              <w:jc w:val="right"/>
              <w:rPr>
                <w:rFonts w:ascii="Arial" w:hAnsi="Arial" w:cs="Arial"/>
                <w:snapToGrid w:val="0"/>
                <w:color w:val="000000"/>
                <w:sz w:val="22"/>
              </w:rPr>
            </w:pPr>
          </w:p>
        </w:tc>
        <w:tc>
          <w:tcPr>
            <w:tcW w:w="190" w:type="dxa"/>
          </w:tcPr>
          <w:p w14:paraId="28E4D048" w14:textId="77777777" w:rsidR="00B42D1F" w:rsidRPr="00B42D1F" w:rsidRDefault="00B42D1F" w:rsidP="00B42D1F">
            <w:pPr>
              <w:jc w:val="right"/>
              <w:rPr>
                <w:rFonts w:ascii="Arial" w:hAnsi="Arial" w:cs="Arial"/>
                <w:snapToGrid w:val="0"/>
                <w:color w:val="000000"/>
                <w:sz w:val="22"/>
              </w:rPr>
            </w:pPr>
          </w:p>
        </w:tc>
        <w:tc>
          <w:tcPr>
            <w:tcW w:w="1735" w:type="dxa"/>
          </w:tcPr>
          <w:p w14:paraId="6D172C33" w14:textId="77777777" w:rsidR="00B42D1F" w:rsidRPr="00B42D1F" w:rsidRDefault="00B42D1F" w:rsidP="00B42D1F">
            <w:pPr>
              <w:jc w:val="right"/>
              <w:rPr>
                <w:rFonts w:ascii="Arial" w:hAnsi="Arial" w:cs="Arial"/>
                <w:snapToGrid w:val="0"/>
                <w:color w:val="000000"/>
                <w:sz w:val="22"/>
              </w:rPr>
            </w:pPr>
          </w:p>
        </w:tc>
        <w:tc>
          <w:tcPr>
            <w:tcW w:w="189" w:type="dxa"/>
          </w:tcPr>
          <w:p w14:paraId="2D079CC3" w14:textId="77777777" w:rsidR="00B42D1F" w:rsidRPr="00B42D1F" w:rsidRDefault="00B42D1F" w:rsidP="00B42D1F">
            <w:pPr>
              <w:jc w:val="right"/>
              <w:rPr>
                <w:rFonts w:ascii="Arial" w:hAnsi="Arial" w:cs="Arial"/>
                <w:snapToGrid w:val="0"/>
                <w:color w:val="000000"/>
                <w:sz w:val="22"/>
              </w:rPr>
            </w:pPr>
          </w:p>
        </w:tc>
        <w:tc>
          <w:tcPr>
            <w:tcW w:w="1736" w:type="dxa"/>
          </w:tcPr>
          <w:p w14:paraId="18159E9D" w14:textId="77777777" w:rsidR="00B42D1F" w:rsidRPr="00B42D1F" w:rsidRDefault="00B42D1F" w:rsidP="00B42D1F">
            <w:pPr>
              <w:jc w:val="right"/>
              <w:rPr>
                <w:rFonts w:ascii="Arial" w:hAnsi="Arial" w:cs="Arial"/>
                <w:snapToGrid w:val="0"/>
                <w:color w:val="000000"/>
                <w:sz w:val="22"/>
              </w:rPr>
            </w:pPr>
          </w:p>
        </w:tc>
        <w:tc>
          <w:tcPr>
            <w:tcW w:w="1010" w:type="dxa"/>
          </w:tcPr>
          <w:p w14:paraId="1072A23D" w14:textId="77777777" w:rsidR="00B42D1F" w:rsidRPr="00B42D1F" w:rsidRDefault="00B42D1F" w:rsidP="00B42D1F">
            <w:pPr>
              <w:jc w:val="right"/>
              <w:rPr>
                <w:rFonts w:ascii="Arial" w:hAnsi="Arial" w:cs="Arial"/>
                <w:snapToGrid w:val="0"/>
                <w:color w:val="000000"/>
                <w:sz w:val="22"/>
              </w:rPr>
            </w:pPr>
          </w:p>
        </w:tc>
      </w:tr>
      <w:tr w:rsidR="00B42D1F" w:rsidRPr="00B42D1F" w14:paraId="7334FE85" w14:textId="77777777" w:rsidTr="005C60EC">
        <w:trPr>
          <w:trHeight w:val="262"/>
        </w:trPr>
        <w:tc>
          <w:tcPr>
            <w:tcW w:w="3391" w:type="dxa"/>
          </w:tcPr>
          <w:p w14:paraId="1965CE38" w14:textId="77777777" w:rsidR="00B42D1F" w:rsidRPr="00B42D1F" w:rsidRDefault="00B42D1F" w:rsidP="00B42D1F">
            <w:pPr>
              <w:jc w:val="right"/>
              <w:rPr>
                <w:rFonts w:ascii="Arial" w:hAnsi="Arial" w:cs="Arial"/>
                <w:snapToGrid w:val="0"/>
                <w:color w:val="000000"/>
                <w:sz w:val="22"/>
              </w:rPr>
            </w:pPr>
          </w:p>
        </w:tc>
        <w:tc>
          <w:tcPr>
            <w:tcW w:w="190" w:type="dxa"/>
          </w:tcPr>
          <w:p w14:paraId="71A4EAD2" w14:textId="77777777" w:rsidR="00B42D1F" w:rsidRPr="00B42D1F" w:rsidRDefault="00B42D1F" w:rsidP="00B42D1F">
            <w:pPr>
              <w:jc w:val="right"/>
              <w:rPr>
                <w:rFonts w:ascii="Arial" w:hAnsi="Arial" w:cs="Arial"/>
                <w:snapToGrid w:val="0"/>
                <w:color w:val="000000"/>
                <w:sz w:val="22"/>
              </w:rPr>
            </w:pPr>
          </w:p>
        </w:tc>
        <w:tc>
          <w:tcPr>
            <w:tcW w:w="1735" w:type="dxa"/>
          </w:tcPr>
          <w:p w14:paraId="5ED16822" w14:textId="77777777" w:rsidR="00B42D1F" w:rsidRPr="00B42D1F" w:rsidRDefault="00B42D1F" w:rsidP="00B42D1F">
            <w:pPr>
              <w:jc w:val="right"/>
              <w:rPr>
                <w:rFonts w:ascii="Arial" w:hAnsi="Arial" w:cs="Arial"/>
                <w:snapToGrid w:val="0"/>
                <w:color w:val="000000"/>
                <w:sz w:val="22"/>
              </w:rPr>
            </w:pPr>
          </w:p>
        </w:tc>
        <w:tc>
          <w:tcPr>
            <w:tcW w:w="190" w:type="dxa"/>
          </w:tcPr>
          <w:p w14:paraId="2294C548" w14:textId="77777777" w:rsidR="00B42D1F" w:rsidRPr="00B42D1F" w:rsidRDefault="00B42D1F" w:rsidP="00B42D1F">
            <w:pPr>
              <w:jc w:val="right"/>
              <w:rPr>
                <w:rFonts w:ascii="Arial" w:hAnsi="Arial" w:cs="Arial"/>
                <w:snapToGrid w:val="0"/>
                <w:color w:val="000000"/>
                <w:sz w:val="22"/>
              </w:rPr>
            </w:pPr>
          </w:p>
        </w:tc>
        <w:tc>
          <w:tcPr>
            <w:tcW w:w="1735" w:type="dxa"/>
          </w:tcPr>
          <w:p w14:paraId="40612855" w14:textId="77777777" w:rsidR="00B42D1F" w:rsidRPr="00B42D1F" w:rsidRDefault="00B42D1F" w:rsidP="00B42D1F">
            <w:pPr>
              <w:jc w:val="right"/>
              <w:rPr>
                <w:rFonts w:ascii="Arial" w:hAnsi="Arial" w:cs="Arial"/>
                <w:snapToGrid w:val="0"/>
                <w:color w:val="000000"/>
                <w:sz w:val="22"/>
              </w:rPr>
            </w:pPr>
          </w:p>
        </w:tc>
        <w:tc>
          <w:tcPr>
            <w:tcW w:w="189" w:type="dxa"/>
          </w:tcPr>
          <w:p w14:paraId="6A55222A" w14:textId="77777777" w:rsidR="00B42D1F" w:rsidRPr="00B42D1F" w:rsidRDefault="00B42D1F" w:rsidP="00B42D1F">
            <w:pPr>
              <w:jc w:val="right"/>
              <w:rPr>
                <w:rFonts w:ascii="Arial" w:hAnsi="Arial" w:cs="Arial"/>
                <w:snapToGrid w:val="0"/>
                <w:color w:val="000000"/>
                <w:sz w:val="22"/>
              </w:rPr>
            </w:pPr>
          </w:p>
        </w:tc>
        <w:tc>
          <w:tcPr>
            <w:tcW w:w="1736" w:type="dxa"/>
          </w:tcPr>
          <w:p w14:paraId="5F0C8491" w14:textId="77777777" w:rsidR="00B42D1F" w:rsidRPr="00B42D1F" w:rsidRDefault="00B42D1F" w:rsidP="00B42D1F">
            <w:pPr>
              <w:jc w:val="right"/>
              <w:rPr>
                <w:rFonts w:ascii="Arial" w:hAnsi="Arial" w:cs="Arial"/>
                <w:snapToGrid w:val="0"/>
                <w:color w:val="000000"/>
                <w:sz w:val="22"/>
              </w:rPr>
            </w:pPr>
          </w:p>
        </w:tc>
        <w:tc>
          <w:tcPr>
            <w:tcW w:w="1010" w:type="dxa"/>
          </w:tcPr>
          <w:p w14:paraId="7E468A4F" w14:textId="77777777" w:rsidR="00B42D1F" w:rsidRPr="00B42D1F" w:rsidRDefault="00B42D1F" w:rsidP="00B42D1F">
            <w:pPr>
              <w:jc w:val="right"/>
              <w:rPr>
                <w:rFonts w:ascii="Arial" w:hAnsi="Arial" w:cs="Arial"/>
                <w:snapToGrid w:val="0"/>
                <w:color w:val="000000"/>
                <w:sz w:val="22"/>
              </w:rPr>
            </w:pPr>
          </w:p>
        </w:tc>
      </w:tr>
      <w:tr w:rsidR="00B42D1F" w:rsidRPr="00B42D1F" w14:paraId="3EECEB75" w14:textId="77777777" w:rsidTr="005C60EC">
        <w:trPr>
          <w:trHeight w:val="262"/>
        </w:trPr>
        <w:tc>
          <w:tcPr>
            <w:tcW w:w="3391" w:type="dxa"/>
          </w:tcPr>
          <w:p w14:paraId="53151E0A" w14:textId="77777777" w:rsidR="00B42D1F" w:rsidRPr="00B42D1F" w:rsidRDefault="00B42D1F" w:rsidP="00B42D1F">
            <w:pPr>
              <w:jc w:val="right"/>
              <w:rPr>
                <w:rFonts w:ascii="Arial" w:hAnsi="Arial" w:cs="Arial"/>
                <w:snapToGrid w:val="0"/>
                <w:color w:val="000000"/>
                <w:sz w:val="22"/>
              </w:rPr>
            </w:pPr>
          </w:p>
        </w:tc>
        <w:tc>
          <w:tcPr>
            <w:tcW w:w="190" w:type="dxa"/>
          </w:tcPr>
          <w:p w14:paraId="6C2E4ADC" w14:textId="77777777" w:rsidR="00B42D1F" w:rsidRPr="00B42D1F" w:rsidRDefault="00B42D1F" w:rsidP="00B42D1F">
            <w:pPr>
              <w:jc w:val="right"/>
              <w:rPr>
                <w:rFonts w:ascii="Arial" w:hAnsi="Arial" w:cs="Arial"/>
                <w:snapToGrid w:val="0"/>
                <w:color w:val="000000"/>
                <w:sz w:val="22"/>
              </w:rPr>
            </w:pPr>
          </w:p>
        </w:tc>
        <w:tc>
          <w:tcPr>
            <w:tcW w:w="1735" w:type="dxa"/>
          </w:tcPr>
          <w:p w14:paraId="46FAC2F9" w14:textId="77777777" w:rsidR="00B42D1F" w:rsidRPr="00B42D1F" w:rsidRDefault="00B42D1F" w:rsidP="00B42D1F">
            <w:pPr>
              <w:jc w:val="right"/>
              <w:rPr>
                <w:rFonts w:ascii="Arial" w:hAnsi="Arial" w:cs="Arial"/>
                <w:snapToGrid w:val="0"/>
                <w:color w:val="000000"/>
                <w:sz w:val="22"/>
              </w:rPr>
            </w:pPr>
          </w:p>
        </w:tc>
        <w:tc>
          <w:tcPr>
            <w:tcW w:w="190" w:type="dxa"/>
          </w:tcPr>
          <w:p w14:paraId="1D169769" w14:textId="77777777" w:rsidR="00B42D1F" w:rsidRPr="00B42D1F" w:rsidRDefault="00B42D1F" w:rsidP="00B42D1F">
            <w:pPr>
              <w:jc w:val="right"/>
              <w:rPr>
                <w:rFonts w:ascii="Arial" w:hAnsi="Arial" w:cs="Arial"/>
                <w:snapToGrid w:val="0"/>
                <w:color w:val="000000"/>
                <w:sz w:val="22"/>
              </w:rPr>
            </w:pPr>
          </w:p>
        </w:tc>
        <w:tc>
          <w:tcPr>
            <w:tcW w:w="1735" w:type="dxa"/>
          </w:tcPr>
          <w:p w14:paraId="06BB5F87" w14:textId="77777777" w:rsidR="00B42D1F" w:rsidRPr="00B42D1F" w:rsidRDefault="00B42D1F" w:rsidP="00B42D1F">
            <w:pPr>
              <w:jc w:val="right"/>
              <w:rPr>
                <w:rFonts w:ascii="Arial" w:hAnsi="Arial" w:cs="Arial"/>
                <w:snapToGrid w:val="0"/>
                <w:color w:val="000000"/>
                <w:sz w:val="22"/>
              </w:rPr>
            </w:pPr>
          </w:p>
        </w:tc>
        <w:tc>
          <w:tcPr>
            <w:tcW w:w="189" w:type="dxa"/>
          </w:tcPr>
          <w:p w14:paraId="5D4C835A" w14:textId="77777777" w:rsidR="00B42D1F" w:rsidRPr="00B42D1F" w:rsidRDefault="00B42D1F" w:rsidP="00B42D1F">
            <w:pPr>
              <w:jc w:val="right"/>
              <w:rPr>
                <w:rFonts w:ascii="Arial" w:hAnsi="Arial" w:cs="Arial"/>
                <w:snapToGrid w:val="0"/>
                <w:color w:val="000000"/>
                <w:sz w:val="22"/>
              </w:rPr>
            </w:pPr>
          </w:p>
        </w:tc>
        <w:tc>
          <w:tcPr>
            <w:tcW w:w="1736" w:type="dxa"/>
          </w:tcPr>
          <w:p w14:paraId="5B57EE35" w14:textId="77777777" w:rsidR="00B42D1F" w:rsidRPr="00B42D1F" w:rsidRDefault="00B42D1F" w:rsidP="00B42D1F">
            <w:pPr>
              <w:jc w:val="right"/>
              <w:rPr>
                <w:rFonts w:ascii="Arial" w:hAnsi="Arial" w:cs="Arial"/>
                <w:snapToGrid w:val="0"/>
                <w:color w:val="000000"/>
                <w:sz w:val="22"/>
              </w:rPr>
            </w:pPr>
          </w:p>
        </w:tc>
        <w:tc>
          <w:tcPr>
            <w:tcW w:w="1010" w:type="dxa"/>
          </w:tcPr>
          <w:p w14:paraId="575A5147" w14:textId="77777777" w:rsidR="00B42D1F" w:rsidRPr="00B42D1F" w:rsidRDefault="00B42D1F" w:rsidP="00B42D1F">
            <w:pPr>
              <w:jc w:val="right"/>
              <w:rPr>
                <w:rFonts w:ascii="Arial" w:hAnsi="Arial" w:cs="Arial"/>
                <w:snapToGrid w:val="0"/>
                <w:color w:val="000000"/>
                <w:sz w:val="22"/>
              </w:rPr>
            </w:pPr>
          </w:p>
        </w:tc>
      </w:tr>
      <w:tr w:rsidR="00B42D1F" w:rsidRPr="00B42D1F" w14:paraId="41512F36" w14:textId="77777777" w:rsidTr="005C60EC">
        <w:trPr>
          <w:trHeight w:val="262"/>
        </w:trPr>
        <w:tc>
          <w:tcPr>
            <w:tcW w:w="3391" w:type="dxa"/>
          </w:tcPr>
          <w:p w14:paraId="2211B91A" w14:textId="77777777" w:rsidR="00B42D1F" w:rsidRPr="00B42D1F" w:rsidRDefault="00B42D1F" w:rsidP="00B42D1F">
            <w:pPr>
              <w:jc w:val="right"/>
              <w:rPr>
                <w:rFonts w:ascii="Arial" w:hAnsi="Arial" w:cs="Arial"/>
                <w:snapToGrid w:val="0"/>
                <w:color w:val="000000"/>
                <w:sz w:val="22"/>
              </w:rPr>
            </w:pPr>
          </w:p>
        </w:tc>
        <w:tc>
          <w:tcPr>
            <w:tcW w:w="190" w:type="dxa"/>
          </w:tcPr>
          <w:p w14:paraId="1CF6ECDE" w14:textId="77777777" w:rsidR="00B42D1F" w:rsidRPr="00B42D1F" w:rsidRDefault="00B42D1F" w:rsidP="00B42D1F">
            <w:pPr>
              <w:jc w:val="right"/>
              <w:rPr>
                <w:rFonts w:ascii="Arial" w:hAnsi="Arial" w:cs="Arial"/>
                <w:snapToGrid w:val="0"/>
                <w:color w:val="000000"/>
                <w:sz w:val="22"/>
              </w:rPr>
            </w:pPr>
          </w:p>
        </w:tc>
        <w:tc>
          <w:tcPr>
            <w:tcW w:w="1735" w:type="dxa"/>
          </w:tcPr>
          <w:p w14:paraId="47E9D2FF" w14:textId="77777777" w:rsidR="00B42D1F" w:rsidRPr="00B42D1F" w:rsidRDefault="00B42D1F" w:rsidP="00B42D1F">
            <w:pPr>
              <w:jc w:val="right"/>
              <w:rPr>
                <w:rFonts w:ascii="Arial" w:hAnsi="Arial" w:cs="Arial"/>
                <w:snapToGrid w:val="0"/>
                <w:color w:val="000000"/>
                <w:sz w:val="22"/>
              </w:rPr>
            </w:pPr>
          </w:p>
        </w:tc>
        <w:tc>
          <w:tcPr>
            <w:tcW w:w="190" w:type="dxa"/>
          </w:tcPr>
          <w:p w14:paraId="70504C03" w14:textId="77777777" w:rsidR="00B42D1F" w:rsidRPr="00B42D1F" w:rsidRDefault="00B42D1F" w:rsidP="00B42D1F">
            <w:pPr>
              <w:jc w:val="right"/>
              <w:rPr>
                <w:rFonts w:ascii="Arial" w:hAnsi="Arial" w:cs="Arial"/>
                <w:snapToGrid w:val="0"/>
                <w:color w:val="000000"/>
                <w:sz w:val="22"/>
              </w:rPr>
            </w:pPr>
          </w:p>
        </w:tc>
        <w:tc>
          <w:tcPr>
            <w:tcW w:w="1735" w:type="dxa"/>
          </w:tcPr>
          <w:p w14:paraId="538104F4" w14:textId="77777777" w:rsidR="00B42D1F" w:rsidRPr="00B42D1F" w:rsidRDefault="00B42D1F" w:rsidP="00B42D1F">
            <w:pPr>
              <w:jc w:val="right"/>
              <w:rPr>
                <w:rFonts w:ascii="Arial" w:hAnsi="Arial" w:cs="Arial"/>
                <w:snapToGrid w:val="0"/>
                <w:color w:val="000000"/>
                <w:sz w:val="22"/>
              </w:rPr>
            </w:pPr>
          </w:p>
        </w:tc>
        <w:tc>
          <w:tcPr>
            <w:tcW w:w="189" w:type="dxa"/>
          </w:tcPr>
          <w:p w14:paraId="17A7D3D8" w14:textId="77777777" w:rsidR="00B42D1F" w:rsidRPr="00B42D1F" w:rsidRDefault="00B42D1F" w:rsidP="00B42D1F">
            <w:pPr>
              <w:jc w:val="right"/>
              <w:rPr>
                <w:rFonts w:ascii="Arial" w:hAnsi="Arial" w:cs="Arial"/>
                <w:snapToGrid w:val="0"/>
                <w:color w:val="000000"/>
                <w:sz w:val="22"/>
              </w:rPr>
            </w:pPr>
          </w:p>
        </w:tc>
        <w:tc>
          <w:tcPr>
            <w:tcW w:w="1736" w:type="dxa"/>
          </w:tcPr>
          <w:p w14:paraId="1C76B8B9" w14:textId="77777777" w:rsidR="00B42D1F" w:rsidRPr="00B42D1F" w:rsidRDefault="00B42D1F" w:rsidP="00B42D1F">
            <w:pPr>
              <w:jc w:val="right"/>
              <w:rPr>
                <w:rFonts w:ascii="Arial" w:hAnsi="Arial" w:cs="Arial"/>
                <w:snapToGrid w:val="0"/>
                <w:color w:val="000000"/>
                <w:sz w:val="22"/>
              </w:rPr>
            </w:pPr>
          </w:p>
        </w:tc>
        <w:tc>
          <w:tcPr>
            <w:tcW w:w="1010" w:type="dxa"/>
          </w:tcPr>
          <w:p w14:paraId="11994DFA" w14:textId="77777777" w:rsidR="00B42D1F" w:rsidRPr="00B42D1F" w:rsidRDefault="00B42D1F" w:rsidP="00B42D1F">
            <w:pPr>
              <w:jc w:val="right"/>
              <w:rPr>
                <w:rFonts w:ascii="Arial" w:hAnsi="Arial" w:cs="Arial"/>
                <w:snapToGrid w:val="0"/>
                <w:color w:val="000000"/>
                <w:sz w:val="22"/>
              </w:rPr>
            </w:pPr>
          </w:p>
        </w:tc>
      </w:tr>
      <w:tr w:rsidR="00B42D1F" w:rsidRPr="00B42D1F" w14:paraId="6E79B05F" w14:textId="77777777" w:rsidTr="005C60EC">
        <w:trPr>
          <w:trHeight w:val="262"/>
        </w:trPr>
        <w:tc>
          <w:tcPr>
            <w:tcW w:w="3391" w:type="dxa"/>
          </w:tcPr>
          <w:p w14:paraId="628CF7B7" w14:textId="77777777" w:rsidR="00B42D1F" w:rsidRPr="00B42D1F" w:rsidRDefault="00B42D1F" w:rsidP="00B42D1F">
            <w:pPr>
              <w:rPr>
                <w:rFonts w:ascii="Arial" w:hAnsi="Arial" w:cs="Arial"/>
                <w:snapToGrid w:val="0"/>
                <w:color w:val="000000"/>
                <w:sz w:val="22"/>
              </w:rPr>
            </w:pPr>
            <w:r w:rsidRPr="00B42D1F">
              <w:rPr>
                <w:rFonts w:ascii="Arial" w:hAnsi="Arial" w:cs="Arial"/>
                <w:snapToGrid w:val="0"/>
                <w:color w:val="000000"/>
                <w:sz w:val="22"/>
              </w:rPr>
              <w:t>*Explanation of "Other" Expenditures</w:t>
            </w:r>
          </w:p>
        </w:tc>
        <w:tc>
          <w:tcPr>
            <w:tcW w:w="190" w:type="dxa"/>
          </w:tcPr>
          <w:p w14:paraId="55082429" w14:textId="77777777" w:rsidR="00B42D1F" w:rsidRPr="00B42D1F" w:rsidRDefault="00B42D1F" w:rsidP="00B42D1F">
            <w:pPr>
              <w:jc w:val="right"/>
              <w:rPr>
                <w:rFonts w:ascii="Arial" w:hAnsi="Arial" w:cs="Arial"/>
                <w:snapToGrid w:val="0"/>
                <w:color w:val="000000"/>
                <w:sz w:val="22"/>
              </w:rPr>
            </w:pPr>
          </w:p>
        </w:tc>
        <w:tc>
          <w:tcPr>
            <w:tcW w:w="1735" w:type="dxa"/>
          </w:tcPr>
          <w:p w14:paraId="34601C53" w14:textId="77777777" w:rsidR="00B42D1F" w:rsidRPr="00B42D1F" w:rsidRDefault="00B42D1F" w:rsidP="00B42D1F">
            <w:pPr>
              <w:jc w:val="right"/>
              <w:rPr>
                <w:rFonts w:ascii="Arial" w:hAnsi="Arial" w:cs="Arial"/>
                <w:snapToGrid w:val="0"/>
                <w:color w:val="000000"/>
                <w:sz w:val="22"/>
              </w:rPr>
            </w:pPr>
          </w:p>
        </w:tc>
        <w:tc>
          <w:tcPr>
            <w:tcW w:w="190" w:type="dxa"/>
          </w:tcPr>
          <w:p w14:paraId="662B776A" w14:textId="77777777" w:rsidR="00B42D1F" w:rsidRPr="00B42D1F" w:rsidRDefault="00B42D1F" w:rsidP="00B42D1F">
            <w:pPr>
              <w:jc w:val="right"/>
              <w:rPr>
                <w:rFonts w:ascii="Arial" w:hAnsi="Arial" w:cs="Arial"/>
                <w:snapToGrid w:val="0"/>
                <w:color w:val="000000"/>
                <w:sz w:val="22"/>
              </w:rPr>
            </w:pPr>
          </w:p>
        </w:tc>
        <w:tc>
          <w:tcPr>
            <w:tcW w:w="1735" w:type="dxa"/>
          </w:tcPr>
          <w:p w14:paraId="2C91007D" w14:textId="77777777" w:rsidR="00B42D1F" w:rsidRPr="00B42D1F" w:rsidRDefault="00B42D1F" w:rsidP="00B42D1F">
            <w:pPr>
              <w:jc w:val="right"/>
              <w:rPr>
                <w:rFonts w:ascii="Arial" w:hAnsi="Arial" w:cs="Arial"/>
                <w:snapToGrid w:val="0"/>
                <w:color w:val="000000"/>
                <w:sz w:val="22"/>
              </w:rPr>
            </w:pPr>
          </w:p>
        </w:tc>
        <w:tc>
          <w:tcPr>
            <w:tcW w:w="189" w:type="dxa"/>
          </w:tcPr>
          <w:p w14:paraId="51CC933A" w14:textId="77777777" w:rsidR="00B42D1F" w:rsidRPr="00B42D1F" w:rsidRDefault="00B42D1F" w:rsidP="00B42D1F">
            <w:pPr>
              <w:jc w:val="right"/>
              <w:rPr>
                <w:rFonts w:ascii="Arial" w:hAnsi="Arial" w:cs="Arial"/>
                <w:snapToGrid w:val="0"/>
                <w:color w:val="000000"/>
                <w:sz w:val="22"/>
              </w:rPr>
            </w:pPr>
          </w:p>
        </w:tc>
        <w:tc>
          <w:tcPr>
            <w:tcW w:w="1736" w:type="dxa"/>
          </w:tcPr>
          <w:p w14:paraId="3038ED6A" w14:textId="77777777" w:rsidR="00B42D1F" w:rsidRPr="00B42D1F" w:rsidRDefault="00B42D1F" w:rsidP="00B42D1F">
            <w:pPr>
              <w:jc w:val="right"/>
              <w:rPr>
                <w:rFonts w:ascii="Arial" w:hAnsi="Arial" w:cs="Arial"/>
                <w:snapToGrid w:val="0"/>
                <w:color w:val="000000"/>
                <w:sz w:val="22"/>
              </w:rPr>
            </w:pPr>
          </w:p>
        </w:tc>
        <w:tc>
          <w:tcPr>
            <w:tcW w:w="1010" w:type="dxa"/>
          </w:tcPr>
          <w:p w14:paraId="12F8D114" w14:textId="77777777" w:rsidR="00B42D1F" w:rsidRPr="00B42D1F" w:rsidRDefault="00B42D1F" w:rsidP="00B42D1F">
            <w:pPr>
              <w:jc w:val="right"/>
              <w:rPr>
                <w:rFonts w:ascii="Arial" w:hAnsi="Arial" w:cs="Arial"/>
                <w:snapToGrid w:val="0"/>
                <w:color w:val="000000"/>
                <w:sz w:val="22"/>
              </w:rPr>
            </w:pPr>
          </w:p>
        </w:tc>
      </w:tr>
      <w:tr w:rsidR="00B42D1F" w:rsidRPr="00B42D1F" w14:paraId="6F404D5B" w14:textId="77777777" w:rsidTr="005C60EC">
        <w:trPr>
          <w:trHeight w:val="262"/>
        </w:trPr>
        <w:tc>
          <w:tcPr>
            <w:tcW w:w="3391" w:type="dxa"/>
          </w:tcPr>
          <w:p w14:paraId="4D7030FC" w14:textId="77777777" w:rsidR="00B42D1F" w:rsidRPr="00B42D1F" w:rsidRDefault="00B42D1F" w:rsidP="00B42D1F">
            <w:pPr>
              <w:jc w:val="right"/>
              <w:rPr>
                <w:rFonts w:ascii="Arial" w:hAnsi="Arial" w:cs="Arial"/>
                <w:snapToGrid w:val="0"/>
                <w:color w:val="000000"/>
                <w:sz w:val="22"/>
              </w:rPr>
            </w:pPr>
          </w:p>
        </w:tc>
        <w:tc>
          <w:tcPr>
            <w:tcW w:w="190" w:type="dxa"/>
          </w:tcPr>
          <w:p w14:paraId="641412C7" w14:textId="77777777" w:rsidR="00B42D1F" w:rsidRPr="00B42D1F" w:rsidRDefault="00B42D1F" w:rsidP="00B42D1F">
            <w:pPr>
              <w:jc w:val="right"/>
              <w:rPr>
                <w:rFonts w:ascii="Arial" w:hAnsi="Arial" w:cs="Arial"/>
                <w:snapToGrid w:val="0"/>
                <w:color w:val="000000"/>
                <w:sz w:val="22"/>
              </w:rPr>
            </w:pPr>
          </w:p>
        </w:tc>
        <w:tc>
          <w:tcPr>
            <w:tcW w:w="1735" w:type="dxa"/>
          </w:tcPr>
          <w:p w14:paraId="71215753" w14:textId="77777777" w:rsidR="00B42D1F" w:rsidRPr="00B42D1F" w:rsidRDefault="00B42D1F" w:rsidP="00B42D1F">
            <w:pPr>
              <w:jc w:val="right"/>
              <w:rPr>
                <w:rFonts w:ascii="Arial" w:hAnsi="Arial" w:cs="Arial"/>
                <w:snapToGrid w:val="0"/>
                <w:color w:val="000000"/>
                <w:sz w:val="22"/>
              </w:rPr>
            </w:pPr>
          </w:p>
        </w:tc>
        <w:tc>
          <w:tcPr>
            <w:tcW w:w="190" w:type="dxa"/>
          </w:tcPr>
          <w:p w14:paraId="271FEEBC" w14:textId="77777777" w:rsidR="00B42D1F" w:rsidRPr="00B42D1F" w:rsidRDefault="00B42D1F" w:rsidP="00B42D1F">
            <w:pPr>
              <w:jc w:val="right"/>
              <w:rPr>
                <w:rFonts w:ascii="Arial" w:hAnsi="Arial" w:cs="Arial"/>
                <w:snapToGrid w:val="0"/>
                <w:color w:val="000000"/>
                <w:sz w:val="22"/>
              </w:rPr>
            </w:pPr>
          </w:p>
        </w:tc>
        <w:tc>
          <w:tcPr>
            <w:tcW w:w="1735" w:type="dxa"/>
          </w:tcPr>
          <w:p w14:paraId="0F166536" w14:textId="77777777" w:rsidR="00B42D1F" w:rsidRPr="00B42D1F" w:rsidRDefault="00B42D1F" w:rsidP="00B42D1F">
            <w:pPr>
              <w:jc w:val="right"/>
              <w:rPr>
                <w:rFonts w:ascii="Arial" w:hAnsi="Arial" w:cs="Arial"/>
                <w:snapToGrid w:val="0"/>
                <w:color w:val="000000"/>
                <w:sz w:val="22"/>
              </w:rPr>
            </w:pPr>
          </w:p>
        </w:tc>
        <w:tc>
          <w:tcPr>
            <w:tcW w:w="189" w:type="dxa"/>
          </w:tcPr>
          <w:p w14:paraId="693583F5" w14:textId="77777777" w:rsidR="00B42D1F" w:rsidRPr="00B42D1F" w:rsidRDefault="00B42D1F" w:rsidP="00B42D1F">
            <w:pPr>
              <w:jc w:val="right"/>
              <w:rPr>
                <w:rFonts w:ascii="Arial" w:hAnsi="Arial" w:cs="Arial"/>
                <w:snapToGrid w:val="0"/>
                <w:color w:val="000000"/>
                <w:sz w:val="22"/>
              </w:rPr>
            </w:pPr>
          </w:p>
        </w:tc>
        <w:tc>
          <w:tcPr>
            <w:tcW w:w="1736" w:type="dxa"/>
          </w:tcPr>
          <w:p w14:paraId="451448D0" w14:textId="77777777" w:rsidR="00B42D1F" w:rsidRPr="00B42D1F" w:rsidRDefault="00B42D1F" w:rsidP="00B42D1F">
            <w:pPr>
              <w:jc w:val="right"/>
              <w:rPr>
                <w:rFonts w:ascii="Arial" w:hAnsi="Arial" w:cs="Arial"/>
                <w:snapToGrid w:val="0"/>
                <w:color w:val="000000"/>
                <w:sz w:val="22"/>
              </w:rPr>
            </w:pPr>
          </w:p>
        </w:tc>
        <w:tc>
          <w:tcPr>
            <w:tcW w:w="1010" w:type="dxa"/>
          </w:tcPr>
          <w:p w14:paraId="363A223D" w14:textId="77777777" w:rsidR="00B42D1F" w:rsidRPr="00B42D1F" w:rsidRDefault="00B42D1F" w:rsidP="00B42D1F">
            <w:pPr>
              <w:jc w:val="right"/>
              <w:rPr>
                <w:rFonts w:ascii="Arial" w:hAnsi="Arial" w:cs="Arial"/>
                <w:snapToGrid w:val="0"/>
                <w:color w:val="000000"/>
                <w:sz w:val="22"/>
              </w:rPr>
            </w:pPr>
          </w:p>
        </w:tc>
      </w:tr>
      <w:tr w:rsidR="00B42D1F" w:rsidRPr="00B42D1F" w14:paraId="1F7EB88A" w14:textId="77777777" w:rsidTr="005C60EC">
        <w:trPr>
          <w:trHeight w:val="262"/>
        </w:trPr>
        <w:tc>
          <w:tcPr>
            <w:tcW w:w="3391" w:type="dxa"/>
          </w:tcPr>
          <w:p w14:paraId="10E49C0A" w14:textId="77777777" w:rsidR="00B42D1F" w:rsidRPr="00B42D1F" w:rsidRDefault="00B42D1F" w:rsidP="00B42D1F">
            <w:pPr>
              <w:jc w:val="right"/>
              <w:rPr>
                <w:rFonts w:ascii="Arial" w:hAnsi="Arial" w:cs="Arial"/>
                <w:snapToGrid w:val="0"/>
                <w:color w:val="000000"/>
                <w:sz w:val="22"/>
              </w:rPr>
            </w:pPr>
          </w:p>
        </w:tc>
        <w:tc>
          <w:tcPr>
            <w:tcW w:w="190" w:type="dxa"/>
          </w:tcPr>
          <w:p w14:paraId="2D42E867" w14:textId="77777777" w:rsidR="00B42D1F" w:rsidRPr="00B42D1F" w:rsidRDefault="00B42D1F" w:rsidP="00B42D1F">
            <w:pPr>
              <w:jc w:val="right"/>
              <w:rPr>
                <w:rFonts w:ascii="Arial" w:hAnsi="Arial" w:cs="Arial"/>
                <w:snapToGrid w:val="0"/>
                <w:color w:val="000000"/>
                <w:sz w:val="22"/>
              </w:rPr>
            </w:pPr>
          </w:p>
        </w:tc>
        <w:tc>
          <w:tcPr>
            <w:tcW w:w="1735" w:type="dxa"/>
          </w:tcPr>
          <w:p w14:paraId="7ADA76CE" w14:textId="77777777" w:rsidR="00B42D1F" w:rsidRPr="00B42D1F" w:rsidRDefault="00B42D1F" w:rsidP="00B42D1F">
            <w:pPr>
              <w:jc w:val="center"/>
              <w:rPr>
                <w:rFonts w:ascii="Arial" w:hAnsi="Arial" w:cs="Arial"/>
                <w:snapToGrid w:val="0"/>
                <w:color w:val="000000"/>
                <w:sz w:val="22"/>
              </w:rPr>
            </w:pPr>
          </w:p>
        </w:tc>
        <w:tc>
          <w:tcPr>
            <w:tcW w:w="190" w:type="dxa"/>
          </w:tcPr>
          <w:p w14:paraId="2A0CB04D" w14:textId="77777777" w:rsidR="00B42D1F" w:rsidRPr="00B42D1F" w:rsidRDefault="00B42D1F" w:rsidP="00B42D1F">
            <w:pPr>
              <w:jc w:val="right"/>
              <w:rPr>
                <w:rFonts w:ascii="Arial" w:hAnsi="Arial" w:cs="Arial"/>
                <w:snapToGrid w:val="0"/>
                <w:color w:val="000000"/>
                <w:sz w:val="22"/>
              </w:rPr>
            </w:pPr>
          </w:p>
        </w:tc>
        <w:tc>
          <w:tcPr>
            <w:tcW w:w="1735" w:type="dxa"/>
          </w:tcPr>
          <w:p w14:paraId="43D4505D" w14:textId="77777777" w:rsidR="00B42D1F" w:rsidRPr="00B42D1F" w:rsidRDefault="00B42D1F" w:rsidP="00B42D1F">
            <w:pPr>
              <w:jc w:val="center"/>
              <w:rPr>
                <w:rFonts w:ascii="Arial" w:hAnsi="Arial" w:cs="Arial"/>
                <w:snapToGrid w:val="0"/>
                <w:color w:val="000000"/>
                <w:sz w:val="22"/>
              </w:rPr>
            </w:pPr>
          </w:p>
        </w:tc>
        <w:tc>
          <w:tcPr>
            <w:tcW w:w="189" w:type="dxa"/>
          </w:tcPr>
          <w:p w14:paraId="431BEA2F" w14:textId="77777777" w:rsidR="00B42D1F" w:rsidRPr="00B42D1F" w:rsidRDefault="00B42D1F" w:rsidP="00B42D1F">
            <w:pPr>
              <w:jc w:val="right"/>
              <w:rPr>
                <w:rFonts w:ascii="Arial" w:hAnsi="Arial" w:cs="Arial"/>
                <w:snapToGrid w:val="0"/>
                <w:color w:val="000000"/>
                <w:sz w:val="22"/>
              </w:rPr>
            </w:pPr>
          </w:p>
        </w:tc>
        <w:tc>
          <w:tcPr>
            <w:tcW w:w="1736" w:type="dxa"/>
          </w:tcPr>
          <w:p w14:paraId="20F3E438" w14:textId="77777777" w:rsidR="00B42D1F" w:rsidRPr="00B42D1F" w:rsidRDefault="00B42D1F" w:rsidP="00B42D1F">
            <w:pPr>
              <w:jc w:val="center"/>
              <w:rPr>
                <w:rFonts w:ascii="Arial" w:hAnsi="Arial" w:cs="Arial"/>
                <w:snapToGrid w:val="0"/>
                <w:color w:val="000000"/>
                <w:sz w:val="22"/>
              </w:rPr>
            </w:pPr>
          </w:p>
        </w:tc>
        <w:tc>
          <w:tcPr>
            <w:tcW w:w="1010" w:type="dxa"/>
          </w:tcPr>
          <w:p w14:paraId="4786F556" w14:textId="77777777" w:rsidR="00B42D1F" w:rsidRPr="00B42D1F" w:rsidRDefault="00B42D1F" w:rsidP="00B42D1F">
            <w:pPr>
              <w:jc w:val="right"/>
              <w:rPr>
                <w:rFonts w:ascii="Arial" w:hAnsi="Arial" w:cs="Arial"/>
                <w:snapToGrid w:val="0"/>
                <w:color w:val="000000"/>
                <w:sz w:val="22"/>
              </w:rPr>
            </w:pPr>
          </w:p>
        </w:tc>
      </w:tr>
      <w:tr w:rsidR="00B42D1F" w:rsidRPr="00B42D1F" w14:paraId="6AC8078F" w14:textId="77777777" w:rsidTr="005C60EC">
        <w:trPr>
          <w:trHeight w:val="262"/>
        </w:trPr>
        <w:tc>
          <w:tcPr>
            <w:tcW w:w="3391" w:type="dxa"/>
          </w:tcPr>
          <w:p w14:paraId="5B7A46DF" w14:textId="77777777" w:rsidR="00B42D1F" w:rsidRPr="00B42D1F" w:rsidRDefault="00B42D1F" w:rsidP="00B42D1F">
            <w:pPr>
              <w:jc w:val="center"/>
              <w:rPr>
                <w:rFonts w:ascii="Arial" w:hAnsi="Arial" w:cs="Arial"/>
                <w:snapToGrid w:val="0"/>
                <w:color w:val="000000"/>
                <w:sz w:val="22"/>
                <w:u w:val="single"/>
              </w:rPr>
            </w:pPr>
            <w:r w:rsidRPr="00B42D1F">
              <w:rPr>
                <w:rFonts w:ascii="Arial" w:hAnsi="Arial" w:cs="Arial"/>
                <w:snapToGrid w:val="0"/>
                <w:color w:val="000000"/>
                <w:sz w:val="22"/>
                <w:u w:val="single"/>
              </w:rPr>
              <w:t>Category</w:t>
            </w:r>
          </w:p>
        </w:tc>
        <w:tc>
          <w:tcPr>
            <w:tcW w:w="190" w:type="dxa"/>
          </w:tcPr>
          <w:p w14:paraId="7CFDB073" w14:textId="77777777" w:rsidR="00B42D1F" w:rsidRPr="00B42D1F" w:rsidRDefault="00B42D1F" w:rsidP="00B42D1F">
            <w:pPr>
              <w:jc w:val="right"/>
              <w:rPr>
                <w:rFonts w:ascii="Arial" w:hAnsi="Arial" w:cs="Arial"/>
                <w:snapToGrid w:val="0"/>
                <w:color w:val="000000"/>
                <w:sz w:val="22"/>
              </w:rPr>
            </w:pPr>
          </w:p>
        </w:tc>
        <w:tc>
          <w:tcPr>
            <w:tcW w:w="1735" w:type="dxa"/>
          </w:tcPr>
          <w:p w14:paraId="2B672B02" w14:textId="77777777" w:rsidR="00B42D1F" w:rsidRPr="00B42D1F" w:rsidRDefault="00B42D1F" w:rsidP="00B42D1F">
            <w:pPr>
              <w:jc w:val="center"/>
              <w:rPr>
                <w:rFonts w:ascii="Arial" w:hAnsi="Arial" w:cs="Arial"/>
                <w:snapToGrid w:val="0"/>
                <w:color w:val="000000"/>
                <w:sz w:val="22"/>
                <w:u w:val="single"/>
              </w:rPr>
            </w:pPr>
          </w:p>
        </w:tc>
        <w:tc>
          <w:tcPr>
            <w:tcW w:w="190" w:type="dxa"/>
          </w:tcPr>
          <w:p w14:paraId="2FE9AFB0" w14:textId="77777777" w:rsidR="00B42D1F" w:rsidRPr="00B42D1F" w:rsidRDefault="00B42D1F" w:rsidP="00B42D1F">
            <w:pPr>
              <w:jc w:val="right"/>
              <w:rPr>
                <w:rFonts w:ascii="Arial" w:hAnsi="Arial" w:cs="Arial"/>
                <w:snapToGrid w:val="0"/>
                <w:color w:val="000000"/>
                <w:sz w:val="22"/>
              </w:rPr>
            </w:pPr>
          </w:p>
        </w:tc>
        <w:tc>
          <w:tcPr>
            <w:tcW w:w="1735" w:type="dxa"/>
          </w:tcPr>
          <w:p w14:paraId="3305C31D" w14:textId="77777777" w:rsidR="00B42D1F" w:rsidRPr="00B42D1F" w:rsidRDefault="00B42D1F" w:rsidP="00B42D1F">
            <w:pPr>
              <w:jc w:val="center"/>
              <w:rPr>
                <w:rFonts w:ascii="Arial" w:hAnsi="Arial" w:cs="Arial"/>
                <w:snapToGrid w:val="0"/>
                <w:color w:val="000000"/>
                <w:sz w:val="22"/>
                <w:u w:val="single"/>
              </w:rPr>
            </w:pPr>
          </w:p>
        </w:tc>
        <w:tc>
          <w:tcPr>
            <w:tcW w:w="189" w:type="dxa"/>
          </w:tcPr>
          <w:p w14:paraId="7F1AF0A5" w14:textId="77777777" w:rsidR="00B42D1F" w:rsidRPr="00B42D1F" w:rsidRDefault="00B42D1F" w:rsidP="00B42D1F">
            <w:pPr>
              <w:jc w:val="right"/>
              <w:rPr>
                <w:rFonts w:ascii="Arial" w:hAnsi="Arial" w:cs="Arial"/>
                <w:snapToGrid w:val="0"/>
                <w:color w:val="000000"/>
                <w:sz w:val="22"/>
              </w:rPr>
            </w:pPr>
          </w:p>
        </w:tc>
        <w:tc>
          <w:tcPr>
            <w:tcW w:w="1736" w:type="dxa"/>
          </w:tcPr>
          <w:p w14:paraId="478EE439" w14:textId="77777777" w:rsidR="00B42D1F" w:rsidRPr="00B42D1F" w:rsidRDefault="00B42D1F" w:rsidP="00B42D1F">
            <w:pPr>
              <w:jc w:val="center"/>
              <w:rPr>
                <w:rFonts w:ascii="Arial" w:hAnsi="Arial" w:cs="Arial"/>
                <w:snapToGrid w:val="0"/>
                <w:color w:val="000000"/>
                <w:sz w:val="22"/>
                <w:u w:val="single"/>
              </w:rPr>
            </w:pPr>
          </w:p>
        </w:tc>
        <w:tc>
          <w:tcPr>
            <w:tcW w:w="1010" w:type="dxa"/>
          </w:tcPr>
          <w:p w14:paraId="4FD64954" w14:textId="77777777" w:rsidR="00B42D1F" w:rsidRPr="00B42D1F" w:rsidRDefault="00B42D1F" w:rsidP="00B42D1F">
            <w:pPr>
              <w:jc w:val="right"/>
              <w:rPr>
                <w:rFonts w:ascii="Arial" w:hAnsi="Arial" w:cs="Arial"/>
                <w:snapToGrid w:val="0"/>
                <w:color w:val="000000"/>
                <w:sz w:val="22"/>
              </w:rPr>
            </w:pPr>
          </w:p>
        </w:tc>
      </w:tr>
      <w:tr w:rsidR="00B42D1F" w:rsidRPr="00B42D1F" w14:paraId="324AEE8F" w14:textId="77777777" w:rsidTr="005C60EC">
        <w:trPr>
          <w:trHeight w:val="262"/>
        </w:trPr>
        <w:tc>
          <w:tcPr>
            <w:tcW w:w="3391" w:type="dxa"/>
          </w:tcPr>
          <w:p w14:paraId="16D6F64F" w14:textId="77777777" w:rsidR="00B42D1F" w:rsidRPr="00B42D1F" w:rsidRDefault="00B42D1F" w:rsidP="00B42D1F">
            <w:pPr>
              <w:jc w:val="right"/>
              <w:rPr>
                <w:rFonts w:ascii="Arial" w:hAnsi="Arial" w:cs="Arial"/>
                <w:snapToGrid w:val="0"/>
                <w:color w:val="000000"/>
                <w:sz w:val="22"/>
              </w:rPr>
            </w:pPr>
          </w:p>
        </w:tc>
        <w:tc>
          <w:tcPr>
            <w:tcW w:w="190" w:type="dxa"/>
          </w:tcPr>
          <w:p w14:paraId="4FB3E3D4" w14:textId="77777777" w:rsidR="00B42D1F" w:rsidRPr="00B42D1F" w:rsidRDefault="00B42D1F" w:rsidP="00B42D1F">
            <w:pPr>
              <w:jc w:val="right"/>
              <w:rPr>
                <w:rFonts w:ascii="Arial" w:hAnsi="Arial" w:cs="Arial"/>
                <w:snapToGrid w:val="0"/>
                <w:color w:val="000000"/>
                <w:sz w:val="22"/>
              </w:rPr>
            </w:pPr>
          </w:p>
        </w:tc>
        <w:tc>
          <w:tcPr>
            <w:tcW w:w="1735" w:type="dxa"/>
          </w:tcPr>
          <w:p w14:paraId="43381F85" w14:textId="77777777" w:rsidR="00B42D1F" w:rsidRPr="00B42D1F" w:rsidRDefault="00B42D1F" w:rsidP="00B42D1F">
            <w:pPr>
              <w:jc w:val="right"/>
              <w:rPr>
                <w:rFonts w:ascii="Arial" w:hAnsi="Arial" w:cs="Arial"/>
                <w:snapToGrid w:val="0"/>
                <w:color w:val="000000"/>
                <w:sz w:val="22"/>
              </w:rPr>
            </w:pPr>
          </w:p>
        </w:tc>
        <w:tc>
          <w:tcPr>
            <w:tcW w:w="190" w:type="dxa"/>
          </w:tcPr>
          <w:p w14:paraId="5B1E138C" w14:textId="77777777" w:rsidR="00B42D1F" w:rsidRPr="00B42D1F" w:rsidRDefault="00B42D1F" w:rsidP="00B42D1F">
            <w:pPr>
              <w:jc w:val="right"/>
              <w:rPr>
                <w:rFonts w:ascii="Arial" w:hAnsi="Arial" w:cs="Arial"/>
                <w:snapToGrid w:val="0"/>
                <w:color w:val="000000"/>
                <w:sz w:val="22"/>
              </w:rPr>
            </w:pPr>
          </w:p>
        </w:tc>
        <w:tc>
          <w:tcPr>
            <w:tcW w:w="1735" w:type="dxa"/>
          </w:tcPr>
          <w:p w14:paraId="2BE0C0B8" w14:textId="77777777" w:rsidR="00B42D1F" w:rsidRPr="00B42D1F" w:rsidRDefault="00B42D1F" w:rsidP="00B42D1F">
            <w:pPr>
              <w:jc w:val="right"/>
              <w:rPr>
                <w:rFonts w:ascii="Arial" w:hAnsi="Arial" w:cs="Arial"/>
                <w:snapToGrid w:val="0"/>
                <w:color w:val="000000"/>
                <w:sz w:val="22"/>
              </w:rPr>
            </w:pPr>
          </w:p>
        </w:tc>
        <w:tc>
          <w:tcPr>
            <w:tcW w:w="189" w:type="dxa"/>
          </w:tcPr>
          <w:p w14:paraId="684E2B08" w14:textId="77777777" w:rsidR="00B42D1F" w:rsidRPr="00B42D1F" w:rsidRDefault="00B42D1F" w:rsidP="00B42D1F">
            <w:pPr>
              <w:jc w:val="right"/>
              <w:rPr>
                <w:rFonts w:ascii="Arial" w:hAnsi="Arial" w:cs="Arial"/>
                <w:snapToGrid w:val="0"/>
                <w:color w:val="000000"/>
                <w:sz w:val="22"/>
              </w:rPr>
            </w:pPr>
          </w:p>
        </w:tc>
        <w:tc>
          <w:tcPr>
            <w:tcW w:w="1736" w:type="dxa"/>
          </w:tcPr>
          <w:p w14:paraId="19D5CA18" w14:textId="77777777" w:rsidR="00B42D1F" w:rsidRPr="00B42D1F" w:rsidRDefault="00B42D1F" w:rsidP="00B42D1F">
            <w:pPr>
              <w:jc w:val="right"/>
              <w:rPr>
                <w:rFonts w:ascii="Arial" w:hAnsi="Arial" w:cs="Arial"/>
                <w:snapToGrid w:val="0"/>
                <w:color w:val="000000"/>
                <w:sz w:val="22"/>
              </w:rPr>
            </w:pPr>
          </w:p>
        </w:tc>
        <w:tc>
          <w:tcPr>
            <w:tcW w:w="1010" w:type="dxa"/>
          </w:tcPr>
          <w:p w14:paraId="39B6BBAF" w14:textId="77777777" w:rsidR="00B42D1F" w:rsidRPr="00B42D1F" w:rsidRDefault="00B42D1F" w:rsidP="00B42D1F">
            <w:pPr>
              <w:jc w:val="right"/>
              <w:rPr>
                <w:rFonts w:ascii="Arial" w:hAnsi="Arial" w:cs="Arial"/>
                <w:snapToGrid w:val="0"/>
                <w:color w:val="000000"/>
                <w:sz w:val="22"/>
              </w:rPr>
            </w:pPr>
          </w:p>
        </w:tc>
      </w:tr>
      <w:tr w:rsidR="00B42D1F" w:rsidRPr="00B42D1F" w14:paraId="7E0832ED" w14:textId="77777777" w:rsidTr="005C60EC">
        <w:trPr>
          <w:trHeight w:val="262"/>
        </w:trPr>
        <w:tc>
          <w:tcPr>
            <w:tcW w:w="3391" w:type="dxa"/>
          </w:tcPr>
          <w:p w14:paraId="7FAEB073" w14:textId="77777777" w:rsidR="00B42D1F" w:rsidRPr="00B42D1F" w:rsidRDefault="00B42D1F" w:rsidP="00B42D1F">
            <w:pPr>
              <w:rPr>
                <w:rFonts w:ascii="Arial" w:hAnsi="Arial" w:cs="Arial"/>
                <w:snapToGrid w:val="0"/>
                <w:color w:val="000000"/>
                <w:sz w:val="22"/>
              </w:rPr>
            </w:pPr>
            <w:r w:rsidRPr="00B42D1F">
              <w:rPr>
                <w:rFonts w:ascii="Arial" w:hAnsi="Arial" w:cs="Arial"/>
                <w:snapToGrid w:val="0"/>
                <w:color w:val="000000"/>
                <w:sz w:val="22"/>
              </w:rPr>
              <w:t>Subcontract</w:t>
            </w:r>
          </w:p>
        </w:tc>
        <w:tc>
          <w:tcPr>
            <w:tcW w:w="190" w:type="dxa"/>
          </w:tcPr>
          <w:p w14:paraId="6BB41713"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76E611EF" w14:textId="77777777" w:rsidR="00B42D1F" w:rsidRPr="00B42D1F" w:rsidRDefault="00B42D1F" w:rsidP="00B42D1F">
            <w:pPr>
              <w:jc w:val="right"/>
              <w:rPr>
                <w:rFonts w:ascii="Arial" w:hAnsi="Arial" w:cs="Arial"/>
                <w:snapToGrid w:val="0"/>
                <w:color w:val="000000"/>
                <w:sz w:val="22"/>
              </w:rPr>
            </w:pPr>
          </w:p>
        </w:tc>
        <w:tc>
          <w:tcPr>
            <w:tcW w:w="190" w:type="dxa"/>
          </w:tcPr>
          <w:p w14:paraId="734AFC86"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1EC6A6E1" w14:textId="77777777" w:rsidR="00B42D1F" w:rsidRPr="00B42D1F" w:rsidRDefault="00B42D1F" w:rsidP="00B42D1F">
            <w:pPr>
              <w:jc w:val="right"/>
              <w:rPr>
                <w:rFonts w:ascii="Arial" w:hAnsi="Arial" w:cs="Arial"/>
                <w:snapToGrid w:val="0"/>
                <w:color w:val="000000"/>
                <w:sz w:val="22"/>
              </w:rPr>
            </w:pPr>
          </w:p>
        </w:tc>
        <w:tc>
          <w:tcPr>
            <w:tcW w:w="189" w:type="dxa"/>
          </w:tcPr>
          <w:p w14:paraId="45FCC581" w14:textId="77777777" w:rsidR="00B42D1F" w:rsidRPr="00B42D1F" w:rsidRDefault="00B42D1F" w:rsidP="00B42D1F">
            <w:pPr>
              <w:jc w:val="right"/>
              <w:rPr>
                <w:rFonts w:ascii="Arial" w:hAnsi="Arial" w:cs="Arial"/>
                <w:snapToGrid w:val="0"/>
                <w:color w:val="000000"/>
                <w:sz w:val="22"/>
              </w:rPr>
            </w:pPr>
          </w:p>
        </w:tc>
        <w:tc>
          <w:tcPr>
            <w:tcW w:w="1736" w:type="dxa"/>
            <w:tcBorders>
              <w:bottom w:val="single" w:sz="6" w:space="0" w:color="auto"/>
            </w:tcBorders>
          </w:tcPr>
          <w:p w14:paraId="0D31AF72" w14:textId="77777777" w:rsidR="00B42D1F" w:rsidRPr="00B42D1F" w:rsidRDefault="00B42D1F" w:rsidP="00B42D1F">
            <w:pPr>
              <w:jc w:val="right"/>
              <w:rPr>
                <w:rFonts w:ascii="Arial" w:hAnsi="Arial" w:cs="Arial"/>
                <w:snapToGrid w:val="0"/>
                <w:color w:val="000000"/>
                <w:sz w:val="22"/>
              </w:rPr>
            </w:pPr>
          </w:p>
        </w:tc>
        <w:tc>
          <w:tcPr>
            <w:tcW w:w="1010" w:type="dxa"/>
          </w:tcPr>
          <w:p w14:paraId="46246A20" w14:textId="77777777" w:rsidR="00B42D1F" w:rsidRPr="00B42D1F" w:rsidRDefault="00B42D1F" w:rsidP="00B42D1F">
            <w:pPr>
              <w:jc w:val="right"/>
              <w:rPr>
                <w:rFonts w:ascii="Arial" w:hAnsi="Arial" w:cs="Arial"/>
                <w:snapToGrid w:val="0"/>
                <w:color w:val="000000"/>
                <w:sz w:val="22"/>
              </w:rPr>
            </w:pPr>
          </w:p>
        </w:tc>
      </w:tr>
      <w:tr w:rsidR="00B42D1F" w:rsidRPr="00B42D1F" w14:paraId="241EA942" w14:textId="77777777" w:rsidTr="005C60EC">
        <w:trPr>
          <w:trHeight w:val="262"/>
        </w:trPr>
        <w:tc>
          <w:tcPr>
            <w:tcW w:w="3391" w:type="dxa"/>
          </w:tcPr>
          <w:p w14:paraId="1B969E1E" w14:textId="77777777" w:rsidR="00B42D1F" w:rsidRPr="00B42D1F" w:rsidRDefault="00B42D1F" w:rsidP="00B42D1F">
            <w:pPr>
              <w:jc w:val="right"/>
              <w:rPr>
                <w:rFonts w:ascii="Arial" w:hAnsi="Arial" w:cs="Arial"/>
                <w:snapToGrid w:val="0"/>
                <w:color w:val="000000"/>
                <w:sz w:val="22"/>
              </w:rPr>
            </w:pPr>
          </w:p>
        </w:tc>
        <w:tc>
          <w:tcPr>
            <w:tcW w:w="190" w:type="dxa"/>
          </w:tcPr>
          <w:p w14:paraId="7C3CADA7"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3EDEC7D2" w14:textId="77777777" w:rsidR="00B42D1F" w:rsidRPr="00B42D1F" w:rsidRDefault="00B42D1F" w:rsidP="00B42D1F">
            <w:pPr>
              <w:jc w:val="right"/>
              <w:rPr>
                <w:rFonts w:ascii="Arial" w:hAnsi="Arial" w:cs="Arial"/>
                <w:snapToGrid w:val="0"/>
                <w:color w:val="000000"/>
                <w:sz w:val="22"/>
              </w:rPr>
            </w:pPr>
          </w:p>
        </w:tc>
        <w:tc>
          <w:tcPr>
            <w:tcW w:w="190" w:type="dxa"/>
          </w:tcPr>
          <w:p w14:paraId="03A4895A"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5A35EECD" w14:textId="77777777" w:rsidR="00B42D1F" w:rsidRPr="00B42D1F" w:rsidRDefault="00B42D1F" w:rsidP="00B42D1F">
            <w:pPr>
              <w:jc w:val="right"/>
              <w:rPr>
                <w:rFonts w:ascii="Arial" w:hAnsi="Arial" w:cs="Arial"/>
                <w:snapToGrid w:val="0"/>
                <w:color w:val="000000"/>
                <w:sz w:val="22"/>
              </w:rPr>
            </w:pPr>
          </w:p>
        </w:tc>
        <w:tc>
          <w:tcPr>
            <w:tcW w:w="189" w:type="dxa"/>
          </w:tcPr>
          <w:p w14:paraId="621715A6" w14:textId="77777777" w:rsidR="00B42D1F" w:rsidRPr="00B42D1F" w:rsidRDefault="00B42D1F" w:rsidP="00B42D1F">
            <w:pPr>
              <w:jc w:val="right"/>
              <w:rPr>
                <w:rFonts w:ascii="Arial" w:hAnsi="Arial" w:cs="Arial"/>
                <w:snapToGrid w:val="0"/>
                <w:color w:val="000000"/>
                <w:sz w:val="22"/>
              </w:rPr>
            </w:pPr>
          </w:p>
        </w:tc>
        <w:tc>
          <w:tcPr>
            <w:tcW w:w="1736" w:type="dxa"/>
            <w:tcBorders>
              <w:bottom w:val="single" w:sz="6" w:space="0" w:color="auto"/>
            </w:tcBorders>
          </w:tcPr>
          <w:p w14:paraId="2AA65FB7" w14:textId="77777777" w:rsidR="00B42D1F" w:rsidRPr="00B42D1F" w:rsidRDefault="00B42D1F" w:rsidP="00B42D1F">
            <w:pPr>
              <w:jc w:val="right"/>
              <w:rPr>
                <w:rFonts w:ascii="Arial" w:hAnsi="Arial" w:cs="Arial"/>
                <w:snapToGrid w:val="0"/>
                <w:color w:val="000000"/>
                <w:sz w:val="22"/>
              </w:rPr>
            </w:pPr>
          </w:p>
        </w:tc>
        <w:tc>
          <w:tcPr>
            <w:tcW w:w="1010" w:type="dxa"/>
          </w:tcPr>
          <w:p w14:paraId="4BB2C439" w14:textId="77777777" w:rsidR="00B42D1F" w:rsidRPr="00B42D1F" w:rsidRDefault="00B42D1F" w:rsidP="00B42D1F">
            <w:pPr>
              <w:jc w:val="right"/>
              <w:rPr>
                <w:rFonts w:ascii="Arial" w:hAnsi="Arial" w:cs="Arial"/>
                <w:snapToGrid w:val="0"/>
                <w:color w:val="000000"/>
                <w:sz w:val="22"/>
              </w:rPr>
            </w:pPr>
          </w:p>
        </w:tc>
      </w:tr>
      <w:tr w:rsidR="00B42D1F" w:rsidRPr="00B42D1F" w14:paraId="5B1D0F0D" w14:textId="77777777" w:rsidTr="005C60EC">
        <w:trPr>
          <w:trHeight w:val="262"/>
        </w:trPr>
        <w:tc>
          <w:tcPr>
            <w:tcW w:w="3391" w:type="dxa"/>
          </w:tcPr>
          <w:p w14:paraId="475007B1" w14:textId="77777777" w:rsidR="00B42D1F" w:rsidRPr="00B42D1F" w:rsidRDefault="00B42D1F" w:rsidP="00B42D1F">
            <w:pPr>
              <w:jc w:val="right"/>
              <w:rPr>
                <w:rFonts w:ascii="Arial" w:hAnsi="Arial" w:cs="Arial"/>
                <w:snapToGrid w:val="0"/>
                <w:color w:val="000000"/>
                <w:sz w:val="22"/>
              </w:rPr>
            </w:pPr>
          </w:p>
        </w:tc>
        <w:tc>
          <w:tcPr>
            <w:tcW w:w="190" w:type="dxa"/>
          </w:tcPr>
          <w:p w14:paraId="6443EC69"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1CD1738E" w14:textId="77777777" w:rsidR="00B42D1F" w:rsidRPr="00B42D1F" w:rsidRDefault="00B42D1F" w:rsidP="00B42D1F">
            <w:pPr>
              <w:jc w:val="right"/>
              <w:rPr>
                <w:rFonts w:ascii="Arial" w:hAnsi="Arial" w:cs="Arial"/>
                <w:snapToGrid w:val="0"/>
                <w:color w:val="000000"/>
                <w:sz w:val="22"/>
              </w:rPr>
            </w:pPr>
          </w:p>
        </w:tc>
        <w:tc>
          <w:tcPr>
            <w:tcW w:w="190" w:type="dxa"/>
          </w:tcPr>
          <w:p w14:paraId="2A4AC848"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11F246C1" w14:textId="77777777" w:rsidR="00B42D1F" w:rsidRPr="00B42D1F" w:rsidRDefault="00B42D1F" w:rsidP="00B42D1F">
            <w:pPr>
              <w:jc w:val="right"/>
              <w:rPr>
                <w:rFonts w:ascii="Arial" w:hAnsi="Arial" w:cs="Arial"/>
                <w:snapToGrid w:val="0"/>
                <w:color w:val="000000"/>
                <w:sz w:val="22"/>
              </w:rPr>
            </w:pPr>
          </w:p>
        </w:tc>
        <w:tc>
          <w:tcPr>
            <w:tcW w:w="189" w:type="dxa"/>
          </w:tcPr>
          <w:p w14:paraId="1691105D" w14:textId="77777777" w:rsidR="00B42D1F" w:rsidRPr="00B42D1F" w:rsidRDefault="00B42D1F" w:rsidP="00B42D1F">
            <w:pPr>
              <w:jc w:val="right"/>
              <w:rPr>
                <w:rFonts w:ascii="Arial" w:hAnsi="Arial" w:cs="Arial"/>
                <w:snapToGrid w:val="0"/>
                <w:color w:val="000000"/>
                <w:sz w:val="22"/>
              </w:rPr>
            </w:pPr>
          </w:p>
        </w:tc>
        <w:tc>
          <w:tcPr>
            <w:tcW w:w="1736" w:type="dxa"/>
            <w:tcBorders>
              <w:bottom w:val="single" w:sz="6" w:space="0" w:color="auto"/>
            </w:tcBorders>
          </w:tcPr>
          <w:p w14:paraId="562D86BE" w14:textId="77777777" w:rsidR="00B42D1F" w:rsidRPr="00B42D1F" w:rsidRDefault="00B42D1F" w:rsidP="00B42D1F">
            <w:pPr>
              <w:jc w:val="right"/>
              <w:rPr>
                <w:rFonts w:ascii="Arial" w:hAnsi="Arial" w:cs="Arial"/>
                <w:snapToGrid w:val="0"/>
                <w:color w:val="000000"/>
                <w:sz w:val="22"/>
              </w:rPr>
            </w:pPr>
          </w:p>
        </w:tc>
        <w:tc>
          <w:tcPr>
            <w:tcW w:w="1010" w:type="dxa"/>
          </w:tcPr>
          <w:p w14:paraId="2B970163" w14:textId="77777777" w:rsidR="00B42D1F" w:rsidRPr="00B42D1F" w:rsidRDefault="00B42D1F" w:rsidP="00B42D1F">
            <w:pPr>
              <w:jc w:val="right"/>
              <w:rPr>
                <w:rFonts w:ascii="Arial" w:hAnsi="Arial" w:cs="Arial"/>
                <w:snapToGrid w:val="0"/>
                <w:color w:val="000000"/>
                <w:sz w:val="22"/>
              </w:rPr>
            </w:pPr>
          </w:p>
        </w:tc>
      </w:tr>
      <w:tr w:rsidR="00B42D1F" w:rsidRPr="00B42D1F" w14:paraId="2403DB9A" w14:textId="77777777" w:rsidTr="005C60EC">
        <w:trPr>
          <w:trHeight w:val="262"/>
        </w:trPr>
        <w:tc>
          <w:tcPr>
            <w:tcW w:w="3391" w:type="dxa"/>
          </w:tcPr>
          <w:p w14:paraId="04D748A2" w14:textId="77777777" w:rsidR="00B42D1F" w:rsidRPr="00B42D1F" w:rsidRDefault="00B42D1F" w:rsidP="00B42D1F">
            <w:pPr>
              <w:jc w:val="right"/>
              <w:rPr>
                <w:rFonts w:ascii="Arial" w:hAnsi="Arial" w:cs="Arial"/>
                <w:snapToGrid w:val="0"/>
                <w:color w:val="000000"/>
                <w:sz w:val="22"/>
              </w:rPr>
            </w:pPr>
          </w:p>
        </w:tc>
        <w:tc>
          <w:tcPr>
            <w:tcW w:w="190" w:type="dxa"/>
          </w:tcPr>
          <w:p w14:paraId="520A1956"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687AD1B4" w14:textId="77777777" w:rsidR="00B42D1F" w:rsidRPr="00B42D1F" w:rsidRDefault="00B42D1F" w:rsidP="00B42D1F">
            <w:pPr>
              <w:jc w:val="right"/>
              <w:rPr>
                <w:rFonts w:ascii="Arial" w:hAnsi="Arial" w:cs="Arial"/>
                <w:snapToGrid w:val="0"/>
                <w:color w:val="000000"/>
                <w:sz w:val="22"/>
              </w:rPr>
            </w:pPr>
          </w:p>
        </w:tc>
        <w:tc>
          <w:tcPr>
            <w:tcW w:w="190" w:type="dxa"/>
          </w:tcPr>
          <w:p w14:paraId="4ACBE1F2"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0AA7EEEA" w14:textId="77777777" w:rsidR="00B42D1F" w:rsidRPr="00B42D1F" w:rsidRDefault="00B42D1F" w:rsidP="00B42D1F">
            <w:pPr>
              <w:jc w:val="right"/>
              <w:rPr>
                <w:rFonts w:ascii="Arial" w:hAnsi="Arial" w:cs="Arial"/>
                <w:snapToGrid w:val="0"/>
                <w:color w:val="000000"/>
                <w:sz w:val="22"/>
              </w:rPr>
            </w:pPr>
          </w:p>
        </w:tc>
        <w:tc>
          <w:tcPr>
            <w:tcW w:w="189" w:type="dxa"/>
          </w:tcPr>
          <w:p w14:paraId="67852CFF" w14:textId="77777777" w:rsidR="00B42D1F" w:rsidRPr="00B42D1F" w:rsidRDefault="00B42D1F" w:rsidP="00B42D1F">
            <w:pPr>
              <w:jc w:val="right"/>
              <w:rPr>
                <w:rFonts w:ascii="Arial" w:hAnsi="Arial" w:cs="Arial"/>
                <w:snapToGrid w:val="0"/>
                <w:color w:val="000000"/>
                <w:sz w:val="22"/>
              </w:rPr>
            </w:pPr>
          </w:p>
        </w:tc>
        <w:tc>
          <w:tcPr>
            <w:tcW w:w="1736" w:type="dxa"/>
            <w:tcBorders>
              <w:bottom w:val="single" w:sz="6" w:space="0" w:color="auto"/>
            </w:tcBorders>
          </w:tcPr>
          <w:p w14:paraId="7B1C0FFE" w14:textId="77777777" w:rsidR="00B42D1F" w:rsidRPr="00B42D1F" w:rsidRDefault="00B42D1F" w:rsidP="00B42D1F">
            <w:pPr>
              <w:jc w:val="right"/>
              <w:rPr>
                <w:rFonts w:ascii="Arial" w:hAnsi="Arial" w:cs="Arial"/>
                <w:snapToGrid w:val="0"/>
                <w:color w:val="000000"/>
                <w:sz w:val="22"/>
              </w:rPr>
            </w:pPr>
          </w:p>
        </w:tc>
        <w:tc>
          <w:tcPr>
            <w:tcW w:w="1010" w:type="dxa"/>
          </w:tcPr>
          <w:p w14:paraId="7E9E8FE9" w14:textId="77777777" w:rsidR="00B42D1F" w:rsidRPr="00B42D1F" w:rsidRDefault="00B42D1F" w:rsidP="00B42D1F">
            <w:pPr>
              <w:jc w:val="right"/>
              <w:rPr>
                <w:rFonts w:ascii="Arial" w:hAnsi="Arial" w:cs="Arial"/>
                <w:snapToGrid w:val="0"/>
                <w:color w:val="000000"/>
                <w:sz w:val="22"/>
              </w:rPr>
            </w:pPr>
          </w:p>
        </w:tc>
      </w:tr>
      <w:tr w:rsidR="00B42D1F" w:rsidRPr="00B42D1F" w14:paraId="30686F2B" w14:textId="77777777" w:rsidTr="005C60EC">
        <w:trPr>
          <w:trHeight w:val="262"/>
        </w:trPr>
        <w:tc>
          <w:tcPr>
            <w:tcW w:w="3391" w:type="dxa"/>
          </w:tcPr>
          <w:p w14:paraId="430C6375" w14:textId="77777777" w:rsidR="00B42D1F" w:rsidRPr="00B42D1F" w:rsidRDefault="00B42D1F" w:rsidP="00B42D1F">
            <w:pPr>
              <w:jc w:val="right"/>
              <w:rPr>
                <w:rFonts w:ascii="Arial" w:hAnsi="Arial" w:cs="Arial"/>
                <w:snapToGrid w:val="0"/>
                <w:color w:val="000000"/>
                <w:sz w:val="22"/>
              </w:rPr>
            </w:pPr>
          </w:p>
        </w:tc>
        <w:tc>
          <w:tcPr>
            <w:tcW w:w="190" w:type="dxa"/>
          </w:tcPr>
          <w:p w14:paraId="4D506867"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20C21CA6" w14:textId="77777777" w:rsidR="00B42D1F" w:rsidRPr="00B42D1F" w:rsidRDefault="00B42D1F" w:rsidP="00B42D1F">
            <w:pPr>
              <w:jc w:val="right"/>
              <w:rPr>
                <w:rFonts w:ascii="Arial" w:hAnsi="Arial" w:cs="Arial"/>
                <w:snapToGrid w:val="0"/>
                <w:color w:val="000000"/>
                <w:sz w:val="22"/>
              </w:rPr>
            </w:pPr>
          </w:p>
        </w:tc>
        <w:tc>
          <w:tcPr>
            <w:tcW w:w="190" w:type="dxa"/>
          </w:tcPr>
          <w:p w14:paraId="51D1CEFD"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78FEB312" w14:textId="77777777" w:rsidR="00B42D1F" w:rsidRPr="00B42D1F" w:rsidRDefault="00B42D1F" w:rsidP="00B42D1F">
            <w:pPr>
              <w:jc w:val="right"/>
              <w:rPr>
                <w:rFonts w:ascii="Arial" w:hAnsi="Arial" w:cs="Arial"/>
                <w:snapToGrid w:val="0"/>
                <w:color w:val="000000"/>
                <w:sz w:val="22"/>
              </w:rPr>
            </w:pPr>
          </w:p>
        </w:tc>
        <w:tc>
          <w:tcPr>
            <w:tcW w:w="189" w:type="dxa"/>
          </w:tcPr>
          <w:p w14:paraId="5E28C0B5" w14:textId="77777777" w:rsidR="00B42D1F" w:rsidRPr="00B42D1F" w:rsidRDefault="00B42D1F" w:rsidP="00B42D1F">
            <w:pPr>
              <w:jc w:val="right"/>
              <w:rPr>
                <w:rFonts w:ascii="Arial" w:hAnsi="Arial" w:cs="Arial"/>
                <w:snapToGrid w:val="0"/>
                <w:color w:val="000000"/>
                <w:sz w:val="22"/>
              </w:rPr>
            </w:pPr>
          </w:p>
        </w:tc>
        <w:tc>
          <w:tcPr>
            <w:tcW w:w="1736" w:type="dxa"/>
            <w:tcBorders>
              <w:bottom w:val="single" w:sz="6" w:space="0" w:color="auto"/>
            </w:tcBorders>
          </w:tcPr>
          <w:p w14:paraId="5C75D3AB" w14:textId="77777777" w:rsidR="00B42D1F" w:rsidRPr="00B42D1F" w:rsidRDefault="00B42D1F" w:rsidP="00B42D1F">
            <w:pPr>
              <w:jc w:val="right"/>
              <w:rPr>
                <w:rFonts w:ascii="Arial" w:hAnsi="Arial" w:cs="Arial"/>
                <w:snapToGrid w:val="0"/>
                <w:color w:val="000000"/>
                <w:sz w:val="22"/>
              </w:rPr>
            </w:pPr>
          </w:p>
        </w:tc>
        <w:tc>
          <w:tcPr>
            <w:tcW w:w="1010" w:type="dxa"/>
          </w:tcPr>
          <w:p w14:paraId="2F4620E3" w14:textId="77777777" w:rsidR="00B42D1F" w:rsidRPr="00B42D1F" w:rsidRDefault="00B42D1F" w:rsidP="00B42D1F">
            <w:pPr>
              <w:jc w:val="right"/>
              <w:rPr>
                <w:rFonts w:ascii="Arial" w:hAnsi="Arial" w:cs="Arial"/>
                <w:snapToGrid w:val="0"/>
                <w:color w:val="000000"/>
                <w:sz w:val="22"/>
              </w:rPr>
            </w:pPr>
          </w:p>
        </w:tc>
      </w:tr>
      <w:tr w:rsidR="00B42D1F" w:rsidRPr="00B42D1F" w14:paraId="04D64292" w14:textId="77777777" w:rsidTr="005C60EC">
        <w:trPr>
          <w:trHeight w:val="262"/>
        </w:trPr>
        <w:tc>
          <w:tcPr>
            <w:tcW w:w="3391" w:type="dxa"/>
          </w:tcPr>
          <w:p w14:paraId="317DA222" w14:textId="77777777" w:rsidR="00B42D1F" w:rsidRPr="00B42D1F" w:rsidRDefault="00B42D1F" w:rsidP="00B42D1F">
            <w:pPr>
              <w:jc w:val="right"/>
              <w:rPr>
                <w:rFonts w:ascii="Arial" w:hAnsi="Arial" w:cs="Arial"/>
                <w:snapToGrid w:val="0"/>
                <w:color w:val="000000"/>
                <w:sz w:val="22"/>
              </w:rPr>
            </w:pPr>
          </w:p>
        </w:tc>
        <w:tc>
          <w:tcPr>
            <w:tcW w:w="190" w:type="dxa"/>
          </w:tcPr>
          <w:p w14:paraId="3BC1C034"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12F75A2B" w14:textId="77777777" w:rsidR="00B42D1F" w:rsidRPr="00B42D1F" w:rsidRDefault="00B42D1F" w:rsidP="00B42D1F">
            <w:pPr>
              <w:jc w:val="right"/>
              <w:rPr>
                <w:rFonts w:ascii="Arial" w:hAnsi="Arial" w:cs="Arial"/>
                <w:snapToGrid w:val="0"/>
                <w:color w:val="000000"/>
                <w:sz w:val="22"/>
              </w:rPr>
            </w:pPr>
          </w:p>
        </w:tc>
        <w:tc>
          <w:tcPr>
            <w:tcW w:w="190" w:type="dxa"/>
          </w:tcPr>
          <w:p w14:paraId="364ADDD7"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712D601D" w14:textId="77777777" w:rsidR="00B42D1F" w:rsidRPr="00B42D1F" w:rsidRDefault="00B42D1F" w:rsidP="00B42D1F">
            <w:pPr>
              <w:jc w:val="right"/>
              <w:rPr>
                <w:rFonts w:ascii="Arial" w:hAnsi="Arial" w:cs="Arial"/>
                <w:snapToGrid w:val="0"/>
                <w:color w:val="000000"/>
                <w:sz w:val="22"/>
              </w:rPr>
            </w:pPr>
          </w:p>
        </w:tc>
        <w:tc>
          <w:tcPr>
            <w:tcW w:w="189" w:type="dxa"/>
          </w:tcPr>
          <w:p w14:paraId="74CD1EA9" w14:textId="77777777" w:rsidR="00B42D1F" w:rsidRPr="00B42D1F" w:rsidRDefault="00B42D1F" w:rsidP="00B42D1F">
            <w:pPr>
              <w:jc w:val="right"/>
              <w:rPr>
                <w:rFonts w:ascii="Arial" w:hAnsi="Arial" w:cs="Arial"/>
                <w:snapToGrid w:val="0"/>
                <w:color w:val="000000"/>
                <w:sz w:val="22"/>
              </w:rPr>
            </w:pPr>
          </w:p>
        </w:tc>
        <w:tc>
          <w:tcPr>
            <w:tcW w:w="1736" w:type="dxa"/>
            <w:tcBorders>
              <w:bottom w:val="single" w:sz="6" w:space="0" w:color="auto"/>
            </w:tcBorders>
          </w:tcPr>
          <w:p w14:paraId="7C1E2969" w14:textId="77777777" w:rsidR="00B42D1F" w:rsidRPr="00B42D1F" w:rsidRDefault="00B42D1F" w:rsidP="00B42D1F">
            <w:pPr>
              <w:jc w:val="right"/>
              <w:rPr>
                <w:rFonts w:ascii="Arial" w:hAnsi="Arial" w:cs="Arial"/>
                <w:snapToGrid w:val="0"/>
                <w:color w:val="000000"/>
                <w:sz w:val="22"/>
              </w:rPr>
            </w:pPr>
          </w:p>
        </w:tc>
        <w:tc>
          <w:tcPr>
            <w:tcW w:w="1010" w:type="dxa"/>
          </w:tcPr>
          <w:p w14:paraId="2C279044" w14:textId="77777777" w:rsidR="00B42D1F" w:rsidRPr="00B42D1F" w:rsidRDefault="00B42D1F" w:rsidP="00B42D1F">
            <w:pPr>
              <w:jc w:val="right"/>
              <w:rPr>
                <w:rFonts w:ascii="Arial" w:hAnsi="Arial" w:cs="Arial"/>
                <w:snapToGrid w:val="0"/>
                <w:color w:val="000000"/>
                <w:sz w:val="22"/>
              </w:rPr>
            </w:pPr>
          </w:p>
        </w:tc>
      </w:tr>
      <w:tr w:rsidR="00B42D1F" w:rsidRPr="00B42D1F" w14:paraId="3D047A6B" w14:textId="77777777" w:rsidTr="005C60EC">
        <w:trPr>
          <w:trHeight w:val="262"/>
        </w:trPr>
        <w:tc>
          <w:tcPr>
            <w:tcW w:w="3391" w:type="dxa"/>
          </w:tcPr>
          <w:p w14:paraId="2AC4818E" w14:textId="77777777" w:rsidR="00B42D1F" w:rsidRPr="00B42D1F" w:rsidRDefault="00B42D1F" w:rsidP="00B42D1F">
            <w:pPr>
              <w:jc w:val="right"/>
              <w:rPr>
                <w:rFonts w:ascii="Arial" w:hAnsi="Arial" w:cs="Arial"/>
                <w:snapToGrid w:val="0"/>
                <w:color w:val="000000"/>
                <w:sz w:val="22"/>
              </w:rPr>
            </w:pPr>
          </w:p>
        </w:tc>
        <w:tc>
          <w:tcPr>
            <w:tcW w:w="190" w:type="dxa"/>
          </w:tcPr>
          <w:p w14:paraId="4FAAE5FF" w14:textId="77777777" w:rsidR="00B42D1F" w:rsidRPr="00B42D1F" w:rsidRDefault="00B42D1F" w:rsidP="00B42D1F">
            <w:pPr>
              <w:jc w:val="right"/>
              <w:rPr>
                <w:rFonts w:ascii="Arial" w:hAnsi="Arial" w:cs="Arial"/>
                <w:snapToGrid w:val="0"/>
                <w:color w:val="000000"/>
                <w:sz w:val="22"/>
              </w:rPr>
            </w:pPr>
          </w:p>
        </w:tc>
        <w:tc>
          <w:tcPr>
            <w:tcW w:w="1735" w:type="dxa"/>
          </w:tcPr>
          <w:p w14:paraId="6A46576D" w14:textId="77777777" w:rsidR="00B42D1F" w:rsidRPr="00B42D1F" w:rsidRDefault="00B42D1F" w:rsidP="00B42D1F">
            <w:pPr>
              <w:jc w:val="right"/>
              <w:rPr>
                <w:rFonts w:ascii="Arial" w:hAnsi="Arial" w:cs="Arial"/>
                <w:snapToGrid w:val="0"/>
                <w:color w:val="000000"/>
                <w:sz w:val="22"/>
              </w:rPr>
            </w:pPr>
          </w:p>
        </w:tc>
        <w:tc>
          <w:tcPr>
            <w:tcW w:w="190" w:type="dxa"/>
          </w:tcPr>
          <w:p w14:paraId="2794F11A" w14:textId="77777777" w:rsidR="00B42D1F" w:rsidRPr="00B42D1F" w:rsidRDefault="00B42D1F" w:rsidP="00B42D1F">
            <w:pPr>
              <w:jc w:val="right"/>
              <w:rPr>
                <w:rFonts w:ascii="Arial" w:hAnsi="Arial" w:cs="Arial"/>
                <w:snapToGrid w:val="0"/>
                <w:color w:val="000000"/>
                <w:sz w:val="22"/>
              </w:rPr>
            </w:pPr>
          </w:p>
        </w:tc>
        <w:tc>
          <w:tcPr>
            <w:tcW w:w="1735" w:type="dxa"/>
          </w:tcPr>
          <w:p w14:paraId="17F239A1" w14:textId="77777777" w:rsidR="00B42D1F" w:rsidRPr="00B42D1F" w:rsidRDefault="00B42D1F" w:rsidP="00B42D1F">
            <w:pPr>
              <w:jc w:val="right"/>
              <w:rPr>
                <w:rFonts w:ascii="Arial" w:hAnsi="Arial" w:cs="Arial"/>
                <w:snapToGrid w:val="0"/>
                <w:color w:val="000000"/>
                <w:sz w:val="22"/>
              </w:rPr>
            </w:pPr>
          </w:p>
        </w:tc>
        <w:tc>
          <w:tcPr>
            <w:tcW w:w="189" w:type="dxa"/>
          </w:tcPr>
          <w:p w14:paraId="42999E65" w14:textId="77777777" w:rsidR="00B42D1F" w:rsidRPr="00B42D1F" w:rsidRDefault="00B42D1F" w:rsidP="00B42D1F">
            <w:pPr>
              <w:jc w:val="right"/>
              <w:rPr>
                <w:rFonts w:ascii="Arial" w:hAnsi="Arial" w:cs="Arial"/>
                <w:snapToGrid w:val="0"/>
                <w:color w:val="000000"/>
                <w:sz w:val="22"/>
              </w:rPr>
            </w:pPr>
          </w:p>
        </w:tc>
        <w:tc>
          <w:tcPr>
            <w:tcW w:w="1736" w:type="dxa"/>
          </w:tcPr>
          <w:p w14:paraId="1A5E586B" w14:textId="77777777" w:rsidR="00B42D1F" w:rsidRPr="00B42D1F" w:rsidRDefault="00B42D1F" w:rsidP="00B42D1F">
            <w:pPr>
              <w:jc w:val="right"/>
              <w:rPr>
                <w:rFonts w:ascii="Arial" w:hAnsi="Arial" w:cs="Arial"/>
                <w:snapToGrid w:val="0"/>
                <w:color w:val="000000"/>
                <w:sz w:val="22"/>
              </w:rPr>
            </w:pPr>
          </w:p>
        </w:tc>
        <w:tc>
          <w:tcPr>
            <w:tcW w:w="1010" w:type="dxa"/>
          </w:tcPr>
          <w:p w14:paraId="3072BE8A" w14:textId="77777777" w:rsidR="00B42D1F" w:rsidRPr="00B42D1F" w:rsidRDefault="00B42D1F" w:rsidP="00B42D1F">
            <w:pPr>
              <w:jc w:val="right"/>
              <w:rPr>
                <w:rFonts w:ascii="Arial" w:hAnsi="Arial" w:cs="Arial"/>
                <w:snapToGrid w:val="0"/>
                <w:color w:val="000000"/>
                <w:sz w:val="22"/>
              </w:rPr>
            </w:pPr>
          </w:p>
        </w:tc>
      </w:tr>
      <w:tr w:rsidR="00B42D1F" w:rsidRPr="00B42D1F" w14:paraId="6C654A14" w14:textId="77777777" w:rsidTr="005C60EC">
        <w:trPr>
          <w:trHeight w:val="262"/>
        </w:trPr>
        <w:tc>
          <w:tcPr>
            <w:tcW w:w="3391" w:type="dxa"/>
          </w:tcPr>
          <w:p w14:paraId="6FD91CE1" w14:textId="77777777" w:rsidR="00B42D1F" w:rsidRPr="00B42D1F" w:rsidRDefault="00B42D1F" w:rsidP="00B42D1F">
            <w:pPr>
              <w:jc w:val="right"/>
              <w:rPr>
                <w:rFonts w:ascii="Arial" w:hAnsi="Arial" w:cs="Arial"/>
                <w:snapToGrid w:val="0"/>
                <w:color w:val="000000"/>
                <w:sz w:val="22"/>
              </w:rPr>
            </w:pPr>
          </w:p>
        </w:tc>
        <w:tc>
          <w:tcPr>
            <w:tcW w:w="190" w:type="dxa"/>
          </w:tcPr>
          <w:p w14:paraId="7735E4E9" w14:textId="77777777" w:rsidR="00B42D1F" w:rsidRPr="00B42D1F" w:rsidRDefault="00B42D1F" w:rsidP="00B42D1F">
            <w:pPr>
              <w:jc w:val="right"/>
              <w:rPr>
                <w:rFonts w:ascii="Arial" w:hAnsi="Arial" w:cs="Arial"/>
                <w:snapToGrid w:val="0"/>
                <w:color w:val="000000"/>
                <w:sz w:val="22"/>
              </w:rPr>
            </w:pPr>
          </w:p>
        </w:tc>
        <w:tc>
          <w:tcPr>
            <w:tcW w:w="1735" w:type="dxa"/>
          </w:tcPr>
          <w:p w14:paraId="699BC48A" w14:textId="77777777" w:rsidR="00B42D1F" w:rsidRPr="00B42D1F" w:rsidRDefault="00B42D1F" w:rsidP="00B42D1F">
            <w:pPr>
              <w:jc w:val="right"/>
              <w:rPr>
                <w:rFonts w:ascii="Arial" w:hAnsi="Arial" w:cs="Arial"/>
                <w:snapToGrid w:val="0"/>
                <w:color w:val="000000"/>
                <w:sz w:val="22"/>
              </w:rPr>
            </w:pPr>
          </w:p>
        </w:tc>
        <w:tc>
          <w:tcPr>
            <w:tcW w:w="190" w:type="dxa"/>
          </w:tcPr>
          <w:p w14:paraId="17CFD2C1" w14:textId="77777777" w:rsidR="00B42D1F" w:rsidRPr="00B42D1F" w:rsidRDefault="00B42D1F" w:rsidP="00B42D1F">
            <w:pPr>
              <w:jc w:val="right"/>
              <w:rPr>
                <w:rFonts w:ascii="Arial" w:hAnsi="Arial" w:cs="Arial"/>
                <w:snapToGrid w:val="0"/>
                <w:color w:val="000000"/>
                <w:sz w:val="22"/>
              </w:rPr>
            </w:pPr>
          </w:p>
        </w:tc>
        <w:tc>
          <w:tcPr>
            <w:tcW w:w="1735" w:type="dxa"/>
          </w:tcPr>
          <w:p w14:paraId="1AD4E9D1" w14:textId="77777777" w:rsidR="00B42D1F" w:rsidRPr="00B42D1F" w:rsidRDefault="00B42D1F" w:rsidP="00B42D1F">
            <w:pPr>
              <w:jc w:val="right"/>
              <w:rPr>
                <w:rFonts w:ascii="Arial" w:hAnsi="Arial" w:cs="Arial"/>
                <w:snapToGrid w:val="0"/>
                <w:color w:val="000000"/>
                <w:sz w:val="22"/>
              </w:rPr>
            </w:pPr>
          </w:p>
        </w:tc>
        <w:tc>
          <w:tcPr>
            <w:tcW w:w="189" w:type="dxa"/>
          </w:tcPr>
          <w:p w14:paraId="751AB723" w14:textId="77777777" w:rsidR="00B42D1F" w:rsidRPr="00B42D1F" w:rsidRDefault="00B42D1F" w:rsidP="00B42D1F">
            <w:pPr>
              <w:jc w:val="right"/>
              <w:rPr>
                <w:rFonts w:ascii="Arial" w:hAnsi="Arial" w:cs="Arial"/>
                <w:snapToGrid w:val="0"/>
                <w:color w:val="000000"/>
                <w:sz w:val="22"/>
              </w:rPr>
            </w:pPr>
          </w:p>
        </w:tc>
        <w:tc>
          <w:tcPr>
            <w:tcW w:w="1736" w:type="dxa"/>
          </w:tcPr>
          <w:p w14:paraId="1CF0AD1B" w14:textId="77777777" w:rsidR="00B42D1F" w:rsidRPr="00B42D1F" w:rsidRDefault="00B42D1F" w:rsidP="00B42D1F">
            <w:pPr>
              <w:jc w:val="right"/>
              <w:rPr>
                <w:rFonts w:ascii="Arial" w:hAnsi="Arial" w:cs="Arial"/>
                <w:snapToGrid w:val="0"/>
                <w:color w:val="000000"/>
                <w:sz w:val="22"/>
              </w:rPr>
            </w:pPr>
          </w:p>
        </w:tc>
        <w:tc>
          <w:tcPr>
            <w:tcW w:w="1010" w:type="dxa"/>
          </w:tcPr>
          <w:p w14:paraId="582DB428" w14:textId="77777777" w:rsidR="00B42D1F" w:rsidRPr="00B42D1F" w:rsidRDefault="00B42D1F" w:rsidP="00B42D1F">
            <w:pPr>
              <w:jc w:val="right"/>
              <w:rPr>
                <w:rFonts w:ascii="Arial" w:hAnsi="Arial" w:cs="Arial"/>
                <w:snapToGrid w:val="0"/>
                <w:color w:val="000000"/>
                <w:sz w:val="22"/>
              </w:rPr>
            </w:pPr>
          </w:p>
        </w:tc>
      </w:tr>
      <w:tr w:rsidR="00B42D1F" w:rsidRPr="00B42D1F" w14:paraId="192F78E1" w14:textId="77777777" w:rsidTr="005C60EC">
        <w:trPr>
          <w:trHeight w:val="262"/>
        </w:trPr>
        <w:tc>
          <w:tcPr>
            <w:tcW w:w="3391" w:type="dxa"/>
          </w:tcPr>
          <w:p w14:paraId="04D7E285" w14:textId="77777777" w:rsidR="00B42D1F" w:rsidRPr="00B42D1F" w:rsidRDefault="00B42D1F" w:rsidP="00B42D1F">
            <w:pPr>
              <w:jc w:val="right"/>
              <w:rPr>
                <w:rFonts w:ascii="Arial" w:hAnsi="Arial" w:cs="Arial"/>
                <w:snapToGrid w:val="0"/>
                <w:color w:val="000000"/>
                <w:sz w:val="22"/>
              </w:rPr>
            </w:pPr>
          </w:p>
        </w:tc>
        <w:tc>
          <w:tcPr>
            <w:tcW w:w="190" w:type="dxa"/>
          </w:tcPr>
          <w:p w14:paraId="6919C887" w14:textId="77777777" w:rsidR="00B42D1F" w:rsidRPr="00B42D1F" w:rsidRDefault="00B42D1F" w:rsidP="00B42D1F">
            <w:pPr>
              <w:jc w:val="right"/>
              <w:rPr>
                <w:rFonts w:ascii="Arial" w:hAnsi="Arial" w:cs="Arial"/>
                <w:snapToGrid w:val="0"/>
                <w:color w:val="000000"/>
                <w:sz w:val="22"/>
              </w:rPr>
            </w:pPr>
          </w:p>
        </w:tc>
        <w:tc>
          <w:tcPr>
            <w:tcW w:w="1735" w:type="dxa"/>
          </w:tcPr>
          <w:p w14:paraId="1D2ED66F" w14:textId="77777777" w:rsidR="00B42D1F" w:rsidRPr="00B42D1F" w:rsidRDefault="00B42D1F" w:rsidP="00B42D1F">
            <w:pPr>
              <w:jc w:val="right"/>
              <w:rPr>
                <w:rFonts w:ascii="Arial" w:hAnsi="Arial" w:cs="Arial"/>
                <w:snapToGrid w:val="0"/>
                <w:color w:val="000000"/>
                <w:sz w:val="22"/>
              </w:rPr>
            </w:pPr>
          </w:p>
        </w:tc>
        <w:tc>
          <w:tcPr>
            <w:tcW w:w="190" w:type="dxa"/>
          </w:tcPr>
          <w:p w14:paraId="28E52FAD" w14:textId="77777777" w:rsidR="00B42D1F" w:rsidRPr="00B42D1F" w:rsidRDefault="00B42D1F" w:rsidP="00B42D1F">
            <w:pPr>
              <w:jc w:val="right"/>
              <w:rPr>
                <w:rFonts w:ascii="Arial" w:hAnsi="Arial" w:cs="Arial"/>
                <w:snapToGrid w:val="0"/>
                <w:color w:val="000000"/>
                <w:sz w:val="22"/>
              </w:rPr>
            </w:pPr>
          </w:p>
        </w:tc>
        <w:tc>
          <w:tcPr>
            <w:tcW w:w="1735" w:type="dxa"/>
          </w:tcPr>
          <w:p w14:paraId="7B62C108" w14:textId="77777777" w:rsidR="00B42D1F" w:rsidRPr="00B42D1F" w:rsidRDefault="00B42D1F" w:rsidP="00B42D1F">
            <w:pPr>
              <w:jc w:val="right"/>
              <w:rPr>
                <w:rFonts w:ascii="Arial" w:hAnsi="Arial" w:cs="Arial"/>
                <w:snapToGrid w:val="0"/>
                <w:color w:val="000000"/>
                <w:sz w:val="22"/>
              </w:rPr>
            </w:pPr>
          </w:p>
        </w:tc>
        <w:tc>
          <w:tcPr>
            <w:tcW w:w="189" w:type="dxa"/>
          </w:tcPr>
          <w:p w14:paraId="16945129" w14:textId="77777777" w:rsidR="00B42D1F" w:rsidRPr="00B42D1F" w:rsidRDefault="00B42D1F" w:rsidP="00B42D1F">
            <w:pPr>
              <w:jc w:val="right"/>
              <w:rPr>
                <w:rFonts w:ascii="Arial" w:hAnsi="Arial" w:cs="Arial"/>
                <w:snapToGrid w:val="0"/>
                <w:color w:val="000000"/>
                <w:sz w:val="22"/>
              </w:rPr>
            </w:pPr>
          </w:p>
        </w:tc>
        <w:tc>
          <w:tcPr>
            <w:tcW w:w="1736" w:type="dxa"/>
          </w:tcPr>
          <w:p w14:paraId="52FA521B" w14:textId="77777777" w:rsidR="00B42D1F" w:rsidRPr="00B42D1F" w:rsidRDefault="00B42D1F" w:rsidP="00B42D1F">
            <w:pPr>
              <w:jc w:val="right"/>
              <w:rPr>
                <w:rFonts w:ascii="Arial" w:hAnsi="Arial" w:cs="Arial"/>
                <w:snapToGrid w:val="0"/>
                <w:color w:val="000000"/>
                <w:sz w:val="22"/>
              </w:rPr>
            </w:pPr>
          </w:p>
        </w:tc>
        <w:tc>
          <w:tcPr>
            <w:tcW w:w="1010" w:type="dxa"/>
          </w:tcPr>
          <w:p w14:paraId="682CC932" w14:textId="77777777" w:rsidR="00B42D1F" w:rsidRPr="00B42D1F" w:rsidRDefault="00B42D1F" w:rsidP="00B42D1F">
            <w:pPr>
              <w:jc w:val="right"/>
              <w:rPr>
                <w:rFonts w:ascii="Arial" w:hAnsi="Arial" w:cs="Arial"/>
                <w:snapToGrid w:val="0"/>
                <w:color w:val="000000"/>
                <w:sz w:val="22"/>
              </w:rPr>
            </w:pPr>
          </w:p>
        </w:tc>
      </w:tr>
      <w:tr w:rsidR="00B42D1F" w:rsidRPr="00B42D1F" w14:paraId="2DA77705" w14:textId="77777777" w:rsidTr="005C60EC">
        <w:trPr>
          <w:trHeight w:val="262"/>
        </w:trPr>
        <w:tc>
          <w:tcPr>
            <w:tcW w:w="3391" w:type="dxa"/>
          </w:tcPr>
          <w:p w14:paraId="1DEE7FC4" w14:textId="77777777" w:rsidR="00B42D1F" w:rsidRDefault="00B42D1F" w:rsidP="00B42D1F">
            <w:pPr>
              <w:jc w:val="right"/>
              <w:rPr>
                <w:rFonts w:ascii="Arial" w:hAnsi="Arial" w:cs="Arial"/>
                <w:snapToGrid w:val="0"/>
                <w:color w:val="000000"/>
                <w:sz w:val="22"/>
              </w:rPr>
            </w:pPr>
          </w:p>
          <w:p w14:paraId="0CB2EACD" w14:textId="77777777" w:rsidR="00103AC6" w:rsidRDefault="00103AC6" w:rsidP="00B42D1F">
            <w:pPr>
              <w:jc w:val="right"/>
              <w:rPr>
                <w:rFonts w:ascii="Arial" w:hAnsi="Arial" w:cs="Arial"/>
                <w:snapToGrid w:val="0"/>
                <w:color w:val="000000"/>
                <w:sz w:val="22"/>
              </w:rPr>
            </w:pPr>
          </w:p>
          <w:p w14:paraId="117C504C" w14:textId="77777777" w:rsidR="00103AC6" w:rsidRDefault="00103AC6" w:rsidP="00B42D1F">
            <w:pPr>
              <w:jc w:val="right"/>
              <w:rPr>
                <w:rFonts w:ascii="Arial" w:hAnsi="Arial" w:cs="Arial"/>
                <w:snapToGrid w:val="0"/>
                <w:color w:val="000000"/>
                <w:sz w:val="22"/>
              </w:rPr>
            </w:pPr>
          </w:p>
          <w:p w14:paraId="389780A6" w14:textId="77777777" w:rsidR="00103AC6" w:rsidRDefault="00103AC6" w:rsidP="00B42D1F">
            <w:pPr>
              <w:jc w:val="right"/>
              <w:rPr>
                <w:rFonts w:ascii="Arial" w:hAnsi="Arial" w:cs="Arial"/>
                <w:snapToGrid w:val="0"/>
                <w:color w:val="000000"/>
                <w:sz w:val="22"/>
              </w:rPr>
            </w:pPr>
          </w:p>
          <w:p w14:paraId="55F99B9A" w14:textId="77777777" w:rsidR="00103AC6" w:rsidRDefault="00103AC6" w:rsidP="00B42D1F">
            <w:pPr>
              <w:jc w:val="right"/>
              <w:rPr>
                <w:rFonts w:ascii="Arial" w:hAnsi="Arial" w:cs="Arial"/>
                <w:snapToGrid w:val="0"/>
                <w:color w:val="000000"/>
                <w:sz w:val="22"/>
              </w:rPr>
            </w:pPr>
          </w:p>
          <w:p w14:paraId="39798092" w14:textId="77777777" w:rsidR="00103AC6" w:rsidRDefault="00103AC6" w:rsidP="00B42D1F">
            <w:pPr>
              <w:jc w:val="right"/>
              <w:rPr>
                <w:rFonts w:ascii="Arial" w:hAnsi="Arial" w:cs="Arial"/>
                <w:snapToGrid w:val="0"/>
                <w:color w:val="000000"/>
                <w:sz w:val="22"/>
              </w:rPr>
            </w:pPr>
          </w:p>
          <w:p w14:paraId="73840D71" w14:textId="77777777" w:rsidR="00103AC6" w:rsidRDefault="00103AC6" w:rsidP="00B42D1F">
            <w:pPr>
              <w:jc w:val="right"/>
              <w:rPr>
                <w:rFonts w:ascii="Arial" w:hAnsi="Arial" w:cs="Arial"/>
                <w:snapToGrid w:val="0"/>
                <w:color w:val="000000"/>
                <w:sz w:val="22"/>
              </w:rPr>
            </w:pPr>
          </w:p>
          <w:p w14:paraId="4D3D10ED" w14:textId="054642F9" w:rsidR="00103AC6" w:rsidRPr="00B42D1F" w:rsidRDefault="00103AC6" w:rsidP="00B42D1F">
            <w:pPr>
              <w:jc w:val="right"/>
              <w:rPr>
                <w:rFonts w:ascii="Arial" w:hAnsi="Arial" w:cs="Arial"/>
                <w:snapToGrid w:val="0"/>
                <w:color w:val="000000"/>
                <w:sz w:val="22"/>
              </w:rPr>
            </w:pPr>
          </w:p>
        </w:tc>
        <w:tc>
          <w:tcPr>
            <w:tcW w:w="190" w:type="dxa"/>
          </w:tcPr>
          <w:p w14:paraId="3ABF2EFC" w14:textId="77777777" w:rsidR="00B42D1F" w:rsidRPr="00B42D1F" w:rsidRDefault="00B42D1F" w:rsidP="00B42D1F">
            <w:pPr>
              <w:jc w:val="right"/>
              <w:rPr>
                <w:rFonts w:ascii="Arial" w:hAnsi="Arial" w:cs="Arial"/>
                <w:snapToGrid w:val="0"/>
                <w:color w:val="000000"/>
                <w:sz w:val="22"/>
              </w:rPr>
            </w:pPr>
          </w:p>
        </w:tc>
        <w:tc>
          <w:tcPr>
            <w:tcW w:w="1735" w:type="dxa"/>
          </w:tcPr>
          <w:p w14:paraId="537A600C" w14:textId="77777777" w:rsidR="00B42D1F" w:rsidRPr="00B42D1F" w:rsidRDefault="00B42D1F" w:rsidP="00B42D1F">
            <w:pPr>
              <w:jc w:val="right"/>
              <w:rPr>
                <w:rFonts w:ascii="Arial" w:hAnsi="Arial" w:cs="Arial"/>
                <w:snapToGrid w:val="0"/>
                <w:color w:val="000000"/>
                <w:sz w:val="22"/>
              </w:rPr>
            </w:pPr>
          </w:p>
        </w:tc>
        <w:tc>
          <w:tcPr>
            <w:tcW w:w="190" w:type="dxa"/>
          </w:tcPr>
          <w:p w14:paraId="18C398C9" w14:textId="77777777" w:rsidR="00B42D1F" w:rsidRPr="00B42D1F" w:rsidRDefault="00B42D1F" w:rsidP="00B42D1F">
            <w:pPr>
              <w:jc w:val="right"/>
              <w:rPr>
                <w:rFonts w:ascii="Arial" w:hAnsi="Arial" w:cs="Arial"/>
                <w:snapToGrid w:val="0"/>
                <w:color w:val="000000"/>
                <w:sz w:val="22"/>
              </w:rPr>
            </w:pPr>
          </w:p>
        </w:tc>
        <w:tc>
          <w:tcPr>
            <w:tcW w:w="1735" w:type="dxa"/>
          </w:tcPr>
          <w:p w14:paraId="22C90421" w14:textId="77777777" w:rsidR="00B42D1F" w:rsidRPr="00B42D1F" w:rsidRDefault="00B42D1F" w:rsidP="00B42D1F">
            <w:pPr>
              <w:jc w:val="right"/>
              <w:rPr>
                <w:rFonts w:ascii="Arial" w:hAnsi="Arial" w:cs="Arial"/>
                <w:snapToGrid w:val="0"/>
                <w:color w:val="000000"/>
                <w:sz w:val="22"/>
              </w:rPr>
            </w:pPr>
          </w:p>
        </w:tc>
        <w:tc>
          <w:tcPr>
            <w:tcW w:w="189" w:type="dxa"/>
          </w:tcPr>
          <w:p w14:paraId="14B026CE" w14:textId="77777777" w:rsidR="00B42D1F" w:rsidRPr="00B42D1F" w:rsidRDefault="00B42D1F" w:rsidP="00B42D1F">
            <w:pPr>
              <w:jc w:val="right"/>
              <w:rPr>
                <w:rFonts w:ascii="Arial" w:hAnsi="Arial" w:cs="Arial"/>
                <w:snapToGrid w:val="0"/>
                <w:color w:val="000000"/>
                <w:sz w:val="22"/>
              </w:rPr>
            </w:pPr>
          </w:p>
        </w:tc>
        <w:tc>
          <w:tcPr>
            <w:tcW w:w="1736" w:type="dxa"/>
          </w:tcPr>
          <w:p w14:paraId="44CD64E2" w14:textId="77777777" w:rsidR="00B42D1F" w:rsidRPr="00B42D1F" w:rsidRDefault="00B42D1F" w:rsidP="00B42D1F">
            <w:pPr>
              <w:jc w:val="right"/>
              <w:rPr>
                <w:rFonts w:ascii="Arial" w:hAnsi="Arial" w:cs="Arial"/>
                <w:snapToGrid w:val="0"/>
                <w:color w:val="000000"/>
                <w:sz w:val="22"/>
              </w:rPr>
            </w:pPr>
          </w:p>
        </w:tc>
        <w:tc>
          <w:tcPr>
            <w:tcW w:w="1010" w:type="dxa"/>
          </w:tcPr>
          <w:p w14:paraId="16A406D9" w14:textId="77777777" w:rsidR="00B42D1F" w:rsidRPr="00B42D1F" w:rsidRDefault="00B42D1F" w:rsidP="00B42D1F">
            <w:pPr>
              <w:jc w:val="right"/>
              <w:rPr>
                <w:rFonts w:ascii="Arial" w:hAnsi="Arial" w:cs="Arial"/>
                <w:snapToGrid w:val="0"/>
                <w:color w:val="000000"/>
                <w:sz w:val="22"/>
              </w:rPr>
            </w:pPr>
          </w:p>
        </w:tc>
      </w:tr>
      <w:tr w:rsidR="00B42D1F" w:rsidRPr="00B42D1F" w14:paraId="51B92F36" w14:textId="77777777" w:rsidTr="005C60EC">
        <w:trPr>
          <w:trHeight w:val="262"/>
        </w:trPr>
        <w:tc>
          <w:tcPr>
            <w:tcW w:w="3391" w:type="dxa"/>
          </w:tcPr>
          <w:p w14:paraId="0C8DB989" w14:textId="77777777" w:rsidR="00B42D1F" w:rsidRPr="00B42D1F" w:rsidRDefault="00B42D1F" w:rsidP="00B42D1F">
            <w:pPr>
              <w:rPr>
                <w:rFonts w:ascii="Arial" w:hAnsi="Arial" w:cs="Arial"/>
                <w:snapToGrid w:val="0"/>
                <w:color w:val="000000"/>
                <w:sz w:val="22"/>
              </w:rPr>
            </w:pPr>
          </w:p>
        </w:tc>
        <w:tc>
          <w:tcPr>
            <w:tcW w:w="190" w:type="dxa"/>
          </w:tcPr>
          <w:p w14:paraId="34137185" w14:textId="77777777" w:rsidR="00B42D1F" w:rsidRPr="00B42D1F" w:rsidRDefault="00B42D1F" w:rsidP="00B42D1F">
            <w:pPr>
              <w:jc w:val="right"/>
              <w:rPr>
                <w:rFonts w:ascii="Arial" w:hAnsi="Arial" w:cs="Arial"/>
                <w:snapToGrid w:val="0"/>
                <w:color w:val="000000"/>
                <w:sz w:val="22"/>
              </w:rPr>
            </w:pPr>
          </w:p>
        </w:tc>
        <w:tc>
          <w:tcPr>
            <w:tcW w:w="1735" w:type="dxa"/>
          </w:tcPr>
          <w:p w14:paraId="68F6D05C" w14:textId="77777777" w:rsidR="00B42D1F" w:rsidRPr="00B42D1F" w:rsidRDefault="00B42D1F" w:rsidP="00B42D1F">
            <w:pPr>
              <w:jc w:val="right"/>
              <w:rPr>
                <w:rFonts w:ascii="Arial" w:hAnsi="Arial" w:cs="Arial"/>
                <w:snapToGrid w:val="0"/>
                <w:color w:val="000000"/>
                <w:sz w:val="22"/>
              </w:rPr>
            </w:pPr>
          </w:p>
        </w:tc>
        <w:tc>
          <w:tcPr>
            <w:tcW w:w="190" w:type="dxa"/>
          </w:tcPr>
          <w:p w14:paraId="5FA4397A" w14:textId="77777777" w:rsidR="00B42D1F" w:rsidRPr="00B42D1F" w:rsidRDefault="00B42D1F" w:rsidP="00B42D1F">
            <w:pPr>
              <w:jc w:val="right"/>
              <w:rPr>
                <w:rFonts w:ascii="Arial" w:hAnsi="Arial" w:cs="Arial"/>
                <w:snapToGrid w:val="0"/>
                <w:color w:val="000000"/>
                <w:sz w:val="22"/>
              </w:rPr>
            </w:pPr>
          </w:p>
        </w:tc>
        <w:tc>
          <w:tcPr>
            <w:tcW w:w="1735" w:type="dxa"/>
          </w:tcPr>
          <w:p w14:paraId="3A3DF847" w14:textId="77777777" w:rsidR="00B42D1F" w:rsidRPr="00B42D1F" w:rsidRDefault="00B42D1F" w:rsidP="00B42D1F">
            <w:pPr>
              <w:jc w:val="right"/>
              <w:rPr>
                <w:rFonts w:ascii="Arial" w:hAnsi="Arial" w:cs="Arial"/>
                <w:snapToGrid w:val="0"/>
                <w:color w:val="000000"/>
                <w:sz w:val="22"/>
              </w:rPr>
            </w:pPr>
          </w:p>
        </w:tc>
        <w:tc>
          <w:tcPr>
            <w:tcW w:w="189" w:type="dxa"/>
          </w:tcPr>
          <w:p w14:paraId="766A9867" w14:textId="77777777" w:rsidR="00B42D1F" w:rsidRPr="00B42D1F" w:rsidRDefault="00B42D1F" w:rsidP="00B42D1F">
            <w:pPr>
              <w:jc w:val="right"/>
              <w:rPr>
                <w:rFonts w:ascii="Arial" w:hAnsi="Arial" w:cs="Arial"/>
                <w:snapToGrid w:val="0"/>
                <w:color w:val="000000"/>
                <w:sz w:val="22"/>
              </w:rPr>
            </w:pPr>
          </w:p>
        </w:tc>
        <w:tc>
          <w:tcPr>
            <w:tcW w:w="1736" w:type="dxa"/>
          </w:tcPr>
          <w:p w14:paraId="726594BC" w14:textId="77777777" w:rsidR="00B42D1F" w:rsidRPr="00B42D1F" w:rsidRDefault="00B42D1F" w:rsidP="00B42D1F">
            <w:pPr>
              <w:jc w:val="right"/>
              <w:rPr>
                <w:rFonts w:ascii="Arial" w:hAnsi="Arial" w:cs="Arial"/>
                <w:snapToGrid w:val="0"/>
                <w:color w:val="000000"/>
                <w:sz w:val="22"/>
              </w:rPr>
            </w:pPr>
          </w:p>
        </w:tc>
        <w:tc>
          <w:tcPr>
            <w:tcW w:w="1010" w:type="dxa"/>
          </w:tcPr>
          <w:p w14:paraId="3E07F119" w14:textId="77777777" w:rsidR="00B42D1F" w:rsidRPr="00B42D1F" w:rsidRDefault="00B42D1F" w:rsidP="00B42D1F">
            <w:pPr>
              <w:jc w:val="right"/>
              <w:rPr>
                <w:rFonts w:ascii="Arial" w:hAnsi="Arial" w:cs="Arial"/>
                <w:snapToGrid w:val="0"/>
                <w:color w:val="000000"/>
                <w:sz w:val="22"/>
              </w:rPr>
            </w:pPr>
          </w:p>
        </w:tc>
      </w:tr>
    </w:tbl>
    <w:p w14:paraId="4855105F" w14:textId="77777777" w:rsidR="00B42D1F" w:rsidRPr="00B42D1F" w:rsidRDefault="00B42D1F" w:rsidP="00B42D1F">
      <w:pPr>
        <w:tabs>
          <w:tab w:val="left" w:pos="907"/>
        </w:tabs>
        <w:jc w:val="center"/>
        <w:rPr>
          <w:rFonts w:ascii="Arial" w:hAnsi="Arial" w:cs="Arial"/>
          <w:b/>
          <w:sz w:val="22"/>
        </w:rPr>
      </w:pPr>
      <w:r w:rsidRPr="00B42D1F">
        <w:rPr>
          <w:rFonts w:ascii="Arial" w:hAnsi="Arial" w:cs="Arial"/>
          <w:b/>
          <w:sz w:val="22"/>
        </w:rPr>
        <w:lastRenderedPageBreak/>
        <w:t>HOPWA ADMINISTRATIVE BUDGET</w:t>
      </w:r>
    </w:p>
    <w:tbl>
      <w:tblPr>
        <w:tblW w:w="10375" w:type="dxa"/>
        <w:tblInd w:w="-60" w:type="dxa"/>
        <w:tblLayout w:type="fixed"/>
        <w:tblCellMar>
          <w:left w:w="30" w:type="dxa"/>
          <w:right w:w="30" w:type="dxa"/>
        </w:tblCellMar>
        <w:tblLook w:val="0000" w:firstRow="0" w:lastRow="0" w:firstColumn="0" w:lastColumn="0" w:noHBand="0" w:noVBand="0"/>
      </w:tblPr>
      <w:tblGrid>
        <w:gridCol w:w="3451"/>
        <w:gridCol w:w="329"/>
        <w:gridCol w:w="1735"/>
        <w:gridCol w:w="190"/>
        <w:gridCol w:w="1735"/>
        <w:gridCol w:w="189"/>
        <w:gridCol w:w="1736"/>
        <w:gridCol w:w="1010"/>
      </w:tblGrid>
      <w:tr w:rsidR="00B42D1F" w:rsidRPr="00B42D1F" w14:paraId="167A9F91" w14:textId="77777777" w:rsidTr="005C60EC">
        <w:trPr>
          <w:trHeight w:val="262"/>
        </w:trPr>
        <w:tc>
          <w:tcPr>
            <w:tcW w:w="3451" w:type="dxa"/>
          </w:tcPr>
          <w:p w14:paraId="0261D99E" w14:textId="77777777" w:rsidR="00B42D1F" w:rsidRPr="00B42D1F" w:rsidRDefault="00B42D1F" w:rsidP="00B42D1F">
            <w:pPr>
              <w:jc w:val="right"/>
              <w:rPr>
                <w:rFonts w:ascii="Arial" w:hAnsi="Arial" w:cs="Arial"/>
                <w:snapToGrid w:val="0"/>
                <w:color w:val="000000"/>
                <w:sz w:val="22"/>
              </w:rPr>
            </w:pPr>
          </w:p>
        </w:tc>
        <w:tc>
          <w:tcPr>
            <w:tcW w:w="329" w:type="dxa"/>
          </w:tcPr>
          <w:p w14:paraId="7EE63259" w14:textId="77777777" w:rsidR="00B42D1F" w:rsidRPr="00B42D1F" w:rsidRDefault="00B42D1F" w:rsidP="00B42D1F">
            <w:pPr>
              <w:jc w:val="right"/>
              <w:rPr>
                <w:rFonts w:ascii="Arial" w:hAnsi="Arial" w:cs="Arial"/>
                <w:snapToGrid w:val="0"/>
                <w:color w:val="000000"/>
                <w:sz w:val="22"/>
              </w:rPr>
            </w:pPr>
          </w:p>
        </w:tc>
        <w:tc>
          <w:tcPr>
            <w:tcW w:w="1735" w:type="dxa"/>
          </w:tcPr>
          <w:p w14:paraId="60268A20" w14:textId="77777777" w:rsidR="00B42D1F" w:rsidRPr="00B42D1F" w:rsidRDefault="00B42D1F" w:rsidP="00B42D1F">
            <w:pPr>
              <w:jc w:val="right"/>
              <w:rPr>
                <w:rFonts w:ascii="Arial" w:hAnsi="Arial" w:cs="Arial"/>
                <w:snapToGrid w:val="0"/>
                <w:color w:val="000000"/>
                <w:sz w:val="22"/>
              </w:rPr>
            </w:pPr>
          </w:p>
        </w:tc>
        <w:tc>
          <w:tcPr>
            <w:tcW w:w="190" w:type="dxa"/>
          </w:tcPr>
          <w:p w14:paraId="418DDFE4" w14:textId="77777777" w:rsidR="00B42D1F" w:rsidRPr="00B42D1F" w:rsidRDefault="00B42D1F" w:rsidP="00B42D1F">
            <w:pPr>
              <w:jc w:val="right"/>
              <w:rPr>
                <w:rFonts w:ascii="Arial" w:hAnsi="Arial" w:cs="Arial"/>
                <w:snapToGrid w:val="0"/>
                <w:color w:val="000000"/>
                <w:sz w:val="22"/>
              </w:rPr>
            </w:pPr>
          </w:p>
        </w:tc>
        <w:tc>
          <w:tcPr>
            <w:tcW w:w="1735" w:type="dxa"/>
          </w:tcPr>
          <w:p w14:paraId="7AD307BD" w14:textId="77777777" w:rsidR="00B42D1F" w:rsidRPr="00B42D1F" w:rsidRDefault="00B42D1F" w:rsidP="00B42D1F">
            <w:pPr>
              <w:jc w:val="right"/>
              <w:rPr>
                <w:rFonts w:ascii="Arial" w:hAnsi="Arial" w:cs="Arial"/>
                <w:snapToGrid w:val="0"/>
                <w:color w:val="000000"/>
                <w:sz w:val="22"/>
              </w:rPr>
            </w:pPr>
          </w:p>
        </w:tc>
        <w:tc>
          <w:tcPr>
            <w:tcW w:w="189" w:type="dxa"/>
          </w:tcPr>
          <w:p w14:paraId="0CDCDCAB" w14:textId="77777777" w:rsidR="00B42D1F" w:rsidRPr="00B42D1F" w:rsidRDefault="00B42D1F" w:rsidP="00B42D1F">
            <w:pPr>
              <w:jc w:val="right"/>
              <w:rPr>
                <w:rFonts w:ascii="Arial" w:hAnsi="Arial" w:cs="Arial"/>
                <w:snapToGrid w:val="0"/>
                <w:color w:val="000000"/>
                <w:sz w:val="22"/>
              </w:rPr>
            </w:pPr>
          </w:p>
        </w:tc>
        <w:tc>
          <w:tcPr>
            <w:tcW w:w="1736" w:type="dxa"/>
          </w:tcPr>
          <w:p w14:paraId="100A3B1B" w14:textId="77777777" w:rsidR="00B42D1F" w:rsidRPr="00B42D1F" w:rsidRDefault="00B42D1F" w:rsidP="00B42D1F">
            <w:pPr>
              <w:jc w:val="right"/>
              <w:rPr>
                <w:rFonts w:ascii="Arial" w:hAnsi="Arial" w:cs="Arial"/>
                <w:snapToGrid w:val="0"/>
                <w:color w:val="000000"/>
                <w:sz w:val="22"/>
              </w:rPr>
            </w:pPr>
          </w:p>
        </w:tc>
        <w:tc>
          <w:tcPr>
            <w:tcW w:w="1010" w:type="dxa"/>
          </w:tcPr>
          <w:p w14:paraId="738A2A03" w14:textId="77777777" w:rsidR="00B42D1F" w:rsidRPr="00B42D1F" w:rsidRDefault="00B42D1F" w:rsidP="00B42D1F">
            <w:pPr>
              <w:jc w:val="right"/>
              <w:rPr>
                <w:rFonts w:ascii="Arial" w:hAnsi="Arial" w:cs="Arial"/>
                <w:snapToGrid w:val="0"/>
                <w:color w:val="000000"/>
                <w:sz w:val="22"/>
              </w:rPr>
            </w:pPr>
          </w:p>
        </w:tc>
      </w:tr>
      <w:tr w:rsidR="00B42D1F" w:rsidRPr="00B42D1F" w14:paraId="7285A639" w14:textId="77777777" w:rsidTr="005C60EC">
        <w:trPr>
          <w:trHeight w:val="262"/>
        </w:trPr>
        <w:tc>
          <w:tcPr>
            <w:tcW w:w="3451" w:type="dxa"/>
          </w:tcPr>
          <w:p w14:paraId="7948357F" w14:textId="77777777" w:rsidR="00B42D1F" w:rsidRPr="00B42D1F" w:rsidRDefault="00B42D1F" w:rsidP="00B42D1F">
            <w:pPr>
              <w:jc w:val="right"/>
              <w:rPr>
                <w:rFonts w:ascii="Arial" w:hAnsi="Arial" w:cs="Arial"/>
                <w:snapToGrid w:val="0"/>
                <w:color w:val="000000"/>
                <w:sz w:val="22"/>
              </w:rPr>
            </w:pPr>
          </w:p>
        </w:tc>
        <w:tc>
          <w:tcPr>
            <w:tcW w:w="329" w:type="dxa"/>
          </w:tcPr>
          <w:p w14:paraId="62392F56" w14:textId="77777777" w:rsidR="00B42D1F" w:rsidRPr="00B42D1F" w:rsidRDefault="00B42D1F" w:rsidP="00B42D1F">
            <w:pPr>
              <w:jc w:val="right"/>
              <w:rPr>
                <w:rFonts w:ascii="Arial" w:hAnsi="Arial" w:cs="Arial"/>
                <w:snapToGrid w:val="0"/>
                <w:color w:val="000000"/>
                <w:sz w:val="22"/>
              </w:rPr>
            </w:pPr>
          </w:p>
        </w:tc>
        <w:tc>
          <w:tcPr>
            <w:tcW w:w="1735" w:type="dxa"/>
          </w:tcPr>
          <w:p w14:paraId="46D9ED27" w14:textId="77777777" w:rsidR="00B42D1F" w:rsidRPr="00B42D1F" w:rsidRDefault="00B42D1F" w:rsidP="00B42D1F">
            <w:pPr>
              <w:jc w:val="right"/>
              <w:rPr>
                <w:rFonts w:ascii="Arial" w:hAnsi="Arial" w:cs="Arial"/>
                <w:snapToGrid w:val="0"/>
                <w:color w:val="000000"/>
                <w:sz w:val="22"/>
              </w:rPr>
            </w:pPr>
          </w:p>
        </w:tc>
        <w:tc>
          <w:tcPr>
            <w:tcW w:w="190" w:type="dxa"/>
          </w:tcPr>
          <w:p w14:paraId="316BD520" w14:textId="77777777" w:rsidR="00B42D1F" w:rsidRPr="00B42D1F" w:rsidRDefault="00B42D1F" w:rsidP="00B42D1F">
            <w:pPr>
              <w:jc w:val="right"/>
              <w:rPr>
                <w:rFonts w:ascii="Arial" w:hAnsi="Arial" w:cs="Arial"/>
                <w:snapToGrid w:val="0"/>
                <w:color w:val="000000"/>
                <w:sz w:val="22"/>
              </w:rPr>
            </w:pPr>
          </w:p>
        </w:tc>
        <w:tc>
          <w:tcPr>
            <w:tcW w:w="1735" w:type="dxa"/>
          </w:tcPr>
          <w:p w14:paraId="10DBEBF1" w14:textId="77777777" w:rsidR="00B42D1F" w:rsidRPr="00B42D1F" w:rsidRDefault="00B42D1F" w:rsidP="00B42D1F">
            <w:pPr>
              <w:jc w:val="right"/>
              <w:rPr>
                <w:rFonts w:ascii="Arial" w:hAnsi="Arial" w:cs="Arial"/>
                <w:snapToGrid w:val="0"/>
                <w:color w:val="000000"/>
                <w:sz w:val="22"/>
              </w:rPr>
            </w:pPr>
          </w:p>
        </w:tc>
        <w:tc>
          <w:tcPr>
            <w:tcW w:w="189" w:type="dxa"/>
          </w:tcPr>
          <w:p w14:paraId="5FF742AF" w14:textId="77777777" w:rsidR="00B42D1F" w:rsidRPr="00B42D1F" w:rsidRDefault="00B42D1F" w:rsidP="00B42D1F">
            <w:pPr>
              <w:jc w:val="right"/>
              <w:rPr>
                <w:rFonts w:ascii="Arial" w:hAnsi="Arial" w:cs="Arial"/>
                <w:snapToGrid w:val="0"/>
                <w:color w:val="000000"/>
                <w:sz w:val="22"/>
              </w:rPr>
            </w:pPr>
          </w:p>
        </w:tc>
        <w:tc>
          <w:tcPr>
            <w:tcW w:w="1736" w:type="dxa"/>
          </w:tcPr>
          <w:p w14:paraId="2BC60E04" w14:textId="77777777" w:rsidR="00B42D1F" w:rsidRPr="00B42D1F" w:rsidRDefault="00B42D1F" w:rsidP="00B42D1F">
            <w:pPr>
              <w:jc w:val="right"/>
              <w:rPr>
                <w:rFonts w:ascii="Arial" w:hAnsi="Arial" w:cs="Arial"/>
                <w:snapToGrid w:val="0"/>
                <w:color w:val="000000"/>
                <w:sz w:val="22"/>
              </w:rPr>
            </w:pPr>
          </w:p>
        </w:tc>
        <w:tc>
          <w:tcPr>
            <w:tcW w:w="1010" w:type="dxa"/>
          </w:tcPr>
          <w:p w14:paraId="68146C25" w14:textId="77777777" w:rsidR="00B42D1F" w:rsidRPr="00B42D1F" w:rsidRDefault="00B42D1F" w:rsidP="00B42D1F">
            <w:pPr>
              <w:jc w:val="right"/>
              <w:rPr>
                <w:rFonts w:ascii="Arial" w:hAnsi="Arial" w:cs="Arial"/>
                <w:snapToGrid w:val="0"/>
                <w:color w:val="000000"/>
                <w:sz w:val="22"/>
              </w:rPr>
            </w:pPr>
          </w:p>
        </w:tc>
      </w:tr>
      <w:tr w:rsidR="00B42D1F" w:rsidRPr="00B42D1F" w14:paraId="4625315D" w14:textId="77777777" w:rsidTr="005C60EC">
        <w:trPr>
          <w:trHeight w:val="262"/>
        </w:trPr>
        <w:tc>
          <w:tcPr>
            <w:tcW w:w="3451" w:type="dxa"/>
          </w:tcPr>
          <w:p w14:paraId="0C46D04C" w14:textId="77777777" w:rsidR="00B42D1F" w:rsidRPr="00B42D1F" w:rsidRDefault="00B42D1F" w:rsidP="00B42D1F">
            <w:pPr>
              <w:jc w:val="right"/>
              <w:rPr>
                <w:rFonts w:ascii="Arial" w:hAnsi="Arial" w:cs="Arial"/>
                <w:snapToGrid w:val="0"/>
                <w:color w:val="000000"/>
                <w:sz w:val="22"/>
              </w:rPr>
            </w:pPr>
          </w:p>
        </w:tc>
        <w:tc>
          <w:tcPr>
            <w:tcW w:w="329" w:type="dxa"/>
          </w:tcPr>
          <w:p w14:paraId="13B1A331" w14:textId="77777777" w:rsidR="00B42D1F" w:rsidRPr="00B42D1F" w:rsidRDefault="00B42D1F" w:rsidP="00B42D1F">
            <w:pPr>
              <w:jc w:val="right"/>
              <w:rPr>
                <w:rFonts w:ascii="Arial" w:hAnsi="Arial" w:cs="Arial"/>
                <w:snapToGrid w:val="0"/>
                <w:color w:val="000000"/>
                <w:sz w:val="22"/>
              </w:rPr>
            </w:pPr>
          </w:p>
        </w:tc>
        <w:tc>
          <w:tcPr>
            <w:tcW w:w="1735" w:type="dxa"/>
          </w:tcPr>
          <w:p w14:paraId="20CE4F64" w14:textId="77777777" w:rsidR="00B42D1F" w:rsidRPr="00B42D1F" w:rsidRDefault="00B42D1F" w:rsidP="00B42D1F">
            <w:pPr>
              <w:jc w:val="center"/>
              <w:rPr>
                <w:rFonts w:ascii="Arial" w:hAnsi="Arial" w:cs="Arial"/>
                <w:snapToGrid w:val="0"/>
                <w:color w:val="000000"/>
                <w:sz w:val="22"/>
              </w:rPr>
            </w:pPr>
            <w:r w:rsidRPr="00B42D1F">
              <w:rPr>
                <w:rFonts w:ascii="Arial" w:hAnsi="Arial" w:cs="Arial"/>
                <w:snapToGrid w:val="0"/>
                <w:color w:val="000000"/>
                <w:sz w:val="22"/>
              </w:rPr>
              <w:t>TOTAL HOPWA</w:t>
            </w:r>
          </w:p>
        </w:tc>
        <w:tc>
          <w:tcPr>
            <w:tcW w:w="190" w:type="dxa"/>
          </w:tcPr>
          <w:p w14:paraId="25C878D6" w14:textId="77777777" w:rsidR="00B42D1F" w:rsidRPr="00B42D1F" w:rsidRDefault="00B42D1F" w:rsidP="00B42D1F">
            <w:pPr>
              <w:jc w:val="right"/>
              <w:rPr>
                <w:rFonts w:ascii="Arial" w:hAnsi="Arial" w:cs="Arial"/>
                <w:snapToGrid w:val="0"/>
                <w:color w:val="000000"/>
                <w:sz w:val="22"/>
              </w:rPr>
            </w:pPr>
          </w:p>
        </w:tc>
        <w:tc>
          <w:tcPr>
            <w:tcW w:w="1735" w:type="dxa"/>
          </w:tcPr>
          <w:p w14:paraId="16D0647D" w14:textId="77777777" w:rsidR="00B42D1F" w:rsidRPr="00B42D1F" w:rsidRDefault="00B42D1F" w:rsidP="00B42D1F">
            <w:pPr>
              <w:jc w:val="center"/>
              <w:rPr>
                <w:rFonts w:ascii="Arial" w:hAnsi="Arial" w:cs="Arial"/>
                <w:snapToGrid w:val="0"/>
                <w:color w:val="000000"/>
                <w:sz w:val="22"/>
              </w:rPr>
            </w:pPr>
            <w:r w:rsidRPr="00B42D1F">
              <w:rPr>
                <w:rFonts w:ascii="Arial" w:hAnsi="Arial" w:cs="Arial"/>
                <w:snapToGrid w:val="0"/>
                <w:color w:val="000000"/>
                <w:sz w:val="22"/>
              </w:rPr>
              <w:t>TOTAL OTHER</w:t>
            </w:r>
          </w:p>
        </w:tc>
        <w:tc>
          <w:tcPr>
            <w:tcW w:w="189" w:type="dxa"/>
          </w:tcPr>
          <w:p w14:paraId="53ABD278" w14:textId="77777777" w:rsidR="00B42D1F" w:rsidRPr="00B42D1F" w:rsidRDefault="00B42D1F" w:rsidP="00B42D1F">
            <w:pPr>
              <w:jc w:val="right"/>
              <w:rPr>
                <w:rFonts w:ascii="Arial" w:hAnsi="Arial" w:cs="Arial"/>
                <w:snapToGrid w:val="0"/>
                <w:color w:val="000000"/>
                <w:sz w:val="22"/>
              </w:rPr>
            </w:pPr>
          </w:p>
        </w:tc>
        <w:tc>
          <w:tcPr>
            <w:tcW w:w="2746" w:type="dxa"/>
            <w:gridSpan w:val="2"/>
          </w:tcPr>
          <w:p w14:paraId="01B6353E" w14:textId="77777777" w:rsidR="00B42D1F" w:rsidRPr="00B42D1F" w:rsidRDefault="00B42D1F" w:rsidP="00D771F5">
            <w:pPr>
              <w:rPr>
                <w:rFonts w:ascii="Arial" w:hAnsi="Arial" w:cs="Arial"/>
                <w:snapToGrid w:val="0"/>
                <w:color w:val="000000"/>
                <w:sz w:val="22"/>
              </w:rPr>
            </w:pPr>
            <w:r w:rsidRPr="00B42D1F">
              <w:rPr>
                <w:rFonts w:ascii="Arial" w:hAnsi="Arial" w:cs="Arial"/>
                <w:snapToGrid w:val="0"/>
                <w:color w:val="000000"/>
                <w:sz w:val="22"/>
              </w:rPr>
              <w:t>TOTAL PROGRAM</w:t>
            </w:r>
          </w:p>
        </w:tc>
      </w:tr>
      <w:tr w:rsidR="00B42D1F" w:rsidRPr="00B42D1F" w14:paraId="62CECC32" w14:textId="77777777" w:rsidTr="005C60EC">
        <w:trPr>
          <w:trHeight w:val="262"/>
        </w:trPr>
        <w:tc>
          <w:tcPr>
            <w:tcW w:w="3451" w:type="dxa"/>
          </w:tcPr>
          <w:p w14:paraId="1BE38C37" w14:textId="77777777" w:rsidR="00B42D1F" w:rsidRPr="00B42D1F" w:rsidRDefault="00B42D1F" w:rsidP="00B42D1F">
            <w:pPr>
              <w:jc w:val="center"/>
              <w:rPr>
                <w:rFonts w:ascii="Arial" w:hAnsi="Arial" w:cs="Arial"/>
                <w:snapToGrid w:val="0"/>
                <w:color w:val="000000"/>
                <w:sz w:val="22"/>
                <w:u w:val="single"/>
              </w:rPr>
            </w:pPr>
            <w:r w:rsidRPr="00B42D1F">
              <w:rPr>
                <w:rFonts w:ascii="Arial" w:hAnsi="Arial" w:cs="Arial"/>
                <w:snapToGrid w:val="0"/>
                <w:color w:val="000000"/>
                <w:sz w:val="22"/>
                <w:u w:val="single"/>
              </w:rPr>
              <w:t>CATEGORY</w:t>
            </w:r>
          </w:p>
        </w:tc>
        <w:tc>
          <w:tcPr>
            <w:tcW w:w="329" w:type="dxa"/>
          </w:tcPr>
          <w:p w14:paraId="0386D2C8" w14:textId="77777777" w:rsidR="00B42D1F" w:rsidRPr="00B42D1F" w:rsidRDefault="00B42D1F" w:rsidP="00B42D1F">
            <w:pPr>
              <w:jc w:val="right"/>
              <w:rPr>
                <w:rFonts w:ascii="Arial" w:hAnsi="Arial" w:cs="Arial"/>
                <w:snapToGrid w:val="0"/>
                <w:color w:val="000000"/>
                <w:sz w:val="22"/>
              </w:rPr>
            </w:pPr>
          </w:p>
        </w:tc>
        <w:tc>
          <w:tcPr>
            <w:tcW w:w="1735" w:type="dxa"/>
          </w:tcPr>
          <w:p w14:paraId="6650E9FE" w14:textId="77777777" w:rsidR="00B42D1F" w:rsidRPr="00B42D1F" w:rsidRDefault="00B42D1F" w:rsidP="00B42D1F">
            <w:pPr>
              <w:jc w:val="center"/>
              <w:rPr>
                <w:rFonts w:ascii="Arial" w:hAnsi="Arial" w:cs="Arial"/>
                <w:snapToGrid w:val="0"/>
                <w:color w:val="000000"/>
                <w:sz w:val="22"/>
                <w:u w:val="single"/>
              </w:rPr>
            </w:pPr>
            <w:r w:rsidRPr="00B42D1F">
              <w:rPr>
                <w:rFonts w:ascii="Arial" w:hAnsi="Arial" w:cs="Arial"/>
                <w:snapToGrid w:val="0"/>
                <w:color w:val="000000"/>
                <w:sz w:val="22"/>
                <w:u w:val="single"/>
              </w:rPr>
              <w:t>ADM. FUNDS</w:t>
            </w:r>
          </w:p>
        </w:tc>
        <w:tc>
          <w:tcPr>
            <w:tcW w:w="190" w:type="dxa"/>
          </w:tcPr>
          <w:p w14:paraId="492D9CF9" w14:textId="77777777" w:rsidR="00B42D1F" w:rsidRPr="00B42D1F" w:rsidRDefault="00B42D1F" w:rsidP="00B42D1F">
            <w:pPr>
              <w:rPr>
                <w:rFonts w:ascii="Arial" w:hAnsi="Arial" w:cs="Arial"/>
                <w:snapToGrid w:val="0"/>
                <w:color w:val="000000"/>
                <w:sz w:val="22"/>
              </w:rPr>
            </w:pPr>
            <w:r w:rsidRPr="00B42D1F">
              <w:rPr>
                <w:rFonts w:ascii="Arial" w:hAnsi="Arial" w:cs="Arial"/>
                <w:snapToGrid w:val="0"/>
                <w:color w:val="000000"/>
                <w:sz w:val="22"/>
              </w:rPr>
              <w:t>+</w:t>
            </w:r>
          </w:p>
        </w:tc>
        <w:tc>
          <w:tcPr>
            <w:tcW w:w="1735" w:type="dxa"/>
          </w:tcPr>
          <w:p w14:paraId="75EBE547" w14:textId="77777777" w:rsidR="00B42D1F" w:rsidRPr="00B42D1F" w:rsidRDefault="00B42D1F" w:rsidP="00B42D1F">
            <w:pPr>
              <w:jc w:val="center"/>
              <w:rPr>
                <w:rFonts w:ascii="Arial" w:hAnsi="Arial" w:cs="Arial"/>
                <w:snapToGrid w:val="0"/>
                <w:color w:val="000000"/>
                <w:sz w:val="22"/>
                <w:u w:val="single"/>
              </w:rPr>
            </w:pPr>
            <w:r w:rsidRPr="00B42D1F">
              <w:rPr>
                <w:rFonts w:ascii="Arial" w:hAnsi="Arial" w:cs="Arial"/>
                <w:snapToGrid w:val="0"/>
                <w:color w:val="000000"/>
                <w:sz w:val="22"/>
                <w:u w:val="single"/>
              </w:rPr>
              <w:t>ADM. FUNDS</w:t>
            </w:r>
          </w:p>
        </w:tc>
        <w:tc>
          <w:tcPr>
            <w:tcW w:w="189" w:type="dxa"/>
          </w:tcPr>
          <w:p w14:paraId="75C7D96A" w14:textId="77777777" w:rsidR="00B42D1F" w:rsidRPr="00B42D1F" w:rsidRDefault="00B42D1F" w:rsidP="00B42D1F">
            <w:pPr>
              <w:rPr>
                <w:rFonts w:ascii="Arial" w:hAnsi="Arial" w:cs="Arial"/>
                <w:snapToGrid w:val="0"/>
                <w:color w:val="000000"/>
                <w:sz w:val="22"/>
              </w:rPr>
            </w:pPr>
            <w:r w:rsidRPr="00B42D1F">
              <w:rPr>
                <w:rFonts w:ascii="Arial" w:hAnsi="Arial" w:cs="Arial"/>
                <w:snapToGrid w:val="0"/>
                <w:color w:val="000000"/>
                <w:sz w:val="22"/>
              </w:rPr>
              <w:t>=</w:t>
            </w:r>
          </w:p>
        </w:tc>
        <w:tc>
          <w:tcPr>
            <w:tcW w:w="1736" w:type="dxa"/>
          </w:tcPr>
          <w:p w14:paraId="0EECA4D5" w14:textId="77777777" w:rsidR="00B42D1F" w:rsidRPr="00B42D1F" w:rsidRDefault="00B42D1F" w:rsidP="00B42D1F">
            <w:pPr>
              <w:jc w:val="center"/>
              <w:rPr>
                <w:rFonts w:ascii="Arial" w:hAnsi="Arial" w:cs="Arial"/>
                <w:snapToGrid w:val="0"/>
                <w:color w:val="000000"/>
                <w:sz w:val="22"/>
                <w:u w:val="single"/>
              </w:rPr>
            </w:pPr>
            <w:r w:rsidRPr="00B42D1F">
              <w:rPr>
                <w:rFonts w:ascii="Arial" w:hAnsi="Arial" w:cs="Arial"/>
                <w:snapToGrid w:val="0"/>
                <w:color w:val="000000"/>
                <w:sz w:val="22"/>
                <w:u w:val="single"/>
              </w:rPr>
              <w:t>ADM. BUDGET</w:t>
            </w:r>
          </w:p>
        </w:tc>
        <w:tc>
          <w:tcPr>
            <w:tcW w:w="1010" w:type="dxa"/>
          </w:tcPr>
          <w:p w14:paraId="277C3375" w14:textId="77777777" w:rsidR="00B42D1F" w:rsidRPr="00B42D1F" w:rsidRDefault="00B42D1F" w:rsidP="00B42D1F">
            <w:pPr>
              <w:jc w:val="right"/>
              <w:rPr>
                <w:rFonts w:ascii="Arial" w:hAnsi="Arial" w:cs="Arial"/>
                <w:snapToGrid w:val="0"/>
                <w:color w:val="000000"/>
                <w:sz w:val="22"/>
              </w:rPr>
            </w:pPr>
          </w:p>
        </w:tc>
      </w:tr>
      <w:tr w:rsidR="00B42D1F" w:rsidRPr="00B42D1F" w14:paraId="33E3129E" w14:textId="77777777" w:rsidTr="005C60EC">
        <w:trPr>
          <w:trHeight w:val="262"/>
        </w:trPr>
        <w:tc>
          <w:tcPr>
            <w:tcW w:w="3451" w:type="dxa"/>
          </w:tcPr>
          <w:p w14:paraId="327C78F3" w14:textId="77777777" w:rsidR="00B42D1F" w:rsidRPr="00B42D1F" w:rsidRDefault="00B42D1F" w:rsidP="00B42D1F">
            <w:pPr>
              <w:jc w:val="right"/>
              <w:rPr>
                <w:rFonts w:ascii="Arial" w:hAnsi="Arial" w:cs="Arial"/>
                <w:snapToGrid w:val="0"/>
                <w:color w:val="000000"/>
                <w:sz w:val="22"/>
              </w:rPr>
            </w:pPr>
          </w:p>
        </w:tc>
        <w:tc>
          <w:tcPr>
            <w:tcW w:w="329" w:type="dxa"/>
          </w:tcPr>
          <w:p w14:paraId="6C38D37F" w14:textId="77777777" w:rsidR="00B42D1F" w:rsidRPr="00B42D1F" w:rsidRDefault="00B42D1F" w:rsidP="00B42D1F">
            <w:pPr>
              <w:jc w:val="right"/>
              <w:rPr>
                <w:rFonts w:ascii="Arial" w:hAnsi="Arial" w:cs="Arial"/>
                <w:snapToGrid w:val="0"/>
                <w:color w:val="000000"/>
                <w:sz w:val="22"/>
              </w:rPr>
            </w:pPr>
          </w:p>
        </w:tc>
        <w:tc>
          <w:tcPr>
            <w:tcW w:w="1735" w:type="dxa"/>
          </w:tcPr>
          <w:p w14:paraId="5B16AB71" w14:textId="77777777" w:rsidR="00B42D1F" w:rsidRPr="00B42D1F" w:rsidRDefault="00B42D1F" w:rsidP="00B42D1F">
            <w:pPr>
              <w:jc w:val="right"/>
              <w:rPr>
                <w:rFonts w:ascii="Arial" w:hAnsi="Arial" w:cs="Arial"/>
                <w:snapToGrid w:val="0"/>
                <w:color w:val="000000"/>
                <w:sz w:val="22"/>
              </w:rPr>
            </w:pPr>
          </w:p>
        </w:tc>
        <w:tc>
          <w:tcPr>
            <w:tcW w:w="190" w:type="dxa"/>
          </w:tcPr>
          <w:p w14:paraId="0FBBF515" w14:textId="77777777" w:rsidR="00B42D1F" w:rsidRPr="00B42D1F" w:rsidRDefault="00B42D1F" w:rsidP="00B42D1F">
            <w:pPr>
              <w:jc w:val="right"/>
              <w:rPr>
                <w:rFonts w:ascii="Arial" w:hAnsi="Arial" w:cs="Arial"/>
                <w:snapToGrid w:val="0"/>
                <w:color w:val="000000"/>
                <w:sz w:val="22"/>
              </w:rPr>
            </w:pPr>
          </w:p>
        </w:tc>
        <w:tc>
          <w:tcPr>
            <w:tcW w:w="1735" w:type="dxa"/>
          </w:tcPr>
          <w:p w14:paraId="38B5D0BD" w14:textId="77777777" w:rsidR="00B42D1F" w:rsidRPr="00B42D1F" w:rsidRDefault="00B42D1F" w:rsidP="00B42D1F">
            <w:pPr>
              <w:jc w:val="right"/>
              <w:rPr>
                <w:rFonts w:ascii="Arial" w:hAnsi="Arial" w:cs="Arial"/>
                <w:snapToGrid w:val="0"/>
                <w:color w:val="000000"/>
                <w:sz w:val="22"/>
              </w:rPr>
            </w:pPr>
          </w:p>
        </w:tc>
        <w:tc>
          <w:tcPr>
            <w:tcW w:w="189" w:type="dxa"/>
          </w:tcPr>
          <w:p w14:paraId="3215BFA6" w14:textId="77777777" w:rsidR="00B42D1F" w:rsidRPr="00B42D1F" w:rsidRDefault="00B42D1F" w:rsidP="00B42D1F">
            <w:pPr>
              <w:jc w:val="right"/>
              <w:rPr>
                <w:rFonts w:ascii="Arial" w:hAnsi="Arial" w:cs="Arial"/>
                <w:snapToGrid w:val="0"/>
                <w:color w:val="000000"/>
                <w:sz w:val="22"/>
              </w:rPr>
            </w:pPr>
          </w:p>
        </w:tc>
        <w:tc>
          <w:tcPr>
            <w:tcW w:w="1736" w:type="dxa"/>
          </w:tcPr>
          <w:p w14:paraId="076606BE" w14:textId="77777777" w:rsidR="00B42D1F" w:rsidRPr="00B42D1F" w:rsidRDefault="00B42D1F" w:rsidP="00B42D1F">
            <w:pPr>
              <w:jc w:val="right"/>
              <w:rPr>
                <w:rFonts w:ascii="Arial" w:hAnsi="Arial" w:cs="Arial"/>
                <w:snapToGrid w:val="0"/>
                <w:color w:val="000000"/>
                <w:sz w:val="22"/>
              </w:rPr>
            </w:pPr>
          </w:p>
        </w:tc>
        <w:tc>
          <w:tcPr>
            <w:tcW w:w="1010" w:type="dxa"/>
          </w:tcPr>
          <w:p w14:paraId="701D6CC7" w14:textId="77777777" w:rsidR="00B42D1F" w:rsidRPr="00B42D1F" w:rsidRDefault="00B42D1F" w:rsidP="00B42D1F">
            <w:pPr>
              <w:jc w:val="right"/>
              <w:rPr>
                <w:rFonts w:ascii="Arial" w:hAnsi="Arial" w:cs="Arial"/>
                <w:snapToGrid w:val="0"/>
                <w:color w:val="000000"/>
                <w:sz w:val="22"/>
              </w:rPr>
            </w:pPr>
          </w:p>
        </w:tc>
      </w:tr>
      <w:tr w:rsidR="00B42D1F" w:rsidRPr="00B42D1F" w14:paraId="7F426A4C" w14:textId="77777777" w:rsidTr="005C60EC">
        <w:trPr>
          <w:trHeight w:val="262"/>
        </w:trPr>
        <w:tc>
          <w:tcPr>
            <w:tcW w:w="3451" w:type="dxa"/>
          </w:tcPr>
          <w:p w14:paraId="294E08D9" w14:textId="77777777" w:rsidR="00B42D1F" w:rsidRPr="00B42D1F" w:rsidRDefault="00B42D1F" w:rsidP="00B42D1F">
            <w:pPr>
              <w:rPr>
                <w:rFonts w:ascii="Arial" w:hAnsi="Arial" w:cs="Arial"/>
                <w:snapToGrid w:val="0"/>
                <w:color w:val="000000"/>
                <w:sz w:val="22"/>
              </w:rPr>
            </w:pPr>
            <w:r w:rsidRPr="00B42D1F">
              <w:rPr>
                <w:rFonts w:ascii="Arial" w:hAnsi="Arial" w:cs="Arial"/>
                <w:snapToGrid w:val="0"/>
                <w:color w:val="000000"/>
                <w:sz w:val="22"/>
              </w:rPr>
              <w:t>Personnel</w:t>
            </w:r>
          </w:p>
        </w:tc>
        <w:tc>
          <w:tcPr>
            <w:tcW w:w="329" w:type="dxa"/>
          </w:tcPr>
          <w:p w14:paraId="31B63151"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358ECB04" w14:textId="77777777" w:rsidR="00B42D1F" w:rsidRPr="00B42D1F" w:rsidRDefault="00B42D1F" w:rsidP="00B42D1F">
            <w:pPr>
              <w:jc w:val="right"/>
              <w:rPr>
                <w:rFonts w:ascii="Arial" w:hAnsi="Arial" w:cs="Arial"/>
                <w:snapToGrid w:val="0"/>
                <w:color w:val="000000"/>
                <w:sz w:val="22"/>
              </w:rPr>
            </w:pPr>
          </w:p>
        </w:tc>
        <w:tc>
          <w:tcPr>
            <w:tcW w:w="190" w:type="dxa"/>
          </w:tcPr>
          <w:p w14:paraId="420F2315"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59C1B32B" w14:textId="77777777" w:rsidR="00B42D1F" w:rsidRPr="00B42D1F" w:rsidRDefault="00B42D1F" w:rsidP="00B42D1F">
            <w:pPr>
              <w:jc w:val="right"/>
              <w:rPr>
                <w:rFonts w:ascii="Arial" w:hAnsi="Arial" w:cs="Arial"/>
                <w:snapToGrid w:val="0"/>
                <w:color w:val="000000"/>
                <w:sz w:val="22"/>
              </w:rPr>
            </w:pPr>
          </w:p>
        </w:tc>
        <w:tc>
          <w:tcPr>
            <w:tcW w:w="189" w:type="dxa"/>
          </w:tcPr>
          <w:p w14:paraId="770370F4" w14:textId="77777777" w:rsidR="00B42D1F" w:rsidRPr="00B42D1F" w:rsidRDefault="00B42D1F" w:rsidP="00B42D1F">
            <w:pPr>
              <w:jc w:val="right"/>
              <w:rPr>
                <w:rFonts w:ascii="Arial" w:hAnsi="Arial" w:cs="Arial"/>
                <w:snapToGrid w:val="0"/>
                <w:color w:val="000000"/>
                <w:sz w:val="22"/>
              </w:rPr>
            </w:pPr>
          </w:p>
        </w:tc>
        <w:tc>
          <w:tcPr>
            <w:tcW w:w="1736" w:type="dxa"/>
            <w:tcBorders>
              <w:bottom w:val="single" w:sz="6" w:space="0" w:color="auto"/>
            </w:tcBorders>
          </w:tcPr>
          <w:p w14:paraId="5A1135E7" w14:textId="77777777" w:rsidR="00B42D1F" w:rsidRPr="00B42D1F" w:rsidRDefault="00B42D1F" w:rsidP="00B42D1F">
            <w:pPr>
              <w:jc w:val="right"/>
              <w:rPr>
                <w:rFonts w:ascii="Arial" w:hAnsi="Arial" w:cs="Arial"/>
                <w:snapToGrid w:val="0"/>
                <w:color w:val="000000"/>
                <w:sz w:val="22"/>
              </w:rPr>
            </w:pPr>
          </w:p>
        </w:tc>
        <w:tc>
          <w:tcPr>
            <w:tcW w:w="1010" w:type="dxa"/>
          </w:tcPr>
          <w:p w14:paraId="614DC318" w14:textId="77777777" w:rsidR="00B42D1F" w:rsidRPr="00B42D1F" w:rsidRDefault="00B42D1F" w:rsidP="00B42D1F">
            <w:pPr>
              <w:jc w:val="right"/>
              <w:rPr>
                <w:rFonts w:ascii="Arial" w:hAnsi="Arial" w:cs="Arial"/>
                <w:snapToGrid w:val="0"/>
                <w:color w:val="000000"/>
                <w:sz w:val="22"/>
              </w:rPr>
            </w:pPr>
          </w:p>
        </w:tc>
      </w:tr>
      <w:tr w:rsidR="00B42D1F" w:rsidRPr="00B42D1F" w14:paraId="59D1E02D" w14:textId="77777777" w:rsidTr="005C60EC">
        <w:trPr>
          <w:trHeight w:val="262"/>
        </w:trPr>
        <w:tc>
          <w:tcPr>
            <w:tcW w:w="3451" w:type="dxa"/>
          </w:tcPr>
          <w:p w14:paraId="31F4EC1B" w14:textId="77777777" w:rsidR="00B42D1F" w:rsidRPr="00B42D1F" w:rsidRDefault="00B42D1F" w:rsidP="00B42D1F">
            <w:pPr>
              <w:jc w:val="right"/>
              <w:rPr>
                <w:rFonts w:ascii="Arial" w:hAnsi="Arial" w:cs="Arial"/>
                <w:snapToGrid w:val="0"/>
                <w:color w:val="000000"/>
                <w:sz w:val="22"/>
              </w:rPr>
            </w:pPr>
          </w:p>
        </w:tc>
        <w:tc>
          <w:tcPr>
            <w:tcW w:w="329" w:type="dxa"/>
          </w:tcPr>
          <w:p w14:paraId="1C12A373" w14:textId="77777777" w:rsidR="00B42D1F" w:rsidRPr="00B42D1F" w:rsidRDefault="00B42D1F" w:rsidP="00B42D1F">
            <w:pPr>
              <w:jc w:val="right"/>
              <w:rPr>
                <w:rFonts w:ascii="Arial" w:hAnsi="Arial" w:cs="Arial"/>
                <w:snapToGrid w:val="0"/>
                <w:color w:val="000000"/>
                <w:sz w:val="22"/>
              </w:rPr>
            </w:pPr>
          </w:p>
        </w:tc>
        <w:tc>
          <w:tcPr>
            <w:tcW w:w="1735" w:type="dxa"/>
          </w:tcPr>
          <w:p w14:paraId="12152BE0" w14:textId="77777777" w:rsidR="00B42D1F" w:rsidRPr="00B42D1F" w:rsidRDefault="00B42D1F" w:rsidP="00B42D1F">
            <w:pPr>
              <w:jc w:val="right"/>
              <w:rPr>
                <w:rFonts w:ascii="Arial" w:hAnsi="Arial" w:cs="Arial"/>
                <w:snapToGrid w:val="0"/>
                <w:color w:val="000000"/>
                <w:sz w:val="22"/>
              </w:rPr>
            </w:pPr>
          </w:p>
        </w:tc>
        <w:tc>
          <w:tcPr>
            <w:tcW w:w="190" w:type="dxa"/>
          </w:tcPr>
          <w:p w14:paraId="5140F396" w14:textId="77777777" w:rsidR="00B42D1F" w:rsidRPr="00B42D1F" w:rsidRDefault="00B42D1F" w:rsidP="00B42D1F">
            <w:pPr>
              <w:jc w:val="right"/>
              <w:rPr>
                <w:rFonts w:ascii="Arial" w:hAnsi="Arial" w:cs="Arial"/>
                <w:snapToGrid w:val="0"/>
                <w:color w:val="000000"/>
                <w:sz w:val="22"/>
              </w:rPr>
            </w:pPr>
          </w:p>
        </w:tc>
        <w:tc>
          <w:tcPr>
            <w:tcW w:w="1735" w:type="dxa"/>
          </w:tcPr>
          <w:p w14:paraId="43CD98B5" w14:textId="77777777" w:rsidR="00B42D1F" w:rsidRPr="00B42D1F" w:rsidRDefault="00B42D1F" w:rsidP="00B42D1F">
            <w:pPr>
              <w:jc w:val="right"/>
              <w:rPr>
                <w:rFonts w:ascii="Arial" w:hAnsi="Arial" w:cs="Arial"/>
                <w:snapToGrid w:val="0"/>
                <w:color w:val="000000"/>
                <w:sz w:val="22"/>
              </w:rPr>
            </w:pPr>
          </w:p>
        </w:tc>
        <w:tc>
          <w:tcPr>
            <w:tcW w:w="189" w:type="dxa"/>
          </w:tcPr>
          <w:p w14:paraId="41684214" w14:textId="77777777" w:rsidR="00B42D1F" w:rsidRPr="00B42D1F" w:rsidRDefault="00B42D1F" w:rsidP="00B42D1F">
            <w:pPr>
              <w:jc w:val="right"/>
              <w:rPr>
                <w:rFonts w:ascii="Arial" w:hAnsi="Arial" w:cs="Arial"/>
                <w:snapToGrid w:val="0"/>
                <w:color w:val="000000"/>
                <w:sz w:val="22"/>
              </w:rPr>
            </w:pPr>
          </w:p>
        </w:tc>
        <w:tc>
          <w:tcPr>
            <w:tcW w:w="1736" w:type="dxa"/>
          </w:tcPr>
          <w:p w14:paraId="57BBC970" w14:textId="77777777" w:rsidR="00B42D1F" w:rsidRPr="00B42D1F" w:rsidRDefault="00B42D1F" w:rsidP="00B42D1F">
            <w:pPr>
              <w:jc w:val="right"/>
              <w:rPr>
                <w:rFonts w:ascii="Arial" w:hAnsi="Arial" w:cs="Arial"/>
                <w:snapToGrid w:val="0"/>
                <w:color w:val="000000"/>
                <w:sz w:val="22"/>
              </w:rPr>
            </w:pPr>
          </w:p>
        </w:tc>
        <w:tc>
          <w:tcPr>
            <w:tcW w:w="1010" w:type="dxa"/>
          </w:tcPr>
          <w:p w14:paraId="5A2BB52A" w14:textId="77777777" w:rsidR="00B42D1F" w:rsidRPr="00B42D1F" w:rsidRDefault="00B42D1F" w:rsidP="00B42D1F">
            <w:pPr>
              <w:jc w:val="right"/>
              <w:rPr>
                <w:rFonts w:ascii="Arial" w:hAnsi="Arial" w:cs="Arial"/>
                <w:snapToGrid w:val="0"/>
                <w:color w:val="000000"/>
                <w:sz w:val="22"/>
              </w:rPr>
            </w:pPr>
          </w:p>
        </w:tc>
      </w:tr>
      <w:tr w:rsidR="00B42D1F" w:rsidRPr="00B42D1F" w14:paraId="689FB03B" w14:textId="77777777" w:rsidTr="005C60EC">
        <w:trPr>
          <w:trHeight w:val="262"/>
        </w:trPr>
        <w:tc>
          <w:tcPr>
            <w:tcW w:w="3451" w:type="dxa"/>
          </w:tcPr>
          <w:p w14:paraId="639208F8" w14:textId="77777777" w:rsidR="00B42D1F" w:rsidRPr="00B42D1F" w:rsidRDefault="00B42D1F" w:rsidP="00B42D1F">
            <w:pPr>
              <w:rPr>
                <w:rFonts w:ascii="Arial" w:hAnsi="Arial" w:cs="Arial"/>
                <w:snapToGrid w:val="0"/>
                <w:color w:val="000000"/>
                <w:sz w:val="22"/>
              </w:rPr>
            </w:pPr>
            <w:r w:rsidRPr="00B42D1F">
              <w:rPr>
                <w:rFonts w:ascii="Arial" w:hAnsi="Arial" w:cs="Arial"/>
                <w:snapToGrid w:val="0"/>
                <w:color w:val="000000"/>
                <w:sz w:val="22"/>
              </w:rPr>
              <w:t>Fringe Benefits</w:t>
            </w:r>
          </w:p>
        </w:tc>
        <w:tc>
          <w:tcPr>
            <w:tcW w:w="329" w:type="dxa"/>
          </w:tcPr>
          <w:p w14:paraId="746EFE23"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61188211" w14:textId="77777777" w:rsidR="00B42D1F" w:rsidRPr="00B42D1F" w:rsidRDefault="00B42D1F" w:rsidP="00B42D1F">
            <w:pPr>
              <w:jc w:val="right"/>
              <w:rPr>
                <w:rFonts w:ascii="Arial" w:hAnsi="Arial" w:cs="Arial"/>
                <w:snapToGrid w:val="0"/>
                <w:color w:val="000000"/>
                <w:sz w:val="22"/>
              </w:rPr>
            </w:pPr>
          </w:p>
        </w:tc>
        <w:tc>
          <w:tcPr>
            <w:tcW w:w="190" w:type="dxa"/>
          </w:tcPr>
          <w:p w14:paraId="0442C209"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101A906A" w14:textId="77777777" w:rsidR="00B42D1F" w:rsidRPr="00B42D1F" w:rsidRDefault="00B42D1F" w:rsidP="00B42D1F">
            <w:pPr>
              <w:jc w:val="right"/>
              <w:rPr>
                <w:rFonts w:ascii="Arial" w:hAnsi="Arial" w:cs="Arial"/>
                <w:snapToGrid w:val="0"/>
                <w:color w:val="000000"/>
                <w:sz w:val="22"/>
              </w:rPr>
            </w:pPr>
          </w:p>
        </w:tc>
        <w:tc>
          <w:tcPr>
            <w:tcW w:w="189" w:type="dxa"/>
          </w:tcPr>
          <w:p w14:paraId="6622EE60" w14:textId="77777777" w:rsidR="00B42D1F" w:rsidRPr="00B42D1F" w:rsidRDefault="00B42D1F" w:rsidP="00B42D1F">
            <w:pPr>
              <w:jc w:val="right"/>
              <w:rPr>
                <w:rFonts w:ascii="Arial" w:hAnsi="Arial" w:cs="Arial"/>
                <w:snapToGrid w:val="0"/>
                <w:color w:val="000000"/>
                <w:sz w:val="22"/>
              </w:rPr>
            </w:pPr>
          </w:p>
        </w:tc>
        <w:tc>
          <w:tcPr>
            <w:tcW w:w="1736" w:type="dxa"/>
            <w:tcBorders>
              <w:bottom w:val="single" w:sz="6" w:space="0" w:color="auto"/>
            </w:tcBorders>
          </w:tcPr>
          <w:p w14:paraId="651FB7BB" w14:textId="77777777" w:rsidR="00B42D1F" w:rsidRPr="00B42D1F" w:rsidRDefault="00B42D1F" w:rsidP="00B42D1F">
            <w:pPr>
              <w:jc w:val="right"/>
              <w:rPr>
                <w:rFonts w:ascii="Arial" w:hAnsi="Arial" w:cs="Arial"/>
                <w:snapToGrid w:val="0"/>
                <w:color w:val="000000"/>
                <w:sz w:val="22"/>
              </w:rPr>
            </w:pPr>
          </w:p>
        </w:tc>
        <w:tc>
          <w:tcPr>
            <w:tcW w:w="1010" w:type="dxa"/>
          </w:tcPr>
          <w:p w14:paraId="0CD87F7E" w14:textId="77777777" w:rsidR="00B42D1F" w:rsidRPr="00B42D1F" w:rsidRDefault="00B42D1F" w:rsidP="00B42D1F">
            <w:pPr>
              <w:jc w:val="right"/>
              <w:rPr>
                <w:rFonts w:ascii="Arial" w:hAnsi="Arial" w:cs="Arial"/>
                <w:snapToGrid w:val="0"/>
                <w:color w:val="000000"/>
                <w:sz w:val="22"/>
              </w:rPr>
            </w:pPr>
          </w:p>
        </w:tc>
      </w:tr>
      <w:tr w:rsidR="00B42D1F" w:rsidRPr="00B42D1F" w14:paraId="7765B4ED" w14:textId="77777777" w:rsidTr="005C60EC">
        <w:trPr>
          <w:trHeight w:val="262"/>
        </w:trPr>
        <w:tc>
          <w:tcPr>
            <w:tcW w:w="3451" w:type="dxa"/>
          </w:tcPr>
          <w:p w14:paraId="5138AEC2" w14:textId="77777777" w:rsidR="00B42D1F" w:rsidRPr="00B42D1F" w:rsidRDefault="00B42D1F" w:rsidP="00B42D1F">
            <w:pPr>
              <w:jc w:val="right"/>
              <w:rPr>
                <w:rFonts w:ascii="Arial" w:hAnsi="Arial" w:cs="Arial"/>
                <w:snapToGrid w:val="0"/>
                <w:color w:val="000000"/>
                <w:sz w:val="22"/>
              </w:rPr>
            </w:pPr>
          </w:p>
        </w:tc>
        <w:tc>
          <w:tcPr>
            <w:tcW w:w="329" w:type="dxa"/>
          </w:tcPr>
          <w:p w14:paraId="069534D4" w14:textId="77777777" w:rsidR="00B42D1F" w:rsidRPr="00B42D1F" w:rsidRDefault="00B42D1F" w:rsidP="00B42D1F">
            <w:pPr>
              <w:jc w:val="right"/>
              <w:rPr>
                <w:rFonts w:ascii="Arial" w:hAnsi="Arial" w:cs="Arial"/>
                <w:snapToGrid w:val="0"/>
                <w:color w:val="000000"/>
                <w:sz w:val="22"/>
              </w:rPr>
            </w:pPr>
          </w:p>
        </w:tc>
        <w:tc>
          <w:tcPr>
            <w:tcW w:w="1735" w:type="dxa"/>
          </w:tcPr>
          <w:p w14:paraId="25184F28" w14:textId="77777777" w:rsidR="00B42D1F" w:rsidRPr="00B42D1F" w:rsidRDefault="00B42D1F" w:rsidP="00B42D1F">
            <w:pPr>
              <w:jc w:val="right"/>
              <w:rPr>
                <w:rFonts w:ascii="Arial" w:hAnsi="Arial" w:cs="Arial"/>
                <w:snapToGrid w:val="0"/>
                <w:color w:val="000000"/>
                <w:sz w:val="22"/>
              </w:rPr>
            </w:pPr>
          </w:p>
        </w:tc>
        <w:tc>
          <w:tcPr>
            <w:tcW w:w="190" w:type="dxa"/>
          </w:tcPr>
          <w:p w14:paraId="30A17677" w14:textId="77777777" w:rsidR="00B42D1F" w:rsidRPr="00B42D1F" w:rsidRDefault="00B42D1F" w:rsidP="00B42D1F">
            <w:pPr>
              <w:jc w:val="right"/>
              <w:rPr>
                <w:rFonts w:ascii="Arial" w:hAnsi="Arial" w:cs="Arial"/>
                <w:snapToGrid w:val="0"/>
                <w:color w:val="000000"/>
                <w:sz w:val="22"/>
              </w:rPr>
            </w:pPr>
          </w:p>
        </w:tc>
        <w:tc>
          <w:tcPr>
            <w:tcW w:w="1735" w:type="dxa"/>
          </w:tcPr>
          <w:p w14:paraId="3D4A9144" w14:textId="77777777" w:rsidR="00B42D1F" w:rsidRPr="00B42D1F" w:rsidRDefault="00B42D1F" w:rsidP="00B42D1F">
            <w:pPr>
              <w:jc w:val="right"/>
              <w:rPr>
                <w:rFonts w:ascii="Arial" w:hAnsi="Arial" w:cs="Arial"/>
                <w:snapToGrid w:val="0"/>
                <w:color w:val="000000"/>
                <w:sz w:val="22"/>
              </w:rPr>
            </w:pPr>
          </w:p>
        </w:tc>
        <w:tc>
          <w:tcPr>
            <w:tcW w:w="189" w:type="dxa"/>
          </w:tcPr>
          <w:p w14:paraId="70B3B5F7" w14:textId="77777777" w:rsidR="00B42D1F" w:rsidRPr="00B42D1F" w:rsidRDefault="00B42D1F" w:rsidP="00B42D1F">
            <w:pPr>
              <w:jc w:val="right"/>
              <w:rPr>
                <w:rFonts w:ascii="Arial" w:hAnsi="Arial" w:cs="Arial"/>
                <w:snapToGrid w:val="0"/>
                <w:color w:val="000000"/>
                <w:sz w:val="22"/>
              </w:rPr>
            </w:pPr>
          </w:p>
        </w:tc>
        <w:tc>
          <w:tcPr>
            <w:tcW w:w="1736" w:type="dxa"/>
          </w:tcPr>
          <w:p w14:paraId="3958C3E2" w14:textId="77777777" w:rsidR="00B42D1F" w:rsidRPr="00B42D1F" w:rsidRDefault="00B42D1F" w:rsidP="00B42D1F">
            <w:pPr>
              <w:jc w:val="right"/>
              <w:rPr>
                <w:rFonts w:ascii="Arial" w:hAnsi="Arial" w:cs="Arial"/>
                <w:snapToGrid w:val="0"/>
                <w:color w:val="000000"/>
                <w:sz w:val="22"/>
              </w:rPr>
            </w:pPr>
          </w:p>
        </w:tc>
        <w:tc>
          <w:tcPr>
            <w:tcW w:w="1010" w:type="dxa"/>
          </w:tcPr>
          <w:p w14:paraId="1D5F9862" w14:textId="77777777" w:rsidR="00B42D1F" w:rsidRPr="00B42D1F" w:rsidRDefault="00B42D1F" w:rsidP="00B42D1F">
            <w:pPr>
              <w:jc w:val="right"/>
              <w:rPr>
                <w:rFonts w:ascii="Arial" w:hAnsi="Arial" w:cs="Arial"/>
                <w:snapToGrid w:val="0"/>
                <w:color w:val="000000"/>
                <w:sz w:val="22"/>
              </w:rPr>
            </w:pPr>
          </w:p>
        </w:tc>
      </w:tr>
      <w:tr w:rsidR="00B42D1F" w:rsidRPr="00B42D1F" w14:paraId="59F12A61" w14:textId="77777777" w:rsidTr="005C60EC">
        <w:trPr>
          <w:trHeight w:val="262"/>
        </w:trPr>
        <w:tc>
          <w:tcPr>
            <w:tcW w:w="3451" w:type="dxa"/>
          </w:tcPr>
          <w:p w14:paraId="13DAD353" w14:textId="77777777" w:rsidR="00B42D1F" w:rsidRPr="00B42D1F" w:rsidRDefault="00B42D1F" w:rsidP="00B42D1F">
            <w:pPr>
              <w:rPr>
                <w:rFonts w:ascii="Arial" w:hAnsi="Arial" w:cs="Arial"/>
                <w:snapToGrid w:val="0"/>
                <w:color w:val="000000"/>
                <w:sz w:val="22"/>
              </w:rPr>
            </w:pPr>
            <w:r w:rsidRPr="00B42D1F">
              <w:rPr>
                <w:rFonts w:ascii="Arial" w:hAnsi="Arial" w:cs="Arial"/>
                <w:snapToGrid w:val="0"/>
                <w:color w:val="000000"/>
                <w:sz w:val="22"/>
              </w:rPr>
              <w:t>Temporary Help</w:t>
            </w:r>
          </w:p>
        </w:tc>
        <w:tc>
          <w:tcPr>
            <w:tcW w:w="329" w:type="dxa"/>
          </w:tcPr>
          <w:p w14:paraId="4CE9C7EE"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3FA7D8D1" w14:textId="77777777" w:rsidR="00B42D1F" w:rsidRPr="00B42D1F" w:rsidRDefault="00B42D1F" w:rsidP="00B42D1F">
            <w:pPr>
              <w:jc w:val="right"/>
              <w:rPr>
                <w:rFonts w:ascii="Arial" w:hAnsi="Arial" w:cs="Arial"/>
                <w:snapToGrid w:val="0"/>
                <w:color w:val="000000"/>
                <w:sz w:val="22"/>
              </w:rPr>
            </w:pPr>
          </w:p>
        </w:tc>
        <w:tc>
          <w:tcPr>
            <w:tcW w:w="190" w:type="dxa"/>
          </w:tcPr>
          <w:p w14:paraId="25359E39"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1503B173" w14:textId="77777777" w:rsidR="00B42D1F" w:rsidRPr="00B42D1F" w:rsidRDefault="00B42D1F" w:rsidP="00B42D1F">
            <w:pPr>
              <w:jc w:val="right"/>
              <w:rPr>
                <w:rFonts w:ascii="Arial" w:hAnsi="Arial" w:cs="Arial"/>
                <w:snapToGrid w:val="0"/>
                <w:color w:val="000000"/>
                <w:sz w:val="22"/>
              </w:rPr>
            </w:pPr>
          </w:p>
        </w:tc>
        <w:tc>
          <w:tcPr>
            <w:tcW w:w="189" w:type="dxa"/>
          </w:tcPr>
          <w:p w14:paraId="49BB39DB" w14:textId="77777777" w:rsidR="00B42D1F" w:rsidRPr="00B42D1F" w:rsidRDefault="00B42D1F" w:rsidP="00B42D1F">
            <w:pPr>
              <w:jc w:val="right"/>
              <w:rPr>
                <w:rFonts w:ascii="Arial" w:hAnsi="Arial" w:cs="Arial"/>
                <w:snapToGrid w:val="0"/>
                <w:color w:val="000000"/>
                <w:sz w:val="22"/>
              </w:rPr>
            </w:pPr>
          </w:p>
        </w:tc>
        <w:tc>
          <w:tcPr>
            <w:tcW w:w="1736" w:type="dxa"/>
            <w:tcBorders>
              <w:bottom w:val="single" w:sz="6" w:space="0" w:color="auto"/>
            </w:tcBorders>
          </w:tcPr>
          <w:p w14:paraId="2EA75F6D" w14:textId="77777777" w:rsidR="00B42D1F" w:rsidRPr="00B42D1F" w:rsidRDefault="00B42D1F" w:rsidP="00B42D1F">
            <w:pPr>
              <w:jc w:val="right"/>
              <w:rPr>
                <w:rFonts w:ascii="Arial" w:hAnsi="Arial" w:cs="Arial"/>
                <w:snapToGrid w:val="0"/>
                <w:color w:val="000000"/>
                <w:sz w:val="22"/>
              </w:rPr>
            </w:pPr>
          </w:p>
        </w:tc>
        <w:tc>
          <w:tcPr>
            <w:tcW w:w="1010" w:type="dxa"/>
          </w:tcPr>
          <w:p w14:paraId="66049C68" w14:textId="77777777" w:rsidR="00B42D1F" w:rsidRPr="00B42D1F" w:rsidRDefault="00B42D1F" w:rsidP="00B42D1F">
            <w:pPr>
              <w:jc w:val="right"/>
              <w:rPr>
                <w:rFonts w:ascii="Arial" w:hAnsi="Arial" w:cs="Arial"/>
                <w:snapToGrid w:val="0"/>
                <w:color w:val="000000"/>
                <w:sz w:val="22"/>
              </w:rPr>
            </w:pPr>
          </w:p>
        </w:tc>
      </w:tr>
      <w:tr w:rsidR="00B42D1F" w:rsidRPr="00B42D1F" w14:paraId="277892F8" w14:textId="77777777" w:rsidTr="005C60EC">
        <w:trPr>
          <w:trHeight w:val="262"/>
        </w:trPr>
        <w:tc>
          <w:tcPr>
            <w:tcW w:w="3451" w:type="dxa"/>
          </w:tcPr>
          <w:p w14:paraId="13F3BAF6" w14:textId="77777777" w:rsidR="00B42D1F" w:rsidRPr="00B42D1F" w:rsidRDefault="00B42D1F" w:rsidP="00B42D1F">
            <w:pPr>
              <w:jc w:val="right"/>
              <w:rPr>
                <w:rFonts w:ascii="Arial" w:hAnsi="Arial" w:cs="Arial"/>
                <w:snapToGrid w:val="0"/>
                <w:color w:val="000000"/>
                <w:sz w:val="22"/>
              </w:rPr>
            </w:pPr>
          </w:p>
        </w:tc>
        <w:tc>
          <w:tcPr>
            <w:tcW w:w="329" w:type="dxa"/>
          </w:tcPr>
          <w:p w14:paraId="08581C2E" w14:textId="77777777" w:rsidR="00B42D1F" w:rsidRPr="00B42D1F" w:rsidRDefault="00B42D1F" w:rsidP="00B42D1F">
            <w:pPr>
              <w:jc w:val="right"/>
              <w:rPr>
                <w:rFonts w:ascii="Arial" w:hAnsi="Arial" w:cs="Arial"/>
                <w:snapToGrid w:val="0"/>
                <w:color w:val="000000"/>
                <w:sz w:val="22"/>
              </w:rPr>
            </w:pPr>
          </w:p>
        </w:tc>
        <w:tc>
          <w:tcPr>
            <w:tcW w:w="1735" w:type="dxa"/>
          </w:tcPr>
          <w:p w14:paraId="373DB5A7" w14:textId="77777777" w:rsidR="00B42D1F" w:rsidRPr="00B42D1F" w:rsidRDefault="00B42D1F" w:rsidP="00B42D1F">
            <w:pPr>
              <w:jc w:val="right"/>
              <w:rPr>
                <w:rFonts w:ascii="Arial" w:hAnsi="Arial" w:cs="Arial"/>
                <w:snapToGrid w:val="0"/>
                <w:color w:val="000000"/>
                <w:sz w:val="22"/>
              </w:rPr>
            </w:pPr>
          </w:p>
        </w:tc>
        <w:tc>
          <w:tcPr>
            <w:tcW w:w="190" w:type="dxa"/>
          </w:tcPr>
          <w:p w14:paraId="556E9033" w14:textId="77777777" w:rsidR="00B42D1F" w:rsidRPr="00B42D1F" w:rsidRDefault="00B42D1F" w:rsidP="00B42D1F">
            <w:pPr>
              <w:jc w:val="right"/>
              <w:rPr>
                <w:rFonts w:ascii="Arial" w:hAnsi="Arial" w:cs="Arial"/>
                <w:snapToGrid w:val="0"/>
                <w:color w:val="000000"/>
                <w:sz w:val="22"/>
              </w:rPr>
            </w:pPr>
          </w:p>
        </w:tc>
        <w:tc>
          <w:tcPr>
            <w:tcW w:w="1735" w:type="dxa"/>
          </w:tcPr>
          <w:p w14:paraId="0D9EC7C7" w14:textId="77777777" w:rsidR="00B42D1F" w:rsidRPr="00B42D1F" w:rsidRDefault="00B42D1F" w:rsidP="00B42D1F">
            <w:pPr>
              <w:jc w:val="right"/>
              <w:rPr>
                <w:rFonts w:ascii="Arial" w:hAnsi="Arial" w:cs="Arial"/>
                <w:snapToGrid w:val="0"/>
                <w:color w:val="000000"/>
                <w:sz w:val="22"/>
              </w:rPr>
            </w:pPr>
          </w:p>
        </w:tc>
        <w:tc>
          <w:tcPr>
            <w:tcW w:w="189" w:type="dxa"/>
          </w:tcPr>
          <w:p w14:paraId="1F62C934" w14:textId="77777777" w:rsidR="00B42D1F" w:rsidRPr="00B42D1F" w:rsidRDefault="00B42D1F" w:rsidP="00B42D1F">
            <w:pPr>
              <w:jc w:val="right"/>
              <w:rPr>
                <w:rFonts w:ascii="Arial" w:hAnsi="Arial" w:cs="Arial"/>
                <w:snapToGrid w:val="0"/>
                <w:color w:val="000000"/>
                <w:sz w:val="22"/>
              </w:rPr>
            </w:pPr>
          </w:p>
        </w:tc>
        <w:tc>
          <w:tcPr>
            <w:tcW w:w="1736" w:type="dxa"/>
          </w:tcPr>
          <w:p w14:paraId="2BCD944D" w14:textId="77777777" w:rsidR="00B42D1F" w:rsidRPr="00B42D1F" w:rsidRDefault="00B42D1F" w:rsidP="00B42D1F">
            <w:pPr>
              <w:jc w:val="right"/>
              <w:rPr>
                <w:rFonts w:ascii="Arial" w:hAnsi="Arial" w:cs="Arial"/>
                <w:snapToGrid w:val="0"/>
                <w:color w:val="000000"/>
                <w:sz w:val="22"/>
              </w:rPr>
            </w:pPr>
          </w:p>
        </w:tc>
        <w:tc>
          <w:tcPr>
            <w:tcW w:w="1010" w:type="dxa"/>
          </w:tcPr>
          <w:p w14:paraId="08BF2199" w14:textId="77777777" w:rsidR="00B42D1F" w:rsidRPr="00B42D1F" w:rsidRDefault="00B42D1F" w:rsidP="00B42D1F">
            <w:pPr>
              <w:jc w:val="right"/>
              <w:rPr>
                <w:rFonts w:ascii="Arial" w:hAnsi="Arial" w:cs="Arial"/>
                <w:snapToGrid w:val="0"/>
                <w:color w:val="000000"/>
                <w:sz w:val="22"/>
              </w:rPr>
            </w:pPr>
          </w:p>
        </w:tc>
      </w:tr>
      <w:tr w:rsidR="00B42D1F" w:rsidRPr="00B42D1F" w14:paraId="03AF33A5" w14:textId="77777777" w:rsidTr="005C60EC">
        <w:trPr>
          <w:trHeight w:val="262"/>
        </w:trPr>
        <w:tc>
          <w:tcPr>
            <w:tcW w:w="3451" w:type="dxa"/>
          </w:tcPr>
          <w:p w14:paraId="57AB0A43" w14:textId="77777777" w:rsidR="00B42D1F" w:rsidRPr="00B42D1F" w:rsidRDefault="00B42D1F" w:rsidP="00B42D1F">
            <w:pPr>
              <w:rPr>
                <w:rFonts w:ascii="Arial" w:hAnsi="Arial" w:cs="Arial"/>
                <w:snapToGrid w:val="0"/>
                <w:color w:val="000000"/>
                <w:sz w:val="22"/>
              </w:rPr>
            </w:pPr>
            <w:r w:rsidRPr="00B42D1F">
              <w:rPr>
                <w:rFonts w:ascii="Arial" w:hAnsi="Arial" w:cs="Arial"/>
                <w:snapToGrid w:val="0"/>
                <w:color w:val="000000"/>
                <w:sz w:val="22"/>
              </w:rPr>
              <w:t>Travel</w:t>
            </w:r>
          </w:p>
        </w:tc>
        <w:tc>
          <w:tcPr>
            <w:tcW w:w="329" w:type="dxa"/>
          </w:tcPr>
          <w:p w14:paraId="57B581D5"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6942ABE2" w14:textId="77777777" w:rsidR="00B42D1F" w:rsidRPr="00B42D1F" w:rsidRDefault="00B42D1F" w:rsidP="00B42D1F">
            <w:pPr>
              <w:jc w:val="right"/>
              <w:rPr>
                <w:rFonts w:ascii="Arial" w:hAnsi="Arial" w:cs="Arial"/>
                <w:snapToGrid w:val="0"/>
                <w:color w:val="000000"/>
                <w:sz w:val="22"/>
              </w:rPr>
            </w:pPr>
          </w:p>
        </w:tc>
        <w:tc>
          <w:tcPr>
            <w:tcW w:w="190" w:type="dxa"/>
          </w:tcPr>
          <w:p w14:paraId="3DC8DF55"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5E2C9EBD" w14:textId="77777777" w:rsidR="00B42D1F" w:rsidRPr="00B42D1F" w:rsidRDefault="00B42D1F" w:rsidP="00B42D1F">
            <w:pPr>
              <w:jc w:val="right"/>
              <w:rPr>
                <w:rFonts w:ascii="Arial" w:hAnsi="Arial" w:cs="Arial"/>
                <w:snapToGrid w:val="0"/>
                <w:color w:val="000000"/>
                <w:sz w:val="22"/>
              </w:rPr>
            </w:pPr>
          </w:p>
        </w:tc>
        <w:tc>
          <w:tcPr>
            <w:tcW w:w="189" w:type="dxa"/>
          </w:tcPr>
          <w:p w14:paraId="70D290D9" w14:textId="77777777" w:rsidR="00B42D1F" w:rsidRPr="00B42D1F" w:rsidRDefault="00B42D1F" w:rsidP="00B42D1F">
            <w:pPr>
              <w:jc w:val="right"/>
              <w:rPr>
                <w:rFonts w:ascii="Arial" w:hAnsi="Arial" w:cs="Arial"/>
                <w:snapToGrid w:val="0"/>
                <w:color w:val="000000"/>
                <w:sz w:val="22"/>
              </w:rPr>
            </w:pPr>
          </w:p>
        </w:tc>
        <w:tc>
          <w:tcPr>
            <w:tcW w:w="1736" w:type="dxa"/>
            <w:tcBorders>
              <w:bottom w:val="single" w:sz="6" w:space="0" w:color="auto"/>
            </w:tcBorders>
          </w:tcPr>
          <w:p w14:paraId="590BCD04" w14:textId="77777777" w:rsidR="00B42D1F" w:rsidRPr="00B42D1F" w:rsidRDefault="00B42D1F" w:rsidP="00B42D1F">
            <w:pPr>
              <w:jc w:val="right"/>
              <w:rPr>
                <w:rFonts w:ascii="Arial" w:hAnsi="Arial" w:cs="Arial"/>
                <w:snapToGrid w:val="0"/>
                <w:color w:val="000000"/>
                <w:sz w:val="22"/>
              </w:rPr>
            </w:pPr>
          </w:p>
        </w:tc>
        <w:tc>
          <w:tcPr>
            <w:tcW w:w="1010" w:type="dxa"/>
          </w:tcPr>
          <w:p w14:paraId="34C4F9C8" w14:textId="77777777" w:rsidR="00B42D1F" w:rsidRPr="00B42D1F" w:rsidRDefault="00B42D1F" w:rsidP="00B42D1F">
            <w:pPr>
              <w:jc w:val="right"/>
              <w:rPr>
                <w:rFonts w:ascii="Arial" w:hAnsi="Arial" w:cs="Arial"/>
                <w:snapToGrid w:val="0"/>
                <w:color w:val="000000"/>
                <w:sz w:val="22"/>
              </w:rPr>
            </w:pPr>
          </w:p>
        </w:tc>
      </w:tr>
      <w:tr w:rsidR="00B42D1F" w:rsidRPr="00B42D1F" w14:paraId="6755FBB4" w14:textId="77777777" w:rsidTr="005C60EC">
        <w:trPr>
          <w:trHeight w:val="262"/>
        </w:trPr>
        <w:tc>
          <w:tcPr>
            <w:tcW w:w="3451" w:type="dxa"/>
          </w:tcPr>
          <w:p w14:paraId="735CE714" w14:textId="77777777" w:rsidR="00B42D1F" w:rsidRPr="00B42D1F" w:rsidRDefault="00B42D1F" w:rsidP="00B42D1F">
            <w:pPr>
              <w:jc w:val="right"/>
              <w:rPr>
                <w:rFonts w:ascii="Arial" w:hAnsi="Arial" w:cs="Arial"/>
                <w:snapToGrid w:val="0"/>
                <w:color w:val="000000"/>
                <w:sz w:val="22"/>
              </w:rPr>
            </w:pPr>
          </w:p>
        </w:tc>
        <w:tc>
          <w:tcPr>
            <w:tcW w:w="329" w:type="dxa"/>
          </w:tcPr>
          <w:p w14:paraId="4E19D590" w14:textId="77777777" w:rsidR="00B42D1F" w:rsidRPr="00B42D1F" w:rsidRDefault="00B42D1F" w:rsidP="00B42D1F">
            <w:pPr>
              <w:jc w:val="right"/>
              <w:rPr>
                <w:rFonts w:ascii="Arial" w:hAnsi="Arial" w:cs="Arial"/>
                <w:snapToGrid w:val="0"/>
                <w:color w:val="000000"/>
                <w:sz w:val="22"/>
              </w:rPr>
            </w:pPr>
          </w:p>
        </w:tc>
        <w:tc>
          <w:tcPr>
            <w:tcW w:w="1735" w:type="dxa"/>
          </w:tcPr>
          <w:p w14:paraId="5022D359" w14:textId="77777777" w:rsidR="00B42D1F" w:rsidRPr="00B42D1F" w:rsidRDefault="00B42D1F" w:rsidP="00B42D1F">
            <w:pPr>
              <w:jc w:val="right"/>
              <w:rPr>
                <w:rFonts w:ascii="Arial" w:hAnsi="Arial" w:cs="Arial"/>
                <w:snapToGrid w:val="0"/>
                <w:color w:val="000000"/>
                <w:sz w:val="22"/>
              </w:rPr>
            </w:pPr>
          </w:p>
        </w:tc>
        <w:tc>
          <w:tcPr>
            <w:tcW w:w="190" w:type="dxa"/>
          </w:tcPr>
          <w:p w14:paraId="6312D599" w14:textId="77777777" w:rsidR="00B42D1F" w:rsidRPr="00B42D1F" w:rsidRDefault="00B42D1F" w:rsidP="00B42D1F">
            <w:pPr>
              <w:jc w:val="right"/>
              <w:rPr>
                <w:rFonts w:ascii="Arial" w:hAnsi="Arial" w:cs="Arial"/>
                <w:snapToGrid w:val="0"/>
                <w:color w:val="000000"/>
                <w:sz w:val="22"/>
              </w:rPr>
            </w:pPr>
          </w:p>
        </w:tc>
        <w:tc>
          <w:tcPr>
            <w:tcW w:w="1735" w:type="dxa"/>
          </w:tcPr>
          <w:p w14:paraId="6499275F" w14:textId="77777777" w:rsidR="00B42D1F" w:rsidRPr="00B42D1F" w:rsidRDefault="00B42D1F" w:rsidP="00B42D1F">
            <w:pPr>
              <w:jc w:val="right"/>
              <w:rPr>
                <w:rFonts w:ascii="Arial" w:hAnsi="Arial" w:cs="Arial"/>
                <w:snapToGrid w:val="0"/>
                <w:color w:val="000000"/>
                <w:sz w:val="22"/>
              </w:rPr>
            </w:pPr>
          </w:p>
        </w:tc>
        <w:tc>
          <w:tcPr>
            <w:tcW w:w="189" w:type="dxa"/>
          </w:tcPr>
          <w:p w14:paraId="62884AB7" w14:textId="77777777" w:rsidR="00B42D1F" w:rsidRPr="00B42D1F" w:rsidRDefault="00B42D1F" w:rsidP="00B42D1F">
            <w:pPr>
              <w:jc w:val="right"/>
              <w:rPr>
                <w:rFonts w:ascii="Arial" w:hAnsi="Arial" w:cs="Arial"/>
                <w:snapToGrid w:val="0"/>
                <w:color w:val="000000"/>
                <w:sz w:val="22"/>
              </w:rPr>
            </w:pPr>
          </w:p>
        </w:tc>
        <w:tc>
          <w:tcPr>
            <w:tcW w:w="1736" w:type="dxa"/>
          </w:tcPr>
          <w:p w14:paraId="21A73B34" w14:textId="77777777" w:rsidR="00B42D1F" w:rsidRPr="00B42D1F" w:rsidRDefault="00B42D1F" w:rsidP="00B42D1F">
            <w:pPr>
              <w:jc w:val="right"/>
              <w:rPr>
                <w:rFonts w:ascii="Arial" w:hAnsi="Arial" w:cs="Arial"/>
                <w:snapToGrid w:val="0"/>
                <w:color w:val="000000"/>
                <w:sz w:val="22"/>
              </w:rPr>
            </w:pPr>
          </w:p>
        </w:tc>
        <w:tc>
          <w:tcPr>
            <w:tcW w:w="1010" w:type="dxa"/>
          </w:tcPr>
          <w:p w14:paraId="279702DF" w14:textId="77777777" w:rsidR="00B42D1F" w:rsidRPr="00B42D1F" w:rsidRDefault="00B42D1F" w:rsidP="00B42D1F">
            <w:pPr>
              <w:jc w:val="right"/>
              <w:rPr>
                <w:rFonts w:ascii="Arial" w:hAnsi="Arial" w:cs="Arial"/>
                <w:snapToGrid w:val="0"/>
                <w:color w:val="000000"/>
                <w:sz w:val="22"/>
              </w:rPr>
            </w:pPr>
          </w:p>
        </w:tc>
      </w:tr>
      <w:tr w:rsidR="00B42D1F" w:rsidRPr="00B42D1F" w14:paraId="713BA927" w14:textId="77777777" w:rsidTr="005C60EC">
        <w:trPr>
          <w:trHeight w:val="262"/>
        </w:trPr>
        <w:tc>
          <w:tcPr>
            <w:tcW w:w="3451" w:type="dxa"/>
          </w:tcPr>
          <w:p w14:paraId="68A6084C" w14:textId="77777777" w:rsidR="00B42D1F" w:rsidRPr="00B42D1F" w:rsidRDefault="00B42D1F" w:rsidP="00B42D1F">
            <w:pPr>
              <w:rPr>
                <w:rFonts w:ascii="Arial" w:hAnsi="Arial" w:cs="Arial"/>
                <w:snapToGrid w:val="0"/>
                <w:color w:val="000000"/>
                <w:sz w:val="22"/>
              </w:rPr>
            </w:pPr>
            <w:r w:rsidRPr="00B42D1F">
              <w:rPr>
                <w:rFonts w:ascii="Arial" w:hAnsi="Arial" w:cs="Arial"/>
                <w:snapToGrid w:val="0"/>
                <w:color w:val="000000"/>
                <w:sz w:val="22"/>
              </w:rPr>
              <w:t>Equipment</w:t>
            </w:r>
          </w:p>
        </w:tc>
        <w:tc>
          <w:tcPr>
            <w:tcW w:w="329" w:type="dxa"/>
          </w:tcPr>
          <w:p w14:paraId="449938A1"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451E5D57" w14:textId="77777777" w:rsidR="00B42D1F" w:rsidRPr="00B42D1F" w:rsidRDefault="00B42D1F" w:rsidP="00B42D1F">
            <w:pPr>
              <w:jc w:val="right"/>
              <w:rPr>
                <w:rFonts w:ascii="Arial" w:hAnsi="Arial" w:cs="Arial"/>
                <w:snapToGrid w:val="0"/>
                <w:color w:val="000000"/>
                <w:sz w:val="22"/>
              </w:rPr>
            </w:pPr>
          </w:p>
        </w:tc>
        <w:tc>
          <w:tcPr>
            <w:tcW w:w="190" w:type="dxa"/>
          </w:tcPr>
          <w:p w14:paraId="38EFBF2D"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608602C1" w14:textId="77777777" w:rsidR="00B42D1F" w:rsidRPr="00B42D1F" w:rsidRDefault="00B42D1F" w:rsidP="00B42D1F">
            <w:pPr>
              <w:jc w:val="right"/>
              <w:rPr>
                <w:rFonts w:ascii="Arial" w:hAnsi="Arial" w:cs="Arial"/>
                <w:snapToGrid w:val="0"/>
                <w:color w:val="000000"/>
                <w:sz w:val="22"/>
              </w:rPr>
            </w:pPr>
          </w:p>
        </w:tc>
        <w:tc>
          <w:tcPr>
            <w:tcW w:w="189" w:type="dxa"/>
          </w:tcPr>
          <w:p w14:paraId="1024850D" w14:textId="77777777" w:rsidR="00B42D1F" w:rsidRPr="00B42D1F" w:rsidRDefault="00B42D1F" w:rsidP="00B42D1F">
            <w:pPr>
              <w:jc w:val="right"/>
              <w:rPr>
                <w:rFonts w:ascii="Arial" w:hAnsi="Arial" w:cs="Arial"/>
                <w:snapToGrid w:val="0"/>
                <w:color w:val="000000"/>
                <w:sz w:val="22"/>
              </w:rPr>
            </w:pPr>
          </w:p>
        </w:tc>
        <w:tc>
          <w:tcPr>
            <w:tcW w:w="1736" w:type="dxa"/>
            <w:tcBorders>
              <w:bottom w:val="single" w:sz="6" w:space="0" w:color="auto"/>
            </w:tcBorders>
          </w:tcPr>
          <w:p w14:paraId="6410FC84" w14:textId="77777777" w:rsidR="00B42D1F" w:rsidRPr="00B42D1F" w:rsidRDefault="00B42D1F" w:rsidP="00B42D1F">
            <w:pPr>
              <w:jc w:val="right"/>
              <w:rPr>
                <w:rFonts w:ascii="Arial" w:hAnsi="Arial" w:cs="Arial"/>
                <w:snapToGrid w:val="0"/>
                <w:color w:val="000000"/>
                <w:sz w:val="22"/>
              </w:rPr>
            </w:pPr>
          </w:p>
        </w:tc>
        <w:tc>
          <w:tcPr>
            <w:tcW w:w="1010" w:type="dxa"/>
          </w:tcPr>
          <w:p w14:paraId="7AB44804" w14:textId="77777777" w:rsidR="00B42D1F" w:rsidRPr="00B42D1F" w:rsidRDefault="00B42D1F" w:rsidP="00B42D1F">
            <w:pPr>
              <w:jc w:val="right"/>
              <w:rPr>
                <w:rFonts w:ascii="Arial" w:hAnsi="Arial" w:cs="Arial"/>
                <w:snapToGrid w:val="0"/>
                <w:color w:val="000000"/>
                <w:sz w:val="22"/>
              </w:rPr>
            </w:pPr>
          </w:p>
        </w:tc>
      </w:tr>
      <w:tr w:rsidR="00B42D1F" w:rsidRPr="00B42D1F" w14:paraId="5D514F6B" w14:textId="77777777" w:rsidTr="005C60EC">
        <w:trPr>
          <w:trHeight w:val="262"/>
        </w:trPr>
        <w:tc>
          <w:tcPr>
            <w:tcW w:w="3451" w:type="dxa"/>
          </w:tcPr>
          <w:p w14:paraId="18D525FF" w14:textId="77777777" w:rsidR="00B42D1F" w:rsidRPr="00B42D1F" w:rsidRDefault="00B42D1F" w:rsidP="00B42D1F">
            <w:pPr>
              <w:jc w:val="right"/>
              <w:rPr>
                <w:rFonts w:ascii="Arial" w:hAnsi="Arial" w:cs="Arial"/>
                <w:snapToGrid w:val="0"/>
                <w:color w:val="000000"/>
                <w:sz w:val="22"/>
              </w:rPr>
            </w:pPr>
          </w:p>
        </w:tc>
        <w:tc>
          <w:tcPr>
            <w:tcW w:w="329" w:type="dxa"/>
          </w:tcPr>
          <w:p w14:paraId="441F5F9C" w14:textId="77777777" w:rsidR="00B42D1F" w:rsidRPr="00B42D1F" w:rsidRDefault="00B42D1F" w:rsidP="00B42D1F">
            <w:pPr>
              <w:jc w:val="right"/>
              <w:rPr>
                <w:rFonts w:ascii="Arial" w:hAnsi="Arial" w:cs="Arial"/>
                <w:snapToGrid w:val="0"/>
                <w:color w:val="000000"/>
                <w:sz w:val="22"/>
              </w:rPr>
            </w:pPr>
          </w:p>
        </w:tc>
        <w:tc>
          <w:tcPr>
            <w:tcW w:w="1735" w:type="dxa"/>
          </w:tcPr>
          <w:p w14:paraId="02A3B174" w14:textId="77777777" w:rsidR="00B42D1F" w:rsidRPr="00B42D1F" w:rsidRDefault="00B42D1F" w:rsidP="00B42D1F">
            <w:pPr>
              <w:jc w:val="right"/>
              <w:rPr>
                <w:rFonts w:ascii="Arial" w:hAnsi="Arial" w:cs="Arial"/>
                <w:snapToGrid w:val="0"/>
                <w:color w:val="000000"/>
                <w:sz w:val="22"/>
              </w:rPr>
            </w:pPr>
          </w:p>
        </w:tc>
        <w:tc>
          <w:tcPr>
            <w:tcW w:w="190" w:type="dxa"/>
          </w:tcPr>
          <w:p w14:paraId="5CDB5115" w14:textId="77777777" w:rsidR="00B42D1F" w:rsidRPr="00B42D1F" w:rsidRDefault="00B42D1F" w:rsidP="00B42D1F">
            <w:pPr>
              <w:jc w:val="right"/>
              <w:rPr>
                <w:rFonts w:ascii="Arial" w:hAnsi="Arial" w:cs="Arial"/>
                <w:snapToGrid w:val="0"/>
                <w:color w:val="000000"/>
                <w:sz w:val="22"/>
              </w:rPr>
            </w:pPr>
          </w:p>
        </w:tc>
        <w:tc>
          <w:tcPr>
            <w:tcW w:w="1735" w:type="dxa"/>
          </w:tcPr>
          <w:p w14:paraId="64C27755" w14:textId="77777777" w:rsidR="00B42D1F" w:rsidRPr="00B42D1F" w:rsidRDefault="00B42D1F" w:rsidP="00B42D1F">
            <w:pPr>
              <w:jc w:val="right"/>
              <w:rPr>
                <w:rFonts w:ascii="Arial" w:hAnsi="Arial" w:cs="Arial"/>
                <w:snapToGrid w:val="0"/>
                <w:color w:val="000000"/>
                <w:sz w:val="22"/>
              </w:rPr>
            </w:pPr>
          </w:p>
        </w:tc>
        <w:tc>
          <w:tcPr>
            <w:tcW w:w="189" w:type="dxa"/>
          </w:tcPr>
          <w:p w14:paraId="1368ED85" w14:textId="77777777" w:rsidR="00B42D1F" w:rsidRPr="00B42D1F" w:rsidRDefault="00B42D1F" w:rsidP="00B42D1F">
            <w:pPr>
              <w:jc w:val="right"/>
              <w:rPr>
                <w:rFonts w:ascii="Arial" w:hAnsi="Arial" w:cs="Arial"/>
                <w:snapToGrid w:val="0"/>
                <w:color w:val="000000"/>
                <w:sz w:val="22"/>
              </w:rPr>
            </w:pPr>
          </w:p>
        </w:tc>
        <w:tc>
          <w:tcPr>
            <w:tcW w:w="1736" w:type="dxa"/>
          </w:tcPr>
          <w:p w14:paraId="3B6CC189" w14:textId="77777777" w:rsidR="00B42D1F" w:rsidRPr="00B42D1F" w:rsidRDefault="00B42D1F" w:rsidP="00B42D1F">
            <w:pPr>
              <w:jc w:val="right"/>
              <w:rPr>
                <w:rFonts w:ascii="Arial" w:hAnsi="Arial" w:cs="Arial"/>
                <w:snapToGrid w:val="0"/>
                <w:color w:val="000000"/>
                <w:sz w:val="22"/>
              </w:rPr>
            </w:pPr>
          </w:p>
        </w:tc>
        <w:tc>
          <w:tcPr>
            <w:tcW w:w="1010" w:type="dxa"/>
          </w:tcPr>
          <w:p w14:paraId="564983C7" w14:textId="77777777" w:rsidR="00B42D1F" w:rsidRPr="00B42D1F" w:rsidRDefault="00B42D1F" w:rsidP="00B42D1F">
            <w:pPr>
              <w:jc w:val="right"/>
              <w:rPr>
                <w:rFonts w:ascii="Arial" w:hAnsi="Arial" w:cs="Arial"/>
                <w:snapToGrid w:val="0"/>
                <w:color w:val="000000"/>
                <w:sz w:val="22"/>
              </w:rPr>
            </w:pPr>
          </w:p>
        </w:tc>
      </w:tr>
      <w:tr w:rsidR="00B42D1F" w:rsidRPr="00B42D1F" w14:paraId="456D4A3F" w14:textId="77777777" w:rsidTr="005C60EC">
        <w:trPr>
          <w:trHeight w:val="262"/>
        </w:trPr>
        <w:tc>
          <w:tcPr>
            <w:tcW w:w="3451" w:type="dxa"/>
          </w:tcPr>
          <w:p w14:paraId="1360ABD1" w14:textId="77777777" w:rsidR="00B42D1F" w:rsidRPr="00B42D1F" w:rsidRDefault="00B42D1F" w:rsidP="00B42D1F">
            <w:pPr>
              <w:rPr>
                <w:rFonts w:ascii="Arial" w:hAnsi="Arial" w:cs="Arial"/>
                <w:snapToGrid w:val="0"/>
                <w:color w:val="000000"/>
                <w:sz w:val="22"/>
              </w:rPr>
            </w:pPr>
            <w:r w:rsidRPr="00B42D1F">
              <w:rPr>
                <w:rFonts w:ascii="Arial" w:hAnsi="Arial" w:cs="Arial"/>
                <w:snapToGrid w:val="0"/>
                <w:color w:val="000000"/>
                <w:sz w:val="22"/>
              </w:rPr>
              <w:t>Office Rent</w:t>
            </w:r>
          </w:p>
        </w:tc>
        <w:tc>
          <w:tcPr>
            <w:tcW w:w="329" w:type="dxa"/>
          </w:tcPr>
          <w:p w14:paraId="7EAC32A2"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2F1F7C85" w14:textId="77777777" w:rsidR="00B42D1F" w:rsidRPr="00B42D1F" w:rsidRDefault="00B42D1F" w:rsidP="00B42D1F">
            <w:pPr>
              <w:jc w:val="right"/>
              <w:rPr>
                <w:rFonts w:ascii="Arial" w:hAnsi="Arial" w:cs="Arial"/>
                <w:snapToGrid w:val="0"/>
                <w:color w:val="000000"/>
                <w:sz w:val="22"/>
              </w:rPr>
            </w:pPr>
          </w:p>
        </w:tc>
        <w:tc>
          <w:tcPr>
            <w:tcW w:w="190" w:type="dxa"/>
          </w:tcPr>
          <w:p w14:paraId="65F8C3F8"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1382F024" w14:textId="77777777" w:rsidR="00B42D1F" w:rsidRPr="00B42D1F" w:rsidRDefault="00B42D1F" w:rsidP="00B42D1F">
            <w:pPr>
              <w:jc w:val="right"/>
              <w:rPr>
                <w:rFonts w:ascii="Arial" w:hAnsi="Arial" w:cs="Arial"/>
                <w:snapToGrid w:val="0"/>
                <w:color w:val="000000"/>
                <w:sz w:val="22"/>
              </w:rPr>
            </w:pPr>
          </w:p>
        </w:tc>
        <w:tc>
          <w:tcPr>
            <w:tcW w:w="189" w:type="dxa"/>
          </w:tcPr>
          <w:p w14:paraId="21434FE6" w14:textId="77777777" w:rsidR="00B42D1F" w:rsidRPr="00B42D1F" w:rsidRDefault="00B42D1F" w:rsidP="00B42D1F">
            <w:pPr>
              <w:jc w:val="right"/>
              <w:rPr>
                <w:rFonts w:ascii="Arial" w:hAnsi="Arial" w:cs="Arial"/>
                <w:snapToGrid w:val="0"/>
                <w:color w:val="000000"/>
                <w:sz w:val="22"/>
              </w:rPr>
            </w:pPr>
          </w:p>
        </w:tc>
        <w:tc>
          <w:tcPr>
            <w:tcW w:w="1736" w:type="dxa"/>
            <w:tcBorders>
              <w:bottom w:val="single" w:sz="6" w:space="0" w:color="auto"/>
            </w:tcBorders>
          </w:tcPr>
          <w:p w14:paraId="2E5CF496" w14:textId="77777777" w:rsidR="00B42D1F" w:rsidRPr="00B42D1F" w:rsidRDefault="00B42D1F" w:rsidP="00B42D1F">
            <w:pPr>
              <w:jc w:val="right"/>
              <w:rPr>
                <w:rFonts w:ascii="Arial" w:hAnsi="Arial" w:cs="Arial"/>
                <w:snapToGrid w:val="0"/>
                <w:color w:val="000000"/>
                <w:sz w:val="22"/>
              </w:rPr>
            </w:pPr>
          </w:p>
        </w:tc>
        <w:tc>
          <w:tcPr>
            <w:tcW w:w="1010" w:type="dxa"/>
          </w:tcPr>
          <w:p w14:paraId="3F1FE3A7" w14:textId="77777777" w:rsidR="00B42D1F" w:rsidRPr="00B42D1F" w:rsidRDefault="00B42D1F" w:rsidP="00B42D1F">
            <w:pPr>
              <w:jc w:val="right"/>
              <w:rPr>
                <w:rFonts w:ascii="Arial" w:hAnsi="Arial" w:cs="Arial"/>
                <w:snapToGrid w:val="0"/>
                <w:color w:val="000000"/>
                <w:sz w:val="22"/>
              </w:rPr>
            </w:pPr>
          </w:p>
        </w:tc>
      </w:tr>
      <w:tr w:rsidR="00B42D1F" w:rsidRPr="00B42D1F" w14:paraId="0B94DF28" w14:textId="77777777" w:rsidTr="005C60EC">
        <w:trPr>
          <w:trHeight w:val="262"/>
        </w:trPr>
        <w:tc>
          <w:tcPr>
            <w:tcW w:w="3451" w:type="dxa"/>
          </w:tcPr>
          <w:p w14:paraId="0CC61ECB" w14:textId="77777777" w:rsidR="00B42D1F" w:rsidRPr="00B42D1F" w:rsidRDefault="00B42D1F" w:rsidP="00B42D1F">
            <w:pPr>
              <w:jc w:val="right"/>
              <w:rPr>
                <w:rFonts w:ascii="Arial" w:hAnsi="Arial" w:cs="Arial"/>
                <w:snapToGrid w:val="0"/>
                <w:color w:val="000000"/>
                <w:sz w:val="22"/>
              </w:rPr>
            </w:pPr>
          </w:p>
        </w:tc>
        <w:tc>
          <w:tcPr>
            <w:tcW w:w="329" w:type="dxa"/>
          </w:tcPr>
          <w:p w14:paraId="2798054C" w14:textId="77777777" w:rsidR="00B42D1F" w:rsidRPr="00B42D1F" w:rsidRDefault="00B42D1F" w:rsidP="00B42D1F">
            <w:pPr>
              <w:jc w:val="right"/>
              <w:rPr>
                <w:rFonts w:ascii="Arial" w:hAnsi="Arial" w:cs="Arial"/>
                <w:snapToGrid w:val="0"/>
                <w:color w:val="000000"/>
                <w:sz w:val="22"/>
              </w:rPr>
            </w:pPr>
          </w:p>
        </w:tc>
        <w:tc>
          <w:tcPr>
            <w:tcW w:w="1735" w:type="dxa"/>
          </w:tcPr>
          <w:p w14:paraId="0E100D41" w14:textId="77777777" w:rsidR="00B42D1F" w:rsidRPr="00B42D1F" w:rsidRDefault="00B42D1F" w:rsidP="00B42D1F">
            <w:pPr>
              <w:jc w:val="right"/>
              <w:rPr>
                <w:rFonts w:ascii="Arial" w:hAnsi="Arial" w:cs="Arial"/>
                <w:snapToGrid w:val="0"/>
                <w:color w:val="000000"/>
                <w:sz w:val="22"/>
              </w:rPr>
            </w:pPr>
          </w:p>
        </w:tc>
        <w:tc>
          <w:tcPr>
            <w:tcW w:w="190" w:type="dxa"/>
          </w:tcPr>
          <w:p w14:paraId="18D92585" w14:textId="77777777" w:rsidR="00B42D1F" w:rsidRPr="00B42D1F" w:rsidRDefault="00B42D1F" w:rsidP="00B42D1F">
            <w:pPr>
              <w:jc w:val="right"/>
              <w:rPr>
                <w:rFonts w:ascii="Arial" w:hAnsi="Arial" w:cs="Arial"/>
                <w:snapToGrid w:val="0"/>
                <w:color w:val="000000"/>
                <w:sz w:val="22"/>
              </w:rPr>
            </w:pPr>
          </w:p>
        </w:tc>
        <w:tc>
          <w:tcPr>
            <w:tcW w:w="1735" w:type="dxa"/>
          </w:tcPr>
          <w:p w14:paraId="5D812DEA" w14:textId="77777777" w:rsidR="00B42D1F" w:rsidRPr="00B42D1F" w:rsidRDefault="00B42D1F" w:rsidP="00B42D1F">
            <w:pPr>
              <w:jc w:val="right"/>
              <w:rPr>
                <w:rFonts w:ascii="Arial" w:hAnsi="Arial" w:cs="Arial"/>
                <w:snapToGrid w:val="0"/>
                <w:color w:val="000000"/>
                <w:sz w:val="22"/>
              </w:rPr>
            </w:pPr>
          </w:p>
        </w:tc>
        <w:tc>
          <w:tcPr>
            <w:tcW w:w="189" w:type="dxa"/>
          </w:tcPr>
          <w:p w14:paraId="3FCB589A" w14:textId="77777777" w:rsidR="00B42D1F" w:rsidRPr="00B42D1F" w:rsidRDefault="00B42D1F" w:rsidP="00B42D1F">
            <w:pPr>
              <w:jc w:val="right"/>
              <w:rPr>
                <w:rFonts w:ascii="Arial" w:hAnsi="Arial" w:cs="Arial"/>
                <w:snapToGrid w:val="0"/>
                <w:color w:val="000000"/>
                <w:sz w:val="22"/>
              </w:rPr>
            </w:pPr>
          </w:p>
        </w:tc>
        <w:tc>
          <w:tcPr>
            <w:tcW w:w="1736" w:type="dxa"/>
          </w:tcPr>
          <w:p w14:paraId="7712E9AD" w14:textId="77777777" w:rsidR="00B42D1F" w:rsidRPr="00B42D1F" w:rsidRDefault="00B42D1F" w:rsidP="00B42D1F">
            <w:pPr>
              <w:jc w:val="right"/>
              <w:rPr>
                <w:rFonts w:ascii="Arial" w:hAnsi="Arial" w:cs="Arial"/>
                <w:snapToGrid w:val="0"/>
                <w:color w:val="000000"/>
                <w:sz w:val="22"/>
              </w:rPr>
            </w:pPr>
          </w:p>
        </w:tc>
        <w:tc>
          <w:tcPr>
            <w:tcW w:w="1010" w:type="dxa"/>
          </w:tcPr>
          <w:p w14:paraId="2B9B9AF8" w14:textId="77777777" w:rsidR="00B42D1F" w:rsidRPr="00B42D1F" w:rsidRDefault="00B42D1F" w:rsidP="00B42D1F">
            <w:pPr>
              <w:jc w:val="right"/>
              <w:rPr>
                <w:rFonts w:ascii="Arial" w:hAnsi="Arial" w:cs="Arial"/>
                <w:snapToGrid w:val="0"/>
                <w:color w:val="000000"/>
                <w:sz w:val="22"/>
              </w:rPr>
            </w:pPr>
          </w:p>
        </w:tc>
      </w:tr>
      <w:tr w:rsidR="00B42D1F" w:rsidRPr="00B42D1F" w14:paraId="75035937" w14:textId="77777777" w:rsidTr="005C60EC">
        <w:trPr>
          <w:trHeight w:val="262"/>
        </w:trPr>
        <w:tc>
          <w:tcPr>
            <w:tcW w:w="3451" w:type="dxa"/>
          </w:tcPr>
          <w:p w14:paraId="6941CACF" w14:textId="77777777" w:rsidR="00B42D1F" w:rsidRPr="00B42D1F" w:rsidRDefault="00B42D1F" w:rsidP="00B42D1F">
            <w:pPr>
              <w:rPr>
                <w:rFonts w:ascii="Arial" w:hAnsi="Arial" w:cs="Arial"/>
                <w:snapToGrid w:val="0"/>
                <w:color w:val="000000"/>
                <w:sz w:val="22"/>
              </w:rPr>
            </w:pPr>
            <w:r w:rsidRPr="00B42D1F">
              <w:rPr>
                <w:rFonts w:ascii="Arial" w:hAnsi="Arial" w:cs="Arial"/>
                <w:snapToGrid w:val="0"/>
                <w:color w:val="000000"/>
                <w:sz w:val="22"/>
              </w:rPr>
              <w:t>Supplies</w:t>
            </w:r>
          </w:p>
        </w:tc>
        <w:tc>
          <w:tcPr>
            <w:tcW w:w="329" w:type="dxa"/>
          </w:tcPr>
          <w:p w14:paraId="1C0E59C4"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6D9683A0" w14:textId="77777777" w:rsidR="00B42D1F" w:rsidRPr="00B42D1F" w:rsidRDefault="00B42D1F" w:rsidP="00B42D1F">
            <w:pPr>
              <w:jc w:val="right"/>
              <w:rPr>
                <w:rFonts w:ascii="Arial" w:hAnsi="Arial" w:cs="Arial"/>
                <w:snapToGrid w:val="0"/>
                <w:color w:val="000000"/>
                <w:sz w:val="22"/>
              </w:rPr>
            </w:pPr>
          </w:p>
        </w:tc>
        <w:tc>
          <w:tcPr>
            <w:tcW w:w="190" w:type="dxa"/>
          </w:tcPr>
          <w:p w14:paraId="42447FA5"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58E1B3C8" w14:textId="77777777" w:rsidR="00B42D1F" w:rsidRPr="00B42D1F" w:rsidRDefault="00B42D1F" w:rsidP="00B42D1F">
            <w:pPr>
              <w:jc w:val="right"/>
              <w:rPr>
                <w:rFonts w:ascii="Arial" w:hAnsi="Arial" w:cs="Arial"/>
                <w:snapToGrid w:val="0"/>
                <w:color w:val="000000"/>
                <w:sz w:val="22"/>
              </w:rPr>
            </w:pPr>
          </w:p>
        </w:tc>
        <w:tc>
          <w:tcPr>
            <w:tcW w:w="189" w:type="dxa"/>
          </w:tcPr>
          <w:p w14:paraId="65BAED80" w14:textId="77777777" w:rsidR="00B42D1F" w:rsidRPr="00B42D1F" w:rsidRDefault="00B42D1F" w:rsidP="00B42D1F">
            <w:pPr>
              <w:jc w:val="right"/>
              <w:rPr>
                <w:rFonts w:ascii="Arial" w:hAnsi="Arial" w:cs="Arial"/>
                <w:snapToGrid w:val="0"/>
                <w:color w:val="000000"/>
                <w:sz w:val="22"/>
              </w:rPr>
            </w:pPr>
          </w:p>
        </w:tc>
        <w:tc>
          <w:tcPr>
            <w:tcW w:w="1736" w:type="dxa"/>
            <w:tcBorders>
              <w:bottom w:val="single" w:sz="6" w:space="0" w:color="auto"/>
            </w:tcBorders>
          </w:tcPr>
          <w:p w14:paraId="4F362C47" w14:textId="77777777" w:rsidR="00B42D1F" w:rsidRPr="00B42D1F" w:rsidRDefault="00B42D1F" w:rsidP="00B42D1F">
            <w:pPr>
              <w:jc w:val="right"/>
              <w:rPr>
                <w:rFonts w:ascii="Arial" w:hAnsi="Arial" w:cs="Arial"/>
                <w:snapToGrid w:val="0"/>
                <w:color w:val="000000"/>
                <w:sz w:val="22"/>
              </w:rPr>
            </w:pPr>
          </w:p>
        </w:tc>
        <w:tc>
          <w:tcPr>
            <w:tcW w:w="1010" w:type="dxa"/>
          </w:tcPr>
          <w:p w14:paraId="6C4D8565" w14:textId="77777777" w:rsidR="00B42D1F" w:rsidRPr="00B42D1F" w:rsidRDefault="00B42D1F" w:rsidP="00B42D1F">
            <w:pPr>
              <w:jc w:val="right"/>
              <w:rPr>
                <w:rFonts w:ascii="Arial" w:hAnsi="Arial" w:cs="Arial"/>
                <w:snapToGrid w:val="0"/>
                <w:color w:val="000000"/>
                <w:sz w:val="22"/>
              </w:rPr>
            </w:pPr>
          </w:p>
        </w:tc>
      </w:tr>
      <w:tr w:rsidR="00B42D1F" w:rsidRPr="00B42D1F" w14:paraId="4F51C0A0" w14:textId="77777777" w:rsidTr="005C60EC">
        <w:trPr>
          <w:trHeight w:val="262"/>
        </w:trPr>
        <w:tc>
          <w:tcPr>
            <w:tcW w:w="3451" w:type="dxa"/>
          </w:tcPr>
          <w:p w14:paraId="1C8297FB" w14:textId="77777777" w:rsidR="00B42D1F" w:rsidRPr="00B42D1F" w:rsidRDefault="00B42D1F" w:rsidP="00B42D1F">
            <w:pPr>
              <w:jc w:val="right"/>
              <w:rPr>
                <w:rFonts w:ascii="Arial" w:hAnsi="Arial" w:cs="Arial"/>
                <w:snapToGrid w:val="0"/>
                <w:color w:val="000000"/>
                <w:sz w:val="22"/>
              </w:rPr>
            </w:pPr>
          </w:p>
        </w:tc>
        <w:tc>
          <w:tcPr>
            <w:tcW w:w="329" w:type="dxa"/>
          </w:tcPr>
          <w:p w14:paraId="590D3B8B" w14:textId="77777777" w:rsidR="00B42D1F" w:rsidRPr="00B42D1F" w:rsidRDefault="00B42D1F" w:rsidP="00B42D1F">
            <w:pPr>
              <w:jc w:val="right"/>
              <w:rPr>
                <w:rFonts w:ascii="Arial" w:hAnsi="Arial" w:cs="Arial"/>
                <w:snapToGrid w:val="0"/>
                <w:color w:val="000000"/>
                <w:sz w:val="22"/>
              </w:rPr>
            </w:pPr>
          </w:p>
        </w:tc>
        <w:tc>
          <w:tcPr>
            <w:tcW w:w="1735" w:type="dxa"/>
          </w:tcPr>
          <w:p w14:paraId="6BB228A6" w14:textId="77777777" w:rsidR="00B42D1F" w:rsidRPr="00B42D1F" w:rsidRDefault="00B42D1F" w:rsidP="00B42D1F">
            <w:pPr>
              <w:jc w:val="right"/>
              <w:rPr>
                <w:rFonts w:ascii="Arial" w:hAnsi="Arial" w:cs="Arial"/>
                <w:snapToGrid w:val="0"/>
                <w:color w:val="000000"/>
                <w:sz w:val="22"/>
              </w:rPr>
            </w:pPr>
          </w:p>
        </w:tc>
        <w:tc>
          <w:tcPr>
            <w:tcW w:w="190" w:type="dxa"/>
          </w:tcPr>
          <w:p w14:paraId="2CCE4A63" w14:textId="77777777" w:rsidR="00B42D1F" w:rsidRPr="00B42D1F" w:rsidRDefault="00B42D1F" w:rsidP="00B42D1F">
            <w:pPr>
              <w:jc w:val="right"/>
              <w:rPr>
                <w:rFonts w:ascii="Arial" w:hAnsi="Arial" w:cs="Arial"/>
                <w:snapToGrid w:val="0"/>
                <w:color w:val="000000"/>
                <w:sz w:val="22"/>
              </w:rPr>
            </w:pPr>
          </w:p>
        </w:tc>
        <w:tc>
          <w:tcPr>
            <w:tcW w:w="1735" w:type="dxa"/>
          </w:tcPr>
          <w:p w14:paraId="010888F7" w14:textId="77777777" w:rsidR="00B42D1F" w:rsidRPr="00B42D1F" w:rsidRDefault="00B42D1F" w:rsidP="00B42D1F">
            <w:pPr>
              <w:jc w:val="right"/>
              <w:rPr>
                <w:rFonts w:ascii="Arial" w:hAnsi="Arial" w:cs="Arial"/>
                <w:snapToGrid w:val="0"/>
                <w:color w:val="000000"/>
                <w:sz w:val="22"/>
              </w:rPr>
            </w:pPr>
          </w:p>
        </w:tc>
        <w:tc>
          <w:tcPr>
            <w:tcW w:w="189" w:type="dxa"/>
          </w:tcPr>
          <w:p w14:paraId="3F7B2CC5" w14:textId="77777777" w:rsidR="00B42D1F" w:rsidRPr="00B42D1F" w:rsidRDefault="00B42D1F" w:rsidP="00B42D1F">
            <w:pPr>
              <w:jc w:val="right"/>
              <w:rPr>
                <w:rFonts w:ascii="Arial" w:hAnsi="Arial" w:cs="Arial"/>
                <w:snapToGrid w:val="0"/>
                <w:color w:val="000000"/>
                <w:sz w:val="22"/>
              </w:rPr>
            </w:pPr>
          </w:p>
        </w:tc>
        <w:tc>
          <w:tcPr>
            <w:tcW w:w="1736" w:type="dxa"/>
          </w:tcPr>
          <w:p w14:paraId="73714E84" w14:textId="77777777" w:rsidR="00B42D1F" w:rsidRPr="00B42D1F" w:rsidRDefault="00B42D1F" w:rsidP="00B42D1F">
            <w:pPr>
              <w:jc w:val="right"/>
              <w:rPr>
                <w:rFonts w:ascii="Arial" w:hAnsi="Arial" w:cs="Arial"/>
                <w:snapToGrid w:val="0"/>
                <w:color w:val="000000"/>
                <w:sz w:val="22"/>
              </w:rPr>
            </w:pPr>
          </w:p>
        </w:tc>
        <w:tc>
          <w:tcPr>
            <w:tcW w:w="1010" w:type="dxa"/>
          </w:tcPr>
          <w:p w14:paraId="5CDE1829" w14:textId="77777777" w:rsidR="00B42D1F" w:rsidRPr="00B42D1F" w:rsidRDefault="00B42D1F" w:rsidP="00B42D1F">
            <w:pPr>
              <w:jc w:val="right"/>
              <w:rPr>
                <w:rFonts w:ascii="Arial" w:hAnsi="Arial" w:cs="Arial"/>
                <w:snapToGrid w:val="0"/>
                <w:color w:val="000000"/>
                <w:sz w:val="22"/>
              </w:rPr>
            </w:pPr>
          </w:p>
        </w:tc>
      </w:tr>
      <w:tr w:rsidR="00B42D1F" w:rsidRPr="00B42D1F" w14:paraId="6C5E99A8" w14:textId="77777777" w:rsidTr="005C60EC">
        <w:trPr>
          <w:trHeight w:val="262"/>
        </w:trPr>
        <w:tc>
          <w:tcPr>
            <w:tcW w:w="3451" w:type="dxa"/>
          </w:tcPr>
          <w:p w14:paraId="0E578AE7" w14:textId="77777777" w:rsidR="00B42D1F" w:rsidRPr="00B42D1F" w:rsidRDefault="00B42D1F" w:rsidP="00B42D1F">
            <w:pPr>
              <w:rPr>
                <w:rFonts w:ascii="Arial" w:hAnsi="Arial" w:cs="Arial"/>
                <w:snapToGrid w:val="0"/>
                <w:color w:val="000000"/>
                <w:sz w:val="22"/>
              </w:rPr>
            </w:pPr>
            <w:r w:rsidRPr="00B42D1F">
              <w:rPr>
                <w:rFonts w:ascii="Arial" w:hAnsi="Arial" w:cs="Arial"/>
                <w:snapToGrid w:val="0"/>
                <w:color w:val="000000"/>
                <w:sz w:val="22"/>
              </w:rPr>
              <w:t>Telephone</w:t>
            </w:r>
          </w:p>
        </w:tc>
        <w:tc>
          <w:tcPr>
            <w:tcW w:w="329" w:type="dxa"/>
          </w:tcPr>
          <w:p w14:paraId="4F786C0D"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59D60809" w14:textId="77777777" w:rsidR="00B42D1F" w:rsidRPr="00B42D1F" w:rsidRDefault="00B42D1F" w:rsidP="00B42D1F">
            <w:pPr>
              <w:jc w:val="right"/>
              <w:rPr>
                <w:rFonts w:ascii="Arial" w:hAnsi="Arial" w:cs="Arial"/>
                <w:snapToGrid w:val="0"/>
                <w:color w:val="000000"/>
                <w:sz w:val="22"/>
              </w:rPr>
            </w:pPr>
          </w:p>
        </w:tc>
        <w:tc>
          <w:tcPr>
            <w:tcW w:w="190" w:type="dxa"/>
          </w:tcPr>
          <w:p w14:paraId="02FF2EE5"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12B6B0B4" w14:textId="77777777" w:rsidR="00B42D1F" w:rsidRPr="00B42D1F" w:rsidRDefault="00B42D1F" w:rsidP="00B42D1F">
            <w:pPr>
              <w:jc w:val="right"/>
              <w:rPr>
                <w:rFonts w:ascii="Arial" w:hAnsi="Arial" w:cs="Arial"/>
                <w:snapToGrid w:val="0"/>
                <w:color w:val="000000"/>
                <w:sz w:val="22"/>
              </w:rPr>
            </w:pPr>
          </w:p>
        </w:tc>
        <w:tc>
          <w:tcPr>
            <w:tcW w:w="189" w:type="dxa"/>
          </w:tcPr>
          <w:p w14:paraId="05A5B500" w14:textId="77777777" w:rsidR="00B42D1F" w:rsidRPr="00B42D1F" w:rsidRDefault="00B42D1F" w:rsidP="00B42D1F">
            <w:pPr>
              <w:jc w:val="right"/>
              <w:rPr>
                <w:rFonts w:ascii="Arial" w:hAnsi="Arial" w:cs="Arial"/>
                <w:snapToGrid w:val="0"/>
                <w:color w:val="000000"/>
                <w:sz w:val="22"/>
              </w:rPr>
            </w:pPr>
          </w:p>
        </w:tc>
        <w:tc>
          <w:tcPr>
            <w:tcW w:w="1736" w:type="dxa"/>
            <w:tcBorders>
              <w:bottom w:val="single" w:sz="6" w:space="0" w:color="auto"/>
            </w:tcBorders>
          </w:tcPr>
          <w:p w14:paraId="411D6FAE" w14:textId="77777777" w:rsidR="00B42D1F" w:rsidRPr="00B42D1F" w:rsidRDefault="00B42D1F" w:rsidP="00B42D1F">
            <w:pPr>
              <w:jc w:val="right"/>
              <w:rPr>
                <w:rFonts w:ascii="Arial" w:hAnsi="Arial" w:cs="Arial"/>
                <w:snapToGrid w:val="0"/>
                <w:color w:val="000000"/>
                <w:sz w:val="22"/>
              </w:rPr>
            </w:pPr>
          </w:p>
        </w:tc>
        <w:tc>
          <w:tcPr>
            <w:tcW w:w="1010" w:type="dxa"/>
          </w:tcPr>
          <w:p w14:paraId="21524645" w14:textId="77777777" w:rsidR="00B42D1F" w:rsidRPr="00B42D1F" w:rsidRDefault="00B42D1F" w:rsidP="00B42D1F">
            <w:pPr>
              <w:jc w:val="right"/>
              <w:rPr>
                <w:rFonts w:ascii="Arial" w:hAnsi="Arial" w:cs="Arial"/>
                <w:snapToGrid w:val="0"/>
                <w:color w:val="000000"/>
                <w:sz w:val="22"/>
              </w:rPr>
            </w:pPr>
          </w:p>
        </w:tc>
      </w:tr>
      <w:tr w:rsidR="00B42D1F" w:rsidRPr="00B42D1F" w14:paraId="2289C2AE" w14:textId="77777777" w:rsidTr="005C60EC">
        <w:trPr>
          <w:trHeight w:val="262"/>
        </w:trPr>
        <w:tc>
          <w:tcPr>
            <w:tcW w:w="3451" w:type="dxa"/>
          </w:tcPr>
          <w:p w14:paraId="0439C503" w14:textId="77777777" w:rsidR="00B42D1F" w:rsidRPr="00B42D1F" w:rsidRDefault="00B42D1F" w:rsidP="00B42D1F">
            <w:pPr>
              <w:jc w:val="right"/>
              <w:rPr>
                <w:rFonts w:ascii="Arial" w:hAnsi="Arial" w:cs="Arial"/>
                <w:snapToGrid w:val="0"/>
                <w:color w:val="000000"/>
                <w:sz w:val="22"/>
              </w:rPr>
            </w:pPr>
          </w:p>
        </w:tc>
        <w:tc>
          <w:tcPr>
            <w:tcW w:w="329" w:type="dxa"/>
          </w:tcPr>
          <w:p w14:paraId="3747A4AF" w14:textId="77777777" w:rsidR="00B42D1F" w:rsidRPr="00B42D1F" w:rsidRDefault="00B42D1F" w:rsidP="00B42D1F">
            <w:pPr>
              <w:jc w:val="right"/>
              <w:rPr>
                <w:rFonts w:ascii="Arial" w:hAnsi="Arial" w:cs="Arial"/>
                <w:snapToGrid w:val="0"/>
                <w:color w:val="000000"/>
                <w:sz w:val="22"/>
              </w:rPr>
            </w:pPr>
          </w:p>
        </w:tc>
        <w:tc>
          <w:tcPr>
            <w:tcW w:w="1735" w:type="dxa"/>
          </w:tcPr>
          <w:p w14:paraId="5285A7F0" w14:textId="77777777" w:rsidR="00B42D1F" w:rsidRPr="00B42D1F" w:rsidRDefault="00B42D1F" w:rsidP="00B42D1F">
            <w:pPr>
              <w:jc w:val="right"/>
              <w:rPr>
                <w:rFonts w:ascii="Arial" w:hAnsi="Arial" w:cs="Arial"/>
                <w:snapToGrid w:val="0"/>
                <w:color w:val="000000"/>
                <w:sz w:val="22"/>
              </w:rPr>
            </w:pPr>
          </w:p>
        </w:tc>
        <w:tc>
          <w:tcPr>
            <w:tcW w:w="190" w:type="dxa"/>
          </w:tcPr>
          <w:p w14:paraId="6C887E46" w14:textId="77777777" w:rsidR="00B42D1F" w:rsidRPr="00B42D1F" w:rsidRDefault="00B42D1F" w:rsidP="00B42D1F">
            <w:pPr>
              <w:jc w:val="right"/>
              <w:rPr>
                <w:rFonts w:ascii="Arial" w:hAnsi="Arial" w:cs="Arial"/>
                <w:snapToGrid w:val="0"/>
                <w:color w:val="000000"/>
                <w:sz w:val="22"/>
              </w:rPr>
            </w:pPr>
          </w:p>
        </w:tc>
        <w:tc>
          <w:tcPr>
            <w:tcW w:w="1735" w:type="dxa"/>
          </w:tcPr>
          <w:p w14:paraId="4B612656" w14:textId="77777777" w:rsidR="00B42D1F" w:rsidRPr="00B42D1F" w:rsidRDefault="00B42D1F" w:rsidP="00B42D1F">
            <w:pPr>
              <w:jc w:val="right"/>
              <w:rPr>
                <w:rFonts w:ascii="Arial" w:hAnsi="Arial" w:cs="Arial"/>
                <w:snapToGrid w:val="0"/>
                <w:color w:val="000000"/>
                <w:sz w:val="22"/>
              </w:rPr>
            </w:pPr>
          </w:p>
        </w:tc>
        <w:tc>
          <w:tcPr>
            <w:tcW w:w="189" w:type="dxa"/>
          </w:tcPr>
          <w:p w14:paraId="69088216" w14:textId="77777777" w:rsidR="00B42D1F" w:rsidRPr="00B42D1F" w:rsidRDefault="00B42D1F" w:rsidP="00B42D1F">
            <w:pPr>
              <w:jc w:val="right"/>
              <w:rPr>
                <w:rFonts w:ascii="Arial" w:hAnsi="Arial" w:cs="Arial"/>
                <w:snapToGrid w:val="0"/>
                <w:color w:val="000000"/>
                <w:sz w:val="22"/>
              </w:rPr>
            </w:pPr>
          </w:p>
        </w:tc>
        <w:tc>
          <w:tcPr>
            <w:tcW w:w="1736" w:type="dxa"/>
          </w:tcPr>
          <w:p w14:paraId="067385D3" w14:textId="77777777" w:rsidR="00B42D1F" w:rsidRPr="00B42D1F" w:rsidRDefault="00B42D1F" w:rsidP="00B42D1F">
            <w:pPr>
              <w:jc w:val="right"/>
              <w:rPr>
                <w:rFonts w:ascii="Arial" w:hAnsi="Arial" w:cs="Arial"/>
                <w:snapToGrid w:val="0"/>
                <w:color w:val="000000"/>
                <w:sz w:val="22"/>
              </w:rPr>
            </w:pPr>
          </w:p>
        </w:tc>
        <w:tc>
          <w:tcPr>
            <w:tcW w:w="1010" w:type="dxa"/>
          </w:tcPr>
          <w:p w14:paraId="18E19E7C" w14:textId="77777777" w:rsidR="00B42D1F" w:rsidRPr="00B42D1F" w:rsidRDefault="00B42D1F" w:rsidP="00B42D1F">
            <w:pPr>
              <w:jc w:val="right"/>
              <w:rPr>
                <w:rFonts w:ascii="Arial" w:hAnsi="Arial" w:cs="Arial"/>
                <w:snapToGrid w:val="0"/>
                <w:color w:val="000000"/>
                <w:sz w:val="22"/>
              </w:rPr>
            </w:pPr>
          </w:p>
        </w:tc>
      </w:tr>
      <w:tr w:rsidR="00B42D1F" w:rsidRPr="00B42D1F" w14:paraId="332FF7FE" w14:textId="77777777" w:rsidTr="005C60EC">
        <w:trPr>
          <w:trHeight w:val="262"/>
        </w:trPr>
        <w:tc>
          <w:tcPr>
            <w:tcW w:w="3451" w:type="dxa"/>
          </w:tcPr>
          <w:p w14:paraId="19FE5991" w14:textId="77777777" w:rsidR="00B42D1F" w:rsidRPr="00B42D1F" w:rsidRDefault="00B42D1F" w:rsidP="00B42D1F">
            <w:pPr>
              <w:rPr>
                <w:rFonts w:ascii="Arial" w:hAnsi="Arial" w:cs="Arial"/>
                <w:snapToGrid w:val="0"/>
                <w:color w:val="000000"/>
                <w:sz w:val="22"/>
              </w:rPr>
            </w:pPr>
            <w:r w:rsidRPr="00B42D1F">
              <w:rPr>
                <w:rFonts w:ascii="Arial" w:hAnsi="Arial" w:cs="Arial"/>
                <w:snapToGrid w:val="0"/>
                <w:color w:val="000000"/>
                <w:sz w:val="22"/>
              </w:rPr>
              <w:t>Postage &amp; Shipping</w:t>
            </w:r>
          </w:p>
        </w:tc>
        <w:tc>
          <w:tcPr>
            <w:tcW w:w="329" w:type="dxa"/>
          </w:tcPr>
          <w:p w14:paraId="4DBEC6AC"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2AD89AC3" w14:textId="77777777" w:rsidR="00B42D1F" w:rsidRPr="00B42D1F" w:rsidRDefault="00B42D1F" w:rsidP="00B42D1F">
            <w:pPr>
              <w:jc w:val="right"/>
              <w:rPr>
                <w:rFonts w:ascii="Arial" w:hAnsi="Arial" w:cs="Arial"/>
                <w:snapToGrid w:val="0"/>
                <w:color w:val="000000"/>
                <w:sz w:val="22"/>
              </w:rPr>
            </w:pPr>
          </w:p>
        </w:tc>
        <w:tc>
          <w:tcPr>
            <w:tcW w:w="190" w:type="dxa"/>
          </w:tcPr>
          <w:p w14:paraId="52B6025B"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2B853CE5" w14:textId="77777777" w:rsidR="00B42D1F" w:rsidRPr="00B42D1F" w:rsidRDefault="00B42D1F" w:rsidP="00B42D1F">
            <w:pPr>
              <w:jc w:val="right"/>
              <w:rPr>
                <w:rFonts w:ascii="Arial" w:hAnsi="Arial" w:cs="Arial"/>
                <w:snapToGrid w:val="0"/>
                <w:color w:val="000000"/>
                <w:sz w:val="22"/>
              </w:rPr>
            </w:pPr>
          </w:p>
        </w:tc>
        <w:tc>
          <w:tcPr>
            <w:tcW w:w="189" w:type="dxa"/>
          </w:tcPr>
          <w:p w14:paraId="317DDCE2" w14:textId="77777777" w:rsidR="00B42D1F" w:rsidRPr="00B42D1F" w:rsidRDefault="00B42D1F" w:rsidP="00B42D1F">
            <w:pPr>
              <w:jc w:val="right"/>
              <w:rPr>
                <w:rFonts w:ascii="Arial" w:hAnsi="Arial" w:cs="Arial"/>
                <w:snapToGrid w:val="0"/>
                <w:color w:val="000000"/>
                <w:sz w:val="22"/>
              </w:rPr>
            </w:pPr>
          </w:p>
        </w:tc>
        <w:tc>
          <w:tcPr>
            <w:tcW w:w="1736" w:type="dxa"/>
            <w:tcBorders>
              <w:bottom w:val="single" w:sz="6" w:space="0" w:color="auto"/>
            </w:tcBorders>
          </w:tcPr>
          <w:p w14:paraId="448F8CB6" w14:textId="77777777" w:rsidR="00B42D1F" w:rsidRPr="00B42D1F" w:rsidRDefault="00B42D1F" w:rsidP="00B42D1F">
            <w:pPr>
              <w:jc w:val="right"/>
              <w:rPr>
                <w:rFonts w:ascii="Arial" w:hAnsi="Arial" w:cs="Arial"/>
                <w:snapToGrid w:val="0"/>
                <w:color w:val="000000"/>
                <w:sz w:val="22"/>
              </w:rPr>
            </w:pPr>
          </w:p>
        </w:tc>
        <w:tc>
          <w:tcPr>
            <w:tcW w:w="1010" w:type="dxa"/>
          </w:tcPr>
          <w:p w14:paraId="52160E50" w14:textId="77777777" w:rsidR="00B42D1F" w:rsidRPr="00B42D1F" w:rsidRDefault="00B42D1F" w:rsidP="00B42D1F">
            <w:pPr>
              <w:jc w:val="right"/>
              <w:rPr>
                <w:rFonts w:ascii="Arial" w:hAnsi="Arial" w:cs="Arial"/>
                <w:snapToGrid w:val="0"/>
                <w:color w:val="000000"/>
                <w:sz w:val="22"/>
              </w:rPr>
            </w:pPr>
          </w:p>
        </w:tc>
      </w:tr>
      <w:tr w:rsidR="00B42D1F" w:rsidRPr="00B42D1F" w14:paraId="14B6A998" w14:textId="77777777" w:rsidTr="005C60EC">
        <w:trPr>
          <w:trHeight w:val="262"/>
        </w:trPr>
        <w:tc>
          <w:tcPr>
            <w:tcW w:w="3451" w:type="dxa"/>
          </w:tcPr>
          <w:p w14:paraId="52499873" w14:textId="77777777" w:rsidR="00B42D1F" w:rsidRPr="00B42D1F" w:rsidRDefault="00B42D1F" w:rsidP="00B42D1F">
            <w:pPr>
              <w:jc w:val="right"/>
              <w:rPr>
                <w:rFonts w:ascii="Arial" w:hAnsi="Arial" w:cs="Arial"/>
                <w:snapToGrid w:val="0"/>
                <w:color w:val="000000"/>
                <w:sz w:val="22"/>
              </w:rPr>
            </w:pPr>
          </w:p>
        </w:tc>
        <w:tc>
          <w:tcPr>
            <w:tcW w:w="329" w:type="dxa"/>
          </w:tcPr>
          <w:p w14:paraId="6C6A5110" w14:textId="77777777" w:rsidR="00B42D1F" w:rsidRPr="00B42D1F" w:rsidRDefault="00B42D1F" w:rsidP="00B42D1F">
            <w:pPr>
              <w:jc w:val="right"/>
              <w:rPr>
                <w:rFonts w:ascii="Arial" w:hAnsi="Arial" w:cs="Arial"/>
                <w:snapToGrid w:val="0"/>
                <w:color w:val="000000"/>
                <w:sz w:val="22"/>
              </w:rPr>
            </w:pPr>
          </w:p>
        </w:tc>
        <w:tc>
          <w:tcPr>
            <w:tcW w:w="1735" w:type="dxa"/>
          </w:tcPr>
          <w:p w14:paraId="45B4B21F" w14:textId="77777777" w:rsidR="00B42D1F" w:rsidRPr="00B42D1F" w:rsidRDefault="00B42D1F" w:rsidP="00B42D1F">
            <w:pPr>
              <w:jc w:val="right"/>
              <w:rPr>
                <w:rFonts w:ascii="Arial" w:hAnsi="Arial" w:cs="Arial"/>
                <w:snapToGrid w:val="0"/>
                <w:color w:val="000000"/>
                <w:sz w:val="22"/>
              </w:rPr>
            </w:pPr>
          </w:p>
        </w:tc>
        <w:tc>
          <w:tcPr>
            <w:tcW w:w="190" w:type="dxa"/>
          </w:tcPr>
          <w:p w14:paraId="40222AE6" w14:textId="77777777" w:rsidR="00B42D1F" w:rsidRPr="00B42D1F" w:rsidRDefault="00B42D1F" w:rsidP="00B42D1F">
            <w:pPr>
              <w:jc w:val="right"/>
              <w:rPr>
                <w:rFonts w:ascii="Arial" w:hAnsi="Arial" w:cs="Arial"/>
                <w:snapToGrid w:val="0"/>
                <w:color w:val="000000"/>
                <w:sz w:val="22"/>
              </w:rPr>
            </w:pPr>
          </w:p>
        </w:tc>
        <w:tc>
          <w:tcPr>
            <w:tcW w:w="1735" w:type="dxa"/>
          </w:tcPr>
          <w:p w14:paraId="79D49903" w14:textId="77777777" w:rsidR="00B42D1F" w:rsidRPr="00B42D1F" w:rsidRDefault="00B42D1F" w:rsidP="00B42D1F">
            <w:pPr>
              <w:jc w:val="right"/>
              <w:rPr>
                <w:rFonts w:ascii="Arial" w:hAnsi="Arial" w:cs="Arial"/>
                <w:snapToGrid w:val="0"/>
                <w:color w:val="000000"/>
                <w:sz w:val="22"/>
              </w:rPr>
            </w:pPr>
          </w:p>
        </w:tc>
        <w:tc>
          <w:tcPr>
            <w:tcW w:w="189" w:type="dxa"/>
          </w:tcPr>
          <w:p w14:paraId="6BFEF1A9" w14:textId="77777777" w:rsidR="00B42D1F" w:rsidRPr="00B42D1F" w:rsidRDefault="00B42D1F" w:rsidP="00B42D1F">
            <w:pPr>
              <w:jc w:val="right"/>
              <w:rPr>
                <w:rFonts w:ascii="Arial" w:hAnsi="Arial" w:cs="Arial"/>
                <w:snapToGrid w:val="0"/>
                <w:color w:val="000000"/>
                <w:sz w:val="22"/>
              </w:rPr>
            </w:pPr>
          </w:p>
        </w:tc>
        <w:tc>
          <w:tcPr>
            <w:tcW w:w="1736" w:type="dxa"/>
          </w:tcPr>
          <w:p w14:paraId="2E89DE0D" w14:textId="77777777" w:rsidR="00B42D1F" w:rsidRPr="00B42D1F" w:rsidRDefault="00B42D1F" w:rsidP="00B42D1F">
            <w:pPr>
              <w:jc w:val="right"/>
              <w:rPr>
                <w:rFonts w:ascii="Arial" w:hAnsi="Arial" w:cs="Arial"/>
                <w:snapToGrid w:val="0"/>
                <w:color w:val="000000"/>
                <w:sz w:val="22"/>
              </w:rPr>
            </w:pPr>
          </w:p>
        </w:tc>
        <w:tc>
          <w:tcPr>
            <w:tcW w:w="1010" w:type="dxa"/>
          </w:tcPr>
          <w:p w14:paraId="7A1863B9" w14:textId="77777777" w:rsidR="00B42D1F" w:rsidRPr="00B42D1F" w:rsidRDefault="00B42D1F" w:rsidP="00B42D1F">
            <w:pPr>
              <w:jc w:val="right"/>
              <w:rPr>
                <w:rFonts w:ascii="Arial" w:hAnsi="Arial" w:cs="Arial"/>
                <w:snapToGrid w:val="0"/>
                <w:color w:val="000000"/>
                <w:sz w:val="22"/>
              </w:rPr>
            </w:pPr>
          </w:p>
        </w:tc>
      </w:tr>
      <w:tr w:rsidR="00B42D1F" w:rsidRPr="00B42D1F" w14:paraId="11986398" w14:textId="77777777" w:rsidTr="005C60EC">
        <w:trPr>
          <w:trHeight w:val="262"/>
        </w:trPr>
        <w:tc>
          <w:tcPr>
            <w:tcW w:w="3451" w:type="dxa"/>
          </w:tcPr>
          <w:p w14:paraId="3E94E996" w14:textId="77777777" w:rsidR="00B42D1F" w:rsidRPr="00B42D1F" w:rsidRDefault="00B42D1F" w:rsidP="00B42D1F">
            <w:pPr>
              <w:rPr>
                <w:rFonts w:ascii="Arial" w:hAnsi="Arial" w:cs="Arial"/>
                <w:snapToGrid w:val="0"/>
                <w:color w:val="000000"/>
                <w:sz w:val="22"/>
              </w:rPr>
            </w:pPr>
            <w:r w:rsidRPr="00B42D1F">
              <w:rPr>
                <w:rFonts w:ascii="Arial" w:hAnsi="Arial" w:cs="Arial"/>
                <w:snapToGrid w:val="0"/>
                <w:color w:val="000000"/>
                <w:sz w:val="22"/>
              </w:rPr>
              <w:t>Printing &amp; Copying</w:t>
            </w:r>
          </w:p>
        </w:tc>
        <w:tc>
          <w:tcPr>
            <w:tcW w:w="329" w:type="dxa"/>
          </w:tcPr>
          <w:p w14:paraId="71D1F043"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1DFB3334" w14:textId="77777777" w:rsidR="00B42D1F" w:rsidRPr="00B42D1F" w:rsidRDefault="00B42D1F" w:rsidP="00B42D1F">
            <w:pPr>
              <w:jc w:val="right"/>
              <w:rPr>
                <w:rFonts w:ascii="Arial" w:hAnsi="Arial" w:cs="Arial"/>
                <w:snapToGrid w:val="0"/>
                <w:color w:val="000000"/>
                <w:sz w:val="22"/>
              </w:rPr>
            </w:pPr>
          </w:p>
        </w:tc>
        <w:tc>
          <w:tcPr>
            <w:tcW w:w="190" w:type="dxa"/>
          </w:tcPr>
          <w:p w14:paraId="48E804EB"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0811799A" w14:textId="77777777" w:rsidR="00B42D1F" w:rsidRPr="00B42D1F" w:rsidRDefault="00B42D1F" w:rsidP="00B42D1F">
            <w:pPr>
              <w:jc w:val="right"/>
              <w:rPr>
                <w:rFonts w:ascii="Arial" w:hAnsi="Arial" w:cs="Arial"/>
                <w:snapToGrid w:val="0"/>
                <w:color w:val="000000"/>
                <w:sz w:val="22"/>
              </w:rPr>
            </w:pPr>
          </w:p>
        </w:tc>
        <w:tc>
          <w:tcPr>
            <w:tcW w:w="189" w:type="dxa"/>
          </w:tcPr>
          <w:p w14:paraId="2172AE56" w14:textId="77777777" w:rsidR="00B42D1F" w:rsidRPr="00B42D1F" w:rsidRDefault="00B42D1F" w:rsidP="00B42D1F">
            <w:pPr>
              <w:jc w:val="right"/>
              <w:rPr>
                <w:rFonts w:ascii="Arial" w:hAnsi="Arial" w:cs="Arial"/>
                <w:snapToGrid w:val="0"/>
                <w:color w:val="000000"/>
                <w:sz w:val="22"/>
              </w:rPr>
            </w:pPr>
          </w:p>
        </w:tc>
        <w:tc>
          <w:tcPr>
            <w:tcW w:w="1736" w:type="dxa"/>
            <w:tcBorders>
              <w:bottom w:val="single" w:sz="6" w:space="0" w:color="auto"/>
            </w:tcBorders>
          </w:tcPr>
          <w:p w14:paraId="4796E538" w14:textId="77777777" w:rsidR="00B42D1F" w:rsidRPr="00B42D1F" w:rsidRDefault="00B42D1F" w:rsidP="00B42D1F">
            <w:pPr>
              <w:jc w:val="right"/>
              <w:rPr>
                <w:rFonts w:ascii="Arial" w:hAnsi="Arial" w:cs="Arial"/>
                <w:snapToGrid w:val="0"/>
                <w:color w:val="000000"/>
                <w:sz w:val="22"/>
              </w:rPr>
            </w:pPr>
          </w:p>
        </w:tc>
        <w:tc>
          <w:tcPr>
            <w:tcW w:w="1010" w:type="dxa"/>
          </w:tcPr>
          <w:p w14:paraId="02E4763B" w14:textId="77777777" w:rsidR="00B42D1F" w:rsidRPr="00B42D1F" w:rsidRDefault="00B42D1F" w:rsidP="00B42D1F">
            <w:pPr>
              <w:jc w:val="right"/>
              <w:rPr>
                <w:rFonts w:ascii="Arial" w:hAnsi="Arial" w:cs="Arial"/>
                <w:snapToGrid w:val="0"/>
                <w:color w:val="000000"/>
                <w:sz w:val="22"/>
              </w:rPr>
            </w:pPr>
          </w:p>
        </w:tc>
      </w:tr>
      <w:tr w:rsidR="00B42D1F" w:rsidRPr="00B42D1F" w14:paraId="55B3F9F9" w14:textId="77777777" w:rsidTr="005C60EC">
        <w:trPr>
          <w:trHeight w:val="262"/>
        </w:trPr>
        <w:tc>
          <w:tcPr>
            <w:tcW w:w="3451" w:type="dxa"/>
          </w:tcPr>
          <w:p w14:paraId="1E316D81" w14:textId="77777777" w:rsidR="00B42D1F" w:rsidRPr="00B42D1F" w:rsidRDefault="00B42D1F" w:rsidP="00B42D1F">
            <w:pPr>
              <w:jc w:val="right"/>
              <w:rPr>
                <w:rFonts w:ascii="Arial" w:hAnsi="Arial" w:cs="Arial"/>
                <w:snapToGrid w:val="0"/>
                <w:color w:val="000000"/>
                <w:sz w:val="22"/>
              </w:rPr>
            </w:pPr>
          </w:p>
        </w:tc>
        <w:tc>
          <w:tcPr>
            <w:tcW w:w="329" w:type="dxa"/>
          </w:tcPr>
          <w:p w14:paraId="6942A994" w14:textId="77777777" w:rsidR="00B42D1F" w:rsidRPr="00B42D1F" w:rsidRDefault="00B42D1F" w:rsidP="00B42D1F">
            <w:pPr>
              <w:jc w:val="right"/>
              <w:rPr>
                <w:rFonts w:ascii="Arial" w:hAnsi="Arial" w:cs="Arial"/>
                <w:snapToGrid w:val="0"/>
                <w:color w:val="000000"/>
                <w:sz w:val="22"/>
              </w:rPr>
            </w:pPr>
          </w:p>
        </w:tc>
        <w:tc>
          <w:tcPr>
            <w:tcW w:w="1735" w:type="dxa"/>
          </w:tcPr>
          <w:p w14:paraId="3D708A0D" w14:textId="77777777" w:rsidR="00B42D1F" w:rsidRPr="00B42D1F" w:rsidRDefault="00B42D1F" w:rsidP="00B42D1F">
            <w:pPr>
              <w:jc w:val="right"/>
              <w:rPr>
                <w:rFonts w:ascii="Arial" w:hAnsi="Arial" w:cs="Arial"/>
                <w:snapToGrid w:val="0"/>
                <w:color w:val="000000"/>
                <w:sz w:val="22"/>
              </w:rPr>
            </w:pPr>
          </w:p>
        </w:tc>
        <w:tc>
          <w:tcPr>
            <w:tcW w:w="190" w:type="dxa"/>
          </w:tcPr>
          <w:p w14:paraId="216CF528" w14:textId="77777777" w:rsidR="00B42D1F" w:rsidRPr="00B42D1F" w:rsidRDefault="00B42D1F" w:rsidP="00B42D1F">
            <w:pPr>
              <w:jc w:val="right"/>
              <w:rPr>
                <w:rFonts w:ascii="Arial" w:hAnsi="Arial" w:cs="Arial"/>
                <w:snapToGrid w:val="0"/>
                <w:color w:val="000000"/>
                <w:sz w:val="22"/>
              </w:rPr>
            </w:pPr>
          </w:p>
        </w:tc>
        <w:tc>
          <w:tcPr>
            <w:tcW w:w="1735" w:type="dxa"/>
          </w:tcPr>
          <w:p w14:paraId="6C05D09A" w14:textId="77777777" w:rsidR="00B42D1F" w:rsidRPr="00B42D1F" w:rsidRDefault="00B42D1F" w:rsidP="00B42D1F">
            <w:pPr>
              <w:jc w:val="right"/>
              <w:rPr>
                <w:rFonts w:ascii="Arial" w:hAnsi="Arial" w:cs="Arial"/>
                <w:snapToGrid w:val="0"/>
                <w:color w:val="000000"/>
                <w:sz w:val="22"/>
              </w:rPr>
            </w:pPr>
          </w:p>
        </w:tc>
        <w:tc>
          <w:tcPr>
            <w:tcW w:w="189" w:type="dxa"/>
          </w:tcPr>
          <w:p w14:paraId="36209251" w14:textId="77777777" w:rsidR="00B42D1F" w:rsidRPr="00B42D1F" w:rsidRDefault="00B42D1F" w:rsidP="00B42D1F">
            <w:pPr>
              <w:jc w:val="right"/>
              <w:rPr>
                <w:rFonts w:ascii="Arial" w:hAnsi="Arial" w:cs="Arial"/>
                <w:snapToGrid w:val="0"/>
                <w:color w:val="000000"/>
                <w:sz w:val="22"/>
              </w:rPr>
            </w:pPr>
          </w:p>
        </w:tc>
        <w:tc>
          <w:tcPr>
            <w:tcW w:w="1736" w:type="dxa"/>
          </w:tcPr>
          <w:p w14:paraId="1A99F655" w14:textId="77777777" w:rsidR="00B42D1F" w:rsidRPr="00B42D1F" w:rsidRDefault="00B42D1F" w:rsidP="00B42D1F">
            <w:pPr>
              <w:jc w:val="right"/>
              <w:rPr>
                <w:rFonts w:ascii="Arial" w:hAnsi="Arial" w:cs="Arial"/>
                <w:snapToGrid w:val="0"/>
                <w:color w:val="000000"/>
                <w:sz w:val="22"/>
              </w:rPr>
            </w:pPr>
          </w:p>
        </w:tc>
        <w:tc>
          <w:tcPr>
            <w:tcW w:w="1010" w:type="dxa"/>
          </w:tcPr>
          <w:p w14:paraId="1F8BEA9B" w14:textId="77777777" w:rsidR="00B42D1F" w:rsidRPr="00B42D1F" w:rsidRDefault="00B42D1F" w:rsidP="00B42D1F">
            <w:pPr>
              <w:jc w:val="right"/>
              <w:rPr>
                <w:rFonts w:ascii="Arial" w:hAnsi="Arial" w:cs="Arial"/>
                <w:snapToGrid w:val="0"/>
                <w:color w:val="000000"/>
                <w:sz w:val="22"/>
              </w:rPr>
            </w:pPr>
          </w:p>
        </w:tc>
      </w:tr>
      <w:tr w:rsidR="00B42D1F" w:rsidRPr="00B42D1F" w14:paraId="4A9622A1" w14:textId="77777777" w:rsidTr="005C60EC">
        <w:trPr>
          <w:trHeight w:val="262"/>
        </w:trPr>
        <w:tc>
          <w:tcPr>
            <w:tcW w:w="3451" w:type="dxa"/>
          </w:tcPr>
          <w:p w14:paraId="7489B21A" w14:textId="77777777" w:rsidR="00B42D1F" w:rsidRPr="00B42D1F" w:rsidRDefault="00B42D1F" w:rsidP="00B42D1F">
            <w:pPr>
              <w:rPr>
                <w:rFonts w:ascii="Arial" w:hAnsi="Arial" w:cs="Arial"/>
                <w:snapToGrid w:val="0"/>
                <w:color w:val="000000"/>
                <w:sz w:val="22"/>
              </w:rPr>
            </w:pPr>
            <w:r w:rsidRPr="00B42D1F">
              <w:rPr>
                <w:rFonts w:ascii="Arial" w:hAnsi="Arial" w:cs="Arial"/>
                <w:snapToGrid w:val="0"/>
                <w:color w:val="000000"/>
                <w:sz w:val="22"/>
              </w:rPr>
              <w:t>Training</w:t>
            </w:r>
          </w:p>
        </w:tc>
        <w:tc>
          <w:tcPr>
            <w:tcW w:w="329" w:type="dxa"/>
          </w:tcPr>
          <w:p w14:paraId="618277D2"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653B8E2D" w14:textId="77777777" w:rsidR="00B42D1F" w:rsidRPr="00B42D1F" w:rsidRDefault="00B42D1F" w:rsidP="00B42D1F">
            <w:pPr>
              <w:jc w:val="right"/>
              <w:rPr>
                <w:rFonts w:ascii="Arial" w:hAnsi="Arial" w:cs="Arial"/>
                <w:snapToGrid w:val="0"/>
                <w:color w:val="000000"/>
                <w:sz w:val="22"/>
              </w:rPr>
            </w:pPr>
          </w:p>
        </w:tc>
        <w:tc>
          <w:tcPr>
            <w:tcW w:w="190" w:type="dxa"/>
          </w:tcPr>
          <w:p w14:paraId="38CA3ADA"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41408341" w14:textId="77777777" w:rsidR="00B42D1F" w:rsidRPr="00B42D1F" w:rsidRDefault="00B42D1F" w:rsidP="00B42D1F">
            <w:pPr>
              <w:jc w:val="right"/>
              <w:rPr>
                <w:rFonts w:ascii="Arial" w:hAnsi="Arial" w:cs="Arial"/>
                <w:snapToGrid w:val="0"/>
                <w:color w:val="000000"/>
                <w:sz w:val="22"/>
              </w:rPr>
            </w:pPr>
          </w:p>
        </w:tc>
        <w:tc>
          <w:tcPr>
            <w:tcW w:w="189" w:type="dxa"/>
          </w:tcPr>
          <w:p w14:paraId="62F82815" w14:textId="77777777" w:rsidR="00B42D1F" w:rsidRPr="00B42D1F" w:rsidRDefault="00B42D1F" w:rsidP="00B42D1F">
            <w:pPr>
              <w:jc w:val="right"/>
              <w:rPr>
                <w:rFonts w:ascii="Arial" w:hAnsi="Arial" w:cs="Arial"/>
                <w:snapToGrid w:val="0"/>
                <w:color w:val="000000"/>
                <w:sz w:val="22"/>
              </w:rPr>
            </w:pPr>
          </w:p>
        </w:tc>
        <w:tc>
          <w:tcPr>
            <w:tcW w:w="1736" w:type="dxa"/>
            <w:tcBorders>
              <w:bottom w:val="single" w:sz="6" w:space="0" w:color="auto"/>
            </w:tcBorders>
          </w:tcPr>
          <w:p w14:paraId="652694CE" w14:textId="77777777" w:rsidR="00B42D1F" w:rsidRPr="00B42D1F" w:rsidRDefault="00B42D1F" w:rsidP="00B42D1F">
            <w:pPr>
              <w:jc w:val="right"/>
              <w:rPr>
                <w:rFonts w:ascii="Arial" w:hAnsi="Arial" w:cs="Arial"/>
                <w:snapToGrid w:val="0"/>
                <w:color w:val="000000"/>
                <w:sz w:val="22"/>
              </w:rPr>
            </w:pPr>
          </w:p>
        </w:tc>
        <w:tc>
          <w:tcPr>
            <w:tcW w:w="1010" w:type="dxa"/>
          </w:tcPr>
          <w:p w14:paraId="14278140" w14:textId="77777777" w:rsidR="00B42D1F" w:rsidRPr="00B42D1F" w:rsidRDefault="00B42D1F" w:rsidP="00B42D1F">
            <w:pPr>
              <w:jc w:val="right"/>
              <w:rPr>
                <w:rFonts w:ascii="Arial" w:hAnsi="Arial" w:cs="Arial"/>
                <w:snapToGrid w:val="0"/>
                <w:color w:val="000000"/>
                <w:sz w:val="22"/>
              </w:rPr>
            </w:pPr>
          </w:p>
        </w:tc>
      </w:tr>
      <w:tr w:rsidR="00B42D1F" w:rsidRPr="00B42D1F" w14:paraId="2382EA87" w14:textId="77777777" w:rsidTr="005C60EC">
        <w:trPr>
          <w:trHeight w:val="262"/>
        </w:trPr>
        <w:tc>
          <w:tcPr>
            <w:tcW w:w="3451" w:type="dxa"/>
          </w:tcPr>
          <w:p w14:paraId="7CBB6508" w14:textId="77777777" w:rsidR="00B42D1F" w:rsidRPr="00B42D1F" w:rsidRDefault="00B42D1F" w:rsidP="00B42D1F">
            <w:pPr>
              <w:jc w:val="right"/>
              <w:rPr>
                <w:rFonts w:ascii="Arial" w:hAnsi="Arial" w:cs="Arial"/>
                <w:snapToGrid w:val="0"/>
                <w:color w:val="000000"/>
                <w:sz w:val="22"/>
              </w:rPr>
            </w:pPr>
          </w:p>
        </w:tc>
        <w:tc>
          <w:tcPr>
            <w:tcW w:w="329" w:type="dxa"/>
          </w:tcPr>
          <w:p w14:paraId="3C1FEF59" w14:textId="77777777" w:rsidR="00B42D1F" w:rsidRPr="00B42D1F" w:rsidRDefault="00B42D1F" w:rsidP="00B42D1F">
            <w:pPr>
              <w:jc w:val="right"/>
              <w:rPr>
                <w:rFonts w:ascii="Arial" w:hAnsi="Arial" w:cs="Arial"/>
                <w:snapToGrid w:val="0"/>
                <w:color w:val="000000"/>
                <w:sz w:val="22"/>
              </w:rPr>
            </w:pPr>
          </w:p>
        </w:tc>
        <w:tc>
          <w:tcPr>
            <w:tcW w:w="1735" w:type="dxa"/>
          </w:tcPr>
          <w:p w14:paraId="302E0485" w14:textId="77777777" w:rsidR="00B42D1F" w:rsidRPr="00B42D1F" w:rsidRDefault="00B42D1F" w:rsidP="00B42D1F">
            <w:pPr>
              <w:jc w:val="right"/>
              <w:rPr>
                <w:rFonts w:ascii="Arial" w:hAnsi="Arial" w:cs="Arial"/>
                <w:snapToGrid w:val="0"/>
                <w:color w:val="000000"/>
                <w:sz w:val="22"/>
              </w:rPr>
            </w:pPr>
          </w:p>
        </w:tc>
        <w:tc>
          <w:tcPr>
            <w:tcW w:w="190" w:type="dxa"/>
          </w:tcPr>
          <w:p w14:paraId="70703E53" w14:textId="77777777" w:rsidR="00B42D1F" w:rsidRPr="00B42D1F" w:rsidRDefault="00B42D1F" w:rsidP="00B42D1F">
            <w:pPr>
              <w:jc w:val="right"/>
              <w:rPr>
                <w:rFonts w:ascii="Arial" w:hAnsi="Arial" w:cs="Arial"/>
                <w:snapToGrid w:val="0"/>
                <w:color w:val="000000"/>
                <w:sz w:val="22"/>
              </w:rPr>
            </w:pPr>
          </w:p>
        </w:tc>
        <w:tc>
          <w:tcPr>
            <w:tcW w:w="1735" w:type="dxa"/>
          </w:tcPr>
          <w:p w14:paraId="1D13F875" w14:textId="77777777" w:rsidR="00B42D1F" w:rsidRPr="00B42D1F" w:rsidRDefault="00B42D1F" w:rsidP="00B42D1F">
            <w:pPr>
              <w:jc w:val="right"/>
              <w:rPr>
                <w:rFonts w:ascii="Arial" w:hAnsi="Arial" w:cs="Arial"/>
                <w:snapToGrid w:val="0"/>
                <w:color w:val="000000"/>
                <w:sz w:val="22"/>
              </w:rPr>
            </w:pPr>
          </w:p>
        </w:tc>
        <w:tc>
          <w:tcPr>
            <w:tcW w:w="189" w:type="dxa"/>
          </w:tcPr>
          <w:p w14:paraId="222F4F30" w14:textId="77777777" w:rsidR="00B42D1F" w:rsidRPr="00B42D1F" w:rsidRDefault="00B42D1F" w:rsidP="00B42D1F">
            <w:pPr>
              <w:jc w:val="right"/>
              <w:rPr>
                <w:rFonts w:ascii="Arial" w:hAnsi="Arial" w:cs="Arial"/>
                <w:snapToGrid w:val="0"/>
                <w:color w:val="000000"/>
                <w:sz w:val="22"/>
              </w:rPr>
            </w:pPr>
          </w:p>
        </w:tc>
        <w:tc>
          <w:tcPr>
            <w:tcW w:w="1736" w:type="dxa"/>
          </w:tcPr>
          <w:p w14:paraId="0BFD9E23" w14:textId="77777777" w:rsidR="00B42D1F" w:rsidRPr="00B42D1F" w:rsidRDefault="00B42D1F" w:rsidP="00B42D1F">
            <w:pPr>
              <w:jc w:val="right"/>
              <w:rPr>
                <w:rFonts w:ascii="Arial" w:hAnsi="Arial" w:cs="Arial"/>
                <w:snapToGrid w:val="0"/>
                <w:color w:val="000000"/>
                <w:sz w:val="22"/>
              </w:rPr>
            </w:pPr>
          </w:p>
        </w:tc>
        <w:tc>
          <w:tcPr>
            <w:tcW w:w="1010" w:type="dxa"/>
          </w:tcPr>
          <w:p w14:paraId="1BA852F3" w14:textId="77777777" w:rsidR="00B42D1F" w:rsidRPr="00B42D1F" w:rsidRDefault="00B42D1F" w:rsidP="00B42D1F">
            <w:pPr>
              <w:jc w:val="right"/>
              <w:rPr>
                <w:rFonts w:ascii="Arial" w:hAnsi="Arial" w:cs="Arial"/>
                <w:snapToGrid w:val="0"/>
                <w:color w:val="000000"/>
                <w:sz w:val="22"/>
              </w:rPr>
            </w:pPr>
          </w:p>
        </w:tc>
      </w:tr>
      <w:tr w:rsidR="00B42D1F" w:rsidRPr="00B42D1F" w14:paraId="6B0366B8" w14:textId="77777777" w:rsidTr="005C60EC">
        <w:trPr>
          <w:trHeight w:val="262"/>
        </w:trPr>
        <w:tc>
          <w:tcPr>
            <w:tcW w:w="3451" w:type="dxa"/>
          </w:tcPr>
          <w:p w14:paraId="706C03FF" w14:textId="77777777" w:rsidR="00B42D1F" w:rsidRPr="00B42D1F" w:rsidRDefault="00B42D1F" w:rsidP="00B42D1F">
            <w:pPr>
              <w:rPr>
                <w:rFonts w:ascii="Arial" w:hAnsi="Arial" w:cs="Arial"/>
                <w:snapToGrid w:val="0"/>
                <w:color w:val="000000"/>
                <w:sz w:val="22"/>
              </w:rPr>
            </w:pPr>
            <w:r w:rsidRPr="00B42D1F">
              <w:rPr>
                <w:rFonts w:ascii="Arial" w:hAnsi="Arial" w:cs="Arial"/>
                <w:snapToGrid w:val="0"/>
                <w:color w:val="000000"/>
                <w:sz w:val="22"/>
              </w:rPr>
              <w:t>Audit</w:t>
            </w:r>
          </w:p>
        </w:tc>
        <w:tc>
          <w:tcPr>
            <w:tcW w:w="329" w:type="dxa"/>
          </w:tcPr>
          <w:p w14:paraId="7AE24E5C"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56E52205" w14:textId="77777777" w:rsidR="00B42D1F" w:rsidRPr="00B42D1F" w:rsidRDefault="00B42D1F" w:rsidP="00B42D1F">
            <w:pPr>
              <w:jc w:val="right"/>
              <w:rPr>
                <w:rFonts w:ascii="Arial" w:hAnsi="Arial" w:cs="Arial"/>
                <w:snapToGrid w:val="0"/>
                <w:color w:val="000000"/>
                <w:sz w:val="22"/>
              </w:rPr>
            </w:pPr>
          </w:p>
        </w:tc>
        <w:tc>
          <w:tcPr>
            <w:tcW w:w="190" w:type="dxa"/>
          </w:tcPr>
          <w:p w14:paraId="2F570ABC"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39439DDF" w14:textId="77777777" w:rsidR="00B42D1F" w:rsidRPr="00B42D1F" w:rsidRDefault="00B42D1F" w:rsidP="00B42D1F">
            <w:pPr>
              <w:jc w:val="right"/>
              <w:rPr>
                <w:rFonts w:ascii="Arial" w:hAnsi="Arial" w:cs="Arial"/>
                <w:snapToGrid w:val="0"/>
                <w:color w:val="000000"/>
                <w:sz w:val="22"/>
              </w:rPr>
            </w:pPr>
          </w:p>
        </w:tc>
        <w:tc>
          <w:tcPr>
            <w:tcW w:w="189" w:type="dxa"/>
          </w:tcPr>
          <w:p w14:paraId="720C4A1A" w14:textId="77777777" w:rsidR="00B42D1F" w:rsidRPr="00B42D1F" w:rsidRDefault="00B42D1F" w:rsidP="00B42D1F">
            <w:pPr>
              <w:jc w:val="right"/>
              <w:rPr>
                <w:rFonts w:ascii="Arial" w:hAnsi="Arial" w:cs="Arial"/>
                <w:snapToGrid w:val="0"/>
                <w:color w:val="000000"/>
                <w:sz w:val="22"/>
              </w:rPr>
            </w:pPr>
          </w:p>
        </w:tc>
        <w:tc>
          <w:tcPr>
            <w:tcW w:w="1736" w:type="dxa"/>
            <w:tcBorders>
              <w:bottom w:val="single" w:sz="6" w:space="0" w:color="auto"/>
            </w:tcBorders>
          </w:tcPr>
          <w:p w14:paraId="5C83BC55" w14:textId="77777777" w:rsidR="00B42D1F" w:rsidRPr="00B42D1F" w:rsidRDefault="00B42D1F" w:rsidP="00B42D1F">
            <w:pPr>
              <w:jc w:val="right"/>
              <w:rPr>
                <w:rFonts w:ascii="Arial" w:hAnsi="Arial" w:cs="Arial"/>
                <w:snapToGrid w:val="0"/>
                <w:color w:val="000000"/>
                <w:sz w:val="22"/>
              </w:rPr>
            </w:pPr>
          </w:p>
        </w:tc>
        <w:tc>
          <w:tcPr>
            <w:tcW w:w="1010" w:type="dxa"/>
          </w:tcPr>
          <w:p w14:paraId="44DCF081" w14:textId="77777777" w:rsidR="00B42D1F" w:rsidRPr="00B42D1F" w:rsidRDefault="00B42D1F" w:rsidP="00B42D1F">
            <w:pPr>
              <w:jc w:val="right"/>
              <w:rPr>
                <w:rFonts w:ascii="Arial" w:hAnsi="Arial" w:cs="Arial"/>
                <w:snapToGrid w:val="0"/>
                <w:color w:val="000000"/>
                <w:sz w:val="22"/>
              </w:rPr>
            </w:pPr>
          </w:p>
        </w:tc>
      </w:tr>
      <w:tr w:rsidR="00B42D1F" w:rsidRPr="00B42D1F" w14:paraId="5EC03662" w14:textId="77777777" w:rsidTr="005C60EC">
        <w:trPr>
          <w:trHeight w:val="262"/>
        </w:trPr>
        <w:tc>
          <w:tcPr>
            <w:tcW w:w="3451" w:type="dxa"/>
          </w:tcPr>
          <w:p w14:paraId="7C888339" w14:textId="77777777" w:rsidR="00B42D1F" w:rsidRPr="00B42D1F" w:rsidRDefault="00B42D1F" w:rsidP="00B42D1F">
            <w:pPr>
              <w:jc w:val="right"/>
              <w:rPr>
                <w:rFonts w:ascii="Arial" w:hAnsi="Arial" w:cs="Arial"/>
                <w:snapToGrid w:val="0"/>
                <w:color w:val="000000"/>
                <w:sz w:val="22"/>
              </w:rPr>
            </w:pPr>
          </w:p>
        </w:tc>
        <w:tc>
          <w:tcPr>
            <w:tcW w:w="329" w:type="dxa"/>
          </w:tcPr>
          <w:p w14:paraId="1C1F0E95" w14:textId="77777777" w:rsidR="00B42D1F" w:rsidRPr="00B42D1F" w:rsidRDefault="00B42D1F" w:rsidP="00B42D1F">
            <w:pPr>
              <w:jc w:val="right"/>
              <w:rPr>
                <w:rFonts w:ascii="Arial" w:hAnsi="Arial" w:cs="Arial"/>
                <w:snapToGrid w:val="0"/>
                <w:color w:val="000000"/>
                <w:sz w:val="22"/>
              </w:rPr>
            </w:pPr>
          </w:p>
        </w:tc>
        <w:tc>
          <w:tcPr>
            <w:tcW w:w="1735" w:type="dxa"/>
          </w:tcPr>
          <w:p w14:paraId="6E7F1AC1" w14:textId="77777777" w:rsidR="00B42D1F" w:rsidRPr="00B42D1F" w:rsidRDefault="00B42D1F" w:rsidP="00B42D1F">
            <w:pPr>
              <w:jc w:val="right"/>
              <w:rPr>
                <w:rFonts w:ascii="Arial" w:hAnsi="Arial" w:cs="Arial"/>
                <w:snapToGrid w:val="0"/>
                <w:color w:val="000000"/>
                <w:sz w:val="22"/>
              </w:rPr>
            </w:pPr>
          </w:p>
        </w:tc>
        <w:tc>
          <w:tcPr>
            <w:tcW w:w="190" w:type="dxa"/>
          </w:tcPr>
          <w:p w14:paraId="1D3259E6" w14:textId="77777777" w:rsidR="00B42D1F" w:rsidRPr="00B42D1F" w:rsidRDefault="00B42D1F" w:rsidP="00B42D1F">
            <w:pPr>
              <w:jc w:val="right"/>
              <w:rPr>
                <w:rFonts w:ascii="Arial" w:hAnsi="Arial" w:cs="Arial"/>
                <w:snapToGrid w:val="0"/>
                <w:color w:val="000000"/>
                <w:sz w:val="22"/>
              </w:rPr>
            </w:pPr>
          </w:p>
        </w:tc>
        <w:tc>
          <w:tcPr>
            <w:tcW w:w="1735" w:type="dxa"/>
          </w:tcPr>
          <w:p w14:paraId="2FAF82BB" w14:textId="77777777" w:rsidR="00B42D1F" w:rsidRPr="00B42D1F" w:rsidRDefault="00B42D1F" w:rsidP="00B42D1F">
            <w:pPr>
              <w:jc w:val="right"/>
              <w:rPr>
                <w:rFonts w:ascii="Arial" w:hAnsi="Arial" w:cs="Arial"/>
                <w:snapToGrid w:val="0"/>
                <w:color w:val="000000"/>
                <w:sz w:val="22"/>
              </w:rPr>
            </w:pPr>
          </w:p>
        </w:tc>
        <w:tc>
          <w:tcPr>
            <w:tcW w:w="189" w:type="dxa"/>
          </w:tcPr>
          <w:p w14:paraId="7B36FFEB" w14:textId="77777777" w:rsidR="00B42D1F" w:rsidRPr="00B42D1F" w:rsidRDefault="00B42D1F" w:rsidP="00B42D1F">
            <w:pPr>
              <w:jc w:val="right"/>
              <w:rPr>
                <w:rFonts w:ascii="Arial" w:hAnsi="Arial" w:cs="Arial"/>
                <w:snapToGrid w:val="0"/>
                <w:color w:val="000000"/>
                <w:sz w:val="22"/>
              </w:rPr>
            </w:pPr>
          </w:p>
        </w:tc>
        <w:tc>
          <w:tcPr>
            <w:tcW w:w="1736" w:type="dxa"/>
          </w:tcPr>
          <w:p w14:paraId="0804DF39" w14:textId="77777777" w:rsidR="00B42D1F" w:rsidRPr="00B42D1F" w:rsidRDefault="00B42D1F" w:rsidP="00B42D1F">
            <w:pPr>
              <w:jc w:val="right"/>
              <w:rPr>
                <w:rFonts w:ascii="Arial" w:hAnsi="Arial" w:cs="Arial"/>
                <w:snapToGrid w:val="0"/>
                <w:color w:val="000000"/>
                <w:sz w:val="22"/>
              </w:rPr>
            </w:pPr>
          </w:p>
        </w:tc>
        <w:tc>
          <w:tcPr>
            <w:tcW w:w="1010" w:type="dxa"/>
          </w:tcPr>
          <w:p w14:paraId="3DF44322" w14:textId="77777777" w:rsidR="00B42D1F" w:rsidRPr="00B42D1F" w:rsidRDefault="00B42D1F" w:rsidP="00B42D1F">
            <w:pPr>
              <w:jc w:val="right"/>
              <w:rPr>
                <w:rFonts w:ascii="Arial" w:hAnsi="Arial" w:cs="Arial"/>
                <w:snapToGrid w:val="0"/>
                <w:color w:val="000000"/>
                <w:sz w:val="22"/>
              </w:rPr>
            </w:pPr>
          </w:p>
        </w:tc>
      </w:tr>
      <w:tr w:rsidR="00B42D1F" w:rsidRPr="00B42D1F" w14:paraId="445D820E" w14:textId="77777777" w:rsidTr="005C60EC">
        <w:trPr>
          <w:trHeight w:val="262"/>
        </w:trPr>
        <w:tc>
          <w:tcPr>
            <w:tcW w:w="3451" w:type="dxa"/>
          </w:tcPr>
          <w:p w14:paraId="0EF32EF0" w14:textId="77777777" w:rsidR="00B42D1F" w:rsidRPr="00B42D1F" w:rsidRDefault="00B42D1F" w:rsidP="00B42D1F">
            <w:pPr>
              <w:rPr>
                <w:rFonts w:ascii="Arial" w:hAnsi="Arial" w:cs="Arial"/>
                <w:snapToGrid w:val="0"/>
                <w:color w:val="000000"/>
                <w:sz w:val="22"/>
              </w:rPr>
            </w:pPr>
            <w:r w:rsidRPr="00B42D1F">
              <w:rPr>
                <w:rFonts w:ascii="Arial" w:hAnsi="Arial" w:cs="Arial"/>
                <w:snapToGrid w:val="0"/>
                <w:color w:val="000000"/>
                <w:sz w:val="22"/>
              </w:rPr>
              <w:t>Contractual*</w:t>
            </w:r>
          </w:p>
        </w:tc>
        <w:tc>
          <w:tcPr>
            <w:tcW w:w="329" w:type="dxa"/>
          </w:tcPr>
          <w:p w14:paraId="225C5ECB"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4CAD4EAA" w14:textId="77777777" w:rsidR="00B42D1F" w:rsidRPr="00B42D1F" w:rsidRDefault="00B42D1F" w:rsidP="00B42D1F">
            <w:pPr>
              <w:jc w:val="right"/>
              <w:rPr>
                <w:rFonts w:ascii="Arial" w:hAnsi="Arial" w:cs="Arial"/>
                <w:snapToGrid w:val="0"/>
                <w:color w:val="000000"/>
                <w:sz w:val="22"/>
              </w:rPr>
            </w:pPr>
          </w:p>
        </w:tc>
        <w:tc>
          <w:tcPr>
            <w:tcW w:w="190" w:type="dxa"/>
          </w:tcPr>
          <w:p w14:paraId="2FAF9D16"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7F2A19D9" w14:textId="77777777" w:rsidR="00B42D1F" w:rsidRPr="00B42D1F" w:rsidRDefault="00B42D1F" w:rsidP="00B42D1F">
            <w:pPr>
              <w:jc w:val="right"/>
              <w:rPr>
                <w:rFonts w:ascii="Arial" w:hAnsi="Arial" w:cs="Arial"/>
                <w:snapToGrid w:val="0"/>
                <w:color w:val="000000"/>
                <w:sz w:val="22"/>
              </w:rPr>
            </w:pPr>
          </w:p>
        </w:tc>
        <w:tc>
          <w:tcPr>
            <w:tcW w:w="189" w:type="dxa"/>
          </w:tcPr>
          <w:p w14:paraId="0D2E9744" w14:textId="77777777" w:rsidR="00B42D1F" w:rsidRPr="00B42D1F" w:rsidRDefault="00B42D1F" w:rsidP="00B42D1F">
            <w:pPr>
              <w:jc w:val="right"/>
              <w:rPr>
                <w:rFonts w:ascii="Arial" w:hAnsi="Arial" w:cs="Arial"/>
                <w:snapToGrid w:val="0"/>
                <w:color w:val="000000"/>
                <w:sz w:val="22"/>
              </w:rPr>
            </w:pPr>
          </w:p>
        </w:tc>
        <w:tc>
          <w:tcPr>
            <w:tcW w:w="1736" w:type="dxa"/>
            <w:tcBorders>
              <w:bottom w:val="single" w:sz="6" w:space="0" w:color="auto"/>
            </w:tcBorders>
          </w:tcPr>
          <w:p w14:paraId="4F6DC1E0" w14:textId="77777777" w:rsidR="00B42D1F" w:rsidRPr="00B42D1F" w:rsidRDefault="00B42D1F" w:rsidP="00B42D1F">
            <w:pPr>
              <w:jc w:val="right"/>
              <w:rPr>
                <w:rFonts w:ascii="Arial" w:hAnsi="Arial" w:cs="Arial"/>
                <w:snapToGrid w:val="0"/>
                <w:color w:val="000000"/>
                <w:sz w:val="22"/>
              </w:rPr>
            </w:pPr>
          </w:p>
        </w:tc>
        <w:tc>
          <w:tcPr>
            <w:tcW w:w="1010" w:type="dxa"/>
          </w:tcPr>
          <w:p w14:paraId="40B394BA" w14:textId="77777777" w:rsidR="00B42D1F" w:rsidRPr="00B42D1F" w:rsidRDefault="00B42D1F" w:rsidP="00B42D1F">
            <w:pPr>
              <w:jc w:val="right"/>
              <w:rPr>
                <w:rFonts w:ascii="Arial" w:hAnsi="Arial" w:cs="Arial"/>
                <w:snapToGrid w:val="0"/>
                <w:color w:val="000000"/>
                <w:sz w:val="22"/>
              </w:rPr>
            </w:pPr>
          </w:p>
        </w:tc>
      </w:tr>
      <w:tr w:rsidR="00B42D1F" w:rsidRPr="00B42D1F" w14:paraId="14BF2E2B" w14:textId="77777777" w:rsidTr="005C60EC">
        <w:trPr>
          <w:trHeight w:val="262"/>
        </w:trPr>
        <w:tc>
          <w:tcPr>
            <w:tcW w:w="3451" w:type="dxa"/>
          </w:tcPr>
          <w:p w14:paraId="52532ECC" w14:textId="77777777" w:rsidR="00B42D1F" w:rsidRPr="00B42D1F" w:rsidRDefault="00B42D1F" w:rsidP="00B42D1F">
            <w:pPr>
              <w:jc w:val="right"/>
              <w:rPr>
                <w:rFonts w:ascii="Arial" w:hAnsi="Arial" w:cs="Arial"/>
                <w:snapToGrid w:val="0"/>
                <w:color w:val="000000"/>
                <w:sz w:val="22"/>
              </w:rPr>
            </w:pPr>
          </w:p>
        </w:tc>
        <w:tc>
          <w:tcPr>
            <w:tcW w:w="329" w:type="dxa"/>
          </w:tcPr>
          <w:p w14:paraId="5C372E89" w14:textId="77777777" w:rsidR="00B42D1F" w:rsidRPr="00B42D1F" w:rsidRDefault="00B42D1F" w:rsidP="00B42D1F">
            <w:pPr>
              <w:jc w:val="right"/>
              <w:rPr>
                <w:rFonts w:ascii="Arial" w:hAnsi="Arial" w:cs="Arial"/>
                <w:snapToGrid w:val="0"/>
                <w:color w:val="000000"/>
                <w:sz w:val="22"/>
              </w:rPr>
            </w:pPr>
          </w:p>
        </w:tc>
        <w:tc>
          <w:tcPr>
            <w:tcW w:w="1735" w:type="dxa"/>
          </w:tcPr>
          <w:p w14:paraId="4C012339" w14:textId="77777777" w:rsidR="00B42D1F" w:rsidRPr="00B42D1F" w:rsidRDefault="00B42D1F" w:rsidP="00B42D1F">
            <w:pPr>
              <w:jc w:val="right"/>
              <w:rPr>
                <w:rFonts w:ascii="Arial" w:hAnsi="Arial" w:cs="Arial"/>
                <w:snapToGrid w:val="0"/>
                <w:color w:val="000000"/>
                <w:sz w:val="22"/>
              </w:rPr>
            </w:pPr>
          </w:p>
        </w:tc>
        <w:tc>
          <w:tcPr>
            <w:tcW w:w="190" w:type="dxa"/>
          </w:tcPr>
          <w:p w14:paraId="62B1194C" w14:textId="77777777" w:rsidR="00B42D1F" w:rsidRPr="00B42D1F" w:rsidRDefault="00B42D1F" w:rsidP="00B42D1F">
            <w:pPr>
              <w:jc w:val="right"/>
              <w:rPr>
                <w:rFonts w:ascii="Arial" w:hAnsi="Arial" w:cs="Arial"/>
                <w:snapToGrid w:val="0"/>
                <w:color w:val="000000"/>
                <w:sz w:val="22"/>
              </w:rPr>
            </w:pPr>
          </w:p>
        </w:tc>
        <w:tc>
          <w:tcPr>
            <w:tcW w:w="1735" w:type="dxa"/>
          </w:tcPr>
          <w:p w14:paraId="3F245F69" w14:textId="77777777" w:rsidR="00B42D1F" w:rsidRPr="00B42D1F" w:rsidRDefault="00B42D1F" w:rsidP="00B42D1F">
            <w:pPr>
              <w:jc w:val="right"/>
              <w:rPr>
                <w:rFonts w:ascii="Arial" w:hAnsi="Arial" w:cs="Arial"/>
                <w:snapToGrid w:val="0"/>
                <w:color w:val="000000"/>
                <w:sz w:val="22"/>
              </w:rPr>
            </w:pPr>
          </w:p>
        </w:tc>
        <w:tc>
          <w:tcPr>
            <w:tcW w:w="189" w:type="dxa"/>
          </w:tcPr>
          <w:p w14:paraId="716D2113" w14:textId="77777777" w:rsidR="00B42D1F" w:rsidRPr="00B42D1F" w:rsidRDefault="00B42D1F" w:rsidP="00B42D1F">
            <w:pPr>
              <w:jc w:val="right"/>
              <w:rPr>
                <w:rFonts w:ascii="Arial" w:hAnsi="Arial" w:cs="Arial"/>
                <w:snapToGrid w:val="0"/>
                <w:color w:val="000000"/>
                <w:sz w:val="22"/>
              </w:rPr>
            </w:pPr>
          </w:p>
        </w:tc>
        <w:tc>
          <w:tcPr>
            <w:tcW w:w="1736" w:type="dxa"/>
          </w:tcPr>
          <w:p w14:paraId="029ABF41" w14:textId="77777777" w:rsidR="00B42D1F" w:rsidRPr="00B42D1F" w:rsidRDefault="00B42D1F" w:rsidP="00B42D1F">
            <w:pPr>
              <w:jc w:val="right"/>
              <w:rPr>
                <w:rFonts w:ascii="Arial" w:hAnsi="Arial" w:cs="Arial"/>
                <w:snapToGrid w:val="0"/>
                <w:color w:val="000000"/>
                <w:sz w:val="22"/>
              </w:rPr>
            </w:pPr>
          </w:p>
        </w:tc>
        <w:tc>
          <w:tcPr>
            <w:tcW w:w="1010" w:type="dxa"/>
          </w:tcPr>
          <w:p w14:paraId="05A7E314" w14:textId="77777777" w:rsidR="00B42D1F" w:rsidRPr="00B42D1F" w:rsidRDefault="00B42D1F" w:rsidP="00B42D1F">
            <w:pPr>
              <w:jc w:val="right"/>
              <w:rPr>
                <w:rFonts w:ascii="Arial" w:hAnsi="Arial" w:cs="Arial"/>
                <w:snapToGrid w:val="0"/>
                <w:color w:val="000000"/>
                <w:sz w:val="22"/>
              </w:rPr>
            </w:pPr>
          </w:p>
        </w:tc>
      </w:tr>
      <w:tr w:rsidR="00B42D1F" w:rsidRPr="00B42D1F" w14:paraId="05FE27A4" w14:textId="77777777" w:rsidTr="005C60EC">
        <w:trPr>
          <w:trHeight w:val="262"/>
        </w:trPr>
        <w:tc>
          <w:tcPr>
            <w:tcW w:w="3451" w:type="dxa"/>
          </w:tcPr>
          <w:p w14:paraId="055ADF10" w14:textId="77777777" w:rsidR="00B42D1F" w:rsidRPr="00B42D1F" w:rsidRDefault="00B42D1F" w:rsidP="00B42D1F">
            <w:pPr>
              <w:rPr>
                <w:rFonts w:ascii="Arial" w:hAnsi="Arial" w:cs="Arial"/>
                <w:snapToGrid w:val="0"/>
                <w:color w:val="000000"/>
                <w:sz w:val="22"/>
              </w:rPr>
            </w:pPr>
            <w:r w:rsidRPr="00B42D1F">
              <w:rPr>
                <w:rFonts w:ascii="Arial" w:hAnsi="Arial" w:cs="Arial"/>
                <w:snapToGrid w:val="0"/>
                <w:color w:val="000000"/>
                <w:sz w:val="22"/>
              </w:rPr>
              <w:t>Other **</w:t>
            </w:r>
          </w:p>
        </w:tc>
        <w:tc>
          <w:tcPr>
            <w:tcW w:w="329" w:type="dxa"/>
          </w:tcPr>
          <w:p w14:paraId="0A2C1CEE"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595E8374" w14:textId="77777777" w:rsidR="00B42D1F" w:rsidRPr="00B42D1F" w:rsidRDefault="00B42D1F" w:rsidP="00B42D1F">
            <w:pPr>
              <w:jc w:val="right"/>
              <w:rPr>
                <w:rFonts w:ascii="Arial" w:hAnsi="Arial" w:cs="Arial"/>
                <w:snapToGrid w:val="0"/>
                <w:color w:val="000000"/>
                <w:sz w:val="22"/>
              </w:rPr>
            </w:pPr>
          </w:p>
        </w:tc>
        <w:tc>
          <w:tcPr>
            <w:tcW w:w="190" w:type="dxa"/>
          </w:tcPr>
          <w:p w14:paraId="19E5E90C"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242A42BC" w14:textId="77777777" w:rsidR="00B42D1F" w:rsidRPr="00B42D1F" w:rsidRDefault="00B42D1F" w:rsidP="00B42D1F">
            <w:pPr>
              <w:jc w:val="right"/>
              <w:rPr>
                <w:rFonts w:ascii="Arial" w:hAnsi="Arial" w:cs="Arial"/>
                <w:snapToGrid w:val="0"/>
                <w:color w:val="000000"/>
                <w:sz w:val="22"/>
              </w:rPr>
            </w:pPr>
          </w:p>
        </w:tc>
        <w:tc>
          <w:tcPr>
            <w:tcW w:w="189" w:type="dxa"/>
          </w:tcPr>
          <w:p w14:paraId="044EE3D1" w14:textId="77777777" w:rsidR="00B42D1F" w:rsidRPr="00B42D1F" w:rsidRDefault="00B42D1F" w:rsidP="00B42D1F">
            <w:pPr>
              <w:jc w:val="right"/>
              <w:rPr>
                <w:rFonts w:ascii="Arial" w:hAnsi="Arial" w:cs="Arial"/>
                <w:snapToGrid w:val="0"/>
                <w:color w:val="000000"/>
                <w:sz w:val="22"/>
              </w:rPr>
            </w:pPr>
          </w:p>
        </w:tc>
        <w:tc>
          <w:tcPr>
            <w:tcW w:w="1736" w:type="dxa"/>
            <w:tcBorders>
              <w:bottom w:val="single" w:sz="6" w:space="0" w:color="auto"/>
            </w:tcBorders>
          </w:tcPr>
          <w:p w14:paraId="61868145" w14:textId="77777777" w:rsidR="00B42D1F" w:rsidRPr="00B42D1F" w:rsidRDefault="00B42D1F" w:rsidP="00B42D1F">
            <w:pPr>
              <w:jc w:val="right"/>
              <w:rPr>
                <w:rFonts w:ascii="Arial" w:hAnsi="Arial" w:cs="Arial"/>
                <w:snapToGrid w:val="0"/>
                <w:color w:val="000000"/>
                <w:sz w:val="22"/>
              </w:rPr>
            </w:pPr>
          </w:p>
        </w:tc>
        <w:tc>
          <w:tcPr>
            <w:tcW w:w="1010" w:type="dxa"/>
          </w:tcPr>
          <w:p w14:paraId="001A24B0" w14:textId="77777777" w:rsidR="00B42D1F" w:rsidRPr="00B42D1F" w:rsidRDefault="00B42D1F" w:rsidP="00B42D1F">
            <w:pPr>
              <w:jc w:val="right"/>
              <w:rPr>
                <w:rFonts w:ascii="Arial" w:hAnsi="Arial" w:cs="Arial"/>
                <w:snapToGrid w:val="0"/>
                <w:color w:val="000000"/>
                <w:sz w:val="22"/>
              </w:rPr>
            </w:pPr>
          </w:p>
        </w:tc>
      </w:tr>
      <w:tr w:rsidR="00B42D1F" w:rsidRPr="00B42D1F" w14:paraId="1BBD76DB" w14:textId="77777777" w:rsidTr="005C60EC">
        <w:trPr>
          <w:trHeight w:val="262"/>
        </w:trPr>
        <w:tc>
          <w:tcPr>
            <w:tcW w:w="3451" w:type="dxa"/>
          </w:tcPr>
          <w:p w14:paraId="02437ECC" w14:textId="77777777" w:rsidR="00B42D1F" w:rsidRPr="00B42D1F" w:rsidRDefault="00B42D1F" w:rsidP="00B42D1F">
            <w:pPr>
              <w:jc w:val="right"/>
              <w:rPr>
                <w:rFonts w:ascii="Arial" w:hAnsi="Arial" w:cs="Arial"/>
                <w:snapToGrid w:val="0"/>
                <w:color w:val="000000"/>
                <w:sz w:val="22"/>
              </w:rPr>
            </w:pPr>
          </w:p>
        </w:tc>
        <w:tc>
          <w:tcPr>
            <w:tcW w:w="329" w:type="dxa"/>
          </w:tcPr>
          <w:p w14:paraId="72640D24" w14:textId="77777777" w:rsidR="00B42D1F" w:rsidRPr="00B42D1F" w:rsidRDefault="00B42D1F" w:rsidP="00B42D1F">
            <w:pPr>
              <w:jc w:val="right"/>
              <w:rPr>
                <w:rFonts w:ascii="Arial" w:hAnsi="Arial" w:cs="Arial"/>
                <w:snapToGrid w:val="0"/>
                <w:color w:val="000000"/>
                <w:sz w:val="22"/>
              </w:rPr>
            </w:pPr>
          </w:p>
        </w:tc>
        <w:tc>
          <w:tcPr>
            <w:tcW w:w="1735" w:type="dxa"/>
          </w:tcPr>
          <w:p w14:paraId="03591E7B" w14:textId="77777777" w:rsidR="00B42D1F" w:rsidRPr="00B42D1F" w:rsidRDefault="00B42D1F" w:rsidP="00B42D1F">
            <w:pPr>
              <w:jc w:val="right"/>
              <w:rPr>
                <w:rFonts w:ascii="Arial" w:hAnsi="Arial" w:cs="Arial"/>
                <w:snapToGrid w:val="0"/>
                <w:color w:val="000000"/>
                <w:sz w:val="22"/>
              </w:rPr>
            </w:pPr>
          </w:p>
        </w:tc>
        <w:tc>
          <w:tcPr>
            <w:tcW w:w="190" w:type="dxa"/>
          </w:tcPr>
          <w:p w14:paraId="0CF2F6A1" w14:textId="77777777" w:rsidR="00B42D1F" w:rsidRPr="00B42D1F" w:rsidRDefault="00B42D1F" w:rsidP="00B42D1F">
            <w:pPr>
              <w:jc w:val="right"/>
              <w:rPr>
                <w:rFonts w:ascii="Arial" w:hAnsi="Arial" w:cs="Arial"/>
                <w:snapToGrid w:val="0"/>
                <w:color w:val="000000"/>
                <w:sz w:val="22"/>
              </w:rPr>
            </w:pPr>
          </w:p>
        </w:tc>
        <w:tc>
          <w:tcPr>
            <w:tcW w:w="1735" w:type="dxa"/>
          </w:tcPr>
          <w:p w14:paraId="5FEC3CD4" w14:textId="77777777" w:rsidR="00B42D1F" w:rsidRPr="00B42D1F" w:rsidRDefault="00B42D1F" w:rsidP="00B42D1F">
            <w:pPr>
              <w:jc w:val="right"/>
              <w:rPr>
                <w:rFonts w:ascii="Arial" w:hAnsi="Arial" w:cs="Arial"/>
                <w:snapToGrid w:val="0"/>
                <w:color w:val="000000"/>
                <w:sz w:val="22"/>
              </w:rPr>
            </w:pPr>
          </w:p>
        </w:tc>
        <w:tc>
          <w:tcPr>
            <w:tcW w:w="189" w:type="dxa"/>
          </w:tcPr>
          <w:p w14:paraId="04E66FA7" w14:textId="77777777" w:rsidR="00B42D1F" w:rsidRPr="00B42D1F" w:rsidRDefault="00B42D1F" w:rsidP="00B42D1F">
            <w:pPr>
              <w:jc w:val="right"/>
              <w:rPr>
                <w:rFonts w:ascii="Arial" w:hAnsi="Arial" w:cs="Arial"/>
                <w:snapToGrid w:val="0"/>
                <w:color w:val="000000"/>
                <w:sz w:val="22"/>
              </w:rPr>
            </w:pPr>
          </w:p>
        </w:tc>
        <w:tc>
          <w:tcPr>
            <w:tcW w:w="1736" w:type="dxa"/>
          </w:tcPr>
          <w:p w14:paraId="17561CF5" w14:textId="77777777" w:rsidR="00B42D1F" w:rsidRPr="00B42D1F" w:rsidRDefault="00B42D1F" w:rsidP="00B42D1F">
            <w:pPr>
              <w:jc w:val="right"/>
              <w:rPr>
                <w:rFonts w:ascii="Arial" w:hAnsi="Arial" w:cs="Arial"/>
                <w:snapToGrid w:val="0"/>
                <w:color w:val="000000"/>
                <w:sz w:val="22"/>
              </w:rPr>
            </w:pPr>
          </w:p>
        </w:tc>
        <w:tc>
          <w:tcPr>
            <w:tcW w:w="1010" w:type="dxa"/>
          </w:tcPr>
          <w:p w14:paraId="5DA19AD3" w14:textId="77777777" w:rsidR="00B42D1F" w:rsidRPr="00B42D1F" w:rsidRDefault="00B42D1F" w:rsidP="00B42D1F">
            <w:pPr>
              <w:jc w:val="right"/>
              <w:rPr>
                <w:rFonts w:ascii="Arial" w:hAnsi="Arial" w:cs="Arial"/>
                <w:snapToGrid w:val="0"/>
                <w:color w:val="000000"/>
                <w:sz w:val="22"/>
              </w:rPr>
            </w:pPr>
          </w:p>
        </w:tc>
      </w:tr>
      <w:tr w:rsidR="00B42D1F" w:rsidRPr="00B42D1F" w14:paraId="15D1318D" w14:textId="77777777" w:rsidTr="005C60EC">
        <w:trPr>
          <w:trHeight w:val="262"/>
        </w:trPr>
        <w:tc>
          <w:tcPr>
            <w:tcW w:w="3451" w:type="dxa"/>
          </w:tcPr>
          <w:p w14:paraId="4E85801B" w14:textId="77777777" w:rsidR="00B42D1F" w:rsidRPr="00B42D1F" w:rsidRDefault="00B42D1F" w:rsidP="00B42D1F">
            <w:pPr>
              <w:rPr>
                <w:rFonts w:ascii="Arial" w:hAnsi="Arial" w:cs="Arial"/>
                <w:snapToGrid w:val="0"/>
                <w:color w:val="000000"/>
                <w:sz w:val="22"/>
              </w:rPr>
            </w:pPr>
            <w:r w:rsidRPr="00B42D1F">
              <w:rPr>
                <w:rFonts w:ascii="Arial" w:hAnsi="Arial" w:cs="Arial"/>
                <w:snapToGrid w:val="0"/>
                <w:color w:val="000000"/>
                <w:sz w:val="22"/>
              </w:rPr>
              <w:t>TOTALS</w:t>
            </w:r>
          </w:p>
        </w:tc>
        <w:tc>
          <w:tcPr>
            <w:tcW w:w="329" w:type="dxa"/>
          </w:tcPr>
          <w:p w14:paraId="72906FC3"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2A1C7185" w14:textId="77777777" w:rsidR="00B42D1F" w:rsidRPr="00B42D1F" w:rsidRDefault="00B42D1F" w:rsidP="00B42D1F">
            <w:pPr>
              <w:jc w:val="right"/>
              <w:rPr>
                <w:rFonts w:ascii="Arial" w:hAnsi="Arial" w:cs="Arial"/>
                <w:snapToGrid w:val="0"/>
                <w:color w:val="000000"/>
                <w:sz w:val="22"/>
              </w:rPr>
            </w:pPr>
          </w:p>
        </w:tc>
        <w:tc>
          <w:tcPr>
            <w:tcW w:w="190" w:type="dxa"/>
          </w:tcPr>
          <w:p w14:paraId="203BC187"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2F7C1316" w14:textId="77777777" w:rsidR="00B42D1F" w:rsidRPr="00B42D1F" w:rsidRDefault="00B42D1F" w:rsidP="00B42D1F">
            <w:pPr>
              <w:jc w:val="right"/>
              <w:rPr>
                <w:rFonts w:ascii="Arial" w:hAnsi="Arial" w:cs="Arial"/>
                <w:snapToGrid w:val="0"/>
                <w:color w:val="000000"/>
                <w:sz w:val="22"/>
              </w:rPr>
            </w:pPr>
          </w:p>
        </w:tc>
        <w:tc>
          <w:tcPr>
            <w:tcW w:w="189" w:type="dxa"/>
          </w:tcPr>
          <w:p w14:paraId="45F511ED" w14:textId="77777777" w:rsidR="00B42D1F" w:rsidRPr="00B42D1F" w:rsidRDefault="00B42D1F" w:rsidP="00B42D1F">
            <w:pPr>
              <w:jc w:val="right"/>
              <w:rPr>
                <w:rFonts w:ascii="Arial" w:hAnsi="Arial" w:cs="Arial"/>
                <w:snapToGrid w:val="0"/>
                <w:color w:val="000000"/>
                <w:sz w:val="22"/>
              </w:rPr>
            </w:pPr>
          </w:p>
        </w:tc>
        <w:tc>
          <w:tcPr>
            <w:tcW w:w="1736" w:type="dxa"/>
            <w:tcBorders>
              <w:bottom w:val="single" w:sz="6" w:space="0" w:color="auto"/>
            </w:tcBorders>
          </w:tcPr>
          <w:p w14:paraId="65BD9041" w14:textId="77777777" w:rsidR="00B42D1F" w:rsidRPr="00B42D1F" w:rsidRDefault="00B42D1F" w:rsidP="00B42D1F">
            <w:pPr>
              <w:jc w:val="right"/>
              <w:rPr>
                <w:rFonts w:ascii="Arial" w:hAnsi="Arial" w:cs="Arial"/>
                <w:snapToGrid w:val="0"/>
                <w:color w:val="000000"/>
                <w:sz w:val="22"/>
              </w:rPr>
            </w:pPr>
          </w:p>
        </w:tc>
        <w:tc>
          <w:tcPr>
            <w:tcW w:w="1010" w:type="dxa"/>
          </w:tcPr>
          <w:p w14:paraId="345401AE" w14:textId="77777777" w:rsidR="00B42D1F" w:rsidRPr="00B42D1F" w:rsidRDefault="00B42D1F" w:rsidP="00B42D1F">
            <w:pPr>
              <w:jc w:val="right"/>
              <w:rPr>
                <w:rFonts w:ascii="Arial" w:hAnsi="Arial" w:cs="Arial"/>
                <w:snapToGrid w:val="0"/>
                <w:color w:val="000000"/>
                <w:sz w:val="22"/>
              </w:rPr>
            </w:pPr>
          </w:p>
        </w:tc>
      </w:tr>
      <w:tr w:rsidR="00B42D1F" w:rsidRPr="00B42D1F" w14:paraId="68D6E582" w14:textId="77777777" w:rsidTr="005C60EC">
        <w:trPr>
          <w:trHeight w:val="262"/>
        </w:trPr>
        <w:tc>
          <w:tcPr>
            <w:tcW w:w="3451" w:type="dxa"/>
          </w:tcPr>
          <w:p w14:paraId="1566B0B0" w14:textId="77777777" w:rsidR="00B42D1F" w:rsidRPr="00B42D1F" w:rsidRDefault="00B42D1F" w:rsidP="00B42D1F">
            <w:pPr>
              <w:jc w:val="right"/>
              <w:rPr>
                <w:rFonts w:ascii="Arial" w:hAnsi="Arial" w:cs="Arial"/>
                <w:snapToGrid w:val="0"/>
                <w:color w:val="000000"/>
                <w:sz w:val="22"/>
              </w:rPr>
            </w:pPr>
          </w:p>
        </w:tc>
        <w:tc>
          <w:tcPr>
            <w:tcW w:w="329" w:type="dxa"/>
          </w:tcPr>
          <w:p w14:paraId="1F9507D6" w14:textId="77777777" w:rsidR="00B42D1F" w:rsidRPr="00B42D1F" w:rsidRDefault="00B42D1F" w:rsidP="00B42D1F">
            <w:pPr>
              <w:jc w:val="right"/>
              <w:rPr>
                <w:rFonts w:ascii="Arial" w:hAnsi="Arial" w:cs="Arial"/>
                <w:snapToGrid w:val="0"/>
                <w:color w:val="000000"/>
                <w:sz w:val="22"/>
              </w:rPr>
            </w:pPr>
          </w:p>
        </w:tc>
        <w:tc>
          <w:tcPr>
            <w:tcW w:w="1735" w:type="dxa"/>
          </w:tcPr>
          <w:p w14:paraId="335A638D" w14:textId="77777777" w:rsidR="00B42D1F" w:rsidRPr="00B42D1F" w:rsidRDefault="00B42D1F" w:rsidP="00B42D1F">
            <w:pPr>
              <w:jc w:val="right"/>
              <w:rPr>
                <w:rFonts w:ascii="Arial" w:hAnsi="Arial" w:cs="Arial"/>
                <w:snapToGrid w:val="0"/>
                <w:color w:val="000000"/>
                <w:sz w:val="22"/>
              </w:rPr>
            </w:pPr>
          </w:p>
        </w:tc>
        <w:tc>
          <w:tcPr>
            <w:tcW w:w="190" w:type="dxa"/>
          </w:tcPr>
          <w:p w14:paraId="2DA9E4A7" w14:textId="77777777" w:rsidR="00B42D1F" w:rsidRPr="00B42D1F" w:rsidRDefault="00B42D1F" w:rsidP="00B42D1F">
            <w:pPr>
              <w:jc w:val="right"/>
              <w:rPr>
                <w:rFonts w:ascii="Arial" w:hAnsi="Arial" w:cs="Arial"/>
                <w:snapToGrid w:val="0"/>
                <w:color w:val="000000"/>
                <w:sz w:val="22"/>
              </w:rPr>
            </w:pPr>
          </w:p>
        </w:tc>
        <w:tc>
          <w:tcPr>
            <w:tcW w:w="1735" w:type="dxa"/>
          </w:tcPr>
          <w:p w14:paraId="69B598A2" w14:textId="77777777" w:rsidR="00B42D1F" w:rsidRPr="00B42D1F" w:rsidRDefault="00B42D1F" w:rsidP="00B42D1F">
            <w:pPr>
              <w:jc w:val="right"/>
              <w:rPr>
                <w:rFonts w:ascii="Arial" w:hAnsi="Arial" w:cs="Arial"/>
                <w:snapToGrid w:val="0"/>
                <w:color w:val="000000"/>
                <w:sz w:val="22"/>
              </w:rPr>
            </w:pPr>
          </w:p>
        </w:tc>
        <w:tc>
          <w:tcPr>
            <w:tcW w:w="189" w:type="dxa"/>
          </w:tcPr>
          <w:p w14:paraId="76AD6101" w14:textId="77777777" w:rsidR="00B42D1F" w:rsidRPr="00B42D1F" w:rsidRDefault="00B42D1F" w:rsidP="00B42D1F">
            <w:pPr>
              <w:jc w:val="right"/>
              <w:rPr>
                <w:rFonts w:ascii="Arial" w:hAnsi="Arial" w:cs="Arial"/>
                <w:snapToGrid w:val="0"/>
                <w:color w:val="000000"/>
                <w:sz w:val="22"/>
              </w:rPr>
            </w:pPr>
          </w:p>
        </w:tc>
        <w:tc>
          <w:tcPr>
            <w:tcW w:w="1736" w:type="dxa"/>
          </w:tcPr>
          <w:p w14:paraId="746F619D" w14:textId="77777777" w:rsidR="00B42D1F" w:rsidRPr="00B42D1F" w:rsidRDefault="00B42D1F" w:rsidP="00B42D1F">
            <w:pPr>
              <w:jc w:val="right"/>
              <w:rPr>
                <w:rFonts w:ascii="Arial" w:hAnsi="Arial" w:cs="Arial"/>
                <w:snapToGrid w:val="0"/>
                <w:color w:val="000000"/>
                <w:sz w:val="22"/>
              </w:rPr>
            </w:pPr>
          </w:p>
        </w:tc>
        <w:tc>
          <w:tcPr>
            <w:tcW w:w="1010" w:type="dxa"/>
          </w:tcPr>
          <w:p w14:paraId="7000C6C8" w14:textId="77777777" w:rsidR="00B42D1F" w:rsidRPr="00B42D1F" w:rsidRDefault="00B42D1F" w:rsidP="00B42D1F">
            <w:pPr>
              <w:jc w:val="right"/>
              <w:rPr>
                <w:rFonts w:ascii="Arial" w:hAnsi="Arial" w:cs="Arial"/>
                <w:snapToGrid w:val="0"/>
                <w:color w:val="000000"/>
                <w:sz w:val="22"/>
              </w:rPr>
            </w:pPr>
          </w:p>
        </w:tc>
      </w:tr>
      <w:tr w:rsidR="00B42D1F" w:rsidRPr="00B42D1F" w14:paraId="177C3357" w14:textId="77777777" w:rsidTr="005C60EC">
        <w:trPr>
          <w:trHeight w:val="262"/>
        </w:trPr>
        <w:tc>
          <w:tcPr>
            <w:tcW w:w="3451" w:type="dxa"/>
          </w:tcPr>
          <w:p w14:paraId="172F9A00" w14:textId="77777777" w:rsidR="00B42D1F" w:rsidRPr="00B42D1F" w:rsidRDefault="00B42D1F" w:rsidP="00B42D1F">
            <w:pPr>
              <w:jc w:val="right"/>
              <w:rPr>
                <w:rFonts w:ascii="Arial" w:hAnsi="Arial" w:cs="Arial"/>
                <w:snapToGrid w:val="0"/>
                <w:color w:val="000000"/>
                <w:sz w:val="22"/>
              </w:rPr>
            </w:pPr>
          </w:p>
        </w:tc>
        <w:tc>
          <w:tcPr>
            <w:tcW w:w="329" w:type="dxa"/>
          </w:tcPr>
          <w:p w14:paraId="1833A973" w14:textId="77777777" w:rsidR="00B42D1F" w:rsidRPr="00B42D1F" w:rsidRDefault="00B42D1F" w:rsidP="00B42D1F">
            <w:pPr>
              <w:jc w:val="right"/>
              <w:rPr>
                <w:rFonts w:ascii="Arial" w:hAnsi="Arial" w:cs="Arial"/>
                <w:snapToGrid w:val="0"/>
                <w:color w:val="000000"/>
                <w:sz w:val="22"/>
              </w:rPr>
            </w:pPr>
          </w:p>
        </w:tc>
        <w:tc>
          <w:tcPr>
            <w:tcW w:w="1735" w:type="dxa"/>
          </w:tcPr>
          <w:p w14:paraId="10F86424" w14:textId="77777777" w:rsidR="00B42D1F" w:rsidRPr="00B42D1F" w:rsidRDefault="00B42D1F" w:rsidP="00B42D1F">
            <w:pPr>
              <w:jc w:val="right"/>
              <w:rPr>
                <w:rFonts w:ascii="Arial" w:hAnsi="Arial" w:cs="Arial"/>
                <w:snapToGrid w:val="0"/>
                <w:color w:val="000000"/>
                <w:sz w:val="22"/>
              </w:rPr>
            </w:pPr>
          </w:p>
        </w:tc>
        <w:tc>
          <w:tcPr>
            <w:tcW w:w="190" w:type="dxa"/>
          </w:tcPr>
          <w:p w14:paraId="242677DF" w14:textId="77777777" w:rsidR="00B42D1F" w:rsidRPr="00B42D1F" w:rsidRDefault="00B42D1F" w:rsidP="00B42D1F">
            <w:pPr>
              <w:jc w:val="right"/>
              <w:rPr>
                <w:rFonts w:ascii="Arial" w:hAnsi="Arial" w:cs="Arial"/>
                <w:snapToGrid w:val="0"/>
                <w:color w:val="000000"/>
                <w:sz w:val="22"/>
              </w:rPr>
            </w:pPr>
          </w:p>
        </w:tc>
        <w:tc>
          <w:tcPr>
            <w:tcW w:w="1735" w:type="dxa"/>
          </w:tcPr>
          <w:p w14:paraId="72D161BA" w14:textId="77777777" w:rsidR="00B42D1F" w:rsidRPr="00B42D1F" w:rsidRDefault="00B42D1F" w:rsidP="00B42D1F">
            <w:pPr>
              <w:jc w:val="right"/>
              <w:rPr>
                <w:rFonts w:ascii="Arial" w:hAnsi="Arial" w:cs="Arial"/>
                <w:snapToGrid w:val="0"/>
                <w:color w:val="000000"/>
                <w:sz w:val="22"/>
              </w:rPr>
            </w:pPr>
          </w:p>
        </w:tc>
        <w:tc>
          <w:tcPr>
            <w:tcW w:w="189" w:type="dxa"/>
          </w:tcPr>
          <w:p w14:paraId="659F13DB" w14:textId="77777777" w:rsidR="00B42D1F" w:rsidRPr="00B42D1F" w:rsidRDefault="00B42D1F" w:rsidP="00B42D1F">
            <w:pPr>
              <w:jc w:val="right"/>
              <w:rPr>
                <w:rFonts w:ascii="Arial" w:hAnsi="Arial" w:cs="Arial"/>
                <w:snapToGrid w:val="0"/>
                <w:color w:val="000000"/>
                <w:sz w:val="22"/>
              </w:rPr>
            </w:pPr>
          </w:p>
        </w:tc>
        <w:tc>
          <w:tcPr>
            <w:tcW w:w="1736" w:type="dxa"/>
          </w:tcPr>
          <w:p w14:paraId="22C998FE" w14:textId="77777777" w:rsidR="00B42D1F" w:rsidRPr="00B42D1F" w:rsidRDefault="00B42D1F" w:rsidP="00B42D1F">
            <w:pPr>
              <w:jc w:val="right"/>
              <w:rPr>
                <w:rFonts w:ascii="Arial" w:hAnsi="Arial" w:cs="Arial"/>
                <w:snapToGrid w:val="0"/>
                <w:color w:val="000000"/>
                <w:sz w:val="22"/>
              </w:rPr>
            </w:pPr>
          </w:p>
        </w:tc>
        <w:tc>
          <w:tcPr>
            <w:tcW w:w="1010" w:type="dxa"/>
          </w:tcPr>
          <w:p w14:paraId="2AFF1959" w14:textId="77777777" w:rsidR="00B42D1F" w:rsidRPr="00B42D1F" w:rsidRDefault="00B42D1F" w:rsidP="00B42D1F">
            <w:pPr>
              <w:jc w:val="right"/>
              <w:rPr>
                <w:rFonts w:ascii="Arial" w:hAnsi="Arial" w:cs="Arial"/>
                <w:snapToGrid w:val="0"/>
                <w:color w:val="000000"/>
                <w:sz w:val="22"/>
              </w:rPr>
            </w:pPr>
          </w:p>
        </w:tc>
      </w:tr>
      <w:tr w:rsidR="00B42D1F" w:rsidRPr="00B42D1F" w14:paraId="00860A78" w14:textId="77777777" w:rsidTr="005C60EC">
        <w:trPr>
          <w:trHeight w:val="262"/>
        </w:trPr>
        <w:tc>
          <w:tcPr>
            <w:tcW w:w="5515" w:type="dxa"/>
            <w:gridSpan w:val="3"/>
          </w:tcPr>
          <w:p w14:paraId="12CA5970" w14:textId="77777777" w:rsidR="00B42D1F" w:rsidRPr="00B42D1F" w:rsidRDefault="00B42D1F" w:rsidP="00B42D1F">
            <w:pPr>
              <w:rPr>
                <w:rFonts w:ascii="Arial" w:hAnsi="Arial" w:cs="Arial"/>
                <w:snapToGrid w:val="0"/>
                <w:color w:val="000000"/>
                <w:sz w:val="22"/>
              </w:rPr>
            </w:pPr>
            <w:r w:rsidRPr="00B42D1F">
              <w:rPr>
                <w:rFonts w:ascii="Arial" w:hAnsi="Arial" w:cs="Arial"/>
                <w:snapToGrid w:val="0"/>
                <w:color w:val="000000"/>
                <w:sz w:val="22"/>
              </w:rPr>
              <w:t>*Explanation of "Contractual" expenditures</w:t>
            </w:r>
          </w:p>
        </w:tc>
        <w:tc>
          <w:tcPr>
            <w:tcW w:w="190" w:type="dxa"/>
          </w:tcPr>
          <w:p w14:paraId="77D5E671" w14:textId="77777777" w:rsidR="00B42D1F" w:rsidRPr="00B42D1F" w:rsidRDefault="00B42D1F" w:rsidP="00B42D1F">
            <w:pPr>
              <w:jc w:val="right"/>
              <w:rPr>
                <w:rFonts w:ascii="Arial" w:hAnsi="Arial" w:cs="Arial"/>
                <w:snapToGrid w:val="0"/>
                <w:color w:val="000000"/>
                <w:sz w:val="22"/>
              </w:rPr>
            </w:pPr>
          </w:p>
        </w:tc>
        <w:tc>
          <w:tcPr>
            <w:tcW w:w="1735" w:type="dxa"/>
          </w:tcPr>
          <w:p w14:paraId="63F66533" w14:textId="77777777" w:rsidR="00B42D1F" w:rsidRPr="00B42D1F" w:rsidRDefault="00B42D1F" w:rsidP="00B42D1F">
            <w:pPr>
              <w:jc w:val="right"/>
              <w:rPr>
                <w:rFonts w:ascii="Arial" w:hAnsi="Arial" w:cs="Arial"/>
                <w:snapToGrid w:val="0"/>
                <w:color w:val="000000"/>
                <w:sz w:val="22"/>
              </w:rPr>
            </w:pPr>
          </w:p>
        </w:tc>
        <w:tc>
          <w:tcPr>
            <w:tcW w:w="189" w:type="dxa"/>
          </w:tcPr>
          <w:p w14:paraId="7E9541F2" w14:textId="77777777" w:rsidR="00B42D1F" w:rsidRPr="00B42D1F" w:rsidRDefault="00B42D1F" w:rsidP="00B42D1F">
            <w:pPr>
              <w:jc w:val="right"/>
              <w:rPr>
                <w:rFonts w:ascii="Arial" w:hAnsi="Arial" w:cs="Arial"/>
                <w:snapToGrid w:val="0"/>
                <w:color w:val="000000"/>
                <w:sz w:val="22"/>
              </w:rPr>
            </w:pPr>
          </w:p>
        </w:tc>
        <w:tc>
          <w:tcPr>
            <w:tcW w:w="1736" w:type="dxa"/>
          </w:tcPr>
          <w:p w14:paraId="3F0FDABF" w14:textId="77777777" w:rsidR="00B42D1F" w:rsidRPr="00B42D1F" w:rsidRDefault="00B42D1F" w:rsidP="00B42D1F">
            <w:pPr>
              <w:jc w:val="right"/>
              <w:rPr>
                <w:rFonts w:ascii="Arial" w:hAnsi="Arial" w:cs="Arial"/>
                <w:snapToGrid w:val="0"/>
                <w:color w:val="000000"/>
                <w:sz w:val="22"/>
              </w:rPr>
            </w:pPr>
          </w:p>
        </w:tc>
        <w:tc>
          <w:tcPr>
            <w:tcW w:w="1010" w:type="dxa"/>
          </w:tcPr>
          <w:p w14:paraId="5E47B8B6" w14:textId="77777777" w:rsidR="00B42D1F" w:rsidRPr="00B42D1F" w:rsidRDefault="00B42D1F" w:rsidP="00B42D1F">
            <w:pPr>
              <w:jc w:val="right"/>
              <w:rPr>
                <w:rFonts w:ascii="Arial" w:hAnsi="Arial" w:cs="Arial"/>
                <w:snapToGrid w:val="0"/>
                <w:color w:val="000000"/>
                <w:sz w:val="22"/>
              </w:rPr>
            </w:pPr>
          </w:p>
        </w:tc>
      </w:tr>
      <w:tr w:rsidR="00B42D1F" w:rsidRPr="00B42D1F" w14:paraId="18F2AF65" w14:textId="77777777" w:rsidTr="005C60EC">
        <w:trPr>
          <w:trHeight w:val="262"/>
        </w:trPr>
        <w:tc>
          <w:tcPr>
            <w:tcW w:w="3780" w:type="dxa"/>
            <w:gridSpan w:val="2"/>
          </w:tcPr>
          <w:p w14:paraId="314C43BC" w14:textId="77777777" w:rsidR="00B42D1F" w:rsidRPr="00B42D1F" w:rsidRDefault="00B42D1F" w:rsidP="00B42D1F">
            <w:pPr>
              <w:ind w:left="150" w:right="-174" w:hanging="150"/>
              <w:rPr>
                <w:rFonts w:ascii="Arial" w:hAnsi="Arial" w:cs="Arial"/>
                <w:snapToGrid w:val="0"/>
                <w:color w:val="000000"/>
                <w:sz w:val="22"/>
              </w:rPr>
            </w:pPr>
            <w:r w:rsidRPr="00B42D1F">
              <w:rPr>
                <w:rFonts w:ascii="Arial" w:hAnsi="Arial" w:cs="Arial"/>
                <w:snapToGrid w:val="0"/>
                <w:color w:val="000000"/>
                <w:sz w:val="22"/>
              </w:rPr>
              <w:t>**Explanation of "Other" expenditures</w:t>
            </w:r>
          </w:p>
        </w:tc>
        <w:tc>
          <w:tcPr>
            <w:tcW w:w="1735" w:type="dxa"/>
          </w:tcPr>
          <w:p w14:paraId="55CF483B" w14:textId="77777777" w:rsidR="00B42D1F" w:rsidRPr="00B42D1F" w:rsidRDefault="00B42D1F" w:rsidP="00B42D1F">
            <w:pPr>
              <w:jc w:val="right"/>
              <w:rPr>
                <w:rFonts w:ascii="Arial" w:hAnsi="Arial" w:cs="Arial"/>
                <w:snapToGrid w:val="0"/>
                <w:color w:val="000000"/>
                <w:sz w:val="22"/>
              </w:rPr>
            </w:pPr>
          </w:p>
        </w:tc>
        <w:tc>
          <w:tcPr>
            <w:tcW w:w="190" w:type="dxa"/>
          </w:tcPr>
          <w:p w14:paraId="0C12E8F9" w14:textId="77777777" w:rsidR="00B42D1F" w:rsidRPr="00B42D1F" w:rsidRDefault="00B42D1F" w:rsidP="00B42D1F">
            <w:pPr>
              <w:jc w:val="right"/>
              <w:rPr>
                <w:rFonts w:ascii="Arial" w:hAnsi="Arial" w:cs="Arial"/>
                <w:snapToGrid w:val="0"/>
                <w:color w:val="000000"/>
                <w:sz w:val="22"/>
              </w:rPr>
            </w:pPr>
          </w:p>
        </w:tc>
        <w:tc>
          <w:tcPr>
            <w:tcW w:w="1735" w:type="dxa"/>
          </w:tcPr>
          <w:p w14:paraId="4C80590B" w14:textId="77777777" w:rsidR="00B42D1F" w:rsidRPr="00B42D1F" w:rsidRDefault="00B42D1F" w:rsidP="00B42D1F">
            <w:pPr>
              <w:jc w:val="right"/>
              <w:rPr>
                <w:rFonts w:ascii="Arial" w:hAnsi="Arial" w:cs="Arial"/>
                <w:snapToGrid w:val="0"/>
                <w:color w:val="000000"/>
                <w:sz w:val="22"/>
              </w:rPr>
            </w:pPr>
          </w:p>
        </w:tc>
        <w:tc>
          <w:tcPr>
            <w:tcW w:w="189" w:type="dxa"/>
          </w:tcPr>
          <w:p w14:paraId="72E4EADC" w14:textId="77777777" w:rsidR="00B42D1F" w:rsidRPr="00B42D1F" w:rsidRDefault="00B42D1F" w:rsidP="00B42D1F">
            <w:pPr>
              <w:jc w:val="right"/>
              <w:rPr>
                <w:rFonts w:ascii="Arial" w:hAnsi="Arial" w:cs="Arial"/>
                <w:snapToGrid w:val="0"/>
                <w:color w:val="000000"/>
                <w:sz w:val="22"/>
              </w:rPr>
            </w:pPr>
          </w:p>
        </w:tc>
        <w:tc>
          <w:tcPr>
            <w:tcW w:w="1736" w:type="dxa"/>
          </w:tcPr>
          <w:p w14:paraId="53130164" w14:textId="77777777" w:rsidR="00B42D1F" w:rsidRPr="00B42D1F" w:rsidRDefault="00B42D1F" w:rsidP="00B42D1F">
            <w:pPr>
              <w:jc w:val="right"/>
              <w:rPr>
                <w:rFonts w:ascii="Arial" w:hAnsi="Arial" w:cs="Arial"/>
                <w:snapToGrid w:val="0"/>
                <w:color w:val="000000"/>
                <w:sz w:val="22"/>
              </w:rPr>
            </w:pPr>
          </w:p>
        </w:tc>
        <w:tc>
          <w:tcPr>
            <w:tcW w:w="1010" w:type="dxa"/>
          </w:tcPr>
          <w:p w14:paraId="1B2942C1" w14:textId="77777777" w:rsidR="00B42D1F" w:rsidRPr="00B42D1F" w:rsidRDefault="00B42D1F" w:rsidP="00B42D1F">
            <w:pPr>
              <w:jc w:val="right"/>
              <w:rPr>
                <w:rFonts w:ascii="Arial" w:hAnsi="Arial" w:cs="Arial"/>
                <w:snapToGrid w:val="0"/>
                <w:color w:val="000000"/>
                <w:sz w:val="22"/>
              </w:rPr>
            </w:pPr>
          </w:p>
        </w:tc>
      </w:tr>
      <w:tr w:rsidR="00B42D1F" w:rsidRPr="00B42D1F" w14:paraId="5CC1ACA8" w14:textId="77777777" w:rsidTr="005C60EC">
        <w:trPr>
          <w:trHeight w:val="262"/>
        </w:trPr>
        <w:tc>
          <w:tcPr>
            <w:tcW w:w="3451" w:type="dxa"/>
          </w:tcPr>
          <w:p w14:paraId="313F81E5" w14:textId="77777777" w:rsidR="00B42D1F" w:rsidRPr="00B42D1F" w:rsidRDefault="00B42D1F" w:rsidP="00B42D1F">
            <w:pPr>
              <w:jc w:val="right"/>
              <w:rPr>
                <w:rFonts w:ascii="Arial" w:hAnsi="Arial" w:cs="Arial"/>
                <w:snapToGrid w:val="0"/>
                <w:color w:val="000000"/>
                <w:sz w:val="22"/>
              </w:rPr>
            </w:pPr>
          </w:p>
        </w:tc>
        <w:tc>
          <w:tcPr>
            <w:tcW w:w="329" w:type="dxa"/>
          </w:tcPr>
          <w:p w14:paraId="6C66FD9D" w14:textId="77777777" w:rsidR="00B42D1F" w:rsidRPr="00B42D1F" w:rsidRDefault="00B42D1F" w:rsidP="00B42D1F">
            <w:pPr>
              <w:jc w:val="right"/>
              <w:rPr>
                <w:rFonts w:ascii="Arial" w:hAnsi="Arial" w:cs="Arial"/>
                <w:snapToGrid w:val="0"/>
                <w:color w:val="000000"/>
                <w:sz w:val="22"/>
              </w:rPr>
            </w:pPr>
          </w:p>
        </w:tc>
        <w:tc>
          <w:tcPr>
            <w:tcW w:w="1735" w:type="dxa"/>
          </w:tcPr>
          <w:p w14:paraId="461C5E8E" w14:textId="77777777" w:rsidR="00B42D1F" w:rsidRPr="00B42D1F" w:rsidRDefault="00B42D1F" w:rsidP="00B42D1F">
            <w:pPr>
              <w:jc w:val="right"/>
              <w:rPr>
                <w:rFonts w:ascii="Arial" w:hAnsi="Arial" w:cs="Arial"/>
                <w:snapToGrid w:val="0"/>
                <w:color w:val="000000"/>
                <w:sz w:val="22"/>
              </w:rPr>
            </w:pPr>
          </w:p>
        </w:tc>
        <w:tc>
          <w:tcPr>
            <w:tcW w:w="190" w:type="dxa"/>
          </w:tcPr>
          <w:p w14:paraId="4964446D" w14:textId="77777777" w:rsidR="00B42D1F" w:rsidRPr="00B42D1F" w:rsidRDefault="00B42D1F" w:rsidP="00B42D1F">
            <w:pPr>
              <w:jc w:val="right"/>
              <w:rPr>
                <w:rFonts w:ascii="Arial" w:hAnsi="Arial" w:cs="Arial"/>
                <w:snapToGrid w:val="0"/>
                <w:color w:val="000000"/>
                <w:sz w:val="22"/>
              </w:rPr>
            </w:pPr>
          </w:p>
        </w:tc>
        <w:tc>
          <w:tcPr>
            <w:tcW w:w="1735" w:type="dxa"/>
          </w:tcPr>
          <w:p w14:paraId="26A1F772" w14:textId="77777777" w:rsidR="00B42D1F" w:rsidRPr="00B42D1F" w:rsidRDefault="00B42D1F" w:rsidP="00B42D1F">
            <w:pPr>
              <w:jc w:val="right"/>
              <w:rPr>
                <w:rFonts w:ascii="Arial" w:hAnsi="Arial" w:cs="Arial"/>
                <w:snapToGrid w:val="0"/>
                <w:color w:val="000000"/>
                <w:sz w:val="22"/>
              </w:rPr>
            </w:pPr>
          </w:p>
        </w:tc>
        <w:tc>
          <w:tcPr>
            <w:tcW w:w="189" w:type="dxa"/>
          </w:tcPr>
          <w:p w14:paraId="2E9E8ED5" w14:textId="77777777" w:rsidR="00B42D1F" w:rsidRPr="00B42D1F" w:rsidRDefault="00B42D1F" w:rsidP="00B42D1F">
            <w:pPr>
              <w:jc w:val="right"/>
              <w:rPr>
                <w:rFonts w:ascii="Arial" w:hAnsi="Arial" w:cs="Arial"/>
                <w:snapToGrid w:val="0"/>
                <w:color w:val="000000"/>
                <w:sz w:val="22"/>
              </w:rPr>
            </w:pPr>
          </w:p>
        </w:tc>
        <w:tc>
          <w:tcPr>
            <w:tcW w:w="1736" w:type="dxa"/>
          </w:tcPr>
          <w:p w14:paraId="13DA409F" w14:textId="77777777" w:rsidR="00B42D1F" w:rsidRPr="00B42D1F" w:rsidRDefault="00B42D1F" w:rsidP="00B42D1F">
            <w:pPr>
              <w:jc w:val="right"/>
              <w:rPr>
                <w:rFonts w:ascii="Arial" w:hAnsi="Arial" w:cs="Arial"/>
                <w:snapToGrid w:val="0"/>
                <w:color w:val="000000"/>
                <w:sz w:val="22"/>
              </w:rPr>
            </w:pPr>
          </w:p>
        </w:tc>
        <w:tc>
          <w:tcPr>
            <w:tcW w:w="1010" w:type="dxa"/>
          </w:tcPr>
          <w:p w14:paraId="36EDD2ED" w14:textId="77777777" w:rsidR="00B42D1F" w:rsidRPr="00B42D1F" w:rsidRDefault="00B42D1F" w:rsidP="00B42D1F">
            <w:pPr>
              <w:jc w:val="right"/>
              <w:rPr>
                <w:rFonts w:ascii="Arial" w:hAnsi="Arial" w:cs="Arial"/>
                <w:snapToGrid w:val="0"/>
                <w:color w:val="000000"/>
                <w:sz w:val="22"/>
              </w:rPr>
            </w:pPr>
          </w:p>
        </w:tc>
      </w:tr>
      <w:tr w:rsidR="00B42D1F" w:rsidRPr="00B42D1F" w14:paraId="700CD58D" w14:textId="77777777" w:rsidTr="005C60EC">
        <w:trPr>
          <w:trHeight w:val="262"/>
        </w:trPr>
        <w:tc>
          <w:tcPr>
            <w:tcW w:w="3451" w:type="dxa"/>
          </w:tcPr>
          <w:p w14:paraId="0D098BB7" w14:textId="77777777" w:rsidR="00B42D1F" w:rsidRPr="00B42D1F" w:rsidRDefault="00B42D1F" w:rsidP="00B42D1F">
            <w:pPr>
              <w:jc w:val="right"/>
              <w:rPr>
                <w:rFonts w:ascii="Arial" w:hAnsi="Arial" w:cs="Arial"/>
                <w:snapToGrid w:val="0"/>
                <w:color w:val="000000"/>
                <w:sz w:val="22"/>
              </w:rPr>
            </w:pPr>
          </w:p>
        </w:tc>
        <w:tc>
          <w:tcPr>
            <w:tcW w:w="329" w:type="dxa"/>
          </w:tcPr>
          <w:p w14:paraId="4241A76C" w14:textId="77777777" w:rsidR="00B42D1F" w:rsidRPr="00B42D1F" w:rsidRDefault="00B42D1F" w:rsidP="00B42D1F">
            <w:pPr>
              <w:jc w:val="right"/>
              <w:rPr>
                <w:rFonts w:ascii="Arial" w:hAnsi="Arial" w:cs="Arial"/>
                <w:snapToGrid w:val="0"/>
                <w:color w:val="000000"/>
                <w:sz w:val="22"/>
              </w:rPr>
            </w:pPr>
          </w:p>
        </w:tc>
        <w:tc>
          <w:tcPr>
            <w:tcW w:w="1735" w:type="dxa"/>
          </w:tcPr>
          <w:p w14:paraId="6BC0C00F" w14:textId="77777777" w:rsidR="00B42D1F" w:rsidRPr="00B42D1F" w:rsidRDefault="00B42D1F" w:rsidP="00B42D1F">
            <w:pPr>
              <w:jc w:val="center"/>
              <w:rPr>
                <w:rFonts w:ascii="Arial" w:hAnsi="Arial" w:cs="Arial"/>
                <w:snapToGrid w:val="0"/>
                <w:color w:val="000000"/>
                <w:sz w:val="22"/>
              </w:rPr>
            </w:pPr>
          </w:p>
        </w:tc>
        <w:tc>
          <w:tcPr>
            <w:tcW w:w="190" w:type="dxa"/>
          </w:tcPr>
          <w:p w14:paraId="5C94F9E1" w14:textId="77777777" w:rsidR="00B42D1F" w:rsidRPr="00B42D1F" w:rsidRDefault="00B42D1F" w:rsidP="00B42D1F">
            <w:pPr>
              <w:jc w:val="right"/>
              <w:rPr>
                <w:rFonts w:ascii="Arial" w:hAnsi="Arial" w:cs="Arial"/>
                <w:snapToGrid w:val="0"/>
                <w:color w:val="000000"/>
                <w:sz w:val="22"/>
              </w:rPr>
            </w:pPr>
          </w:p>
        </w:tc>
        <w:tc>
          <w:tcPr>
            <w:tcW w:w="1735" w:type="dxa"/>
          </w:tcPr>
          <w:p w14:paraId="5A432572" w14:textId="77777777" w:rsidR="00B42D1F" w:rsidRPr="00B42D1F" w:rsidRDefault="00B42D1F" w:rsidP="00B42D1F">
            <w:pPr>
              <w:jc w:val="center"/>
              <w:rPr>
                <w:rFonts w:ascii="Arial" w:hAnsi="Arial" w:cs="Arial"/>
                <w:snapToGrid w:val="0"/>
                <w:color w:val="000000"/>
                <w:sz w:val="22"/>
              </w:rPr>
            </w:pPr>
          </w:p>
        </w:tc>
        <w:tc>
          <w:tcPr>
            <w:tcW w:w="189" w:type="dxa"/>
          </w:tcPr>
          <w:p w14:paraId="5D007827" w14:textId="77777777" w:rsidR="00B42D1F" w:rsidRPr="00B42D1F" w:rsidRDefault="00B42D1F" w:rsidP="00B42D1F">
            <w:pPr>
              <w:jc w:val="right"/>
              <w:rPr>
                <w:rFonts w:ascii="Arial" w:hAnsi="Arial" w:cs="Arial"/>
                <w:snapToGrid w:val="0"/>
                <w:color w:val="000000"/>
                <w:sz w:val="22"/>
              </w:rPr>
            </w:pPr>
          </w:p>
        </w:tc>
        <w:tc>
          <w:tcPr>
            <w:tcW w:w="1736" w:type="dxa"/>
          </w:tcPr>
          <w:p w14:paraId="760E6607" w14:textId="77777777" w:rsidR="00B42D1F" w:rsidRPr="00B42D1F" w:rsidRDefault="00B42D1F" w:rsidP="00B42D1F">
            <w:pPr>
              <w:jc w:val="center"/>
              <w:rPr>
                <w:rFonts w:ascii="Arial" w:hAnsi="Arial" w:cs="Arial"/>
                <w:snapToGrid w:val="0"/>
                <w:color w:val="000000"/>
                <w:sz w:val="22"/>
              </w:rPr>
            </w:pPr>
          </w:p>
        </w:tc>
        <w:tc>
          <w:tcPr>
            <w:tcW w:w="1010" w:type="dxa"/>
          </w:tcPr>
          <w:p w14:paraId="216D1008" w14:textId="77777777" w:rsidR="00B42D1F" w:rsidRPr="00B42D1F" w:rsidRDefault="00B42D1F" w:rsidP="00B42D1F">
            <w:pPr>
              <w:jc w:val="right"/>
              <w:rPr>
                <w:rFonts w:ascii="Arial" w:hAnsi="Arial" w:cs="Arial"/>
                <w:snapToGrid w:val="0"/>
                <w:color w:val="000000"/>
                <w:sz w:val="22"/>
              </w:rPr>
            </w:pPr>
          </w:p>
        </w:tc>
      </w:tr>
      <w:tr w:rsidR="00B42D1F" w:rsidRPr="00B42D1F" w14:paraId="2BE59C09" w14:textId="77777777" w:rsidTr="005C60EC">
        <w:trPr>
          <w:trHeight w:val="262"/>
        </w:trPr>
        <w:tc>
          <w:tcPr>
            <w:tcW w:w="3451" w:type="dxa"/>
          </w:tcPr>
          <w:p w14:paraId="3769697A" w14:textId="77777777" w:rsidR="00B42D1F" w:rsidRPr="00B42D1F" w:rsidRDefault="00B42D1F" w:rsidP="00B42D1F">
            <w:pPr>
              <w:ind w:right="2436"/>
              <w:jc w:val="center"/>
              <w:rPr>
                <w:rFonts w:ascii="Arial" w:hAnsi="Arial" w:cs="Arial"/>
                <w:snapToGrid w:val="0"/>
                <w:color w:val="000000"/>
                <w:sz w:val="22"/>
                <w:u w:val="single"/>
              </w:rPr>
            </w:pPr>
            <w:r w:rsidRPr="00B42D1F">
              <w:rPr>
                <w:rFonts w:ascii="Arial" w:hAnsi="Arial" w:cs="Arial"/>
                <w:snapToGrid w:val="0"/>
                <w:color w:val="000000"/>
                <w:sz w:val="22"/>
                <w:u w:val="single"/>
              </w:rPr>
              <w:t>Category</w:t>
            </w:r>
          </w:p>
        </w:tc>
        <w:tc>
          <w:tcPr>
            <w:tcW w:w="329" w:type="dxa"/>
          </w:tcPr>
          <w:p w14:paraId="62002C7C" w14:textId="77777777" w:rsidR="00B42D1F" w:rsidRPr="00B42D1F" w:rsidRDefault="00B42D1F" w:rsidP="00B42D1F">
            <w:pPr>
              <w:jc w:val="right"/>
              <w:rPr>
                <w:rFonts w:ascii="Arial" w:hAnsi="Arial" w:cs="Arial"/>
                <w:snapToGrid w:val="0"/>
                <w:color w:val="000000"/>
                <w:sz w:val="22"/>
              </w:rPr>
            </w:pPr>
          </w:p>
        </w:tc>
        <w:tc>
          <w:tcPr>
            <w:tcW w:w="1735" w:type="dxa"/>
          </w:tcPr>
          <w:p w14:paraId="3BB76F9B" w14:textId="77777777" w:rsidR="00B42D1F" w:rsidRPr="00B42D1F" w:rsidRDefault="00B42D1F" w:rsidP="00B42D1F">
            <w:pPr>
              <w:jc w:val="center"/>
              <w:rPr>
                <w:rFonts w:ascii="Arial" w:hAnsi="Arial" w:cs="Arial"/>
                <w:snapToGrid w:val="0"/>
                <w:color w:val="000000"/>
                <w:sz w:val="22"/>
                <w:u w:val="single"/>
              </w:rPr>
            </w:pPr>
          </w:p>
        </w:tc>
        <w:tc>
          <w:tcPr>
            <w:tcW w:w="190" w:type="dxa"/>
          </w:tcPr>
          <w:p w14:paraId="07416FFE" w14:textId="77777777" w:rsidR="00B42D1F" w:rsidRPr="00B42D1F" w:rsidRDefault="00B42D1F" w:rsidP="00B42D1F">
            <w:pPr>
              <w:jc w:val="right"/>
              <w:rPr>
                <w:rFonts w:ascii="Arial" w:hAnsi="Arial" w:cs="Arial"/>
                <w:snapToGrid w:val="0"/>
                <w:color w:val="000000"/>
                <w:sz w:val="22"/>
              </w:rPr>
            </w:pPr>
          </w:p>
        </w:tc>
        <w:tc>
          <w:tcPr>
            <w:tcW w:w="1735" w:type="dxa"/>
          </w:tcPr>
          <w:p w14:paraId="74721F37" w14:textId="77777777" w:rsidR="00B42D1F" w:rsidRPr="00B42D1F" w:rsidRDefault="00B42D1F" w:rsidP="00B42D1F">
            <w:pPr>
              <w:jc w:val="center"/>
              <w:rPr>
                <w:rFonts w:ascii="Arial" w:hAnsi="Arial" w:cs="Arial"/>
                <w:snapToGrid w:val="0"/>
                <w:color w:val="000000"/>
                <w:sz w:val="22"/>
                <w:u w:val="single"/>
              </w:rPr>
            </w:pPr>
          </w:p>
        </w:tc>
        <w:tc>
          <w:tcPr>
            <w:tcW w:w="189" w:type="dxa"/>
          </w:tcPr>
          <w:p w14:paraId="592466CF" w14:textId="77777777" w:rsidR="00B42D1F" w:rsidRPr="00B42D1F" w:rsidRDefault="00B42D1F" w:rsidP="00B42D1F">
            <w:pPr>
              <w:jc w:val="right"/>
              <w:rPr>
                <w:rFonts w:ascii="Arial" w:hAnsi="Arial" w:cs="Arial"/>
                <w:snapToGrid w:val="0"/>
                <w:color w:val="000000"/>
                <w:sz w:val="22"/>
              </w:rPr>
            </w:pPr>
          </w:p>
        </w:tc>
        <w:tc>
          <w:tcPr>
            <w:tcW w:w="1736" w:type="dxa"/>
          </w:tcPr>
          <w:p w14:paraId="6488E757" w14:textId="77777777" w:rsidR="00B42D1F" w:rsidRPr="00B42D1F" w:rsidRDefault="00B42D1F" w:rsidP="00B42D1F">
            <w:pPr>
              <w:jc w:val="center"/>
              <w:rPr>
                <w:rFonts w:ascii="Arial" w:hAnsi="Arial" w:cs="Arial"/>
                <w:snapToGrid w:val="0"/>
                <w:color w:val="000000"/>
                <w:sz w:val="22"/>
                <w:u w:val="single"/>
              </w:rPr>
            </w:pPr>
          </w:p>
        </w:tc>
        <w:tc>
          <w:tcPr>
            <w:tcW w:w="1010" w:type="dxa"/>
          </w:tcPr>
          <w:p w14:paraId="731FF421" w14:textId="77777777" w:rsidR="00B42D1F" w:rsidRPr="00B42D1F" w:rsidRDefault="00B42D1F" w:rsidP="00B42D1F">
            <w:pPr>
              <w:jc w:val="right"/>
              <w:rPr>
                <w:rFonts w:ascii="Arial" w:hAnsi="Arial" w:cs="Arial"/>
                <w:snapToGrid w:val="0"/>
                <w:color w:val="000000"/>
                <w:sz w:val="22"/>
              </w:rPr>
            </w:pPr>
          </w:p>
        </w:tc>
      </w:tr>
      <w:tr w:rsidR="00B42D1F" w:rsidRPr="00B42D1F" w14:paraId="7595F57A" w14:textId="77777777" w:rsidTr="005C60EC">
        <w:trPr>
          <w:trHeight w:val="262"/>
        </w:trPr>
        <w:tc>
          <w:tcPr>
            <w:tcW w:w="3451" w:type="dxa"/>
          </w:tcPr>
          <w:p w14:paraId="229FDD76" w14:textId="77777777" w:rsidR="00B42D1F" w:rsidRPr="00B42D1F" w:rsidRDefault="00B42D1F" w:rsidP="00B42D1F">
            <w:pPr>
              <w:jc w:val="right"/>
              <w:rPr>
                <w:rFonts w:ascii="Arial" w:hAnsi="Arial" w:cs="Arial"/>
                <w:snapToGrid w:val="0"/>
                <w:color w:val="000000"/>
                <w:sz w:val="22"/>
              </w:rPr>
            </w:pPr>
          </w:p>
        </w:tc>
        <w:tc>
          <w:tcPr>
            <w:tcW w:w="329" w:type="dxa"/>
          </w:tcPr>
          <w:p w14:paraId="69FFC9B0" w14:textId="77777777" w:rsidR="00B42D1F" w:rsidRPr="00B42D1F" w:rsidRDefault="00B42D1F" w:rsidP="00B42D1F">
            <w:pPr>
              <w:jc w:val="right"/>
              <w:rPr>
                <w:rFonts w:ascii="Arial" w:hAnsi="Arial" w:cs="Arial"/>
                <w:snapToGrid w:val="0"/>
                <w:color w:val="000000"/>
                <w:sz w:val="22"/>
              </w:rPr>
            </w:pPr>
          </w:p>
        </w:tc>
        <w:tc>
          <w:tcPr>
            <w:tcW w:w="1735" w:type="dxa"/>
          </w:tcPr>
          <w:p w14:paraId="14E94C44" w14:textId="77777777" w:rsidR="00B42D1F" w:rsidRPr="00B42D1F" w:rsidRDefault="00B42D1F" w:rsidP="00B42D1F">
            <w:pPr>
              <w:jc w:val="right"/>
              <w:rPr>
                <w:rFonts w:ascii="Arial" w:hAnsi="Arial" w:cs="Arial"/>
                <w:snapToGrid w:val="0"/>
                <w:color w:val="000000"/>
                <w:sz w:val="22"/>
              </w:rPr>
            </w:pPr>
          </w:p>
        </w:tc>
        <w:tc>
          <w:tcPr>
            <w:tcW w:w="190" w:type="dxa"/>
          </w:tcPr>
          <w:p w14:paraId="551F92AF" w14:textId="77777777" w:rsidR="00B42D1F" w:rsidRPr="00B42D1F" w:rsidRDefault="00B42D1F" w:rsidP="00B42D1F">
            <w:pPr>
              <w:jc w:val="right"/>
              <w:rPr>
                <w:rFonts w:ascii="Arial" w:hAnsi="Arial" w:cs="Arial"/>
                <w:snapToGrid w:val="0"/>
                <w:color w:val="000000"/>
                <w:sz w:val="22"/>
              </w:rPr>
            </w:pPr>
          </w:p>
        </w:tc>
        <w:tc>
          <w:tcPr>
            <w:tcW w:w="1735" w:type="dxa"/>
          </w:tcPr>
          <w:p w14:paraId="374B3671" w14:textId="77777777" w:rsidR="00B42D1F" w:rsidRPr="00B42D1F" w:rsidRDefault="00B42D1F" w:rsidP="00B42D1F">
            <w:pPr>
              <w:jc w:val="right"/>
              <w:rPr>
                <w:rFonts w:ascii="Arial" w:hAnsi="Arial" w:cs="Arial"/>
                <w:snapToGrid w:val="0"/>
                <w:color w:val="000000"/>
                <w:sz w:val="22"/>
              </w:rPr>
            </w:pPr>
          </w:p>
        </w:tc>
        <w:tc>
          <w:tcPr>
            <w:tcW w:w="189" w:type="dxa"/>
          </w:tcPr>
          <w:p w14:paraId="5B7451FC" w14:textId="77777777" w:rsidR="00B42D1F" w:rsidRPr="00B42D1F" w:rsidRDefault="00B42D1F" w:rsidP="00B42D1F">
            <w:pPr>
              <w:jc w:val="right"/>
              <w:rPr>
                <w:rFonts w:ascii="Arial" w:hAnsi="Arial" w:cs="Arial"/>
                <w:snapToGrid w:val="0"/>
                <w:color w:val="000000"/>
                <w:sz w:val="22"/>
              </w:rPr>
            </w:pPr>
          </w:p>
        </w:tc>
        <w:tc>
          <w:tcPr>
            <w:tcW w:w="1736" w:type="dxa"/>
          </w:tcPr>
          <w:p w14:paraId="187A0E96" w14:textId="77777777" w:rsidR="00B42D1F" w:rsidRPr="00B42D1F" w:rsidRDefault="00B42D1F" w:rsidP="00B42D1F">
            <w:pPr>
              <w:jc w:val="right"/>
              <w:rPr>
                <w:rFonts w:ascii="Arial" w:hAnsi="Arial" w:cs="Arial"/>
                <w:snapToGrid w:val="0"/>
                <w:color w:val="000000"/>
                <w:sz w:val="22"/>
              </w:rPr>
            </w:pPr>
          </w:p>
        </w:tc>
        <w:tc>
          <w:tcPr>
            <w:tcW w:w="1010" w:type="dxa"/>
          </w:tcPr>
          <w:p w14:paraId="1D8E4266" w14:textId="77777777" w:rsidR="00B42D1F" w:rsidRPr="00B42D1F" w:rsidRDefault="00B42D1F" w:rsidP="00B42D1F">
            <w:pPr>
              <w:jc w:val="right"/>
              <w:rPr>
                <w:rFonts w:ascii="Arial" w:hAnsi="Arial" w:cs="Arial"/>
                <w:snapToGrid w:val="0"/>
                <w:color w:val="000000"/>
                <w:sz w:val="22"/>
              </w:rPr>
            </w:pPr>
          </w:p>
        </w:tc>
      </w:tr>
      <w:tr w:rsidR="00B42D1F" w:rsidRPr="00B42D1F" w14:paraId="7836D688" w14:textId="77777777" w:rsidTr="005C60EC">
        <w:trPr>
          <w:trHeight w:val="262"/>
        </w:trPr>
        <w:tc>
          <w:tcPr>
            <w:tcW w:w="3451" w:type="dxa"/>
          </w:tcPr>
          <w:p w14:paraId="14F752E4" w14:textId="77777777" w:rsidR="00B42D1F" w:rsidRPr="00B42D1F" w:rsidRDefault="00B42D1F" w:rsidP="00B42D1F">
            <w:pPr>
              <w:jc w:val="right"/>
              <w:rPr>
                <w:rFonts w:ascii="Arial" w:hAnsi="Arial" w:cs="Arial"/>
                <w:snapToGrid w:val="0"/>
                <w:color w:val="000000"/>
                <w:sz w:val="22"/>
              </w:rPr>
            </w:pPr>
          </w:p>
        </w:tc>
        <w:tc>
          <w:tcPr>
            <w:tcW w:w="329" w:type="dxa"/>
          </w:tcPr>
          <w:p w14:paraId="6F33BB2F"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2EA0E96B" w14:textId="77777777" w:rsidR="00B42D1F" w:rsidRPr="00B42D1F" w:rsidRDefault="00B42D1F" w:rsidP="00B42D1F">
            <w:pPr>
              <w:jc w:val="right"/>
              <w:rPr>
                <w:rFonts w:ascii="Arial" w:hAnsi="Arial" w:cs="Arial"/>
                <w:snapToGrid w:val="0"/>
                <w:color w:val="000000"/>
                <w:sz w:val="22"/>
              </w:rPr>
            </w:pPr>
          </w:p>
        </w:tc>
        <w:tc>
          <w:tcPr>
            <w:tcW w:w="190" w:type="dxa"/>
          </w:tcPr>
          <w:p w14:paraId="6E2784B6"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7D1B27F5" w14:textId="77777777" w:rsidR="00B42D1F" w:rsidRPr="00B42D1F" w:rsidRDefault="00B42D1F" w:rsidP="00B42D1F">
            <w:pPr>
              <w:jc w:val="right"/>
              <w:rPr>
                <w:rFonts w:ascii="Arial" w:hAnsi="Arial" w:cs="Arial"/>
                <w:snapToGrid w:val="0"/>
                <w:color w:val="000000"/>
                <w:sz w:val="22"/>
              </w:rPr>
            </w:pPr>
          </w:p>
        </w:tc>
        <w:tc>
          <w:tcPr>
            <w:tcW w:w="189" w:type="dxa"/>
          </w:tcPr>
          <w:p w14:paraId="15D8ED4C" w14:textId="77777777" w:rsidR="00B42D1F" w:rsidRPr="00B42D1F" w:rsidRDefault="00B42D1F" w:rsidP="00B42D1F">
            <w:pPr>
              <w:jc w:val="right"/>
              <w:rPr>
                <w:rFonts w:ascii="Arial" w:hAnsi="Arial" w:cs="Arial"/>
                <w:snapToGrid w:val="0"/>
                <w:color w:val="000000"/>
                <w:sz w:val="22"/>
              </w:rPr>
            </w:pPr>
          </w:p>
        </w:tc>
        <w:tc>
          <w:tcPr>
            <w:tcW w:w="1736" w:type="dxa"/>
            <w:tcBorders>
              <w:bottom w:val="single" w:sz="6" w:space="0" w:color="auto"/>
            </w:tcBorders>
          </w:tcPr>
          <w:p w14:paraId="3E1449DC" w14:textId="77777777" w:rsidR="00B42D1F" w:rsidRPr="00B42D1F" w:rsidRDefault="00B42D1F" w:rsidP="00B42D1F">
            <w:pPr>
              <w:jc w:val="right"/>
              <w:rPr>
                <w:rFonts w:ascii="Arial" w:hAnsi="Arial" w:cs="Arial"/>
                <w:snapToGrid w:val="0"/>
                <w:color w:val="000000"/>
                <w:sz w:val="22"/>
              </w:rPr>
            </w:pPr>
          </w:p>
        </w:tc>
        <w:tc>
          <w:tcPr>
            <w:tcW w:w="1010" w:type="dxa"/>
          </w:tcPr>
          <w:p w14:paraId="2B62612D" w14:textId="77777777" w:rsidR="00B42D1F" w:rsidRPr="00B42D1F" w:rsidRDefault="00B42D1F" w:rsidP="00B42D1F">
            <w:pPr>
              <w:jc w:val="right"/>
              <w:rPr>
                <w:rFonts w:ascii="Arial" w:hAnsi="Arial" w:cs="Arial"/>
                <w:snapToGrid w:val="0"/>
                <w:color w:val="000000"/>
                <w:sz w:val="22"/>
              </w:rPr>
            </w:pPr>
          </w:p>
        </w:tc>
      </w:tr>
      <w:tr w:rsidR="00B42D1F" w:rsidRPr="00B42D1F" w14:paraId="757850BB" w14:textId="77777777" w:rsidTr="005C60EC">
        <w:trPr>
          <w:trHeight w:val="262"/>
        </w:trPr>
        <w:tc>
          <w:tcPr>
            <w:tcW w:w="3451" w:type="dxa"/>
          </w:tcPr>
          <w:p w14:paraId="6AD121C7" w14:textId="77777777" w:rsidR="00B42D1F" w:rsidRPr="00B42D1F" w:rsidRDefault="00B42D1F" w:rsidP="00B42D1F">
            <w:pPr>
              <w:jc w:val="right"/>
              <w:rPr>
                <w:rFonts w:ascii="Arial" w:hAnsi="Arial" w:cs="Arial"/>
                <w:snapToGrid w:val="0"/>
                <w:color w:val="000000"/>
                <w:sz w:val="22"/>
              </w:rPr>
            </w:pPr>
          </w:p>
        </w:tc>
        <w:tc>
          <w:tcPr>
            <w:tcW w:w="329" w:type="dxa"/>
          </w:tcPr>
          <w:p w14:paraId="7409D197"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37BA8943" w14:textId="77777777" w:rsidR="00B42D1F" w:rsidRPr="00B42D1F" w:rsidRDefault="00B42D1F" w:rsidP="00B42D1F">
            <w:pPr>
              <w:jc w:val="right"/>
              <w:rPr>
                <w:rFonts w:ascii="Arial" w:hAnsi="Arial" w:cs="Arial"/>
                <w:snapToGrid w:val="0"/>
                <w:color w:val="000000"/>
                <w:sz w:val="22"/>
              </w:rPr>
            </w:pPr>
          </w:p>
        </w:tc>
        <w:tc>
          <w:tcPr>
            <w:tcW w:w="190" w:type="dxa"/>
          </w:tcPr>
          <w:p w14:paraId="0A30AF7A" w14:textId="77777777" w:rsidR="00B42D1F" w:rsidRPr="00B42D1F" w:rsidRDefault="00B42D1F" w:rsidP="00B42D1F">
            <w:pPr>
              <w:jc w:val="right"/>
              <w:rPr>
                <w:rFonts w:ascii="Arial" w:hAnsi="Arial" w:cs="Arial"/>
                <w:snapToGrid w:val="0"/>
                <w:color w:val="000000"/>
                <w:sz w:val="22"/>
              </w:rPr>
            </w:pPr>
          </w:p>
        </w:tc>
        <w:tc>
          <w:tcPr>
            <w:tcW w:w="1735" w:type="dxa"/>
            <w:tcBorders>
              <w:bottom w:val="single" w:sz="6" w:space="0" w:color="auto"/>
            </w:tcBorders>
          </w:tcPr>
          <w:p w14:paraId="08C89086" w14:textId="77777777" w:rsidR="00B42D1F" w:rsidRPr="00B42D1F" w:rsidRDefault="00B42D1F" w:rsidP="00B42D1F">
            <w:pPr>
              <w:jc w:val="right"/>
              <w:rPr>
                <w:rFonts w:ascii="Arial" w:hAnsi="Arial" w:cs="Arial"/>
                <w:snapToGrid w:val="0"/>
                <w:color w:val="000000"/>
                <w:sz w:val="22"/>
              </w:rPr>
            </w:pPr>
          </w:p>
        </w:tc>
        <w:tc>
          <w:tcPr>
            <w:tcW w:w="189" w:type="dxa"/>
          </w:tcPr>
          <w:p w14:paraId="115D16CF" w14:textId="77777777" w:rsidR="00B42D1F" w:rsidRPr="00B42D1F" w:rsidRDefault="00B42D1F" w:rsidP="00B42D1F">
            <w:pPr>
              <w:jc w:val="right"/>
              <w:rPr>
                <w:rFonts w:ascii="Arial" w:hAnsi="Arial" w:cs="Arial"/>
                <w:snapToGrid w:val="0"/>
                <w:color w:val="000000"/>
                <w:sz w:val="22"/>
              </w:rPr>
            </w:pPr>
          </w:p>
        </w:tc>
        <w:tc>
          <w:tcPr>
            <w:tcW w:w="1736" w:type="dxa"/>
            <w:tcBorders>
              <w:bottom w:val="single" w:sz="6" w:space="0" w:color="auto"/>
            </w:tcBorders>
          </w:tcPr>
          <w:p w14:paraId="3B40CA88" w14:textId="77777777" w:rsidR="00B42D1F" w:rsidRPr="00B42D1F" w:rsidRDefault="00B42D1F" w:rsidP="00B42D1F">
            <w:pPr>
              <w:jc w:val="right"/>
              <w:rPr>
                <w:rFonts w:ascii="Arial" w:hAnsi="Arial" w:cs="Arial"/>
                <w:snapToGrid w:val="0"/>
                <w:color w:val="000000"/>
                <w:sz w:val="22"/>
              </w:rPr>
            </w:pPr>
          </w:p>
        </w:tc>
        <w:tc>
          <w:tcPr>
            <w:tcW w:w="1010" w:type="dxa"/>
          </w:tcPr>
          <w:p w14:paraId="3FA69A40" w14:textId="77777777" w:rsidR="00B42D1F" w:rsidRPr="00B42D1F" w:rsidRDefault="00B42D1F" w:rsidP="00B42D1F">
            <w:pPr>
              <w:jc w:val="right"/>
              <w:rPr>
                <w:rFonts w:ascii="Arial" w:hAnsi="Arial" w:cs="Arial"/>
                <w:snapToGrid w:val="0"/>
                <w:color w:val="000000"/>
                <w:sz w:val="22"/>
              </w:rPr>
            </w:pPr>
          </w:p>
        </w:tc>
      </w:tr>
    </w:tbl>
    <w:p w14:paraId="23BDFAB7" w14:textId="1277F91B" w:rsidR="00B42D1F" w:rsidRDefault="00B42D1F" w:rsidP="00B42D1F">
      <w:pPr>
        <w:tabs>
          <w:tab w:val="left" w:pos="907"/>
        </w:tabs>
        <w:ind w:left="360"/>
        <w:rPr>
          <w:rFonts w:ascii="Arial" w:hAnsi="Arial" w:cs="Arial"/>
          <w:b/>
          <w:caps/>
          <w:sz w:val="22"/>
        </w:rPr>
      </w:pPr>
    </w:p>
    <w:p w14:paraId="1F9C3C14" w14:textId="47B998BE" w:rsidR="00D771F5" w:rsidRDefault="00D771F5" w:rsidP="00B42D1F">
      <w:pPr>
        <w:tabs>
          <w:tab w:val="left" w:pos="907"/>
        </w:tabs>
        <w:ind w:left="360"/>
        <w:rPr>
          <w:rFonts w:ascii="Arial" w:hAnsi="Arial" w:cs="Arial"/>
          <w:b/>
          <w:caps/>
          <w:sz w:val="22"/>
        </w:rPr>
      </w:pPr>
    </w:p>
    <w:p w14:paraId="362583D2" w14:textId="583EDE1D" w:rsidR="00D771F5" w:rsidRDefault="00D771F5" w:rsidP="00B42D1F">
      <w:pPr>
        <w:tabs>
          <w:tab w:val="left" w:pos="907"/>
        </w:tabs>
        <w:ind w:left="360"/>
        <w:rPr>
          <w:rFonts w:ascii="Arial" w:hAnsi="Arial" w:cs="Arial"/>
          <w:b/>
          <w:caps/>
          <w:sz w:val="22"/>
        </w:rPr>
      </w:pPr>
    </w:p>
    <w:p w14:paraId="7EDBDBAB" w14:textId="538726DB" w:rsidR="00D771F5" w:rsidRDefault="00D771F5" w:rsidP="00B42D1F">
      <w:pPr>
        <w:tabs>
          <w:tab w:val="left" w:pos="907"/>
        </w:tabs>
        <w:ind w:left="360"/>
        <w:rPr>
          <w:rFonts w:ascii="Arial" w:hAnsi="Arial" w:cs="Arial"/>
          <w:b/>
          <w:caps/>
          <w:sz w:val="22"/>
        </w:rPr>
      </w:pPr>
    </w:p>
    <w:p w14:paraId="02EA8398" w14:textId="79C6FE23" w:rsidR="00D771F5" w:rsidRDefault="00D771F5" w:rsidP="00B42D1F">
      <w:pPr>
        <w:tabs>
          <w:tab w:val="left" w:pos="907"/>
        </w:tabs>
        <w:ind w:left="360"/>
        <w:rPr>
          <w:rFonts w:ascii="Arial" w:hAnsi="Arial" w:cs="Arial"/>
          <w:b/>
          <w:caps/>
          <w:sz w:val="22"/>
        </w:rPr>
      </w:pPr>
    </w:p>
    <w:p w14:paraId="62106D17" w14:textId="2B35FD2C" w:rsidR="00D771F5" w:rsidRDefault="00D771F5" w:rsidP="00B42D1F">
      <w:pPr>
        <w:tabs>
          <w:tab w:val="left" w:pos="907"/>
        </w:tabs>
        <w:ind w:left="360"/>
        <w:rPr>
          <w:rFonts w:ascii="Arial" w:hAnsi="Arial" w:cs="Arial"/>
          <w:b/>
          <w:caps/>
          <w:sz w:val="22"/>
        </w:rPr>
      </w:pPr>
    </w:p>
    <w:p w14:paraId="513E5773" w14:textId="5FADC824" w:rsidR="00D771F5" w:rsidRDefault="00D771F5" w:rsidP="00B42D1F">
      <w:pPr>
        <w:tabs>
          <w:tab w:val="left" w:pos="907"/>
        </w:tabs>
        <w:ind w:left="360"/>
        <w:rPr>
          <w:rFonts w:ascii="Arial" w:hAnsi="Arial" w:cs="Arial"/>
          <w:b/>
          <w:caps/>
          <w:sz w:val="22"/>
        </w:rPr>
      </w:pPr>
    </w:p>
    <w:p w14:paraId="28E40677" w14:textId="4ED8C099" w:rsidR="00D771F5" w:rsidRDefault="00D771F5" w:rsidP="00B42D1F">
      <w:pPr>
        <w:tabs>
          <w:tab w:val="left" w:pos="907"/>
        </w:tabs>
        <w:ind w:left="360"/>
        <w:rPr>
          <w:rFonts w:ascii="Arial" w:hAnsi="Arial" w:cs="Arial"/>
          <w:b/>
          <w:caps/>
          <w:sz w:val="22"/>
        </w:rPr>
      </w:pPr>
    </w:p>
    <w:p w14:paraId="6C617E5A" w14:textId="73393B8D" w:rsidR="00D771F5" w:rsidRDefault="00D771F5" w:rsidP="00B42D1F">
      <w:pPr>
        <w:tabs>
          <w:tab w:val="left" w:pos="907"/>
        </w:tabs>
        <w:ind w:left="360"/>
        <w:rPr>
          <w:rFonts w:ascii="Arial" w:hAnsi="Arial" w:cs="Arial"/>
          <w:b/>
          <w:caps/>
          <w:sz w:val="22"/>
        </w:rPr>
      </w:pPr>
    </w:p>
    <w:p w14:paraId="75AE8FF9" w14:textId="77777777" w:rsidR="00D771F5" w:rsidRPr="00B42D1F" w:rsidRDefault="00D771F5" w:rsidP="00B42D1F">
      <w:pPr>
        <w:tabs>
          <w:tab w:val="left" w:pos="907"/>
        </w:tabs>
        <w:ind w:left="360"/>
        <w:rPr>
          <w:rFonts w:ascii="Arial" w:hAnsi="Arial" w:cs="Arial"/>
          <w:b/>
          <w:caps/>
          <w:sz w:val="22"/>
        </w:rPr>
      </w:pPr>
    </w:p>
    <w:p w14:paraId="4A47FDCB" w14:textId="77777777" w:rsidR="00B42D1F" w:rsidRPr="00B42D1F" w:rsidRDefault="00B42D1F" w:rsidP="00B42D1F">
      <w:pPr>
        <w:tabs>
          <w:tab w:val="left" w:pos="907"/>
        </w:tabs>
        <w:jc w:val="center"/>
        <w:rPr>
          <w:rFonts w:ascii="Arial" w:hAnsi="Arial" w:cs="Arial"/>
          <w:b/>
          <w:caps/>
          <w:sz w:val="22"/>
        </w:rPr>
      </w:pPr>
      <w:r w:rsidRPr="00B42D1F">
        <w:rPr>
          <w:rFonts w:ascii="Arial" w:hAnsi="Arial" w:cs="Arial"/>
          <w:b/>
          <w:caps/>
          <w:sz w:val="22"/>
        </w:rPr>
        <w:lastRenderedPageBreak/>
        <w:t>HOUSING OPPORTUNITIES FOR PERSONS WITH AIDS Program Certifications</w:t>
      </w:r>
    </w:p>
    <w:p w14:paraId="46E0413E" w14:textId="77777777" w:rsidR="00B42D1F" w:rsidRPr="00B42D1F" w:rsidRDefault="00B42D1F" w:rsidP="00B42D1F">
      <w:pPr>
        <w:tabs>
          <w:tab w:val="left" w:pos="907"/>
        </w:tabs>
        <w:ind w:left="360"/>
        <w:rPr>
          <w:rFonts w:ascii="Arial" w:hAnsi="Arial" w:cs="Arial"/>
          <w:sz w:val="22"/>
        </w:rPr>
      </w:pPr>
    </w:p>
    <w:p w14:paraId="2433C1F7"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I, ____________________________________________________________________of the</w:t>
      </w:r>
    </w:p>
    <w:p w14:paraId="70A4DD6B"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ab/>
        <w:t>(name and title)</w:t>
      </w:r>
    </w:p>
    <w:p w14:paraId="7FCF5704" w14:textId="77777777" w:rsidR="00B42D1F" w:rsidRPr="00B42D1F" w:rsidRDefault="00B42D1F" w:rsidP="00B42D1F">
      <w:pPr>
        <w:tabs>
          <w:tab w:val="left" w:pos="907"/>
        </w:tabs>
        <w:ind w:left="360"/>
        <w:rPr>
          <w:rFonts w:ascii="Arial" w:hAnsi="Arial" w:cs="Arial"/>
          <w:sz w:val="22"/>
        </w:rPr>
      </w:pPr>
    </w:p>
    <w:p w14:paraId="504A2C1D"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_________________________________of_______________________________________</w:t>
      </w:r>
    </w:p>
    <w:p w14:paraId="488B3185"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(insert the applicant organization name)</w:t>
      </w:r>
      <w:r w:rsidRPr="00B42D1F">
        <w:rPr>
          <w:rFonts w:ascii="Arial" w:hAnsi="Arial" w:cs="Arial"/>
          <w:sz w:val="22"/>
        </w:rPr>
        <w:tab/>
        <w:t xml:space="preserve">    (enter address)</w:t>
      </w:r>
    </w:p>
    <w:p w14:paraId="1EF7A51E" w14:textId="77777777" w:rsidR="00B42D1F" w:rsidRPr="00B42D1F" w:rsidRDefault="00B42D1F" w:rsidP="00B42D1F">
      <w:pPr>
        <w:tabs>
          <w:tab w:val="left" w:pos="907"/>
        </w:tabs>
        <w:ind w:left="360"/>
        <w:rPr>
          <w:rFonts w:ascii="Arial" w:hAnsi="Arial" w:cs="Arial"/>
          <w:sz w:val="22"/>
        </w:rPr>
      </w:pPr>
    </w:p>
    <w:p w14:paraId="1D8635A9"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certify compliance with:</w:t>
      </w:r>
    </w:p>
    <w:p w14:paraId="40C54BFE" w14:textId="77777777" w:rsidR="00B42D1F" w:rsidRPr="00B42D1F" w:rsidRDefault="00B42D1F" w:rsidP="00B42D1F">
      <w:pPr>
        <w:tabs>
          <w:tab w:val="left" w:pos="907"/>
        </w:tabs>
        <w:ind w:left="360"/>
        <w:rPr>
          <w:rFonts w:ascii="Arial" w:hAnsi="Arial" w:cs="Arial"/>
          <w:sz w:val="22"/>
        </w:rPr>
      </w:pPr>
    </w:p>
    <w:p w14:paraId="6C012091"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(1)</w:t>
      </w:r>
      <w:r w:rsidRPr="00B42D1F">
        <w:rPr>
          <w:rFonts w:ascii="Arial" w:hAnsi="Arial" w:cs="Arial"/>
          <w:sz w:val="22"/>
        </w:rPr>
        <w:tab/>
        <w:t xml:space="preserve">The requirements of 24 CFR </w:t>
      </w:r>
      <w:r w:rsidRPr="00B42D1F">
        <w:rPr>
          <w:rFonts w:ascii="Arial" w:hAnsi="Arial" w:cs="Arial"/>
          <w:sz w:val="22"/>
        </w:rPr>
        <w:sym w:font="Kino MT" w:char="00A7"/>
      </w:r>
      <w:r w:rsidRPr="00B42D1F">
        <w:rPr>
          <w:rFonts w:ascii="Arial" w:hAnsi="Arial" w:cs="Arial"/>
          <w:sz w:val="22"/>
        </w:rPr>
        <w:t>574.310(c)(i) and(ii), concerning the continued use of buildings for which HOPWA funds are used as a facility to provide housing or assistance for individuals with AIDS or related diseases;</w:t>
      </w:r>
    </w:p>
    <w:p w14:paraId="024B5DF4" w14:textId="77777777" w:rsidR="00B42D1F" w:rsidRPr="00B42D1F" w:rsidRDefault="00B42D1F" w:rsidP="00B42D1F">
      <w:pPr>
        <w:tabs>
          <w:tab w:val="left" w:pos="907"/>
        </w:tabs>
        <w:ind w:left="360"/>
        <w:rPr>
          <w:rFonts w:ascii="Arial" w:hAnsi="Arial" w:cs="Arial"/>
          <w:sz w:val="22"/>
        </w:rPr>
      </w:pPr>
    </w:p>
    <w:p w14:paraId="2060161C"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(2)</w:t>
      </w:r>
      <w:r w:rsidRPr="00B42D1F">
        <w:rPr>
          <w:rFonts w:ascii="Arial" w:hAnsi="Arial" w:cs="Arial"/>
          <w:sz w:val="22"/>
        </w:rPr>
        <w:tab/>
        <w:t xml:space="preserve">The building standards requirement of 24 CFR </w:t>
      </w:r>
      <w:r w:rsidRPr="00B42D1F">
        <w:rPr>
          <w:rFonts w:ascii="Arial" w:hAnsi="Arial" w:cs="Arial"/>
          <w:sz w:val="22"/>
        </w:rPr>
        <w:sym w:font="Kino MT" w:char="00A7"/>
      </w:r>
      <w:r w:rsidRPr="00B42D1F">
        <w:rPr>
          <w:rFonts w:ascii="Arial" w:hAnsi="Arial" w:cs="Arial"/>
          <w:sz w:val="22"/>
        </w:rPr>
        <w:t>574.310(b)(1) and (2);</w:t>
      </w:r>
    </w:p>
    <w:p w14:paraId="213CFA0E" w14:textId="77777777" w:rsidR="00B42D1F" w:rsidRPr="00B42D1F" w:rsidRDefault="00B42D1F" w:rsidP="00B42D1F">
      <w:pPr>
        <w:tabs>
          <w:tab w:val="left" w:pos="907"/>
        </w:tabs>
        <w:ind w:left="360"/>
        <w:rPr>
          <w:rFonts w:ascii="Arial" w:hAnsi="Arial" w:cs="Arial"/>
          <w:sz w:val="22"/>
        </w:rPr>
      </w:pPr>
    </w:p>
    <w:p w14:paraId="3B51B950"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(3)</w:t>
      </w:r>
      <w:r w:rsidRPr="00B42D1F">
        <w:rPr>
          <w:rFonts w:ascii="Arial" w:hAnsi="Arial" w:cs="Arial"/>
          <w:sz w:val="22"/>
        </w:rPr>
        <w:tab/>
        <w:t xml:space="preserve">The requirements of 24 CFR </w:t>
      </w:r>
      <w:r w:rsidRPr="00B42D1F">
        <w:rPr>
          <w:rFonts w:ascii="Arial" w:hAnsi="Arial" w:cs="Arial"/>
          <w:sz w:val="22"/>
        </w:rPr>
        <w:sym w:font="Kino MT" w:char="00A7"/>
      </w:r>
      <w:r w:rsidRPr="00B42D1F">
        <w:rPr>
          <w:rFonts w:ascii="Arial" w:hAnsi="Arial" w:cs="Arial"/>
          <w:sz w:val="22"/>
        </w:rPr>
        <w:t xml:space="preserve">574.320 and </w:t>
      </w:r>
      <w:r w:rsidRPr="00B42D1F">
        <w:rPr>
          <w:rFonts w:ascii="Arial" w:hAnsi="Arial" w:cs="Arial"/>
          <w:sz w:val="22"/>
        </w:rPr>
        <w:sym w:font="Kino MT" w:char="00A7"/>
      </w:r>
      <w:r w:rsidRPr="00B42D1F">
        <w:rPr>
          <w:rFonts w:ascii="Arial" w:hAnsi="Arial" w:cs="Arial"/>
          <w:sz w:val="22"/>
        </w:rPr>
        <w:t>574.330, concerning rental assistance and additional standards for short-term supported housing; and</w:t>
      </w:r>
    </w:p>
    <w:p w14:paraId="493EFDD1" w14:textId="77777777" w:rsidR="00B42D1F" w:rsidRPr="00B42D1F" w:rsidRDefault="00B42D1F" w:rsidP="00B42D1F">
      <w:pPr>
        <w:tabs>
          <w:tab w:val="left" w:pos="907"/>
        </w:tabs>
        <w:ind w:left="360"/>
        <w:rPr>
          <w:rFonts w:ascii="Arial" w:hAnsi="Arial" w:cs="Arial"/>
          <w:sz w:val="22"/>
        </w:rPr>
      </w:pPr>
    </w:p>
    <w:p w14:paraId="109C06E8"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(4)</w:t>
      </w:r>
      <w:r w:rsidRPr="00B42D1F">
        <w:rPr>
          <w:rFonts w:ascii="Arial" w:hAnsi="Arial" w:cs="Arial"/>
          <w:sz w:val="22"/>
        </w:rPr>
        <w:tab/>
        <w:t xml:space="preserve">The requirements of 24 CFR </w:t>
      </w:r>
      <w:r w:rsidRPr="00B42D1F">
        <w:rPr>
          <w:rFonts w:ascii="Arial" w:hAnsi="Arial" w:cs="Arial"/>
          <w:sz w:val="22"/>
        </w:rPr>
        <w:sym w:font="Kino MT" w:char="00A7"/>
      </w:r>
      <w:r w:rsidRPr="00B42D1F">
        <w:rPr>
          <w:rFonts w:ascii="Arial" w:hAnsi="Arial" w:cs="Arial"/>
          <w:sz w:val="22"/>
        </w:rPr>
        <w:t xml:space="preserve">574.600, </w:t>
      </w:r>
      <w:r w:rsidRPr="00B42D1F">
        <w:rPr>
          <w:rFonts w:ascii="Arial" w:hAnsi="Arial" w:cs="Arial"/>
          <w:sz w:val="22"/>
        </w:rPr>
        <w:sym w:font="Kino MT" w:char="00A7"/>
      </w:r>
      <w:r w:rsidRPr="00B42D1F">
        <w:rPr>
          <w:rFonts w:ascii="Arial" w:hAnsi="Arial" w:cs="Arial"/>
          <w:sz w:val="22"/>
        </w:rPr>
        <w:t xml:space="preserve">574.603 and other appropriate provisions of 24 CFR </w:t>
      </w:r>
      <w:r w:rsidRPr="00B42D1F">
        <w:rPr>
          <w:rFonts w:ascii="Arial" w:hAnsi="Arial" w:cs="Arial"/>
          <w:sz w:val="22"/>
        </w:rPr>
        <w:sym w:font="Kino MT" w:char="00A7"/>
      </w:r>
      <w:r w:rsidRPr="00B42D1F">
        <w:rPr>
          <w:rFonts w:ascii="Arial" w:hAnsi="Arial" w:cs="Arial"/>
          <w:sz w:val="22"/>
        </w:rPr>
        <w:t>574, and other applicable Federal law concerning nondiscrimination and equal opportunity.</w:t>
      </w:r>
    </w:p>
    <w:p w14:paraId="4CC1ACCD" w14:textId="77777777" w:rsidR="00B42D1F" w:rsidRPr="00B42D1F" w:rsidRDefault="00B42D1F" w:rsidP="00B42D1F">
      <w:pPr>
        <w:tabs>
          <w:tab w:val="left" w:pos="907"/>
        </w:tabs>
        <w:ind w:left="360"/>
        <w:rPr>
          <w:rFonts w:ascii="Arial" w:hAnsi="Arial" w:cs="Arial"/>
          <w:sz w:val="22"/>
        </w:rPr>
      </w:pPr>
    </w:p>
    <w:p w14:paraId="3D0F08FE"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 xml:space="preserve">I certify that the agency, in carrying out its HOPWA Grant, will not (except as provided at 24 CFR </w:t>
      </w:r>
      <w:r w:rsidRPr="00B42D1F">
        <w:rPr>
          <w:rFonts w:ascii="Arial" w:hAnsi="Arial" w:cs="Arial"/>
          <w:sz w:val="22"/>
        </w:rPr>
        <w:sym w:font="Kino MT" w:char="00A7"/>
      </w:r>
      <w:r w:rsidRPr="00B42D1F">
        <w:rPr>
          <w:rFonts w:ascii="Arial" w:hAnsi="Arial" w:cs="Arial"/>
          <w:sz w:val="22"/>
        </w:rPr>
        <w:t>574.510):</w:t>
      </w:r>
    </w:p>
    <w:p w14:paraId="04D8CDEC" w14:textId="77777777" w:rsidR="00B42D1F" w:rsidRPr="00B42D1F" w:rsidRDefault="00B42D1F" w:rsidP="00B42D1F">
      <w:pPr>
        <w:tabs>
          <w:tab w:val="left" w:pos="907"/>
        </w:tabs>
        <w:ind w:left="360"/>
        <w:rPr>
          <w:rFonts w:ascii="Arial" w:hAnsi="Arial" w:cs="Arial"/>
          <w:sz w:val="22"/>
        </w:rPr>
      </w:pPr>
    </w:p>
    <w:p w14:paraId="0C607B74"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(1)</w:t>
      </w:r>
      <w:r w:rsidRPr="00B42D1F">
        <w:rPr>
          <w:rFonts w:ascii="Arial" w:hAnsi="Arial" w:cs="Arial"/>
          <w:sz w:val="22"/>
        </w:rPr>
        <w:tab/>
        <w:t>Fund renovation, major rehabilitation, or conversion of any building that is listed on the National Register of Historic Place; located in an historic district; immediately adjacent to a property listed on the National Register or deemed to be eligible for inclusion on the National Register by the State Historic Preservation Officer;</w:t>
      </w:r>
    </w:p>
    <w:p w14:paraId="6C6CC4C4" w14:textId="77777777" w:rsidR="00B42D1F" w:rsidRPr="00B42D1F" w:rsidRDefault="00B42D1F" w:rsidP="00B42D1F">
      <w:pPr>
        <w:tabs>
          <w:tab w:val="left" w:pos="907"/>
        </w:tabs>
        <w:ind w:left="360"/>
        <w:rPr>
          <w:rFonts w:ascii="Arial" w:hAnsi="Arial" w:cs="Arial"/>
          <w:sz w:val="22"/>
        </w:rPr>
      </w:pPr>
    </w:p>
    <w:p w14:paraId="23C572D0"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(2)</w:t>
      </w:r>
      <w:r w:rsidRPr="00B42D1F">
        <w:rPr>
          <w:rFonts w:ascii="Arial" w:hAnsi="Arial" w:cs="Arial"/>
          <w:sz w:val="22"/>
        </w:rPr>
        <w:tab/>
        <w:t xml:space="preserve">Fund any such activity taking place in a 100-year flood plain designated by map by the Federal Emergency Management Agency; </w:t>
      </w:r>
    </w:p>
    <w:p w14:paraId="68D266B5" w14:textId="77777777" w:rsidR="00B42D1F" w:rsidRPr="00B42D1F" w:rsidRDefault="00B42D1F" w:rsidP="00B42D1F">
      <w:pPr>
        <w:tabs>
          <w:tab w:val="left" w:pos="907"/>
        </w:tabs>
        <w:ind w:left="360"/>
        <w:rPr>
          <w:rFonts w:ascii="Arial" w:hAnsi="Arial" w:cs="Arial"/>
          <w:sz w:val="22"/>
        </w:rPr>
      </w:pPr>
    </w:p>
    <w:p w14:paraId="6ABB2317"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(3)</w:t>
      </w:r>
      <w:r w:rsidRPr="00B42D1F">
        <w:rPr>
          <w:rFonts w:ascii="Arial" w:hAnsi="Arial" w:cs="Arial"/>
          <w:sz w:val="22"/>
        </w:rPr>
        <w:tab/>
        <w:t>Fund any such activity which will jeopardize the continued existence of an endangered or threatened species designated by the Department of the Interior's Fish and Wildlife Service or by the Department of Administration's National Maritime Fisheries Service, or affecting the critical habitat of such a species; and</w:t>
      </w:r>
    </w:p>
    <w:p w14:paraId="283E146E" w14:textId="77777777" w:rsidR="00B42D1F" w:rsidRPr="00B42D1F" w:rsidRDefault="00B42D1F" w:rsidP="00B42D1F">
      <w:pPr>
        <w:tabs>
          <w:tab w:val="left" w:pos="907"/>
        </w:tabs>
        <w:ind w:left="360"/>
        <w:rPr>
          <w:rFonts w:ascii="Arial" w:hAnsi="Arial" w:cs="Arial"/>
          <w:sz w:val="22"/>
        </w:rPr>
      </w:pPr>
    </w:p>
    <w:p w14:paraId="70A28917"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(4)</w:t>
      </w:r>
      <w:r w:rsidRPr="00B42D1F">
        <w:rPr>
          <w:rFonts w:ascii="Arial" w:hAnsi="Arial" w:cs="Arial"/>
          <w:sz w:val="22"/>
        </w:rPr>
        <w:tab/>
        <w:t>Be inconsistent with HUD's environmental standards at 24 CFR Part 50.4 or with the State's Coastal Zone Management Plan.</w:t>
      </w:r>
    </w:p>
    <w:p w14:paraId="26721BFC" w14:textId="77777777" w:rsidR="00B42D1F" w:rsidRPr="00B42D1F" w:rsidRDefault="00B42D1F" w:rsidP="00B42D1F">
      <w:pPr>
        <w:tabs>
          <w:tab w:val="left" w:pos="907"/>
        </w:tabs>
        <w:ind w:left="360"/>
        <w:rPr>
          <w:rFonts w:ascii="Arial" w:hAnsi="Arial" w:cs="Arial"/>
          <w:sz w:val="22"/>
        </w:rPr>
      </w:pPr>
    </w:p>
    <w:p w14:paraId="02A86A4B" w14:textId="77777777" w:rsidR="00B42D1F" w:rsidRPr="00B42D1F" w:rsidRDefault="00B42D1F" w:rsidP="00B42D1F">
      <w:pPr>
        <w:tabs>
          <w:tab w:val="left" w:pos="907"/>
        </w:tabs>
        <w:ind w:left="360"/>
        <w:rPr>
          <w:rFonts w:ascii="Arial" w:hAnsi="Arial" w:cs="Arial"/>
          <w:sz w:val="22"/>
        </w:rPr>
      </w:pPr>
    </w:p>
    <w:p w14:paraId="12026743" w14:textId="77777777" w:rsidR="00B42D1F" w:rsidRPr="00B42D1F" w:rsidRDefault="00B42D1F" w:rsidP="00B42D1F">
      <w:pPr>
        <w:tabs>
          <w:tab w:val="left" w:pos="907"/>
        </w:tabs>
        <w:ind w:left="360"/>
        <w:rPr>
          <w:rFonts w:ascii="Arial" w:hAnsi="Arial" w:cs="Arial"/>
          <w:sz w:val="22"/>
        </w:rPr>
      </w:pPr>
      <w:r w:rsidRPr="00B42D1F">
        <w:rPr>
          <w:rFonts w:ascii="Arial" w:hAnsi="Arial" w:cs="Arial"/>
          <w:sz w:val="22"/>
        </w:rPr>
        <w:t>Signature: _______________________________________</w:t>
      </w:r>
    </w:p>
    <w:p w14:paraId="014028AC" w14:textId="77777777" w:rsidR="00B42D1F" w:rsidRPr="00B42D1F" w:rsidRDefault="00B42D1F" w:rsidP="00B42D1F">
      <w:pPr>
        <w:tabs>
          <w:tab w:val="left" w:pos="907"/>
        </w:tabs>
        <w:ind w:left="360"/>
        <w:rPr>
          <w:rFonts w:ascii="Arial" w:hAnsi="Arial" w:cs="Arial"/>
          <w:sz w:val="22"/>
        </w:rPr>
      </w:pPr>
    </w:p>
    <w:p w14:paraId="156502DD" w14:textId="77777777" w:rsidR="00B42D1F" w:rsidRPr="00B42D1F" w:rsidRDefault="00B42D1F" w:rsidP="00B42D1F">
      <w:pPr>
        <w:ind w:firstLine="360"/>
        <w:rPr>
          <w:rFonts w:ascii="Arial" w:hAnsi="Arial" w:cs="Arial"/>
          <w:sz w:val="22"/>
        </w:rPr>
      </w:pPr>
      <w:r w:rsidRPr="00B42D1F">
        <w:rPr>
          <w:rFonts w:ascii="Arial" w:hAnsi="Arial" w:cs="Arial"/>
          <w:sz w:val="22"/>
        </w:rPr>
        <w:t>Date: ___________________________________________</w:t>
      </w:r>
    </w:p>
    <w:p w14:paraId="5F2B8A7D" w14:textId="77777777" w:rsidR="00B42D1F" w:rsidRPr="00B42D1F" w:rsidRDefault="00B42D1F" w:rsidP="00B42D1F">
      <w:pPr>
        <w:spacing w:before="60"/>
        <w:rPr>
          <w:rFonts w:ascii="Arial" w:hAnsi="Arial" w:cs="Arial"/>
          <w:sz w:val="22"/>
        </w:rPr>
      </w:pPr>
    </w:p>
    <w:p w14:paraId="50634C3D" w14:textId="77777777" w:rsidR="00C135E1" w:rsidRDefault="00C135E1" w:rsidP="00B42D1F">
      <w:pPr>
        <w:spacing w:before="200" w:after="100" w:afterAutospacing="1"/>
        <w:jc w:val="center"/>
        <w:rPr>
          <w:rFonts w:ascii="Arial" w:hAnsi="Arial" w:cs="Arial"/>
          <w:b/>
          <w:sz w:val="28"/>
          <w:szCs w:val="28"/>
        </w:rPr>
      </w:pPr>
    </w:p>
    <w:p w14:paraId="578B9B44" w14:textId="77777777" w:rsidR="00C135E1" w:rsidRDefault="00C135E1" w:rsidP="00B42D1F">
      <w:pPr>
        <w:spacing w:before="200" w:after="100" w:afterAutospacing="1"/>
        <w:jc w:val="center"/>
        <w:rPr>
          <w:rFonts w:ascii="Arial" w:hAnsi="Arial" w:cs="Arial"/>
          <w:b/>
          <w:sz w:val="28"/>
          <w:szCs w:val="28"/>
        </w:rPr>
      </w:pPr>
    </w:p>
    <w:p w14:paraId="51109AC7" w14:textId="77777777" w:rsidR="00C135E1" w:rsidRDefault="00C135E1" w:rsidP="00B42D1F">
      <w:pPr>
        <w:spacing w:before="200" w:after="100" w:afterAutospacing="1"/>
        <w:jc w:val="center"/>
        <w:rPr>
          <w:rFonts w:ascii="Arial" w:hAnsi="Arial" w:cs="Arial"/>
          <w:b/>
          <w:sz w:val="28"/>
          <w:szCs w:val="28"/>
        </w:rPr>
      </w:pPr>
    </w:p>
    <w:p w14:paraId="20A983ED" w14:textId="77777777" w:rsidR="00C135E1" w:rsidRDefault="00C135E1" w:rsidP="00B42D1F">
      <w:pPr>
        <w:spacing w:before="200" w:after="100" w:afterAutospacing="1"/>
        <w:jc w:val="center"/>
        <w:rPr>
          <w:rFonts w:ascii="Arial" w:hAnsi="Arial" w:cs="Arial"/>
          <w:b/>
          <w:sz w:val="28"/>
          <w:szCs w:val="28"/>
        </w:rPr>
      </w:pPr>
    </w:p>
    <w:p w14:paraId="246CB737" w14:textId="050EB7B0" w:rsidR="00B42D1F" w:rsidRPr="00B42D1F" w:rsidRDefault="00B42D1F" w:rsidP="00B42D1F">
      <w:pPr>
        <w:spacing w:before="200" w:after="100" w:afterAutospacing="1"/>
        <w:jc w:val="center"/>
        <w:rPr>
          <w:rFonts w:ascii="Arial" w:hAnsi="Arial" w:cs="Arial"/>
          <w:b/>
          <w:sz w:val="28"/>
          <w:szCs w:val="28"/>
        </w:rPr>
      </w:pPr>
      <w:r w:rsidRPr="00B42D1F">
        <w:rPr>
          <w:rFonts w:ascii="Arial" w:hAnsi="Arial" w:cs="Arial"/>
          <w:b/>
          <w:sz w:val="28"/>
          <w:szCs w:val="28"/>
        </w:rPr>
        <w:lastRenderedPageBreak/>
        <w:t>APPENDIX I</w:t>
      </w:r>
    </w:p>
    <w:p w14:paraId="79BD7405" w14:textId="77777777" w:rsidR="00B42D1F" w:rsidRPr="00B42D1F" w:rsidRDefault="00B42D1F" w:rsidP="00B42D1F">
      <w:pPr>
        <w:spacing w:before="200" w:after="100" w:afterAutospacing="1"/>
        <w:jc w:val="both"/>
        <w:rPr>
          <w:rFonts w:ascii="Arial" w:hAnsi="Arial" w:cs="Arial"/>
        </w:rPr>
      </w:pPr>
    </w:p>
    <w:p w14:paraId="7418E91C" w14:textId="76C3AD77" w:rsidR="00B42D1F" w:rsidRPr="00B42D1F" w:rsidRDefault="00B42D1F" w:rsidP="00B42D1F">
      <w:pPr>
        <w:spacing w:before="200" w:after="100" w:afterAutospacing="1"/>
        <w:jc w:val="both"/>
        <w:rPr>
          <w:rFonts w:ascii="Arial" w:hAnsi="Arial" w:cs="Arial"/>
        </w:rPr>
      </w:pPr>
      <w:r w:rsidRPr="00B42D1F">
        <w:rPr>
          <w:rFonts w:ascii="Arial" w:hAnsi="Arial" w:cs="Arial"/>
        </w:rPr>
        <w:t xml:space="preserve">Title 24: Housing and Urban Development </w:t>
      </w:r>
    </w:p>
    <w:p w14:paraId="7AB3DCC4" w14:textId="77777777" w:rsidR="00B42D1F" w:rsidRPr="00B42D1F" w:rsidRDefault="009723CD" w:rsidP="00B42D1F">
      <w:pPr>
        <w:jc w:val="both"/>
        <w:rPr>
          <w:rFonts w:ascii="Arial" w:hAnsi="Arial" w:cs="Arial"/>
        </w:rPr>
      </w:pPr>
      <w:r>
        <w:rPr>
          <w:rFonts w:ascii="Arial" w:hAnsi="Arial" w:cs="Arial"/>
        </w:rPr>
        <w:pict w14:anchorId="0A42F118">
          <v:rect id="_x0000_i1026" style="width:0;height:1.5pt" o:hralign="center" o:hrstd="t" o:hr="t" fillcolor="#a0a0a0" stroked="f"/>
        </w:pict>
      </w:r>
    </w:p>
    <w:p w14:paraId="6129464F" w14:textId="77777777" w:rsidR="00B42D1F" w:rsidRPr="00B42D1F" w:rsidRDefault="00B42D1F" w:rsidP="00B42D1F">
      <w:pPr>
        <w:spacing w:before="200" w:after="100"/>
        <w:jc w:val="both"/>
        <w:outlineLvl w:val="1"/>
        <w:rPr>
          <w:rFonts w:ascii="Arial" w:hAnsi="Arial" w:cs="Arial"/>
          <w:b/>
          <w:bCs/>
        </w:rPr>
      </w:pPr>
      <w:bookmarkStart w:id="1" w:name="_top"/>
      <w:bookmarkEnd w:id="1"/>
      <w:r w:rsidRPr="00B42D1F">
        <w:rPr>
          <w:rFonts w:ascii="Arial" w:hAnsi="Arial" w:cs="Arial"/>
          <w:b/>
          <w:bCs/>
        </w:rPr>
        <w:t>PART 574—HOUSING OPPORTUNITIES FOR PERSONS WITH AIDS</w:t>
      </w:r>
    </w:p>
    <w:p w14:paraId="077B2F53" w14:textId="77777777" w:rsidR="00B42D1F" w:rsidRPr="00B42D1F" w:rsidRDefault="009723CD" w:rsidP="00B42D1F">
      <w:pPr>
        <w:jc w:val="both"/>
        <w:rPr>
          <w:rFonts w:ascii="Arial" w:hAnsi="Arial" w:cs="Arial"/>
        </w:rPr>
      </w:pPr>
      <w:r>
        <w:rPr>
          <w:rFonts w:ascii="Arial" w:hAnsi="Arial" w:cs="Arial"/>
        </w:rPr>
        <w:pict w14:anchorId="4527E82E">
          <v:rect id="_x0000_i1027" style="width:0;height:1.5pt" o:hralign="center" o:hrstd="t" o:hr="t" fillcolor="#a0a0a0" stroked="f"/>
        </w:pict>
      </w:r>
    </w:p>
    <w:p w14:paraId="1BD348D7" w14:textId="77777777" w:rsidR="00B42D1F" w:rsidRPr="00B42D1F" w:rsidRDefault="00B42D1F" w:rsidP="00B42D1F">
      <w:pPr>
        <w:jc w:val="both"/>
        <w:rPr>
          <w:rFonts w:ascii="Arial" w:hAnsi="Arial" w:cs="Arial"/>
          <w:b/>
          <w:bCs/>
        </w:rPr>
      </w:pPr>
      <w:r w:rsidRPr="00B42D1F">
        <w:rPr>
          <w:rFonts w:ascii="Arial" w:hAnsi="Arial" w:cs="Arial"/>
          <w:b/>
          <w:bCs/>
        </w:rPr>
        <w:t>Contents</w:t>
      </w:r>
    </w:p>
    <w:p w14:paraId="139E10BD" w14:textId="77777777" w:rsidR="00B42D1F" w:rsidRPr="00B42D1F" w:rsidRDefault="00B42D1F" w:rsidP="00B42D1F">
      <w:pPr>
        <w:jc w:val="both"/>
        <w:rPr>
          <w:rFonts w:ascii="Arial" w:hAnsi="Arial" w:cs="Arial"/>
        </w:rPr>
      </w:pPr>
    </w:p>
    <w:p w14:paraId="31F4D1B7" w14:textId="77777777" w:rsidR="00B42D1F" w:rsidRPr="00B42D1F" w:rsidRDefault="009723CD" w:rsidP="00B42D1F">
      <w:pPr>
        <w:spacing w:after="100" w:afterAutospacing="1"/>
        <w:rPr>
          <w:rFonts w:ascii="Arial" w:hAnsi="Arial" w:cs="Arial"/>
          <w:b/>
          <w:bCs/>
          <w:color w:val="000000"/>
        </w:rPr>
      </w:pPr>
      <w:hyperlink r:id="rId66" w:anchor="sp24.3.574.a" w:history="1">
        <w:r w:rsidR="00B42D1F" w:rsidRPr="00B42D1F">
          <w:rPr>
            <w:rFonts w:ascii="Arial" w:hAnsi="Arial" w:cs="Arial"/>
            <w:b/>
            <w:bCs/>
            <w:color w:val="000000"/>
            <w:sz w:val="17"/>
            <w:szCs w:val="17"/>
          </w:rPr>
          <w:t>Subpart A—General</w:t>
        </w:r>
      </w:hyperlink>
    </w:p>
    <w:p w14:paraId="181E3605" w14:textId="77777777" w:rsidR="00B42D1F" w:rsidRPr="00B42D1F" w:rsidRDefault="009723CD" w:rsidP="00B42D1F">
      <w:pPr>
        <w:rPr>
          <w:rFonts w:ascii="Arial" w:hAnsi="Arial" w:cs="Arial"/>
          <w:color w:val="000000"/>
        </w:rPr>
      </w:pPr>
      <w:hyperlink r:id="rId67" w:anchor="se24.3.574_13" w:history="1">
        <w:r w:rsidR="00B42D1F" w:rsidRPr="00B42D1F">
          <w:rPr>
            <w:rFonts w:ascii="Arial" w:hAnsi="Arial" w:cs="Arial"/>
            <w:color w:val="000000"/>
            <w:sz w:val="17"/>
            <w:szCs w:val="17"/>
          </w:rPr>
          <w:t>§574.3   Definitions.</w:t>
        </w:r>
      </w:hyperlink>
    </w:p>
    <w:p w14:paraId="5A0B1DCE" w14:textId="77777777" w:rsidR="00B42D1F" w:rsidRPr="00B42D1F" w:rsidRDefault="00B42D1F" w:rsidP="00B42D1F">
      <w:pPr>
        <w:rPr>
          <w:rFonts w:ascii="Arial" w:hAnsi="Arial" w:cs="Arial"/>
          <w:color w:val="000000"/>
        </w:rPr>
      </w:pPr>
    </w:p>
    <w:p w14:paraId="77834651" w14:textId="77777777" w:rsidR="00B42D1F" w:rsidRPr="00B42D1F" w:rsidRDefault="009723CD" w:rsidP="00B42D1F">
      <w:pPr>
        <w:spacing w:after="100" w:afterAutospacing="1"/>
        <w:rPr>
          <w:rFonts w:ascii="Arial" w:hAnsi="Arial" w:cs="Arial"/>
          <w:b/>
          <w:bCs/>
          <w:color w:val="000000"/>
        </w:rPr>
      </w:pPr>
      <w:hyperlink r:id="rId68" w:anchor="sp24.3.574.b" w:history="1">
        <w:r w:rsidR="00B42D1F" w:rsidRPr="00B42D1F">
          <w:rPr>
            <w:rFonts w:ascii="Arial" w:hAnsi="Arial" w:cs="Arial"/>
            <w:b/>
            <w:bCs/>
            <w:color w:val="000000"/>
            <w:sz w:val="17"/>
            <w:szCs w:val="17"/>
          </w:rPr>
          <w:t>Subpart B—Formula Entitlements</w:t>
        </w:r>
      </w:hyperlink>
    </w:p>
    <w:p w14:paraId="022D9381" w14:textId="77777777" w:rsidR="00B42D1F" w:rsidRPr="00B42D1F" w:rsidRDefault="009723CD" w:rsidP="00B42D1F">
      <w:pPr>
        <w:rPr>
          <w:rFonts w:ascii="Arial" w:hAnsi="Arial" w:cs="Arial"/>
          <w:color w:val="000000"/>
        </w:rPr>
      </w:pPr>
      <w:hyperlink r:id="rId69" w:anchor="se24.3.574_1100" w:history="1">
        <w:r w:rsidR="00B42D1F" w:rsidRPr="00B42D1F">
          <w:rPr>
            <w:rFonts w:ascii="Arial" w:hAnsi="Arial" w:cs="Arial"/>
            <w:color w:val="000000"/>
            <w:sz w:val="17"/>
            <w:szCs w:val="17"/>
          </w:rPr>
          <w:t>§574.100   Eligible applicants.</w:t>
        </w:r>
      </w:hyperlink>
      <w:r w:rsidR="00B42D1F" w:rsidRPr="00B42D1F">
        <w:rPr>
          <w:rFonts w:ascii="Arial" w:hAnsi="Arial" w:cs="Arial"/>
          <w:color w:val="000000"/>
        </w:rPr>
        <w:br/>
      </w:r>
      <w:hyperlink r:id="rId70" w:anchor="se24.3.574_1110" w:history="1">
        <w:r w:rsidR="00B42D1F" w:rsidRPr="00B42D1F">
          <w:rPr>
            <w:rFonts w:ascii="Arial" w:hAnsi="Arial" w:cs="Arial"/>
            <w:color w:val="000000"/>
            <w:sz w:val="17"/>
            <w:szCs w:val="17"/>
          </w:rPr>
          <w:t>§574.110   Overview of formula allocations.</w:t>
        </w:r>
      </w:hyperlink>
      <w:r w:rsidR="00B42D1F" w:rsidRPr="00B42D1F">
        <w:rPr>
          <w:rFonts w:ascii="Arial" w:hAnsi="Arial" w:cs="Arial"/>
          <w:color w:val="000000"/>
        </w:rPr>
        <w:br/>
      </w:r>
      <w:hyperlink r:id="rId71" w:anchor="se24.3.574_1120" w:history="1">
        <w:r w:rsidR="00B42D1F" w:rsidRPr="00B42D1F">
          <w:rPr>
            <w:rFonts w:ascii="Arial" w:hAnsi="Arial" w:cs="Arial"/>
            <w:color w:val="000000"/>
            <w:sz w:val="17"/>
            <w:szCs w:val="17"/>
          </w:rPr>
          <w:t>§574.120   Responsibility of applicant to serve EMSA.</w:t>
        </w:r>
      </w:hyperlink>
      <w:r w:rsidR="00B42D1F" w:rsidRPr="00B42D1F">
        <w:rPr>
          <w:rFonts w:ascii="Arial" w:hAnsi="Arial" w:cs="Arial"/>
          <w:color w:val="000000"/>
        </w:rPr>
        <w:br/>
      </w:r>
      <w:hyperlink r:id="rId72" w:anchor="se24.3.574_1130" w:history="1">
        <w:r w:rsidR="00B42D1F" w:rsidRPr="00B42D1F">
          <w:rPr>
            <w:rFonts w:ascii="Arial" w:hAnsi="Arial" w:cs="Arial"/>
            <w:color w:val="000000"/>
            <w:sz w:val="17"/>
            <w:szCs w:val="17"/>
          </w:rPr>
          <w:t>§574.130   Formula allocations.</w:t>
        </w:r>
      </w:hyperlink>
      <w:r w:rsidR="00B42D1F" w:rsidRPr="00B42D1F">
        <w:rPr>
          <w:rFonts w:ascii="Arial" w:hAnsi="Arial" w:cs="Arial"/>
          <w:color w:val="000000"/>
        </w:rPr>
        <w:br/>
      </w:r>
      <w:hyperlink r:id="rId73" w:anchor="se24.3.574_1190" w:history="1">
        <w:r w:rsidR="00B42D1F" w:rsidRPr="00B42D1F">
          <w:rPr>
            <w:rFonts w:ascii="Arial" w:hAnsi="Arial" w:cs="Arial"/>
            <w:color w:val="000000"/>
            <w:sz w:val="17"/>
            <w:szCs w:val="17"/>
          </w:rPr>
          <w:t>§574.190   Reallocation of grant amounts.</w:t>
        </w:r>
      </w:hyperlink>
    </w:p>
    <w:p w14:paraId="29807BEE" w14:textId="77777777" w:rsidR="00B42D1F" w:rsidRPr="00B42D1F" w:rsidRDefault="00B42D1F" w:rsidP="00B42D1F">
      <w:pPr>
        <w:spacing w:after="100" w:afterAutospacing="1"/>
        <w:rPr>
          <w:rFonts w:ascii="Arial" w:hAnsi="Arial" w:cs="Arial"/>
          <w:b/>
          <w:bCs/>
          <w:color w:val="000000"/>
        </w:rPr>
      </w:pPr>
    </w:p>
    <w:p w14:paraId="411F188E" w14:textId="77777777" w:rsidR="00B42D1F" w:rsidRPr="00B42D1F" w:rsidRDefault="009723CD" w:rsidP="00B42D1F">
      <w:pPr>
        <w:spacing w:after="100" w:afterAutospacing="1"/>
        <w:rPr>
          <w:rFonts w:ascii="Arial" w:hAnsi="Arial" w:cs="Arial"/>
          <w:b/>
          <w:bCs/>
          <w:color w:val="000000"/>
        </w:rPr>
      </w:pPr>
      <w:hyperlink r:id="rId74" w:anchor="sp24.3.574.c" w:history="1">
        <w:r w:rsidR="00B42D1F" w:rsidRPr="00B42D1F">
          <w:rPr>
            <w:rFonts w:ascii="Arial" w:hAnsi="Arial" w:cs="Arial"/>
            <w:b/>
            <w:bCs/>
            <w:color w:val="000000"/>
            <w:sz w:val="17"/>
            <w:szCs w:val="17"/>
          </w:rPr>
          <w:t>Subpart C—Competitive Grants</w:t>
        </w:r>
      </w:hyperlink>
    </w:p>
    <w:p w14:paraId="60FDC7D1" w14:textId="77777777" w:rsidR="00B42D1F" w:rsidRPr="00B42D1F" w:rsidRDefault="009723CD" w:rsidP="00B42D1F">
      <w:pPr>
        <w:rPr>
          <w:rFonts w:ascii="Arial" w:hAnsi="Arial" w:cs="Arial"/>
          <w:color w:val="000000"/>
        </w:rPr>
      </w:pPr>
      <w:hyperlink r:id="rId75" w:anchor="se24.3.574_1200" w:history="1">
        <w:r w:rsidR="00B42D1F" w:rsidRPr="00B42D1F">
          <w:rPr>
            <w:rFonts w:ascii="Arial" w:hAnsi="Arial" w:cs="Arial"/>
            <w:color w:val="000000"/>
            <w:sz w:val="17"/>
            <w:szCs w:val="17"/>
          </w:rPr>
          <w:t>§574.200   Amounts available for competitive grants.</w:t>
        </w:r>
      </w:hyperlink>
      <w:r w:rsidR="00B42D1F" w:rsidRPr="00B42D1F">
        <w:rPr>
          <w:rFonts w:ascii="Arial" w:hAnsi="Arial" w:cs="Arial"/>
          <w:color w:val="000000"/>
        </w:rPr>
        <w:br/>
      </w:r>
      <w:hyperlink r:id="rId76" w:anchor="se24.3.574_1210" w:history="1">
        <w:r w:rsidR="00B42D1F" w:rsidRPr="00B42D1F">
          <w:rPr>
            <w:rFonts w:ascii="Arial" w:hAnsi="Arial" w:cs="Arial"/>
            <w:color w:val="000000"/>
            <w:sz w:val="17"/>
            <w:szCs w:val="17"/>
          </w:rPr>
          <w:t>§574.210   Eligible applicants.</w:t>
        </w:r>
      </w:hyperlink>
      <w:r w:rsidR="00B42D1F" w:rsidRPr="00B42D1F">
        <w:rPr>
          <w:rFonts w:ascii="Arial" w:hAnsi="Arial" w:cs="Arial"/>
          <w:color w:val="000000"/>
        </w:rPr>
        <w:br/>
      </w:r>
      <w:hyperlink r:id="rId77" w:anchor="se24.3.574_1240" w:history="1">
        <w:r w:rsidR="00B42D1F" w:rsidRPr="00B42D1F">
          <w:rPr>
            <w:rFonts w:ascii="Arial" w:hAnsi="Arial" w:cs="Arial"/>
            <w:color w:val="000000"/>
            <w:sz w:val="17"/>
            <w:szCs w:val="17"/>
          </w:rPr>
          <w:t>§574.240   Application requirements.</w:t>
        </w:r>
      </w:hyperlink>
      <w:r w:rsidR="00B42D1F" w:rsidRPr="00B42D1F">
        <w:rPr>
          <w:rFonts w:ascii="Arial" w:hAnsi="Arial" w:cs="Arial"/>
          <w:color w:val="000000"/>
        </w:rPr>
        <w:br/>
      </w:r>
      <w:hyperlink r:id="rId78" w:anchor="se24.3.574_1260" w:history="1">
        <w:r w:rsidR="00B42D1F" w:rsidRPr="00B42D1F">
          <w:rPr>
            <w:rFonts w:ascii="Arial" w:hAnsi="Arial" w:cs="Arial"/>
            <w:color w:val="000000"/>
            <w:sz w:val="17"/>
            <w:szCs w:val="17"/>
          </w:rPr>
          <w:t>§574.260   Amendments.</w:t>
        </w:r>
      </w:hyperlink>
    </w:p>
    <w:p w14:paraId="02E77AAA" w14:textId="77777777" w:rsidR="00B42D1F" w:rsidRPr="00B42D1F" w:rsidRDefault="00B42D1F" w:rsidP="00B42D1F">
      <w:pPr>
        <w:spacing w:after="100" w:afterAutospacing="1"/>
        <w:rPr>
          <w:rFonts w:ascii="Arial" w:hAnsi="Arial" w:cs="Arial"/>
          <w:b/>
          <w:bCs/>
          <w:color w:val="000000"/>
        </w:rPr>
      </w:pPr>
    </w:p>
    <w:p w14:paraId="05598827" w14:textId="77777777" w:rsidR="00B42D1F" w:rsidRPr="00B42D1F" w:rsidRDefault="009723CD" w:rsidP="00B42D1F">
      <w:pPr>
        <w:spacing w:after="100" w:afterAutospacing="1"/>
        <w:rPr>
          <w:rFonts w:ascii="Arial" w:hAnsi="Arial" w:cs="Arial"/>
          <w:b/>
          <w:bCs/>
          <w:color w:val="000000"/>
        </w:rPr>
      </w:pPr>
      <w:hyperlink r:id="rId79" w:anchor="sp24.3.574.d" w:history="1">
        <w:r w:rsidR="00B42D1F" w:rsidRPr="00B42D1F">
          <w:rPr>
            <w:rFonts w:ascii="Arial" w:hAnsi="Arial" w:cs="Arial"/>
            <w:b/>
            <w:bCs/>
            <w:color w:val="000000"/>
            <w:sz w:val="17"/>
            <w:szCs w:val="17"/>
          </w:rPr>
          <w:t>Subpart D—Uses of Grant Funds</w:t>
        </w:r>
      </w:hyperlink>
    </w:p>
    <w:p w14:paraId="56C90315" w14:textId="77777777" w:rsidR="00B42D1F" w:rsidRPr="00B42D1F" w:rsidRDefault="009723CD" w:rsidP="00B42D1F">
      <w:pPr>
        <w:rPr>
          <w:rFonts w:ascii="Arial" w:hAnsi="Arial" w:cs="Arial"/>
          <w:color w:val="000000"/>
        </w:rPr>
      </w:pPr>
      <w:hyperlink r:id="rId80" w:anchor="se24.3.574_1300" w:history="1">
        <w:r w:rsidR="00B42D1F" w:rsidRPr="00B42D1F">
          <w:rPr>
            <w:rFonts w:ascii="Arial" w:hAnsi="Arial" w:cs="Arial"/>
            <w:color w:val="000000"/>
            <w:sz w:val="17"/>
            <w:szCs w:val="17"/>
          </w:rPr>
          <w:t>§574.300   Eligible activities.</w:t>
        </w:r>
      </w:hyperlink>
      <w:r w:rsidR="00B42D1F" w:rsidRPr="00B42D1F">
        <w:rPr>
          <w:rFonts w:ascii="Arial" w:hAnsi="Arial" w:cs="Arial"/>
          <w:color w:val="000000"/>
        </w:rPr>
        <w:br/>
      </w:r>
      <w:hyperlink r:id="rId81" w:anchor="se24.3.574_1310" w:history="1">
        <w:r w:rsidR="00B42D1F" w:rsidRPr="00B42D1F">
          <w:rPr>
            <w:rFonts w:ascii="Arial" w:hAnsi="Arial" w:cs="Arial"/>
            <w:color w:val="000000"/>
            <w:sz w:val="17"/>
            <w:szCs w:val="17"/>
          </w:rPr>
          <w:t>§574.310   General standards for eligible housing activities.</w:t>
        </w:r>
      </w:hyperlink>
      <w:r w:rsidR="00B42D1F" w:rsidRPr="00B42D1F">
        <w:rPr>
          <w:rFonts w:ascii="Arial" w:hAnsi="Arial" w:cs="Arial"/>
          <w:color w:val="000000"/>
        </w:rPr>
        <w:br/>
      </w:r>
      <w:hyperlink r:id="rId82" w:anchor="se24.3.574_1320" w:history="1">
        <w:r w:rsidR="00B42D1F" w:rsidRPr="00B42D1F">
          <w:rPr>
            <w:rFonts w:ascii="Arial" w:hAnsi="Arial" w:cs="Arial"/>
            <w:color w:val="000000"/>
            <w:sz w:val="17"/>
            <w:szCs w:val="17"/>
          </w:rPr>
          <w:t>§574.320   Additional standards for rental assistance.</w:t>
        </w:r>
      </w:hyperlink>
      <w:r w:rsidR="00B42D1F" w:rsidRPr="00B42D1F">
        <w:rPr>
          <w:rFonts w:ascii="Arial" w:hAnsi="Arial" w:cs="Arial"/>
          <w:color w:val="000000"/>
        </w:rPr>
        <w:br/>
      </w:r>
      <w:hyperlink r:id="rId83" w:anchor="se24.3.574_1330" w:history="1">
        <w:r w:rsidR="00B42D1F" w:rsidRPr="00B42D1F">
          <w:rPr>
            <w:rFonts w:ascii="Arial" w:hAnsi="Arial" w:cs="Arial"/>
            <w:color w:val="000000"/>
            <w:sz w:val="17"/>
            <w:szCs w:val="17"/>
          </w:rPr>
          <w:t>§574.330   Additional standards for short-term supported housing.</w:t>
        </w:r>
      </w:hyperlink>
      <w:r w:rsidR="00B42D1F" w:rsidRPr="00B42D1F">
        <w:rPr>
          <w:rFonts w:ascii="Arial" w:hAnsi="Arial" w:cs="Arial"/>
          <w:color w:val="000000"/>
        </w:rPr>
        <w:br/>
      </w:r>
      <w:hyperlink r:id="rId84" w:anchor="se24.3.574_1340" w:history="1">
        <w:r w:rsidR="00B42D1F" w:rsidRPr="00B42D1F">
          <w:rPr>
            <w:rFonts w:ascii="Arial" w:hAnsi="Arial" w:cs="Arial"/>
            <w:color w:val="000000"/>
            <w:sz w:val="17"/>
            <w:szCs w:val="17"/>
          </w:rPr>
          <w:t>§574.340   Additional standards for community residences.</w:t>
        </w:r>
      </w:hyperlink>
      <w:r w:rsidR="00B42D1F" w:rsidRPr="00B42D1F">
        <w:rPr>
          <w:rFonts w:ascii="Arial" w:hAnsi="Arial" w:cs="Arial"/>
          <w:color w:val="000000"/>
        </w:rPr>
        <w:br/>
      </w:r>
      <w:hyperlink r:id="rId85" w:anchor="se24.3.574_1350" w:history="1">
        <w:r w:rsidR="00B42D1F" w:rsidRPr="00B42D1F">
          <w:rPr>
            <w:rFonts w:ascii="Arial" w:hAnsi="Arial" w:cs="Arial"/>
            <w:color w:val="000000"/>
            <w:sz w:val="17"/>
            <w:szCs w:val="17"/>
          </w:rPr>
          <w:t>§574.350   Additional standards for broadband infrastructure.</w:t>
        </w:r>
      </w:hyperlink>
    </w:p>
    <w:p w14:paraId="78880EF6" w14:textId="77777777" w:rsidR="00B42D1F" w:rsidRPr="00B42D1F" w:rsidRDefault="00B42D1F" w:rsidP="00B42D1F">
      <w:pPr>
        <w:spacing w:after="100" w:afterAutospacing="1"/>
        <w:rPr>
          <w:rFonts w:ascii="Arial" w:hAnsi="Arial" w:cs="Arial"/>
          <w:b/>
          <w:bCs/>
          <w:color w:val="000000"/>
        </w:rPr>
      </w:pPr>
    </w:p>
    <w:p w14:paraId="16B2FC30" w14:textId="77777777" w:rsidR="00B42D1F" w:rsidRPr="00B42D1F" w:rsidRDefault="009723CD" w:rsidP="00B42D1F">
      <w:pPr>
        <w:spacing w:after="100" w:afterAutospacing="1"/>
        <w:rPr>
          <w:rFonts w:ascii="Arial" w:hAnsi="Arial" w:cs="Arial"/>
          <w:b/>
          <w:bCs/>
          <w:color w:val="000000"/>
        </w:rPr>
      </w:pPr>
      <w:hyperlink r:id="rId86" w:anchor="sp24.3.574.e" w:history="1">
        <w:r w:rsidR="00B42D1F" w:rsidRPr="00B42D1F">
          <w:rPr>
            <w:rFonts w:ascii="Arial" w:hAnsi="Arial" w:cs="Arial"/>
            <w:b/>
            <w:bCs/>
            <w:color w:val="000000"/>
            <w:sz w:val="17"/>
            <w:szCs w:val="17"/>
          </w:rPr>
          <w:t>Subpart E—Special Responsibilities of Grantees and Project Sponsors</w:t>
        </w:r>
      </w:hyperlink>
    </w:p>
    <w:p w14:paraId="6B818AFC" w14:textId="77777777" w:rsidR="00B42D1F" w:rsidRPr="00B42D1F" w:rsidRDefault="009723CD" w:rsidP="00B42D1F">
      <w:pPr>
        <w:rPr>
          <w:rFonts w:ascii="Arial" w:hAnsi="Arial" w:cs="Arial"/>
          <w:color w:val="000000"/>
        </w:rPr>
      </w:pPr>
      <w:hyperlink r:id="rId87" w:anchor="se24.3.574_1400" w:history="1">
        <w:r w:rsidR="00B42D1F" w:rsidRPr="00B42D1F">
          <w:rPr>
            <w:rFonts w:ascii="Arial" w:hAnsi="Arial" w:cs="Arial"/>
            <w:color w:val="000000"/>
            <w:sz w:val="17"/>
            <w:szCs w:val="17"/>
          </w:rPr>
          <w:t>§574.400   Prohibition of substitution of funds.</w:t>
        </w:r>
      </w:hyperlink>
      <w:r w:rsidR="00B42D1F" w:rsidRPr="00B42D1F">
        <w:rPr>
          <w:rFonts w:ascii="Arial" w:hAnsi="Arial" w:cs="Arial"/>
          <w:color w:val="000000"/>
        </w:rPr>
        <w:br/>
      </w:r>
      <w:hyperlink r:id="rId88" w:anchor="se24.3.574_1410" w:history="1">
        <w:r w:rsidR="00B42D1F" w:rsidRPr="00B42D1F">
          <w:rPr>
            <w:rFonts w:ascii="Arial" w:hAnsi="Arial" w:cs="Arial"/>
            <w:color w:val="000000"/>
            <w:sz w:val="17"/>
            <w:szCs w:val="17"/>
          </w:rPr>
          <w:t>§574.410   Capacity.</w:t>
        </w:r>
      </w:hyperlink>
      <w:r w:rsidR="00B42D1F" w:rsidRPr="00B42D1F">
        <w:rPr>
          <w:rFonts w:ascii="Arial" w:hAnsi="Arial" w:cs="Arial"/>
          <w:color w:val="000000"/>
        </w:rPr>
        <w:br/>
      </w:r>
      <w:hyperlink r:id="rId89" w:anchor="se24.3.574_1420" w:history="1">
        <w:r w:rsidR="00B42D1F" w:rsidRPr="00B42D1F">
          <w:rPr>
            <w:rFonts w:ascii="Arial" w:hAnsi="Arial" w:cs="Arial"/>
            <w:color w:val="000000"/>
            <w:sz w:val="17"/>
            <w:szCs w:val="17"/>
          </w:rPr>
          <w:t>§574.420   Cooperation.</w:t>
        </w:r>
      </w:hyperlink>
      <w:r w:rsidR="00B42D1F" w:rsidRPr="00B42D1F">
        <w:rPr>
          <w:rFonts w:ascii="Arial" w:hAnsi="Arial" w:cs="Arial"/>
          <w:color w:val="000000"/>
        </w:rPr>
        <w:br/>
      </w:r>
      <w:hyperlink r:id="rId90" w:anchor="se24.3.574_1430" w:history="1">
        <w:r w:rsidR="00B42D1F" w:rsidRPr="00B42D1F">
          <w:rPr>
            <w:rFonts w:ascii="Arial" w:hAnsi="Arial" w:cs="Arial"/>
            <w:color w:val="000000"/>
            <w:sz w:val="17"/>
            <w:szCs w:val="17"/>
          </w:rPr>
          <w:t>§574.430   Fee prohibitions.</w:t>
        </w:r>
      </w:hyperlink>
      <w:r w:rsidR="00B42D1F" w:rsidRPr="00B42D1F">
        <w:rPr>
          <w:rFonts w:ascii="Arial" w:hAnsi="Arial" w:cs="Arial"/>
          <w:color w:val="000000"/>
        </w:rPr>
        <w:br/>
      </w:r>
      <w:hyperlink r:id="rId91" w:anchor="se24.3.574_1440" w:history="1">
        <w:r w:rsidR="00B42D1F" w:rsidRPr="00B42D1F">
          <w:rPr>
            <w:rFonts w:ascii="Arial" w:hAnsi="Arial" w:cs="Arial"/>
            <w:color w:val="000000"/>
            <w:sz w:val="17"/>
            <w:szCs w:val="17"/>
          </w:rPr>
          <w:t>§574.440   Confidentiality.</w:t>
        </w:r>
      </w:hyperlink>
      <w:r w:rsidR="00B42D1F" w:rsidRPr="00B42D1F">
        <w:rPr>
          <w:rFonts w:ascii="Arial" w:hAnsi="Arial" w:cs="Arial"/>
          <w:color w:val="000000"/>
        </w:rPr>
        <w:br/>
      </w:r>
      <w:hyperlink r:id="rId92" w:anchor="se24.3.574_1450" w:history="1">
        <w:r w:rsidR="00B42D1F" w:rsidRPr="00B42D1F">
          <w:rPr>
            <w:rFonts w:ascii="Arial" w:hAnsi="Arial" w:cs="Arial"/>
            <w:color w:val="000000"/>
            <w:sz w:val="17"/>
            <w:szCs w:val="17"/>
          </w:rPr>
          <w:t>§574.450   Financial records.</w:t>
        </w:r>
      </w:hyperlink>
      <w:r w:rsidR="00B42D1F" w:rsidRPr="00B42D1F">
        <w:rPr>
          <w:rFonts w:ascii="Arial" w:hAnsi="Arial" w:cs="Arial"/>
          <w:color w:val="000000"/>
        </w:rPr>
        <w:br/>
      </w:r>
      <w:hyperlink r:id="rId93" w:anchor="se24.3.574_1460" w:history="1">
        <w:r w:rsidR="00B42D1F" w:rsidRPr="00B42D1F">
          <w:rPr>
            <w:rFonts w:ascii="Arial" w:hAnsi="Arial" w:cs="Arial"/>
            <w:color w:val="000000"/>
            <w:sz w:val="17"/>
            <w:szCs w:val="17"/>
          </w:rPr>
          <w:t>§574.460   Remaining participants following bifurcation of a lease or eviction as a result of domestic violence, dating violence, sexual assault, or stalking.</w:t>
        </w:r>
      </w:hyperlink>
    </w:p>
    <w:p w14:paraId="63BDE5AC" w14:textId="77777777" w:rsidR="00B42D1F" w:rsidRPr="00B42D1F" w:rsidRDefault="00B42D1F" w:rsidP="00B42D1F">
      <w:pPr>
        <w:spacing w:after="100" w:afterAutospacing="1"/>
        <w:rPr>
          <w:rFonts w:ascii="Arial" w:hAnsi="Arial" w:cs="Arial"/>
          <w:b/>
          <w:bCs/>
          <w:color w:val="000000"/>
        </w:rPr>
      </w:pPr>
    </w:p>
    <w:p w14:paraId="0720E8B4" w14:textId="77777777" w:rsidR="00B42D1F" w:rsidRPr="00B42D1F" w:rsidRDefault="009723CD" w:rsidP="00B42D1F">
      <w:pPr>
        <w:spacing w:after="100" w:afterAutospacing="1"/>
        <w:rPr>
          <w:rFonts w:ascii="Arial" w:hAnsi="Arial" w:cs="Arial"/>
          <w:b/>
          <w:bCs/>
          <w:color w:val="000000"/>
        </w:rPr>
      </w:pPr>
      <w:hyperlink r:id="rId94" w:anchor="sp24.3.574.f" w:history="1">
        <w:r w:rsidR="00B42D1F" w:rsidRPr="00B42D1F">
          <w:rPr>
            <w:rFonts w:ascii="Arial" w:hAnsi="Arial" w:cs="Arial"/>
            <w:b/>
            <w:bCs/>
            <w:color w:val="000000"/>
            <w:sz w:val="17"/>
            <w:szCs w:val="17"/>
          </w:rPr>
          <w:t>Subpart F—Grant Administration</w:t>
        </w:r>
      </w:hyperlink>
    </w:p>
    <w:p w14:paraId="148C067A" w14:textId="77777777" w:rsidR="00B42D1F" w:rsidRPr="00B42D1F" w:rsidRDefault="009723CD" w:rsidP="00B42D1F">
      <w:pPr>
        <w:rPr>
          <w:rFonts w:ascii="Arial" w:hAnsi="Arial" w:cs="Arial"/>
          <w:color w:val="000000"/>
        </w:rPr>
      </w:pPr>
      <w:hyperlink r:id="rId95" w:anchor="se24.3.574_1500" w:history="1">
        <w:r w:rsidR="00B42D1F" w:rsidRPr="00B42D1F">
          <w:rPr>
            <w:rFonts w:ascii="Arial" w:hAnsi="Arial" w:cs="Arial"/>
            <w:color w:val="000000"/>
            <w:sz w:val="17"/>
            <w:szCs w:val="17"/>
          </w:rPr>
          <w:t>§574.500   Responsibility for grant administration.</w:t>
        </w:r>
      </w:hyperlink>
      <w:r w:rsidR="00B42D1F" w:rsidRPr="00B42D1F">
        <w:rPr>
          <w:rFonts w:ascii="Arial" w:hAnsi="Arial" w:cs="Arial"/>
          <w:color w:val="000000"/>
        </w:rPr>
        <w:br/>
      </w:r>
      <w:hyperlink r:id="rId96" w:anchor="se24.3.574_1510" w:history="1">
        <w:r w:rsidR="00B42D1F" w:rsidRPr="00B42D1F">
          <w:rPr>
            <w:rFonts w:ascii="Arial" w:hAnsi="Arial" w:cs="Arial"/>
            <w:color w:val="000000"/>
            <w:sz w:val="17"/>
            <w:szCs w:val="17"/>
          </w:rPr>
          <w:t>§574.510   Environmental procedures and standards.</w:t>
        </w:r>
      </w:hyperlink>
      <w:r w:rsidR="00B42D1F" w:rsidRPr="00B42D1F">
        <w:rPr>
          <w:rFonts w:ascii="Arial" w:hAnsi="Arial" w:cs="Arial"/>
          <w:color w:val="000000"/>
        </w:rPr>
        <w:br/>
      </w:r>
      <w:hyperlink r:id="rId97" w:anchor="se24.3.574_1520" w:history="1">
        <w:r w:rsidR="00B42D1F" w:rsidRPr="00B42D1F">
          <w:rPr>
            <w:rFonts w:ascii="Arial" w:hAnsi="Arial" w:cs="Arial"/>
            <w:color w:val="000000"/>
            <w:sz w:val="17"/>
            <w:szCs w:val="17"/>
          </w:rPr>
          <w:t>§574.520   Performance reports.</w:t>
        </w:r>
      </w:hyperlink>
      <w:r w:rsidR="00B42D1F" w:rsidRPr="00B42D1F">
        <w:rPr>
          <w:rFonts w:ascii="Arial" w:hAnsi="Arial" w:cs="Arial"/>
          <w:color w:val="000000"/>
        </w:rPr>
        <w:br/>
      </w:r>
      <w:hyperlink r:id="rId98" w:anchor="se24.3.574_1530" w:history="1">
        <w:r w:rsidR="00B42D1F" w:rsidRPr="00B42D1F">
          <w:rPr>
            <w:rFonts w:ascii="Arial" w:hAnsi="Arial" w:cs="Arial"/>
            <w:color w:val="000000"/>
            <w:sz w:val="17"/>
            <w:szCs w:val="17"/>
          </w:rPr>
          <w:t>§574.530   Recordkeeping.</w:t>
        </w:r>
      </w:hyperlink>
      <w:r w:rsidR="00B42D1F" w:rsidRPr="00B42D1F">
        <w:rPr>
          <w:rFonts w:ascii="Arial" w:hAnsi="Arial" w:cs="Arial"/>
          <w:color w:val="000000"/>
        </w:rPr>
        <w:br/>
      </w:r>
      <w:hyperlink r:id="rId99" w:anchor="se24.3.574_1540" w:history="1">
        <w:r w:rsidR="00B42D1F" w:rsidRPr="00B42D1F">
          <w:rPr>
            <w:rFonts w:ascii="Arial" w:hAnsi="Arial" w:cs="Arial"/>
            <w:color w:val="000000"/>
            <w:sz w:val="17"/>
            <w:szCs w:val="17"/>
          </w:rPr>
          <w:t>§574.540   </w:t>
        </w:r>
        <w:proofErr w:type="spellStart"/>
        <w:r w:rsidR="00B42D1F" w:rsidRPr="00B42D1F">
          <w:rPr>
            <w:rFonts w:ascii="Arial" w:hAnsi="Arial" w:cs="Arial"/>
            <w:color w:val="000000"/>
            <w:sz w:val="17"/>
            <w:szCs w:val="17"/>
          </w:rPr>
          <w:t>Deobligation</w:t>
        </w:r>
        <w:proofErr w:type="spellEnd"/>
        <w:r w:rsidR="00B42D1F" w:rsidRPr="00B42D1F">
          <w:rPr>
            <w:rFonts w:ascii="Arial" w:hAnsi="Arial" w:cs="Arial"/>
            <w:color w:val="000000"/>
            <w:sz w:val="17"/>
            <w:szCs w:val="17"/>
          </w:rPr>
          <w:t xml:space="preserve"> of funds.</w:t>
        </w:r>
      </w:hyperlink>
    </w:p>
    <w:p w14:paraId="5AE13BED" w14:textId="77777777" w:rsidR="00B42D1F" w:rsidRPr="00B42D1F" w:rsidRDefault="00B42D1F" w:rsidP="00B42D1F">
      <w:pPr>
        <w:spacing w:after="100" w:afterAutospacing="1"/>
        <w:rPr>
          <w:rFonts w:ascii="Arial" w:hAnsi="Arial" w:cs="Arial"/>
          <w:b/>
          <w:bCs/>
          <w:color w:val="000000"/>
        </w:rPr>
      </w:pPr>
    </w:p>
    <w:p w14:paraId="0DC4E97D" w14:textId="77777777" w:rsidR="00B42D1F" w:rsidRPr="00B42D1F" w:rsidRDefault="00B42D1F" w:rsidP="00B42D1F">
      <w:pPr>
        <w:spacing w:after="100" w:afterAutospacing="1"/>
        <w:rPr>
          <w:rFonts w:ascii="Arial" w:hAnsi="Arial" w:cs="Arial"/>
          <w:b/>
          <w:bCs/>
          <w:color w:val="000000"/>
        </w:rPr>
      </w:pPr>
    </w:p>
    <w:p w14:paraId="563E1396" w14:textId="77777777" w:rsidR="00B42D1F" w:rsidRPr="00B42D1F" w:rsidRDefault="009723CD" w:rsidP="00B42D1F">
      <w:pPr>
        <w:spacing w:after="100" w:afterAutospacing="1"/>
        <w:rPr>
          <w:rFonts w:ascii="Arial" w:hAnsi="Arial" w:cs="Arial"/>
          <w:b/>
          <w:bCs/>
          <w:color w:val="000000"/>
        </w:rPr>
      </w:pPr>
      <w:hyperlink r:id="rId100" w:anchor="sp24.3.574.g" w:history="1">
        <w:r w:rsidR="00B42D1F" w:rsidRPr="00B42D1F">
          <w:rPr>
            <w:rFonts w:ascii="Arial" w:hAnsi="Arial" w:cs="Arial"/>
            <w:b/>
            <w:bCs/>
            <w:color w:val="000000"/>
            <w:sz w:val="17"/>
            <w:szCs w:val="17"/>
          </w:rPr>
          <w:t>Subpart G—Other Federal Requirements</w:t>
        </w:r>
      </w:hyperlink>
    </w:p>
    <w:p w14:paraId="26823DA8" w14:textId="77777777" w:rsidR="00B42D1F" w:rsidRPr="00B42D1F" w:rsidRDefault="009723CD" w:rsidP="00B42D1F">
      <w:pPr>
        <w:rPr>
          <w:rFonts w:ascii="Arial" w:hAnsi="Arial" w:cs="Arial"/>
          <w:color w:val="000000"/>
        </w:rPr>
      </w:pPr>
      <w:hyperlink r:id="rId101" w:anchor="se24.3.574_1600" w:history="1">
        <w:r w:rsidR="00B42D1F" w:rsidRPr="00B42D1F">
          <w:rPr>
            <w:rFonts w:ascii="Arial" w:hAnsi="Arial" w:cs="Arial"/>
            <w:color w:val="000000"/>
            <w:sz w:val="17"/>
            <w:szCs w:val="17"/>
          </w:rPr>
          <w:t>§574.600   Cross-reference.</w:t>
        </w:r>
      </w:hyperlink>
      <w:r w:rsidR="00B42D1F" w:rsidRPr="00B42D1F">
        <w:rPr>
          <w:rFonts w:ascii="Arial" w:hAnsi="Arial" w:cs="Arial"/>
          <w:color w:val="000000"/>
        </w:rPr>
        <w:br/>
      </w:r>
      <w:hyperlink r:id="rId102" w:anchor="se24.3.574_1603" w:history="1">
        <w:r w:rsidR="00B42D1F" w:rsidRPr="00B42D1F">
          <w:rPr>
            <w:rFonts w:ascii="Arial" w:hAnsi="Arial" w:cs="Arial"/>
            <w:color w:val="000000"/>
            <w:sz w:val="17"/>
            <w:szCs w:val="17"/>
          </w:rPr>
          <w:t>§574.603   Nondiscrimination and equal opportunity.</w:t>
        </w:r>
      </w:hyperlink>
      <w:r w:rsidR="00B42D1F" w:rsidRPr="00B42D1F">
        <w:rPr>
          <w:rFonts w:ascii="Arial" w:hAnsi="Arial" w:cs="Arial"/>
          <w:color w:val="000000"/>
        </w:rPr>
        <w:br/>
      </w:r>
      <w:hyperlink r:id="rId103" w:anchor="se24.3.574_1604" w:history="1">
        <w:r w:rsidR="00B42D1F" w:rsidRPr="00B42D1F">
          <w:rPr>
            <w:rFonts w:ascii="Arial" w:hAnsi="Arial" w:cs="Arial"/>
            <w:color w:val="000000"/>
            <w:sz w:val="17"/>
            <w:szCs w:val="17"/>
          </w:rPr>
          <w:t>§574.604   Protections for victims of domestic violence, dating violence, sexual assault, and stalking.</w:t>
        </w:r>
      </w:hyperlink>
      <w:r w:rsidR="00B42D1F" w:rsidRPr="00B42D1F">
        <w:rPr>
          <w:rFonts w:ascii="Arial" w:hAnsi="Arial" w:cs="Arial"/>
          <w:color w:val="000000"/>
        </w:rPr>
        <w:br/>
      </w:r>
      <w:hyperlink r:id="rId104" w:anchor="se24.3.574_1605" w:history="1">
        <w:r w:rsidR="00B42D1F" w:rsidRPr="00B42D1F">
          <w:rPr>
            <w:rFonts w:ascii="Arial" w:hAnsi="Arial" w:cs="Arial"/>
            <w:color w:val="000000"/>
            <w:sz w:val="17"/>
            <w:szCs w:val="17"/>
          </w:rPr>
          <w:t>§574.605   Applicability of uniform administrative requirements, cost principles, and audit requirements for Federal awards.</w:t>
        </w:r>
      </w:hyperlink>
      <w:r w:rsidR="00B42D1F" w:rsidRPr="00B42D1F">
        <w:rPr>
          <w:rFonts w:ascii="Arial" w:hAnsi="Arial" w:cs="Arial"/>
          <w:color w:val="000000"/>
        </w:rPr>
        <w:br/>
      </w:r>
      <w:hyperlink r:id="rId105" w:anchor="se24.3.574_1625" w:history="1">
        <w:r w:rsidR="00B42D1F" w:rsidRPr="00B42D1F">
          <w:rPr>
            <w:rFonts w:ascii="Arial" w:hAnsi="Arial" w:cs="Arial"/>
            <w:color w:val="000000"/>
            <w:sz w:val="17"/>
            <w:szCs w:val="17"/>
          </w:rPr>
          <w:t>§574.625   Conflict of interest.</w:t>
        </w:r>
      </w:hyperlink>
      <w:r w:rsidR="00B42D1F" w:rsidRPr="00B42D1F">
        <w:rPr>
          <w:rFonts w:ascii="Arial" w:hAnsi="Arial" w:cs="Arial"/>
          <w:color w:val="000000"/>
        </w:rPr>
        <w:br/>
      </w:r>
      <w:hyperlink r:id="rId106" w:anchor="se24.3.574_1630" w:history="1">
        <w:r w:rsidR="00B42D1F" w:rsidRPr="00B42D1F">
          <w:rPr>
            <w:rFonts w:ascii="Arial" w:hAnsi="Arial" w:cs="Arial"/>
            <w:color w:val="000000"/>
            <w:sz w:val="17"/>
            <w:szCs w:val="17"/>
          </w:rPr>
          <w:t>§574.630   Displacement, relocation and real property acquisition.</w:t>
        </w:r>
      </w:hyperlink>
      <w:r w:rsidR="00B42D1F" w:rsidRPr="00B42D1F">
        <w:rPr>
          <w:rFonts w:ascii="Arial" w:hAnsi="Arial" w:cs="Arial"/>
          <w:color w:val="000000"/>
        </w:rPr>
        <w:br/>
      </w:r>
      <w:hyperlink r:id="rId107" w:anchor="se24.3.574_1635" w:history="1">
        <w:r w:rsidR="00B42D1F" w:rsidRPr="00B42D1F">
          <w:rPr>
            <w:rFonts w:ascii="Arial" w:hAnsi="Arial" w:cs="Arial"/>
            <w:color w:val="000000"/>
            <w:sz w:val="17"/>
            <w:szCs w:val="17"/>
          </w:rPr>
          <w:t>§574.635   Lead-based paint.</w:t>
        </w:r>
      </w:hyperlink>
      <w:r w:rsidR="00B42D1F" w:rsidRPr="00B42D1F">
        <w:rPr>
          <w:rFonts w:ascii="Arial" w:hAnsi="Arial" w:cs="Arial"/>
          <w:color w:val="000000"/>
        </w:rPr>
        <w:br/>
      </w:r>
      <w:hyperlink r:id="rId108" w:anchor="se24.3.574_1640" w:history="1">
        <w:r w:rsidR="00B42D1F" w:rsidRPr="00B42D1F">
          <w:rPr>
            <w:rFonts w:ascii="Arial" w:hAnsi="Arial" w:cs="Arial"/>
            <w:color w:val="000000"/>
            <w:sz w:val="17"/>
            <w:szCs w:val="17"/>
          </w:rPr>
          <w:t>§574.640   Flood insurance protection.</w:t>
        </w:r>
      </w:hyperlink>
      <w:r w:rsidR="00B42D1F" w:rsidRPr="00B42D1F">
        <w:rPr>
          <w:rFonts w:ascii="Arial" w:hAnsi="Arial" w:cs="Arial"/>
          <w:color w:val="000000"/>
        </w:rPr>
        <w:br/>
      </w:r>
      <w:hyperlink r:id="rId109" w:anchor="se24.3.574_1645" w:history="1">
        <w:r w:rsidR="00B42D1F" w:rsidRPr="00B42D1F">
          <w:rPr>
            <w:rFonts w:ascii="Arial" w:hAnsi="Arial" w:cs="Arial"/>
            <w:color w:val="000000"/>
            <w:sz w:val="17"/>
            <w:szCs w:val="17"/>
          </w:rPr>
          <w:t>§574.645   Coastal barriers.</w:t>
        </w:r>
      </w:hyperlink>
      <w:r w:rsidR="00B42D1F" w:rsidRPr="00B42D1F">
        <w:rPr>
          <w:rFonts w:ascii="Arial" w:hAnsi="Arial" w:cs="Arial"/>
          <w:color w:val="000000"/>
        </w:rPr>
        <w:br/>
      </w:r>
      <w:hyperlink r:id="rId110" w:anchor="se24.3.574_1650" w:history="1">
        <w:r w:rsidR="00B42D1F" w:rsidRPr="00B42D1F">
          <w:rPr>
            <w:rFonts w:ascii="Arial" w:hAnsi="Arial" w:cs="Arial"/>
            <w:color w:val="000000"/>
            <w:sz w:val="17"/>
            <w:szCs w:val="17"/>
          </w:rPr>
          <w:t>§574.650   Audit.</w:t>
        </w:r>
      </w:hyperlink>
      <w:r w:rsidR="00B42D1F" w:rsidRPr="00B42D1F">
        <w:rPr>
          <w:rFonts w:ascii="Arial" w:hAnsi="Arial" w:cs="Arial"/>
          <w:color w:val="000000"/>
        </w:rPr>
        <w:br/>
      </w:r>
      <w:hyperlink r:id="rId111" w:anchor="se24.3.574_1655" w:history="1">
        <w:r w:rsidR="00B42D1F" w:rsidRPr="00B42D1F">
          <w:rPr>
            <w:rFonts w:ascii="Arial" w:hAnsi="Arial" w:cs="Arial"/>
            <w:color w:val="000000"/>
            <w:sz w:val="17"/>
            <w:szCs w:val="17"/>
          </w:rPr>
          <w:t>§574.655   Wage rates.</w:t>
        </w:r>
      </w:hyperlink>
      <w:r w:rsidR="00B42D1F" w:rsidRPr="00B42D1F">
        <w:rPr>
          <w:rFonts w:ascii="Arial" w:hAnsi="Arial" w:cs="Arial"/>
          <w:color w:val="000000"/>
        </w:rPr>
        <w:br/>
      </w:r>
      <w:hyperlink r:id="rId112" w:anchor="se24.3.574_1660" w:history="1">
        <w:r w:rsidR="00B42D1F" w:rsidRPr="00B42D1F">
          <w:rPr>
            <w:rFonts w:ascii="Arial" w:hAnsi="Arial" w:cs="Arial"/>
            <w:color w:val="000000"/>
            <w:sz w:val="17"/>
            <w:szCs w:val="17"/>
          </w:rPr>
          <w:t>§574.660   Housing counseling.</w:t>
        </w:r>
      </w:hyperlink>
    </w:p>
    <w:p w14:paraId="6D84198A" w14:textId="77777777" w:rsidR="00B42D1F" w:rsidRPr="00B42D1F" w:rsidRDefault="009723CD" w:rsidP="00B42D1F">
      <w:pPr>
        <w:jc w:val="both"/>
        <w:rPr>
          <w:rFonts w:ascii="Arial" w:hAnsi="Arial" w:cs="Arial"/>
        </w:rPr>
      </w:pPr>
      <w:r>
        <w:rPr>
          <w:rFonts w:ascii="Arial" w:hAnsi="Arial" w:cs="Arial"/>
        </w:rPr>
        <w:pict w14:anchorId="27030AF9">
          <v:rect id="_x0000_i1028" style="width:0;height:1.5pt" o:hralign="center" o:hrstd="t" o:hr="t" fillcolor="#a0a0a0" stroked="f"/>
        </w:pict>
      </w:r>
    </w:p>
    <w:p w14:paraId="7FD4B638" w14:textId="77777777" w:rsidR="00B42D1F" w:rsidRPr="00B42D1F" w:rsidRDefault="00B42D1F" w:rsidP="00B42D1F">
      <w:pPr>
        <w:spacing w:before="200" w:after="100" w:afterAutospacing="1"/>
        <w:ind w:firstLine="480"/>
        <w:jc w:val="both"/>
        <w:rPr>
          <w:rFonts w:ascii="Arial" w:hAnsi="Arial" w:cs="Arial"/>
          <w:sz w:val="18"/>
          <w:szCs w:val="18"/>
        </w:rPr>
      </w:pPr>
      <w:r w:rsidRPr="00B42D1F">
        <w:rPr>
          <w:rFonts w:ascii="Arial" w:hAnsi="Arial" w:cs="Arial"/>
          <w:smallCaps/>
          <w:sz w:val="18"/>
          <w:szCs w:val="18"/>
        </w:rPr>
        <w:t>Authority:</w:t>
      </w:r>
      <w:r w:rsidRPr="00B42D1F">
        <w:rPr>
          <w:rFonts w:ascii="Arial" w:hAnsi="Arial" w:cs="Arial"/>
          <w:sz w:val="18"/>
          <w:szCs w:val="18"/>
        </w:rPr>
        <w:t xml:space="preserve"> 12 U.S.C. 1701x, 1701 x-1; 42 U.S.C. 3535(d) and 5301-5320. </w:t>
      </w:r>
    </w:p>
    <w:p w14:paraId="1E5F828C" w14:textId="77777777" w:rsidR="00B42D1F" w:rsidRPr="00B42D1F" w:rsidRDefault="00B42D1F" w:rsidP="00B42D1F">
      <w:pPr>
        <w:spacing w:before="200" w:after="100" w:afterAutospacing="1"/>
        <w:ind w:firstLine="480"/>
        <w:jc w:val="both"/>
        <w:rPr>
          <w:rFonts w:ascii="Arial" w:hAnsi="Arial" w:cs="Arial"/>
          <w:sz w:val="18"/>
          <w:szCs w:val="18"/>
        </w:rPr>
      </w:pPr>
      <w:r w:rsidRPr="00B42D1F">
        <w:rPr>
          <w:rFonts w:ascii="Arial" w:hAnsi="Arial" w:cs="Arial"/>
          <w:smallCaps/>
          <w:sz w:val="18"/>
          <w:szCs w:val="18"/>
        </w:rPr>
        <w:t>Source:</w:t>
      </w:r>
      <w:r w:rsidRPr="00B42D1F">
        <w:rPr>
          <w:rFonts w:ascii="Arial" w:hAnsi="Arial" w:cs="Arial"/>
          <w:sz w:val="18"/>
          <w:szCs w:val="18"/>
        </w:rPr>
        <w:t xml:space="preserve"> 57 FR 61740, Dec. 28, 1992, unless otherwise noted. </w:t>
      </w:r>
    </w:p>
    <w:p w14:paraId="5120069B" w14:textId="77777777" w:rsidR="00B42D1F" w:rsidRPr="00B42D1F" w:rsidRDefault="00B42D1F" w:rsidP="00B42D1F">
      <w:pPr>
        <w:spacing w:before="200" w:after="100"/>
        <w:jc w:val="both"/>
        <w:outlineLvl w:val="1"/>
        <w:rPr>
          <w:rFonts w:ascii="Arial" w:hAnsi="Arial" w:cs="Arial"/>
          <w:b/>
          <w:bCs/>
          <w:sz w:val="27"/>
          <w:szCs w:val="27"/>
        </w:rPr>
      </w:pPr>
      <w:bookmarkStart w:id="2" w:name="sp24.3.574.a"/>
      <w:bookmarkEnd w:id="2"/>
      <w:r w:rsidRPr="00B42D1F">
        <w:rPr>
          <w:rFonts w:ascii="Arial" w:hAnsi="Arial" w:cs="Arial"/>
          <w:b/>
          <w:bCs/>
          <w:sz w:val="27"/>
          <w:szCs w:val="27"/>
        </w:rPr>
        <w:t>Subpart A—General</w:t>
      </w:r>
    </w:p>
    <w:p w14:paraId="54AA48AA" w14:textId="77777777" w:rsidR="00B42D1F" w:rsidRPr="00B42D1F" w:rsidRDefault="00B42D1F" w:rsidP="00B42D1F">
      <w:pPr>
        <w:spacing w:before="200" w:after="100"/>
        <w:jc w:val="both"/>
        <w:outlineLvl w:val="1"/>
        <w:rPr>
          <w:rFonts w:ascii="Arial" w:hAnsi="Arial" w:cs="Arial"/>
          <w:b/>
          <w:bCs/>
        </w:rPr>
      </w:pPr>
      <w:bookmarkStart w:id="3" w:name="se24.3.574_13"/>
      <w:bookmarkEnd w:id="3"/>
      <w:r w:rsidRPr="00B42D1F">
        <w:rPr>
          <w:rFonts w:ascii="Arial" w:hAnsi="Arial" w:cs="Arial"/>
          <w:b/>
          <w:bCs/>
        </w:rPr>
        <w:t>§574.3   Definitions.</w:t>
      </w:r>
    </w:p>
    <w:p w14:paraId="23B2923A"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The terms </w:t>
      </w:r>
      <w:r w:rsidRPr="00B42D1F">
        <w:rPr>
          <w:rFonts w:ascii="Arial" w:hAnsi="Arial" w:cs="Arial"/>
          <w:i/>
          <w:iCs/>
        </w:rPr>
        <w:t>Grantee</w:t>
      </w:r>
      <w:r w:rsidRPr="00B42D1F">
        <w:rPr>
          <w:rFonts w:ascii="Arial" w:hAnsi="Arial" w:cs="Arial"/>
        </w:rPr>
        <w:t xml:space="preserve"> and </w:t>
      </w:r>
      <w:r w:rsidRPr="00B42D1F">
        <w:rPr>
          <w:rFonts w:ascii="Arial" w:hAnsi="Arial" w:cs="Arial"/>
          <w:i/>
          <w:iCs/>
        </w:rPr>
        <w:t>Secretary</w:t>
      </w:r>
      <w:r w:rsidRPr="00B42D1F">
        <w:rPr>
          <w:rFonts w:ascii="Arial" w:hAnsi="Arial" w:cs="Arial"/>
        </w:rPr>
        <w:t xml:space="preserve"> are defined in 24 CFR part 5. </w:t>
      </w:r>
    </w:p>
    <w:p w14:paraId="14A08733"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i/>
          <w:iCs/>
        </w:rPr>
        <w:t>Acquired immunodeficiency syndrome (AIDS) or related diseases</w:t>
      </w:r>
      <w:r w:rsidRPr="00B42D1F">
        <w:rPr>
          <w:rFonts w:ascii="Arial" w:hAnsi="Arial" w:cs="Arial"/>
        </w:rPr>
        <w:t xml:space="preserve"> means the disease of acquired immunodeficiency syndrome or any conditions arising from the etiologic agent for acquired immunodeficiency syndrome, including infection with the human immunodeficiency virus (HIV).</w:t>
      </w:r>
    </w:p>
    <w:p w14:paraId="6D6F77FB"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i/>
          <w:iCs/>
        </w:rPr>
        <w:t>Administrative costs</w:t>
      </w:r>
      <w:r w:rsidRPr="00B42D1F">
        <w:rPr>
          <w:rFonts w:ascii="Arial" w:hAnsi="Arial" w:cs="Arial"/>
        </w:rPr>
        <w:t xml:space="preserve"> mean costs for general management, oversight, coordination, evaluation, and reporting on eligible activities. Such costs do not include costs directly related to carrying out eligible activities, since those costs are eligible as part of the activity delivery costs of such activities. </w:t>
      </w:r>
    </w:p>
    <w:p w14:paraId="685ACAD2"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i/>
          <w:iCs/>
        </w:rPr>
        <w:t>Applicant</w:t>
      </w:r>
      <w:r w:rsidRPr="00B42D1F">
        <w:rPr>
          <w:rFonts w:ascii="Arial" w:hAnsi="Arial" w:cs="Arial"/>
        </w:rPr>
        <w:t xml:space="preserve"> means a State or city applying for a formula allocation as described under §574.100 or a State, unit of general local government, or a nonprofit organization applying for a competitive grant as described under §574.210.</w:t>
      </w:r>
    </w:p>
    <w:p w14:paraId="7E23D731"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i/>
          <w:iCs/>
        </w:rPr>
        <w:t>City</w:t>
      </w:r>
      <w:r w:rsidRPr="00B42D1F">
        <w:rPr>
          <w:rFonts w:ascii="Arial" w:hAnsi="Arial" w:cs="Arial"/>
        </w:rPr>
        <w:t xml:space="preserve"> has the meaning given it in section 102(a) of the Housing and Community Development Act of 1974 (42 U.S.C. 5302). </w:t>
      </w:r>
    </w:p>
    <w:p w14:paraId="40036B23"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i/>
          <w:iCs/>
        </w:rPr>
        <w:t>Eligible Metropolitan Statistical Area (EMSA)</w:t>
      </w:r>
      <w:r w:rsidRPr="00B42D1F">
        <w:rPr>
          <w:rFonts w:ascii="Arial" w:hAnsi="Arial" w:cs="Arial"/>
        </w:rPr>
        <w:t xml:space="preserve"> means a metropolitan statistical area that has a population of more than 500,000 and has more than 1,500 cumulative cases of AIDS. </w:t>
      </w:r>
    </w:p>
    <w:p w14:paraId="5E31ECC3"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i/>
          <w:iCs/>
        </w:rPr>
        <w:t>Eligible person</w:t>
      </w:r>
      <w:r w:rsidRPr="00B42D1F">
        <w:rPr>
          <w:rFonts w:ascii="Arial" w:hAnsi="Arial" w:cs="Arial"/>
        </w:rPr>
        <w:t xml:space="preserve"> means a person with acquired immunodeficiency syndrome or related diseases who is a low-income individual, as defined in this section, and the person's family. A person with AIDS or related diseases or a family member regardless of income is eligible to receive housing information services, as described in §574.300(b)(1). Any person living in proximity to a community residence is eligible to participate in that residence's community outreach and educational activities regarding AIDS or related diseases, as provided in §574.300(b)(9). </w:t>
      </w:r>
    </w:p>
    <w:p w14:paraId="3C54E6E2"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i/>
          <w:iCs/>
        </w:rPr>
        <w:t>Eligible State</w:t>
      </w:r>
      <w:r w:rsidRPr="00B42D1F">
        <w:rPr>
          <w:rFonts w:ascii="Arial" w:hAnsi="Arial" w:cs="Arial"/>
        </w:rPr>
        <w:t xml:space="preserve"> means a State that has: </w:t>
      </w:r>
    </w:p>
    <w:p w14:paraId="202A311D"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(1) More than 1,500 cumulative cases of AIDS in those areas of the State outside of eligible metropolitan statistical areas that are eligible to be funded through a qualifying city; and </w:t>
      </w:r>
    </w:p>
    <w:p w14:paraId="0DAAE42E"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(2) A consolidated plan prepared, submitted, and approved in accordance with 24 CFR part 91 that covers the assistance to be provided under this part. (A State may carry out activities anywhere in the State, including within an EMSA.) </w:t>
      </w:r>
    </w:p>
    <w:p w14:paraId="7000667D"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i/>
          <w:iCs/>
        </w:rPr>
        <w:t>Family</w:t>
      </w:r>
      <w:r w:rsidRPr="00B42D1F">
        <w:rPr>
          <w:rFonts w:ascii="Arial" w:hAnsi="Arial" w:cs="Arial"/>
        </w:rPr>
        <w:t xml:space="preserve"> is defined in 24 CFR 5.403 and includes one or more eligible persons living with another person or persons, regardless of actual or perceived sexual orientation, gender identity, or marital status, who are determined to be important to the eligible person or person's care or well-being, and the surviving member or members of any family described in this definition who were living in a unit assisted under the HOPWA program with the person with AIDS at the time of his or her death.</w:t>
      </w:r>
    </w:p>
    <w:p w14:paraId="5A68C8F0"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i/>
          <w:iCs/>
        </w:rPr>
        <w:t>Low-income individual</w:t>
      </w:r>
      <w:r w:rsidRPr="00B42D1F">
        <w:rPr>
          <w:rFonts w:ascii="Arial" w:hAnsi="Arial" w:cs="Arial"/>
        </w:rPr>
        <w:t xml:space="preserve"> has the meaning given it in section 853(3) of the AIDS Housing Opportunity Act (42 U.S.C. 12902). </w:t>
      </w:r>
    </w:p>
    <w:p w14:paraId="00F17F06"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i/>
          <w:iCs/>
        </w:rPr>
        <w:t>Metropolitan statistical area</w:t>
      </w:r>
      <w:r w:rsidRPr="00B42D1F">
        <w:rPr>
          <w:rFonts w:ascii="Arial" w:hAnsi="Arial" w:cs="Arial"/>
        </w:rPr>
        <w:t xml:space="preserve"> has the meaning given it in section 853(5) of the AIDS Housing Opportunity Act (42.U.S.C. 12902). </w:t>
      </w:r>
    </w:p>
    <w:p w14:paraId="4BA2C8DE"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i/>
          <w:iCs/>
        </w:rPr>
        <w:t>Nonprofit organization</w:t>
      </w:r>
      <w:r w:rsidRPr="00B42D1F">
        <w:rPr>
          <w:rFonts w:ascii="Arial" w:hAnsi="Arial" w:cs="Arial"/>
        </w:rPr>
        <w:t xml:space="preserve"> means any nonprofit organization (including a State or locally chartered, nonprofit organization) that:</w:t>
      </w:r>
    </w:p>
    <w:p w14:paraId="3F00D5A0"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(1) Is organized under State or local laws;</w:t>
      </w:r>
    </w:p>
    <w:p w14:paraId="1E102C6D"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(2) Has no part of its net earnings inuring to the benefit of any member, founder, contributor, or individual;</w:t>
      </w:r>
    </w:p>
    <w:p w14:paraId="6D850825"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lastRenderedPageBreak/>
        <w:t>(3) Has a functioning accounting system that is operated in accordance with generally accepted accounting principles, or has designated an entity that will maintain such an accounting system; and</w:t>
      </w:r>
    </w:p>
    <w:p w14:paraId="23965646"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(4) Has among its purposes significant activities related to providing services or housing to persons with acquired immunodeficiency syndrome or related diseases.</w:t>
      </w:r>
    </w:p>
    <w:p w14:paraId="59788562"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i/>
          <w:iCs/>
        </w:rPr>
        <w:t>Non-substantial rehabilitation</w:t>
      </w:r>
      <w:r w:rsidRPr="00B42D1F">
        <w:rPr>
          <w:rFonts w:ascii="Arial" w:hAnsi="Arial" w:cs="Arial"/>
        </w:rPr>
        <w:t xml:space="preserve"> means rehabilitation that involves costs that are less than or equal to 75 percent of the value of the building after rehabilitation. </w:t>
      </w:r>
    </w:p>
    <w:p w14:paraId="7FA1E527"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i/>
          <w:iCs/>
        </w:rPr>
        <w:t>Population</w:t>
      </w:r>
      <w:r w:rsidRPr="00B42D1F">
        <w:rPr>
          <w:rFonts w:ascii="Arial" w:hAnsi="Arial" w:cs="Arial"/>
        </w:rPr>
        <w:t xml:space="preserve"> means total resident population based on data compiled by the U.S. Census and referable to the same point in time.</w:t>
      </w:r>
    </w:p>
    <w:p w14:paraId="00E1003C"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i/>
          <w:iCs/>
        </w:rPr>
        <w:t>Project sponsor</w:t>
      </w:r>
      <w:r w:rsidRPr="00B42D1F">
        <w:rPr>
          <w:rFonts w:ascii="Arial" w:hAnsi="Arial" w:cs="Arial"/>
        </w:rPr>
        <w:t xml:space="preserve"> means any nonprofit organization or governmental housing agency that receives funds under a contract with the grantee to carry out eligible activities under this part. The selection of project sponsors is not subject to the procurement requirements of 2 CFR part 200, subpart D. </w:t>
      </w:r>
    </w:p>
    <w:p w14:paraId="52D2A309"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i/>
          <w:iCs/>
        </w:rPr>
        <w:t>Qualifying city</w:t>
      </w:r>
      <w:r w:rsidRPr="00B42D1F">
        <w:rPr>
          <w:rFonts w:ascii="Arial" w:hAnsi="Arial" w:cs="Arial"/>
        </w:rPr>
        <w:t xml:space="preserve"> means a city that is the most populous unit of general local government in an eligible metropolitan statistical area (EMSA) and that has a consolidated plan prepared, submitted, and approved in accordance with 24 CFR part 91 that covers the assistance to be provided under this part. </w:t>
      </w:r>
    </w:p>
    <w:p w14:paraId="75C574AC"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i/>
          <w:iCs/>
        </w:rPr>
        <w:t>Rehabilitation</w:t>
      </w:r>
      <w:r w:rsidRPr="00B42D1F">
        <w:rPr>
          <w:rFonts w:ascii="Arial" w:hAnsi="Arial" w:cs="Arial"/>
        </w:rPr>
        <w:t xml:space="preserve"> means the improvement or repair of an existing structure, or an addition to an existing structure that does not increase the floor area by more than 100 percent.</w:t>
      </w:r>
    </w:p>
    <w:p w14:paraId="3319DF13"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i/>
          <w:iCs/>
        </w:rPr>
        <w:t>State</w:t>
      </w:r>
      <w:r w:rsidRPr="00B42D1F">
        <w:rPr>
          <w:rFonts w:ascii="Arial" w:hAnsi="Arial" w:cs="Arial"/>
        </w:rPr>
        <w:t xml:space="preserve"> has the meaning given it in section 853(9) of the AIDS Housing Opportunity Act (42 U.S.C. 12902). </w:t>
      </w:r>
    </w:p>
    <w:p w14:paraId="028FA7A9"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i/>
          <w:iCs/>
        </w:rPr>
        <w:t>Substantial rehabilitation</w:t>
      </w:r>
      <w:r w:rsidRPr="00B42D1F">
        <w:rPr>
          <w:rFonts w:ascii="Arial" w:hAnsi="Arial" w:cs="Arial"/>
        </w:rPr>
        <w:t xml:space="preserve"> means rehabilitation that involves costs in excess of 75 percent of the value of the building after rehabilitation.</w:t>
      </w:r>
    </w:p>
    <w:p w14:paraId="5C1FA402"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i/>
          <w:iCs/>
        </w:rPr>
        <w:t>Unit of general local government</w:t>
      </w:r>
      <w:r w:rsidRPr="00B42D1F">
        <w:rPr>
          <w:rFonts w:ascii="Arial" w:hAnsi="Arial" w:cs="Arial"/>
        </w:rPr>
        <w:t xml:space="preserve"> means any city, town, township, parish, county, village, or other general purpose political subdivision of a State; Guam, the Northern Mariana Islands, the Virgin Islands, American Samoa, the Federated States of Micronesia and Palau, the Marshall Islands, or a general purpose political subdivision thereof; and any agency or instrumentality thereof that is established pursuant to legislation and designated by the chief executive to act on behalf of the jurisdiction with regard to provisions of the National Affordable Housing Act.</w:t>
      </w:r>
    </w:p>
    <w:p w14:paraId="44E3C19C" w14:textId="77777777" w:rsidR="00B42D1F" w:rsidRPr="00B42D1F" w:rsidRDefault="00B42D1F" w:rsidP="00B42D1F">
      <w:pPr>
        <w:spacing w:before="200" w:after="100" w:afterAutospacing="1"/>
        <w:jc w:val="both"/>
        <w:rPr>
          <w:rFonts w:ascii="Arial" w:hAnsi="Arial" w:cs="Arial"/>
          <w:sz w:val="18"/>
          <w:szCs w:val="18"/>
        </w:rPr>
      </w:pPr>
      <w:r w:rsidRPr="00B42D1F">
        <w:rPr>
          <w:rFonts w:ascii="Arial" w:hAnsi="Arial" w:cs="Arial"/>
          <w:sz w:val="18"/>
          <w:szCs w:val="18"/>
        </w:rPr>
        <w:t>[57 FR 61740, Dec. 28, 1992, as amended at 59 FR 17199, Apr. 11, 1994; 60 FR 1917, Jan. 5, 1995; 61 FR 5209, Feb. 9, 1996; 61 FR 7963, Feb. 29, 1996; 77 FR 5675, Feb. 3, 2012; 80 FR 75938, Dec. 7, 2015]</w:t>
      </w:r>
    </w:p>
    <w:p w14:paraId="70876931" w14:textId="77777777" w:rsidR="00B42D1F" w:rsidRPr="00B42D1F" w:rsidRDefault="00B42D1F" w:rsidP="00B42D1F">
      <w:pPr>
        <w:spacing w:before="200" w:after="100"/>
        <w:jc w:val="both"/>
        <w:outlineLvl w:val="1"/>
        <w:rPr>
          <w:rFonts w:ascii="Arial" w:hAnsi="Arial" w:cs="Arial"/>
          <w:b/>
          <w:bCs/>
          <w:sz w:val="27"/>
          <w:szCs w:val="27"/>
        </w:rPr>
      </w:pPr>
      <w:bookmarkStart w:id="4" w:name="sp24.3.574.b"/>
      <w:bookmarkEnd w:id="4"/>
      <w:r w:rsidRPr="00B42D1F">
        <w:rPr>
          <w:rFonts w:ascii="Arial" w:hAnsi="Arial" w:cs="Arial"/>
          <w:b/>
          <w:bCs/>
          <w:sz w:val="27"/>
          <w:szCs w:val="27"/>
        </w:rPr>
        <w:t>Subpart B—Formula Entitlements</w:t>
      </w:r>
    </w:p>
    <w:p w14:paraId="15DB6FBE" w14:textId="77777777" w:rsidR="00B42D1F" w:rsidRPr="00B42D1F" w:rsidRDefault="00B42D1F" w:rsidP="00B42D1F">
      <w:pPr>
        <w:spacing w:before="200" w:after="100"/>
        <w:jc w:val="both"/>
        <w:outlineLvl w:val="1"/>
        <w:rPr>
          <w:rFonts w:ascii="Arial" w:hAnsi="Arial" w:cs="Arial"/>
          <w:b/>
          <w:bCs/>
        </w:rPr>
      </w:pPr>
      <w:bookmarkStart w:id="5" w:name="se24.3.574_1100"/>
      <w:bookmarkEnd w:id="5"/>
      <w:r w:rsidRPr="00B42D1F">
        <w:rPr>
          <w:rFonts w:ascii="Arial" w:hAnsi="Arial" w:cs="Arial"/>
          <w:b/>
          <w:bCs/>
        </w:rPr>
        <w:t>§574.100   Eligible applicants.</w:t>
      </w:r>
    </w:p>
    <w:p w14:paraId="1E5A9814"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(a) Eligible States and qualifying cities, as defined in §574.3, qualify for formula allocations under HOPWA.</w:t>
      </w:r>
    </w:p>
    <w:p w14:paraId="1488F8C2"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(b) HUD will notify eligible States and qualifying cities of their formula eligibility and allocation amounts and EMSA service areas annually. </w:t>
      </w:r>
    </w:p>
    <w:p w14:paraId="65BBD482" w14:textId="77777777" w:rsidR="00B42D1F" w:rsidRPr="00B42D1F" w:rsidRDefault="00B42D1F" w:rsidP="00B42D1F">
      <w:pPr>
        <w:spacing w:before="200" w:after="100" w:afterAutospacing="1"/>
        <w:jc w:val="both"/>
        <w:rPr>
          <w:rFonts w:ascii="Arial" w:hAnsi="Arial" w:cs="Arial"/>
          <w:sz w:val="18"/>
          <w:szCs w:val="18"/>
        </w:rPr>
      </w:pPr>
      <w:r w:rsidRPr="00B42D1F">
        <w:rPr>
          <w:rFonts w:ascii="Arial" w:hAnsi="Arial" w:cs="Arial"/>
          <w:sz w:val="18"/>
          <w:szCs w:val="18"/>
        </w:rPr>
        <w:t>[57 FR 61740, Dec. 28, 1992, as amended at 59 FR 17199, Apr. 11, 1994; 60 FR 1917, Jan. 5, 1995]</w:t>
      </w:r>
    </w:p>
    <w:p w14:paraId="71D47B9B" w14:textId="77777777" w:rsidR="00B42D1F" w:rsidRPr="00B42D1F" w:rsidRDefault="00B42D1F" w:rsidP="00B42D1F">
      <w:pPr>
        <w:spacing w:before="200" w:after="100"/>
        <w:jc w:val="both"/>
        <w:outlineLvl w:val="1"/>
        <w:rPr>
          <w:rFonts w:ascii="Arial" w:hAnsi="Arial" w:cs="Arial"/>
          <w:b/>
          <w:bCs/>
        </w:rPr>
      </w:pPr>
      <w:bookmarkStart w:id="6" w:name="se24.3.574_1110"/>
      <w:bookmarkEnd w:id="6"/>
      <w:r w:rsidRPr="00B42D1F">
        <w:rPr>
          <w:rFonts w:ascii="Arial" w:hAnsi="Arial" w:cs="Arial"/>
          <w:b/>
          <w:bCs/>
        </w:rPr>
        <w:t>§574.110   Overview of formula allocations.</w:t>
      </w:r>
    </w:p>
    <w:p w14:paraId="7F96D73A"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The formula grants are awarded upon submission and approval of a consolidated plan, pursuant to 24 CFR part 91, that covers the assistance to be provided under this part. Certain states and cities that are the most populous unit of general local government in eligible metropolitan statistical areas will receive formula allocations based on their State or metropolitan population and proportionate number of cases of persons with AIDS. They will receive funds under this part (providing they comply with 24 CFR part 91) for eligible activities that address the housing needs of persons with AIDS or related diseases and their families (see §574.130(b)). </w:t>
      </w:r>
    </w:p>
    <w:p w14:paraId="58CBB7E4" w14:textId="77777777" w:rsidR="00B42D1F" w:rsidRPr="00B42D1F" w:rsidRDefault="00B42D1F" w:rsidP="00B42D1F">
      <w:pPr>
        <w:spacing w:before="200" w:after="100" w:afterAutospacing="1"/>
        <w:jc w:val="both"/>
        <w:rPr>
          <w:rFonts w:ascii="Arial" w:hAnsi="Arial" w:cs="Arial"/>
          <w:sz w:val="18"/>
          <w:szCs w:val="18"/>
        </w:rPr>
      </w:pPr>
      <w:r w:rsidRPr="00B42D1F">
        <w:rPr>
          <w:rFonts w:ascii="Arial" w:hAnsi="Arial" w:cs="Arial"/>
          <w:sz w:val="18"/>
          <w:szCs w:val="18"/>
        </w:rPr>
        <w:t>[61 FR 7963, Feb. 29, 1996]</w:t>
      </w:r>
    </w:p>
    <w:p w14:paraId="1A5A8E5B" w14:textId="77777777" w:rsidR="00B42D1F" w:rsidRPr="00B42D1F" w:rsidRDefault="00B42D1F" w:rsidP="00B42D1F">
      <w:pPr>
        <w:spacing w:before="200" w:after="100"/>
        <w:jc w:val="both"/>
        <w:outlineLvl w:val="1"/>
        <w:rPr>
          <w:rFonts w:ascii="Arial" w:hAnsi="Arial" w:cs="Arial"/>
          <w:b/>
          <w:bCs/>
        </w:rPr>
      </w:pPr>
      <w:bookmarkStart w:id="7" w:name="se24.3.574_1120"/>
      <w:bookmarkEnd w:id="7"/>
      <w:r w:rsidRPr="00B42D1F">
        <w:rPr>
          <w:rFonts w:ascii="Arial" w:hAnsi="Arial" w:cs="Arial"/>
          <w:b/>
          <w:bCs/>
        </w:rPr>
        <w:t>§574.120   Responsibility of applicant to serve EMSA.</w:t>
      </w:r>
    </w:p>
    <w:p w14:paraId="1F13FB73"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The EMSA's applicant shall serve eligible persons who live anywhere within the EMSA, except that housing assistance shall be provided only in localities within the EMSA that have a consolidated plan prepared, submitted, and </w:t>
      </w:r>
      <w:r w:rsidRPr="00B42D1F">
        <w:rPr>
          <w:rFonts w:ascii="Arial" w:hAnsi="Arial" w:cs="Arial"/>
        </w:rPr>
        <w:lastRenderedPageBreak/>
        <w:t xml:space="preserve">approved in accordance with 24 CFR part 91 that covers the assistance to be provided under this part. In allocating grant amounts among eligible activities, the EMSA's applicant shall address needs of eligible persons who reside within the metropolitan statistical area, including those not within the jurisdiction of the applicant. </w:t>
      </w:r>
    </w:p>
    <w:p w14:paraId="5CA21BB4" w14:textId="77777777" w:rsidR="00B42D1F" w:rsidRPr="00B42D1F" w:rsidRDefault="00B42D1F" w:rsidP="00B42D1F">
      <w:pPr>
        <w:spacing w:before="200" w:after="100" w:afterAutospacing="1"/>
        <w:jc w:val="both"/>
        <w:rPr>
          <w:rFonts w:ascii="Arial" w:hAnsi="Arial" w:cs="Arial"/>
          <w:sz w:val="18"/>
          <w:szCs w:val="18"/>
        </w:rPr>
      </w:pPr>
      <w:r w:rsidRPr="00B42D1F">
        <w:rPr>
          <w:rFonts w:ascii="Arial" w:hAnsi="Arial" w:cs="Arial"/>
          <w:sz w:val="18"/>
          <w:szCs w:val="18"/>
        </w:rPr>
        <w:t>[60 FR 1917, Jan. 5, 1995]</w:t>
      </w:r>
      <w:bookmarkStart w:id="8" w:name="se24.3.574_1130"/>
      <w:bookmarkEnd w:id="8"/>
    </w:p>
    <w:p w14:paraId="520DB9AE" w14:textId="77777777" w:rsidR="00B42D1F" w:rsidRPr="00B42D1F" w:rsidRDefault="00B42D1F" w:rsidP="00B42D1F">
      <w:pPr>
        <w:spacing w:before="200" w:after="100"/>
        <w:jc w:val="both"/>
        <w:outlineLvl w:val="1"/>
        <w:rPr>
          <w:rFonts w:ascii="Arial" w:hAnsi="Arial" w:cs="Arial"/>
          <w:b/>
          <w:bCs/>
        </w:rPr>
      </w:pPr>
      <w:r w:rsidRPr="00B42D1F">
        <w:rPr>
          <w:rFonts w:ascii="Arial" w:hAnsi="Arial" w:cs="Arial"/>
          <w:b/>
          <w:bCs/>
        </w:rPr>
        <w:t>§574.130   Formula allocations.</w:t>
      </w:r>
    </w:p>
    <w:p w14:paraId="73993AA0"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(a) </w:t>
      </w:r>
      <w:r w:rsidRPr="00B42D1F">
        <w:rPr>
          <w:rFonts w:ascii="Arial" w:hAnsi="Arial" w:cs="Arial"/>
          <w:i/>
          <w:iCs/>
        </w:rPr>
        <w:t>Data sources.</w:t>
      </w:r>
      <w:r w:rsidRPr="00B42D1F">
        <w:rPr>
          <w:rFonts w:ascii="Arial" w:hAnsi="Arial" w:cs="Arial"/>
        </w:rPr>
        <w:t xml:space="preserve"> HUD will allocate funds based on the number of cases of acquired immunodeficiency syndrome reported to and confirmed by the Director of the Centers for Disease Control, and on population data provided by the U.S. Census. The number of cases of acquired immunodeficiency syndrome used for this purpose shall be the number reported as of March 31 of the fiscal year immediately preceding the fiscal year for which the amounts are appropriated and allocated.</w:t>
      </w:r>
    </w:p>
    <w:p w14:paraId="586AF3F9"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(b) </w:t>
      </w:r>
      <w:r w:rsidRPr="00B42D1F">
        <w:rPr>
          <w:rFonts w:ascii="Arial" w:hAnsi="Arial" w:cs="Arial"/>
          <w:i/>
          <w:iCs/>
        </w:rPr>
        <w:t>Distribution of appropriated funds for entitlement awards.</w:t>
      </w:r>
      <w:r w:rsidRPr="00B42D1F">
        <w:rPr>
          <w:rFonts w:ascii="Arial" w:hAnsi="Arial" w:cs="Arial"/>
        </w:rPr>
        <w:t xml:space="preserve"> (1) Seventy-five percent of the funds allocated under the formula is distributed to qualifying cities and eligible States, as described in §574.100, based on each metropolitan statistical </w:t>
      </w:r>
      <w:proofErr w:type="spellStart"/>
      <w:r w:rsidRPr="00B42D1F">
        <w:rPr>
          <w:rFonts w:ascii="Arial" w:hAnsi="Arial" w:cs="Arial"/>
        </w:rPr>
        <w:t>area's</w:t>
      </w:r>
      <w:proofErr w:type="spellEnd"/>
      <w:r w:rsidRPr="00B42D1F">
        <w:rPr>
          <w:rFonts w:ascii="Arial" w:hAnsi="Arial" w:cs="Arial"/>
        </w:rPr>
        <w:t xml:space="preserve"> or State's proportionate share of the cumulative number of AIDS cases in all eligible metropolitan statistical areas and eligible States.</w:t>
      </w:r>
    </w:p>
    <w:p w14:paraId="1A1E8E5F"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(2) The remaining twenty-five percent is allocated among qualifying cities, but not States, where the per capita incidence of AIDS for the year, April 1 through March 31, preceding the fiscal year of the appropriation is higher than the average for all metropolitan statistical areas with more than 500,000 population. Each qualifying city's allocation reflects its EMSA's proportionate share of the high incidence factor among EMSA's with higher than average per capita incidence of AIDS. The high incidence factor is computed by multiplying the population of the metropolitan statistical area by the difference between its twelve-month-per-capita-incidence rate and the average rate for all metropolitan statistical areas with more than 500,000 population. The EMSA's proportionate share is determined by dividing its high incidence factor by the sum of the high incidence factors for all EMSA's with higher than average per capita incidence of AIDS.</w:t>
      </w:r>
    </w:p>
    <w:p w14:paraId="2148901B"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(c) </w:t>
      </w:r>
      <w:r w:rsidRPr="00B42D1F">
        <w:rPr>
          <w:rFonts w:ascii="Arial" w:hAnsi="Arial" w:cs="Arial"/>
          <w:i/>
          <w:iCs/>
        </w:rPr>
        <w:t>Minimum grant.</w:t>
      </w:r>
      <w:r w:rsidRPr="00B42D1F">
        <w:rPr>
          <w:rFonts w:ascii="Arial" w:hAnsi="Arial" w:cs="Arial"/>
        </w:rPr>
        <w:t xml:space="preserve"> No grant awarded under paragraph (b) of this section shall be less than $200,000. Therefore, if the calculations under paragraph (b) of this section would result in any eligible metropolitan statistical area or eligible State receiving less than $200,000, the amount allocated to that entity is increased to $200,000 and allocations to entities in excess of $200,000 are proportionately reduced by the amount of the increase.</w:t>
      </w:r>
    </w:p>
    <w:p w14:paraId="77CD1B1F" w14:textId="77777777" w:rsidR="00B42D1F" w:rsidRPr="00B42D1F" w:rsidRDefault="00B42D1F" w:rsidP="00B42D1F">
      <w:pPr>
        <w:spacing w:before="200" w:after="100"/>
        <w:jc w:val="both"/>
        <w:outlineLvl w:val="1"/>
        <w:rPr>
          <w:rFonts w:ascii="Arial" w:hAnsi="Arial" w:cs="Arial"/>
          <w:b/>
          <w:bCs/>
        </w:rPr>
      </w:pPr>
      <w:bookmarkStart w:id="9" w:name="se24.3.574_1190"/>
      <w:bookmarkEnd w:id="9"/>
      <w:r w:rsidRPr="00B42D1F">
        <w:rPr>
          <w:rFonts w:ascii="Arial" w:hAnsi="Arial" w:cs="Arial"/>
          <w:b/>
          <w:bCs/>
        </w:rPr>
        <w:t>§574.190   Reallocation of grant amounts.</w:t>
      </w:r>
    </w:p>
    <w:p w14:paraId="129660C3"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If an eligible State or qualifying city does not submit a consolidated plan in a timely fashion, in accordance with 24 CFR part 91, that provides for use of its allocation of funding under this part, the funds allocated to that jurisdiction will be added to the funds available for formula allocations to other jurisdictions in the current fiscal year. Any formula funds that become available as a result of </w:t>
      </w:r>
      <w:proofErr w:type="spellStart"/>
      <w:r w:rsidRPr="00B42D1F">
        <w:rPr>
          <w:rFonts w:ascii="Arial" w:hAnsi="Arial" w:cs="Arial"/>
        </w:rPr>
        <w:t>deobligations</w:t>
      </w:r>
      <w:proofErr w:type="spellEnd"/>
      <w:r w:rsidRPr="00B42D1F">
        <w:rPr>
          <w:rFonts w:ascii="Arial" w:hAnsi="Arial" w:cs="Arial"/>
        </w:rPr>
        <w:t xml:space="preserve"> or the imposition of sanctions as provided for in §574.540 will be added to the funds available for formula allocations in the next fiscal year.</w:t>
      </w:r>
    </w:p>
    <w:p w14:paraId="2E0ACCEB" w14:textId="77777777" w:rsidR="00B42D1F" w:rsidRPr="00B42D1F" w:rsidRDefault="00B42D1F" w:rsidP="00B42D1F">
      <w:pPr>
        <w:spacing w:before="200" w:after="100" w:afterAutospacing="1"/>
        <w:jc w:val="both"/>
        <w:rPr>
          <w:rFonts w:ascii="Arial" w:hAnsi="Arial" w:cs="Arial"/>
          <w:sz w:val="18"/>
          <w:szCs w:val="18"/>
        </w:rPr>
      </w:pPr>
      <w:r w:rsidRPr="00B42D1F">
        <w:rPr>
          <w:rFonts w:ascii="Arial" w:hAnsi="Arial" w:cs="Arial"/>
          <w:sz w:val="18"/>
          <w:szCs w:val="18"/>
        </w:rPr>
        <w:t>[57 FR 61740, Dec. 28, 1992, as amended at 60 FR 1918, Jan. 5, 1995]</w:t>
      </w:r>
    </w:p>
    <w:p w14:paraId="6F64100F" w14:textId="77777777" w:rsidR="00B42D1F" w:rsidRPr="00B42D1F" w:rsidRDefault="00B42D1F" w:rsidP="00B42D1F">
      <w:pPr>
        <w:spacing w:before="200" w:after="100"/>
        <w:jc w:val="both"/>
        <w:outlineLvl w:val="1"/>
        <w:rPr>
          <w:rFonts w:ascii="Arial" w:hAnsi="Arial" w:cs="Arial"/>
          <w:b/>
          <w:bCs/>
          <w:sz w:val="27"/>
          <w:szCs w:val="27"/>
        </w:rPr>
      </w:pPr>
      <w:bookmarkStart w:id="10" w:name="sp24.3.574.c"/>
      <w:bookmarkEnd w:id="10"/>
      <w:r w:rsidRPr="00B42D1F">
        <w:rPr>
          <w:rFonts w:ascii="Arial" w:hAnsi="Arial" w:cs="Arial"/>
          <w:b/>
          <w:bCs/>
          <w:sz w:val="27"/>
          <w:szCs w:val="27"/>
        </w:rPr>
        <w:t>Subpart C—Competitive Grants</w:t>
      </w:r>
    </w:p>
    <w:p w14:paraId="6CC91498" w14:textId="77777777" w:rsidR="00B42D1F" w:rsidRPr="00B42D1F" w:rsidRDefault="00B42D1F" w:rsidP="00B42D1F">
      <w:pPr>
        <w:spacing w:before="200" w:after="100"/>
        <w:jc w:val="both"/>
        <w:outlineLvl w:val="1"/>
        <w:rPr>
          <w:rFonts w:ascii="Arial" w:hAnsi="Arial" w:cs="Arial"/>
          <w:b/>
          <w:bCs/>
        </w:rPr>
      </w:pPr>
      <w:bookmarkStart w:id="11" w:name="se24.3.574_1200"/>
      <w:bookmarkEnd w:id="11"/>
      <w:r w:rsidRPr="00B42D1F">
        <w:rPr>
          <w:rFonts w:ascii="Arial" w:hAnsi="Arial" w:cs="Arial"/>
          <w:b/>
          <w:bCs/>
        </w:rPr>
        <w:t>§574.200   Amounts available for competitive grants.</w:t>
      </w:r>
    </w:p>
    <w:p w14:paraId="792802E0"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(a) The Department will set aside 10 percent of the amounts appropriated under this program to fund on a competitive basis:</w:t>
      </w:r>
    </w:p>
    <w:p w14:paraId="0F034EBA"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(1) Special projects of national significance; and</w:t>
      </w:r>
    </w:p>
    <w:p w14:paraId="0CEFF916"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(2) Other projects submitted by States and localities that do not qualify for formula grants.</w:t>
      </w:r>
    </w:p>
    <w:p w14:paraId="6D33675A"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(b) Any competitively awarded funds that become available as a result of </w:t>
      </w:r>
      <w:proofErr w:type="spellStart"/>
      <w:r w:rsidRPr="00B42D1F">
        <w:rPr>
          <w:rFonts w:ascii="Arial" w:hAnsi="Arial" w:cs="Arial"/>
        </w:rPr>
        <w:t>deobligations</w:t>
      </w:r>
      <w:proofErr w:type="spellEnd"/>
      <w:r w:rsidRPr="00B42D1F">
        <w:rPr>
          <w:rFonts w:ascii="Arial" w:hAnsi="Arial" w:cs="Arial"/>
        </w:rPr>
        <w:t xml:space="preserve"> or the imposition of sanctions, as provided in §574.540, will be added to the funds available for competitive grants in the next fiscal year.</w:t>
      </w:r>
    </w:p>
    <w:p w14:paraId="6810E7E5"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(c) The competitive grants are awarded based on applications, as described in subpart C of this part, submitted in response to a Notice of Funding Availability published in the </w:t>
      </w:r>
      <w:r w:rsidRPr="00B42D1F">
        <w:rPr>
          <w:rFonts w:ascii="Arial" w:hAnsi="Arial" w:cs="Arial"/>
          <w:smallCaps/>
        </w:rPr>
        <w:t>Federal Register.</w:t>
      </w:r>
      <w:r w:rsidRPr="00B42D1F">
        <w:rPr>
          <w:rFonts w:ascii="Arial" w:hAnsi="Arial" w:cs="Arial"/>
        </w:rPr>
        <w:t xml:space="preserve"> All States and units of general local government and nonprofit organizations are eligible to apply for competitive grants to fund projects of national significance. Only those States and units of general local government that do not qualify for formula allocations are eligible to apply for competitive grants to fund other projects. </w:t>
      </w:r>
    </w:p>
    <w:p w14:paraId="6B9D344D"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lastRenderedPageBreak/>
        <w:t xml:space="preserve">(d) If HUD makes a procedural error in a funding competition that, when corrected, would warrant funding of an otherwise eligible application, HUD will select that application for potential funding when sufficient funds become available. </w:t>
      </w:r>
    </w:p>
    <w:p w14:paraId="08EC4E56" w14:textId="77777777" w:rsidR="00B42D1F" w:rsidRPr="00B42D1F" w:rsidRDefault="00B42D1F" w:rsidP="00B42D1F">
      <w:pPr>
        <w:spacing w:before="200" w:after="100" w:afterAutospacing="1"/>
        <w:jc w:val="both"/>
        <w:rPr>
          <w:rFonts w:ascii="Arial" w:hAnsi="Arial" w:cs="Arial"/>
          <w:sz w:val="18"/>
          <w:szCs w:val="18"/>
        </w:rPr>
      </w:pPr>
      <w:r w:rsidRPr="00B42D1F">
        <w:rPr>
          <w:rFonts w:ascii="Arial" w:hAnsi="Arial" w:cs="Arial"/>
          <w:sz w:val="18"/>
          <w:szCs w:val="18"/>
        </w:rPr>
        <w:t>[57 FR 61740, Dec. 28, 1992, as amended at 61 FR 7963, Feb. 29, 1996]</w:t>
      </w:r>
    </w:p>
    <w:p w14:paraId="6C85DD21" w14:textId="77777777" w:rsidR="00B42D1F" w:rsidRPr="00B42D1F" w:rsidRDefault="00B42D1F" w:rsidP="00B42D1F">
      <w:pPr>
        <w:spacing w:before="200" w:after="100"/>
        <w:jc w:val="both"/>
        <w:outlineLvl w:val="1"/>
        <w:rPr>
          <w:rFonts w:ascii="Arial" w:hAnsi="Arial" w:cs="Arial"/>
          <w:b/>
          <w:bCs/>
        </w:rPr>
      </w:pPr>
      <w:bookmarkStart w:id="12" w:name="se24.3.574_1210"/>
      <w:bookmarkEnd w:id="12"/>
      <w:r w:rsidRPr="00B42D1F">
        <w:rPr>
          <w:rFonts w:ascii="Arial" w:hAnsi="Arial" w:cs="Arial"/>
          <w:b/>
          <w:bCs/>
        </w:rPr>
        <w:t>§574.210   Eligible applicants.</w:t>
      </w:r>
    </w:p>
    <w:p w14:paraId="66813B6A"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(a) All States, units of general local government, and nonprofit organizations, may apply for grants for projects of national significance.</w:t>
      </w:r>
    </w:p>
    <w:p w14:paraId="06D1383D"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(b) Only those States and units of general local government that do not qualify for formula grants, as described in §574.100; may apply for grants for other projects as described in §574.200(a)(2).</w:t>
      </w:r>
    </w:p>
    <w:p w14:paraId="236730C3"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(c) Except for grants for projects of national significance, nonprofit organizations are not eligible to apply directly to HUD for a grant but may receive funding as a project sponsor under contract with a grantee.</w:t>
      </w:r>
    </w:p>
    <w:p w14:paraId="48C66FF2" w14:textId="77777777" w:rsidR="00B42D1F" w:rsidRPr="00B42D1F" w:rsidRDefault="00B42D1F" w:rsidP="00B42D1F">
      <w:pPr>
        <w:spacing w:before="200" w:after="100"/>
        <w:jc w:val="both"/>
        <w:outlineLvl w:val="1"/>
        <w:rPr>
          <w:rFonts w:ascii="Arial" w:hAnsi="Arial" w:cs="Arial"/>
          <w:b/>
          <w:bCs/>
        </w:rPr>
      </w:pPr>
      <w:bookmarkStart w:id="13" w:name="se24.3.574_1240"/>
      <w:bookmarkEnd w:id="13"/>
      <w:r w:rsidRPr="00B42D1F">
        <w:rPr>
          <w:rFonts w:ascii="Arial" w:hAnsi="Arial" w:cs="Arial"/>
          <w:b/>
          <w:bCs/>
        </w:rPr>
        <w:t>§574.240   Application requirements.</w:t>
      </w:r>
    </w:p>
    <w:p w14:paraId="7FC17F36"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Applications must comply with the provisions of the Department's Notice of Funding Availability (NOFA) for the fiscal year published in the </w:t>
      </w:r>
      <w:r w:rsidRPr="00B42D1F">
        <w:rPr>
          <w:rFonts w:ascii="Arial" w:hAnsi="Arial" w:cs="Arial"/>
          <w:smallCaps/>
        </w:rPr>
        <w:t>Federal Register</w:t>
      </w:r>
      <w:r w:rsidRPr="00B42D1F">
        <w:rPr>
          <w:rFonts w:ascii="Arial" w:hAnsi="Arial" w:cs="Arial"/>
        </w:rPr>
        <w:t xml:space="preserve"> in accordance with 24 CFR part 12. The rating criteria, including the point value for each, are described in the NOFA, including criteria determined by the Secretary. </w:t>
      </w:r>
    </w:p>
    <w:p w14:paraId="3D3A34D3" w14:textId="77777777" w:rsidR="00B42D1F" w:rsidRPr="00B42D1F" w:rsidRDefault="00B42D1F" w:rsidP="00B42D1F">
      <w:pPr>
        <w:spacing w:before="200" w:after="100" w:afterAutospacing="1"/>
        <w:jc w:val="both"/>
        <w:rPr>
          <w:rFonts w:ascii="Arial" w:hAnsi="Arial" w:cs="Arial"/>
          <w:sz w:val="18"/>
          <w:szCs w:val="18"/>
        </w:rPr>
      </w:pPr>
      <w:r w:rsidRPr="00B42D1F">
        <w:rPr>
          <w:rFonts w:ascii="Arial" w:hAnsi="Arial" w:cs="Arial"/>
          <w:sz w:val="18"/>
          <w:szCs w:val="18"/>
        </w:rPr>
        <w:t>[61 FR 7963, Feb. 29, 1996]</w:t>
      </w:r>
    </w:p>
    <w:p w14:paraId="7D096661" w14:textId="77777777" w:rsidR="00B42D1F" w:rsidRPr="00B42D1F" w:rsidRDefault="00B42D1F" w:rsidP="00B42D1F">
      <w:pPr>
        <w:spacing w:before="200" w:after="100"/>
        <w:jc w:val="both"/>
        <w:outlineLvl w:val="1"/>
        <w:rPr>
          <w:rFonts w:ascii="Arial" w:hAnsi="Arial" w:cs="Arial"/>
          <w:b/>
          <w:bCs/>
        </w:rPr>
      </w:pPr>
      <w:bookmarkStart w:id="14" w:name="se24.3.574_1260"/>
      <w:bookmarkEnd w:id="14"/>
      <w:r w:rsidRPr="00B42D1F">
        <w:rPr>
          <w:rFonts w:ascii="Arial" w:hAnsi="Arial" w:cs="Arial"/>
          <w:b/>
          <w:bCs/>
        </w:rPr>
        <w:t>§574.260   Amendments.</w:t>
      </w:r>
    </w:p>
    <w:p w14:paraId="6CA98E5F"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(a) After an application has been selected for funding, any change that will significantly alter the scope, location, service area, or objectives of an activity or the number of eligible persons served must be justified to HUD and approved by HUD. Whenever any other amendment to the application is made, the grantee must provide a copy to HUD. </w:t>
      </w:r>
    </w:p>
    <w:p w14:paraId="3FC7CB85"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(b) Each amendment request must contain a description of the revised proposed use of funds. Funds may not be expended for the revised proposed use of funds until:</w:t>
      </w:r>
    </w:p>
    <w:p w14:paraId="6ED794A4"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(1) HUD accepts the revised proposed use; and</w:t>
      </w:r>
    </w:p>
    <w:p w14:paraId="5F6E43EC"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(2) For amendments to acquire, rehabilitate, convert, lease, repair or construct properties to provide housing, an environmental review of the revised proposed use of funds has been completed in accordance with §574.510.</w:t>
      </w:r>
    </w:p>
    <w:p w14:paraId="2430A7C0" w14:textId="77777777" w:rsidR="00B42D1F" w:rsidRPr="00B42D1F" w:rsidRDefault="00B42D1F" w:rsidP="00B42D1F">
      <w:pPr>
        <w:spacing w:before="200" w:after="100" w:afterAutospacing="1"/>
        <w:jc w:val="both"/>
        <w:rPr>
          <w:rFonts w:ascii="Arial" w:hAnsi="Arial" w:cs="Arial"/>
          <w:sz w:val="18"/>
          <w:szCs w:val="18"/>
        </w:rPr>
      </w:pPr>
      <w:r w:rsidRPr="00B42D1F">
        <w:rPr>
          <w:rFonts w:ascii="Arial" w:hAnsi="Arial" w:cs="Arial"/>
          <w:sz w:val="18"/>
          <w:szCs w:val="18"/>
        </w:rPr>
        <w:t>(Approved by the Office of Management and Budget under control number 2506-0133)</w:t>
      </w:r>
    </w:p>
    <w:p w14:paraId="79A0439E" w14:textId="77777777" w:rsidR="00B42D1F" w:rsidRPr="00B42D1F" w:rsidRDefault="00B42D1F" w:rsidP="00B42D1F">
      <w:pPr>
        <w:spacing w:before="200" w:after="100"/>
        <w:jc w:val="both"/>
        <w:outlineLvl w:val="1"/>
        <w:rPr>
          <w:rFonts w:ascii="Arial" w:hAnsi="Arial" w:cs="Arial"/>
          <w:b/>
          <w:bCs/>
          <w:sz w:val="27"/>
          <w:szCs w:val="27"/>
        </w:rPr>
      </w:pPr>
      <w:bookmarkStart w:id="15" w:name="sp24.3.574.d"/>
      <w:bookmarkEnd w:id="15"/>
      <w:r w:rsidRPr="00B42D1F">
        <w:rPr>
          <w:rFonts w:ascii="Arial" w:hAnsi="Arial" w:cs="Arial"/>
          <w:b/>
          <w:bCs/>
          <w:sz w:val="27"/>
          <w:szCs w:val="27"/>
        </w:rPr>
        <w:t>Subpart D—Uses of Grant Funds</w:t>
      </w:r>
    </w:p>
    <w:p w14:paraId="144F008F" w14:textId="77777777" w:rsidR="00B42D1F" w:rsidRPr="00B42D1F" w:rsidRDefault="00B42D1F" w:rsidP="00B42D1F">
      <w:pPr>
        <w:spacing w:before="200" w:after="100"/>
        <w:jc w:val="both"/>
        <w:outlineLvl w:val="1"/>
        <w:rPr>
          <w:rFonts w:ascii="Arial" w:hAnsi="Arial" w:cs="Arial"/>
          <w:b/>
          <w:bCs/>
        </w:rPr>
      </w:pPr>
      <w:bookmarkStart w:id="16" w:name="se24.3.574_1300"/>
      <w:bookmarkEnd w:id="16"/>
      <w:r w:rsidRPr="00B42D1F">
        <w:rPr>
          <w:rFonts w:ascii="Arial" w:hAnsi="Arial" w:cs="Arial"/>
          <w:b/>
          <w:bCs/>
        </w:rPr>
        <w:t>§574.300   Eligible activities.</w:t>
      </w:r>
    </w:p>
    <w:p w14:paraId="35D520AD"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(a) </w:t>
      </w:r>
      <w:r w:rsidRPr="00B42D1F">
        <w:rPr>
          <w:rFonts w:ascii="Arial" w:hAnsi="Arial" w:cs="Arial"/>
          <w:i/>
          <w:iCs/>
        </w:rPr>
        <w:t>General.</w:t>
      </w:r>
      <w:r w:rsidRPr="00B42D1F">
        <w:rPr>
          <w:rFonts w:ascii="Arial" w:hAnsi="Arial" w:cs="Arial"/>
        </w:rPr>
        <w:t xml:space="preserve"> Subject to applicable requirements described in §§574.310, 574.320, 574.330, and 574.340, HOPWA funds may be used to assist all forms of housing designed to prevent homelessness including emergency housing, shared housing arrangements, apartments, single room occupancy (SRO) dwellings, and community residences. Appropriate supportive services, as required by §574.310(a), must be provided as part of any HOPWA assisted housing, but HOPWA funds may also be used to provide services independently of any housing activity.</w:t>
      </w:r>
    </w:p>
    <w:p w14:paraId="4C536590"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(b) </w:t>
      </w:r>
      <w:r w:rsidRPr="00B42D1F">
        <w:rPr>
          <w:rFonts w:ascii="Arial" w:hAnsi="Arial" w:cs="Arial"/>
          <w:i/>
          <w:iCs/>
        </w:rPr>
        <w:t>Activities.</w:t>
      </w:r>
      <w:r w:rsidRPr="00B42D1F">
        <w:rPr>
          <w:rFonts w:ascii="Arial" w:hAnsi="Arial" w:cs="Arial"/>
        </w:rPr>
        <w:t xml:space="preserve"> The following activities may be carried out with HOPWA funds:</w:t>
      </w:r>
    </w:p>
    <w:p w14:paraId="366C218D"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(1) Housing information services including, but not limited to, counseling, information, and referral services to assist an eligible person to locate, acquire, finance, and maintain housing. This may also include fair housing guidance for eligible persons who may encounter discrimination on the basis of race, color, religion, sex, age, national origin, familial status, or handicap. Housing counseling, as defined in §5.100, that is funded with or provided in connection with HOPWA funds must be carried out in accordance with §5.111. When grantees provide housing services to eligible persons (including persons undergoing relocation) that are incidental to a larger set of holistic case management services, these services do not meet the definition of Housing counseling, as defined in §5.100, and therefore are not required to be carried out in accordance with the certification requirements of §5.111;</w:t>
      </w:r>
    </w:p>
    <w:p w14:paraId="6D4FE8B3"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lastRenderedPageBreak/>
        <w:t>(2) Resource identification to establish, coordinate and develop housing assistance resources for eligible persons (including conducting preliminary research and making expenditures necessary to determine the feasibility of specific housing-related initiatives);</w:t>
      </w:r>
    </w:p>
    <w:p w14:paraId="2D9F09FF"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(3) Acquisition, rehabilitation, conversion, lease, and repair of facilities to provide housing and services;</w:t>
      </w:r>
    </w:p>
    <w:p w14:paraId="494F55ED"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(4) New construction (for single room occupancy (SRO) dwellings and community residences only).</w:t>
      </w:r>
    </w:p>
    <w:p w14:paraId="03A03A38"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(5) Project- or tenant-based rental assistance, including assistance for shared housing arrangements;</w:t>
      </w:r>
    </w:p>
    <w:p w14:paraId="34E63702"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(6) Short-term rent, mortgage, and utility payments to prevent the homelessness of the tenant or mortgagor of a dwelling;</w:t>
      </w:r>
    </w:p>
    <w:p w14:paraId="7ED91832"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(7) Supportive services including, but not limited to, health, mental health, assessment, permanent housing placement, drug and alcohol abuse treatment and counseling, day care, personal assistance, nutritional services, intensive care when required, and assistance in gaining access to local, State, and Federal government benefits and services, except that health services may only be provided to individuals with acquired immunodeficiency syndrome or related diseases and not to family members of these individuals; </w:t>
      </w:r>
    </w:p>
    <w:p w14:paraId="69823983"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(8) Operating costs for housing including maintenance, security, operation, insurance, utilities, furnishings, equipment, supplies, and other incidental costs;</w:t>
      </w:r>
    </w:p>
    <w:p w14:paraId="43E54077"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(9) Technical assistance in establishing and operating a community residence, including planning and other pre-development or pre-construction expenses and including, but not limited to, costs relating to community outreach and educational activities regarding AIDS or related diseases for persons residing in proximity to the community residence;</w:t>
      </w:r>
    </w:p>
    <w:p w14:paraId="4CE6E1F5"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(10) Administrative expenses:</w:t>
      </w:r>
    </w:p>
    <w:p w14:paraId="50774DD8"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(i) Each grantee may use not more than 3 percent of the grant amount for its own administrative costs relating to administering grant amounts and allocating such amounts to project sponsors; and</w:t>
      </w:r>
    </w:p>
    <w:p w14:paraId="0BF22925"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(ii) Each project sponsor receiving amounts from grants made under this program may use not more than 7 percent of the amounts received for administrative costs. </w:t>
      </w:r>
    </w:p>
    <w:p w14:paraId="64212377"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(11) For competitive grants only, any other activity proposed by the applicant and approved by HUD.</w:t>
      </w:r>
    </w:p>
    <w:p w14:paraId="665A80D1"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(c) </w:t>
      </w:r>
      <w:r w:rsidRPr="00B42D1F">
        <w:rPr>
          <w:rFonts w:ascii="Arial" w:hAnsi="Arial" w:cs="Arial"/>
          <w:i/>
          <w:iCs/>
        </w:rPr>
        <w:t>Equal participation of faith-based organizations.</w:t>
      </w:r>
      <w:r w:rsidRPr="00B42D1F">
        <w:rPr>
          <w:rFonts w:ascii="Arial" w:hAnsi="Arial" w:cs="Arial"/>
        </w:rPr>
        <w:t xml:space="preserve"> The HUD program requirements in §5.109 of this title apply to the HOPWA program, including the requirements regarding disposition and change in use of real property by a faith-based organization.</w:t>
      </w:r>
    </w:p>
    <w:p w14:paraId="390CC40B" w14:textId="77777777" w:rsidR="00B42D1F" w:rsidRPr="00B42D1F" w:rsidRDefault="00B42D1F" w:rsidP="00B42D1F">
      <w:pPr>
        <w:spacing w:before="200" w:after="100" w:afterAutospacing="1"/>
        <w:jc w:val="both"/>
        <w:rPr>
          <w:rFonts w:ascii="Arial" w:hAnsi="Arial" w:cs="Arial"/>
          <w:sz w:val="18"/>
          <w:szCs w:val="18"/>
        </w:rPr>
      </w:pPr>
      <w:r w:rsidRPr="00B42D1F">
        <w:rPr>
          <w:rFonts w:ascii="Arial" w:hAnsi="Arial" w:cs="Arial"/>
          <w:sz w:val="18"/>
          <w:szCs w:val="18"/>
        </w:rPr>
        <w:t>[57 FR 61740, Dec. 28, 1992, as amended at 59 FR 17200, Apr. 11, 1994; 68 FR 56405, Sept. 30, 2003; 80 FR 75938, Dec. 7, 2015; 81 19418, Apr. 4, 2016; 81 FR 90659, Dec. 14, 2016]</w:t>
      </w:r>
    </w:p>
    <w:p w14:paraId="39C9A5F9" w14:textId="77777777" w:rsidR="00B42D1F" w:rsidRPr="00B42D1F" w:rsidRDefault="00B42D1F" w:rsidP="00B42D1F">
      <w:pPr>
        <w:spacing w:before="200" w:after="100"/>
        <w:jc w:val="both"/>
        <w:outlineLvl w:val="1"/>
        <w:rPr>
          <w:rFonts w:ascii="Arial" w:hAnsi="Arial" w:cs="Arial"/>
          <w:b/>
          <w:bCs/>
        </w:rPr>
      </w:pPr>
      <w:bookmarkStart w:id="17" w:name="se24.3.574_1310"/>
      <w:bookmarkEnd w:id="17"/>
      <w:r w:rsidRPr="00B42D1F">
        <w:rPr>
          <w:rFonts w:ascii="Arial" w:hAnsi="Arial" w:cs="Arial"/>
          <w:b/>
          <w:bCs/>
        </w:rPr>
        <w:t>§574.310   General standards for eligible housing activities.</w:t>
      </w:r>
    </w:p>
    <w:p w14:paraId="07F12258"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All grantees using grant funds to provide housing must adhere to the following standards:</w:t>
      </w:r>
    </w:p>
    <w:p w14:paraId="48BF3820"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(a)(1) </w:t>
      </w:r>
      <w:r w:rsidRPr="00B42D1F">
        <w:rPr>
          <w:rFonts w:ascii="Arial" w:hAnsi="Arial" w:cs="Arial"/>
          <w:i/>
          <w:iCs/>
        </w:rPr>
        <w:t>General.</w:t>
      </w:r>
      <w:r w:rsidRPr="00B42D1F">
        <w:rPr>
          <w:rFonts w:ascii="Arial" w:hAnsi="Arial" w:cs="Arial"/>
        </w:rPr>
        <w:t xml:space="preserve"> The grantee shall ensure that qualified service providers in the area make available appropriate supportive services to the individuals assisted with housing under this subpart. Supportive services are described in §574.300(b)(7). For any individual with acquired immunodeficiency syndrome or a related disease who requires more intensive care than can be provided in housing assisted under this subpart, the grantee shall provide for locating a care provider who can appropriately care for the individual and for referring the individual to the care provider.</w:t>
      </w:r>
    </w:p>
    <w:p w14:paraId="6AD8F944"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(2) </w:t>
      </w:r>
      <w:r w:rsidRPr="00B42D1F">
        <w:rPr>
          <w:rFonts w:ascii="Arial" w:hAnsi="Arial" w:cs="Arial"/>
          <w:i/>
          <w:iCs/>
        </w:rPr>
        <w:t>Payments.</w:t>
      </w:r>
      <w:r w:rsidRPr="00B42D1F">
        <w:rPr>
          <w:rFonts w:ascii="Arial" w:hAnsi="Arial" w:cs="Arial"/>
        </w:rPr>
        <w:t xml:space="preserve"> The grantee shall ensure that grant funds will not be used to make payments for health services for any item or service to the extent that payment has been made, or can reasonably be expected to be made, with respect to that item or service: </w:t>
      </w:r>
    </w:p>
    <w:p w14:paraId="20DF9726"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(i) Under any State compensation program, under an insurance policy, or under any Federal or State health benefits program; or </w:t>
      </w:r>
    </w:p>
    <w:p w14:paraId="3CB64095"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(ii) By an entity that provides health services on a prepaid basis. </w:t>
      </w:r>
    </w:p>
    <w:p w14:paraId="36D85B50"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(b) </w:t>
      </w:r>
      <w:r w:rsidRPr="00B42D1F">
        <w:rPr>
          <w:rFonts w:ascii="Arial" w:hAnsi="Arial" w:cs="Arial"/>
          <w:i/>
          <w:iCs/>
        </w:rPr>
        <w:t>Housing quality standards.</w:t>
      </w:r>
      <w:r w:rsidRPr="00B42D1F">
        <w:rPr>
          <w:rFonts w:ascii="Arial" w:hAnsi="Arial" w:cs="Arial"/>
        </w:rPr>
        <w:t xml:space="preserve"> All housing assisted under §574.300(b) (3), (4), (5), and (8) must meet the applicable housing quality standards outlined below.</w:t>
      </w:r>
    </w:p>
    <w:p w14:paraId="2533D4F8"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lastRenderedPageBreak/>
        <w:t xml:space="preserve">(1) </w:t>
      </w:r>
      <w:r w:rsidRPr="00B42D1F">
        <w:rPr>
          <w:rFonts w:ascii="Arial" w:hAnsi="Arial" w:cs="Arial"/>
          <w:i/>
          <w:iCs/>
        </w:rPr>
        <w:t>State and local requirements.</w:t>
      </w:r>
      <w:r w:rsidRPr="00B42D1F">
        <w:rPr>
          <w:rFonts w:ascii="Arial" w:hAnsi="Arial" w:cs="Arial"/>
        </w:rPr>
        <w:t xml:space="preserve"> Each recipient of assistance under this part must provide safe and sanitary housing that is in compliance with all applicable State and local housing codes, licensing requirements, and any other requirements in the jurisdiction in which the housing is located regarding the condition of the structure and the operation of the housing.</w:t>
      </w:r>
    </w:p>
    <w:p w14:paraId="507DFDD1"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(2) </w:t>
      </w:r>
      <w:r w:rsidRPr="00B42D1F">
        <w:rPr>
          <w:rFonts w:ascii="Arial" w:hAnsi="Arial" w:cs="Arial"/>
          <w:i/>
          <w:iCs/>
        </w:rPr>
        <w:t>Habitability standards.</w:t>
      </w:r>
      <w:r w:rsidRPr="00B42D1F">
        <w:rPr>
          <w:rFonts w:ascii="Arial" w:hAnsi="Arial" w:cs="Arial"/>
        </w:rPr>
        <w:t xml:space="preserve"> Except for such variations as are proposed by the locality and approved by HUD, recipients must meet the following requirements:</w:t>
      </w:r>
    </w:p>
    <w:p w14:paraId="0C7F1EF5"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(i) </w:t>
      </w:r>
      <w:r w:rsidRPr="00B42D1F">
        <w:rPr>
          <w:rFonts w:ascii="Arial" w:hAnsi="Arial" w:cs="Arial"/>
          <w:i/>
          <w:iCs/>
        </w:rPr>
        <w:t>Structure and materials.</w:t>
      </w:r>
      <w:r w:rsidRPr="00B42D1F">
        <w:rPr>
          <w:rFonts w:ascii="Arial" w:hAnsi="Arial" w:cs="Arial"/>
        </w:rPr>
        <w:t xml:space="preserve"> The structures must be structurally sound so as not to pose any threat to the health and safety of the occupants and so as to protect the residents from hazards.</w:t>
      </w:r>
    </w:p>
    <w:p w14:paraId="03D3634A"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(ii) </w:t>
      </w:r>
      <w:r w:rsidRPr="00B42D1F">
        <w:rPr>
          <w:rFonts w:ascii="Arial" w:hAnsi="Arial" w:cs="Arial"/>
          <w:i/>
          <w:iCs/>
        </w:rPr>
        <w:t>Access.</w:t>
      </w:r>
      <w:r w:rsidRPr="00B42D1F">
        <w:rPr>
          <w:rFonts w:ascii="Arial" w:hAnsi="Arial" w:cs="Arial"/>
        </w:rPr>
        <w:t xml:space="preserve"> The housing must be accessible and capable of being utilized without unauthorized use of other private properties. Structures must provide alternate means of egress in case of fire.</w:t>
      </w:r>
    </w:p>
    <w:p w14:paraId="5F94CFE5"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(iii) </w:t>
      </w:r>
      <w:r w:rsidRPr="00B42D1F">
        <w:rPr>
          <w:rFonts w:ascii="Arial" w:hAnsi="Arial" w:cs="Arial"/>
          <w:i/>
          <w:iCs/>
        </w:rPr>
        <w:t>Space and security.</w:t>
      </w:r>
      <w:r w:rsidRPr="00B42D1F">
        <w:rPr>
          <w:rFonts w:ascii="Arial" w:hAnsi="Arial" w:cs="Arial"/>
        </w:rPr>
        <w:t xml:space="preserve"> Each resident must be afforded adequate space and security for themselves and their belongings. An acceptable place to sleep must be provided for each resident.</w:t>
      </w:r>
    </w:p>
    <w:p w14:paraId="6AF85F01"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(iv) </w:t>
      </w:r>
      <w:r w:rsidRPr="00B42D1F">
        <w:rPr>
          <w:rFonts w:ascii="Arial" w:hAnsi="Arial" w:cs="Arial"/>
          <w:i/>
          <w:iCs/>
        </w:rPr>
        <w:t>Interior air quality.</w:t>
      </w:r>
      <w:r w:rsidRPr="00B42D1F">
        <w:rPr>
          <w:rFonts w:ascii="Arial" w:hAnsi="Arial" w:cs="Arial"/>
        </w:rPr>
        <w:t xml:space="preserve"> Every room or space must be provided with natural or mechanical ventilation. Structures must be free of pollutants in the air at levels that threaten the health of residents.</w:t>
      </w:r>
    </w:p>
    <w:p w14:paraId="556188E5"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(v) </w:t>
      </w:r>
      <w:r w:rsidRPr="00B42D1F">
        <w:rPr>
          <w:rFonts w:ascii="Arial" w:hAnsi="Arial" w:cs="Arial"/>
          <w:i/>
          <w:iCs/>
        </w:rPr>
        <w:t>Water supply.</w:t>
      </w:r>
      <w:r w:rsidRPr="00B42D1F">
        <w:rPr>
          <w:rFonts w:ascii="Arial" w:hAnsi="Arial" w:cs="Arial"/>
        </w:rPr>
        <w:t xml:space="preserve"> The water supply must be free from contamination at levels that threaten the health of individuals.</w:t>
      </w:r>
    </w:p>
    <w:p w14:paraId="19CDA9D0"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(vi) </w:t>
      </w:r>
      <w:r w:rsidRPr="00B42D1F">
        <w:rPr>
          <w:rFonts w:ascii="Arial" w:hAnsi="Arial" w:cs="Arial"/>
          <w:i/>
          <w:iCs/>
        </w:rPr>
        <w:t>Thermal environment.</w:t>
      </w:r>
      <w:r w:rsidRPr="00B42D1F">
        <w:rPr>
          <w:rFonts w:ascii="Arial" w:hAnsi="Arial" w:cs="Arial"/>
        </w:rPr>
        <w:t xml:space="preserve"> The housing must have adequate heating and/or cooling facilities in proper operating condition.</w:t>
      </w:r>
    </w:p>
    <w:p w14:paraId="01F84444"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(vii) </w:t>
      </w:r>
      <w:r w:rsidRPr="00B42D1F">
        <w:rPr>
          <w:rFonts w:ascii="Arial" w:hAnsi="Arial" w:cs="Arial"/>
          <w:i/>
          <w:iCs/>
        </w:rPr>
        <w:t>Illumination and electricity.</w:t>
      </w:r>
      <w:r w:rsidRPr="00B42D1F">
        <w:rPr>
          <w:rFonts w:ascii="Arial" w:hAnsi="Arial" w:cs="Arial"/>
        </w:rPr>
        <w:t xml:space="preserve"> The housing must have adequate natural or artificial illumination to permit normal indoor activities and to support the health and safety of residents. Sufficient electrical sources must be provided to permit use of essential electrical appliance while assuring safety from fire.</w:t>
      </w:r>
    </w:p>
    <w:p w14:paraId="2C5FA4EB"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(viii) </w:t>
      </w:r>
      <w:r w:rsidRPr="00B42D1F">
        <w:rPr>
          <w:rFonts w:ascii="Arial" w:hAnsi="Arial" w:cs="Arial"/>
          <w:i/>
          <w:iCs/>
        </w:rPr>
        <w:t>Food preparation and refuse disposal.</w:t>
      </w:r>
      <w:r w:rsidRPr="00B42D1F">
        <w:rPr>
          <w:rFonts w:ascii="Arial" w:hAnsi="Arial" w:cs="Arial"/>
        </w:rPr>
        <w:t xml:space="preserve"> All food preparation areas must contain suitable space and equipment to store, prepare, and serve food in a sanitary manner.</w:t>
      </w:r>
    </w:p>
    <w:p w14:paraId="6C469866"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(ix) </w:t>
      </w:r>
      <w:r w:rsidRPr="00B42D1F">
        <w:rPr>
          <w:rFonts w:ascii="Arial" w:hAnsi="Arial" w:cs="Arial"/>
          <w:i/>
          <w:iCs/>
        </w:rPr>
        <w:t>Sanitary condition.</w:t>
      </w:r>
      <w:r w:rsidRPr="00B42D1F">
        <w:rPr>
          <w:rFonts w:ascii="Arial" w:hAnsi="Arial" w:cs="Arial"/>
        </w:rPr>
        <w:t xml:space="preserve"> The housing and any equipment must be maintained in sanitary condition.</w:t>
      </w:r>
    </w:p>
    <w:p w14:paraId="6B516768"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(c) </w:t>
      </w:r>
      <w:r w:rsidRPr="00B42D1F">
        <w:rPr>
          <w:rFonts w:ascii="Arial" w:hAnsi="Arial" w:cs="Arial"/>
          <w:i/>
          <w:iCs/>
        </w:rPr>
        <w:t>Minimum use period for structures.</w:t>
      </w:r>
      <w:r w:rsidRPr="00B42D1F">
        <w:rPr>
          <w:rFonts w:ascii="Arial" w:hAnsi="Arial" w:cs="Arial"/>
        </w:rPr>
        <w:t xml:space="preserve"> (1) Any building or structure assisted with amounts under this part must be maintained as a facility to provide housing or assistance for individuals with acquired immunodeficiency syndrome or related diseases:</w:t>
      </w:r>
    </w:p>
    <w:p w14:paraId="2CF8DF6B"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(i) For a period of not less than 10 years, in the case of assistance provided under an activity eligible under §574.300(b) (3) and (4) involving new construction, substantial rehabilitation or acquisition of a building or structure; or</w:t>
      </w:r>
    </w:p>
    <w:p w14:paraId="629FCF3B"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(ii) For a period of not less than 3 years in the cases involving non-substantial rehabilitation or repair of a building or structure.</w:t>
      </w:r>
    </w:p>
    <w:p w14:paraId="27DDEF97"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(2) Waiver of minimum use period. HUD may waive the minimum use period of a building or structure as stipulated in paragraph (c)(1) of this section if the grantee can demonstrate, to the satisfaction of HUD, that:</w:t>
      </w:r>
    </w:p>
    <w:p w14:paraId="083D2F94"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(i) The assisted structure is no longer needed to provide supported housing or assistance, or the continued operation of the structure for such purposes is no longer feasible; and</w:t>
      </w:r>
    </w:p>
    <w:p w14:paraId="2E56EB54"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(ii) The structure will be used to benefit individuals or families whose incomes do not exceed 80 percent of the median income for the area, as determined by HUD with adjustments for smaller and larger families, if the Secretary finds that such variations are necessary because of construction costs or unusually high or low family incomes.</w:t>
      </w:r>
    </w:p>
    <w:p w14:paraId="578EAF95"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(d) </w:t>
      </w:r>
      <w:r w:rsidRPr="00B42D1F">
        <w:rPr>
          <w:rFonts w:ascii="Arial" w:hAnsi="Arial" w:cs="Arial"/>
          <w:i/>
          <w:iCs/>
        </w:rPr>
        <w:t>Resident rent payment.</w:t>
      </w:r>
      <w:r w:rsidRPr="00B42D1F">
        <w:rPr>
          <w:rFonts w:ascii="Arial" w:hAnsi="Arial" w:cs="Arial"/>
        </w:rPr>
        <w:t xml:space="preserve"> Except for persons in short-term supported housing, each person receiving rental assistance under this program or residing in any rental housing assisted under this program must pay as rent, including utilities, an amount which is the higher of:</w:t>
      </w:r>
    </w:p>
    <w:p w14:paraId="17F2DE91"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(1) 30 percent of the family's monthly adjusted income (adjustment factors include the age of the individual, medical expenses, size of family and child care expenses and are described in detail in 24 CFR 5.609). The calculation of the family's monthly adjusted income must include the expense deductions provided in 24 CFR 5.611(a), and for eligible persons, the calculation of monthly adjusted income also must include the disallowance of earned income as provided in 24 CFR 5.617, if applicable; </w:t>
      </w:r>
    </w:p>
    <w:p w14:paraId="5B5128AE"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(2) 10 percent of the family's monthly gross income; or</w:t>
      </w:r>
    </w:p>
    <w:p w14:paraId="53928A67"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lastRenderedPageBreak/>
        <w:t xml:space="preserve">(3) If the family is receiving payments for welfare assistance from a public agency and a part of the payments, adjusted in accordance with the family's actual housing costs, is specifically designated by the agency to meet the family's housing costs, the portion of the payment that is designated for housing costs. </w:t>
      </w:r>
    </w:p>
    <w:p w14:paraId="37D4808A"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(e) </w:t>
      </w:r>
      <w:r w:rsidRPr="00B42D1F">
        <w:rPr>
          <w:rFonts w:ascii="Arial" w:hAnsi="Arial" w:cs="Arial"/>
          <w:i/>
          <w:iCs/>
        </w:rPr>
        <w:t>Termination of assistance</w:t>
      </w:r>
      <w:r w:rsidRPr="00B42D1F">
        <w:rPr>
          <w:rFonts w:ascii="Arial" w:hAnsi="Arial" w:cs="Arial"/>
        </w:rPr>
        <w:t xml:space="preserve">—(1) </w:t>
      </w:r>
      <w:r w:rsidRPr="00B42D1F">
        <w:rPr>
          <w:rFonts w:ascii="Arial" w:hAnsi="Arial" w:cs="Arial"/>
          <w:i/>
          <w:iCs/>
        </w:rPr>
        <w:t>Surviving family members.</w:t>
      </w:r>
      <w:r w:rsidRPr="00B42D1F">
        <w:rPr>
          <w:rFonts w:ascii="Arial" w:hAnsi="Arial" w:cs="Arial"/>
        </w:rPr>
        <w:t xml:space="preserve"> With respect to the surviving member or members of a family who were living in a unit assisted under the HOPWA program with the person with AIDS at the time of his or her death, housing assistance and supportive services under the HOPWA program shall continue for a grace period following the death of the person with AIDS. The grantee or project sponsor shall establish a reasonable grace period for continued participation by a surviving family member, but that period may not exceed one year from the death of the family member with AIDS. The grantee or project sponsor shall notify the family of the duration of their grace period and may assist the family with information on other available housing programs and with moving expenses. </w:t>
      </w:r>
    </w:p>
    <w:p w14:paraId="6E53EFEB"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(2) </w:t>
      </w:r>
      <w:r w:rsidRPr="00B42D1F">
        <w:rPr>
          <w:rFonts w:ascii="Arial" w:hAnsi="Arial" w:cs="Arial"/>
          <w:i/>
          <w:iCs/>
        </w:rPr>
        <w:t>Violation of requirements</w:t>
      </w:r>
      <w:r w:rsidRPr="00B42D1F">
        <w:rPr>
          <w:rFonts w:ascii="Arial" w:hAnsi="Arial" w:cs="Arial"/>
        </w:rPr>
        <w:t xml:space="preserve">— (i) </w:t>
      </w:r>
      <w:r w:rsidRPr="00B42D1F">
        <w:rPr>
          <w:rFonts w:ascii="Arial" w:hAnsi="Arial" w:cs="Arial"/>
          <w:i/>
          <w:iCs/>
        </w:rPr>
        <w:t>Basis.</w:t>
      </w:r>
      <w:r w:rsidRPr="00B42D1F">
        <w:rPr>
          <w:rFonts w:ascii="Arial" w:hAnsi="Arial" w:cs="Arial"/>
        </w:rPr>
        <w:t xml:space="preserve"> Assistance to participants who reside in housing programs assisted under this part may be terminated if the participant violates program requirements or conditions of occupancy, subject to the VAWA protections in 24 CFR 5.2005(b) and 24 CFR 5.2005(c). Grantees must ensure that supportive services are provided, so that a participant's assistance is terminated only in the most severe cases. </w:t>
      </w:r>
    </w:p>
    <w:p w14:paraId="2527F6A5"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(ii) </w:t>
      </w:r>
      <w:r w:rsidRPr="00B42D1F">
        <w:rPr>
          <w:rFonts w:ascii="Arial" w:hAnsi="Arial" w:cs="Arial"/>
          <w:i/>
          <w:iCs/>
        </w:rPr>
        <w:t>Procedure.</w:t>
      </w:r>
      <w:r w:rsidRPr="00B42D1F">
        <w:rPr>
          <w:rFonts w:ascii="Arial" w:hAnsi="Arial" w:cs="Arial"/>
        </w:rPr>
        <w:t xml:space="preserve"> In terminating assistance to any program participant for violation of requirements, grantees must provide a formal process that recognizes the rights of individuals receiving assistance to due process of law. This process at minimum, must consist of: </w:t>
      </w:r>
    </w:p>
    <w:p w14:paraId="092DDD8E"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(A) Serving the participant with a written notice containing a clear statement of the reasons for termination; </w:t>
      </w:r>
    </w:p>
    <w:p w14:paraId="3F993A3F"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(B) Permitting the participant to have a review of the decision, in which the participant is given the opportunity to confront opposing witnesses, present written objections, and be represented by their own counsel, before a person other than the person (or a subordinate of that person) who made or approved the termination decision; and </w:t>
      </w:r>
    </w:p>
    <w:p w14:paraId="745C5C6C"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(C) Providing prompt written notification of the final decision to the participant. </w:t>
      </w:r>
    </w:p>
    <w:p w14:paraId="16529DC3" w14:textId="77777777" w:rsidR="00B42D1F" w:rsidRPr="00B42D1F" w:rsidRDefault="00B42D1F" w:rsidP="00B42D1F">
      <w:pPr>
        <w:spacing w:before="200" w:after="100" w:afterAutospacing="1"/>
        <w:jc w:val="both"/>
        <w:rPr>
          <w:rFonts w:ascii="Arial" w:hAnsi="Arial" w:cs="Arial"/>
          <w:sz w:val="18"/>
          <w:szCs w:val="18"/>
        </w:rPr>
      </w:pPr>
      <w:r w:rsidRPr="00B42D1F">
        <w:rPr>
          <w:rFonts w:ascii="Arial" w:hAnsi="Arial" w:cs="Arial"/>
          <w:sz w:val="18"/>
          <w:szCs w:val="18"/>
        </w:rPr>
        <w:t>(Paragraph (c) approved by the Office of Management and Budget under control number 2506-0133)</w:t>
      </w:r>
    </w:p>
    <w:p w14:paraId="7A7B057F" w14:textId="77777777" w:rsidR="00B42D1F" w:rsidRPr="00B42D1F" w:rsidRDefault="00B42D1F" w:rsidP="00B42D1F">
      <w:pPr>
        <w:spacing w:before="200" w:after="100" w:afterAutospacing="1"/>
        <w:jc w:val="both"/>
        <w:rPr>
          <w:rFonts w:ascii="Arial" w:hAnsi="Arial" w:cs="Arial"/>
          <w:sz w:val="18"/>
          <w:szCs w:val="18"/>
        </w:rPr>
      </w:pPr>
      <w:r w:rsidRPr="00B42D1F">
        <w:rPr>
          <w:rFonts w:ascii="Arial" w:hAnsi="Arial" w:cs="Arial"/>
          <w:sz w:val="18"/>
          <w:szCs w:val="18"/>
        </w:rPr>
        <w:t>[57 FR 61740, Dec. 28, 1992, as amended at 59 FR 17200, Apr. 11, 1994; 61 FR 7963, Feb. 29, 1996; 66 FR 6225, Jan. 19, 2001; 81 FR 80806, Nov. 16, 2016]</w:t>
      </w:r>
    </w:p>
    <w:p w14:paraId="5C8EDA29" w14:textId="77777777" w:rsidR="00B42D1F" w:rsidRPr="00B42D1F" w:rsidRDefault="00B42D1F" w:rsidP="00B42D1F">
      <w:pPr>
        <w:spacing w:before="200" w:after="100"/>
        <w:jc w:val="both"/>
        <w:outlineLvl w:val="1"/>
        <w:rPr>
          <w:rFonts w:ascii="Arial" w:hAnsi="Arial" w:cs="Arial"/>
          <w:b/>
          <w:bCs/>
        </w:rPr>
      </w:pPr>
      <w:bookmarkStart w:id="18" w:name="se24.3.574_1320"/>
      <w:bookmarkEnd w:id="18"/>
      <w:r w:rsidRPr="00B42D1F">
        <w:rPr>
          <w:rFonts w:ascii="Arial" w:hAnsi="Arial" w:cs="Arial"/>
          <w:b/>
          <w:bCs/>
        </w:rPr>
        <w:t>§574.320   Additional standards for rental assistance.</w:t>
      </w:r>
    </w:p>
    <w:p w14:paraId="6F544F01"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(a) If grant funds are used to provide rental assistance, the following additional standards apply:</w:t>
      </w:r>
    </w:p>
    <w:p w14:paraId="1067B9B9"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(1) </w:t>
      </w:r>
      <w:r w:rsidRPr="00B42D1F">
        <w:rPr>
          <w:rFonts w:ascii="Arial" w:hAnsi="Arial" w:cs="Arial"/>
          <w:i/>
          <w:iCs/>
        </w:rPr>
        <w:t>Maximum subsidy.</w:t>
      </w:r>
      <w:r w:rsidRPr="00B42D1F">
        <w:rPr>
          <w:rFonts w:ascii="Arial" w:hAnsi="Arial" w:cs="Arial"/>
        </w:rPr>
        <w:t xml:space="preserve"> The amount of grant funds used to pay monthly assistance for an eligible person may not exceed the difference between:</w:t>
      </w:r>
    </w:p>
    <w:p w14:paraId="764CB875"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(i) The lower of the rent standard or reasonable rent for the unit; and</w:t>
      </w:r>
    </w:p>
    <w:p w14:paraId="784D60EE"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(ii) The resident's rent payment calculated under §574.310(d).</w:t>
      </w:r>
    </w:p>
    <w:p w14:paraId="4B8C7130"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(2) </w:t>
      </w:r>
      <w:r w:rsidRPr="00B42D1F">
        <w:rPr>
          <w:rFonts w:ascii="Arial" w:hAnsi="Arial" w:cs="Arial"/>
          <w:i/>
          <w:iCs/>
        </w:rPr>
        <w:t>Rent standard.</w:t>
      </w:r>
      <w:r w:rsidRPr="00B42D1F">
        <w:rPr>
          <w:rFonts w:ascii="Arial" w:hAnsi="Arial" w:cs="Arial"/>
        </w:rPr>
        <w:t xml:space="preserve"> The rent standard shall be established by the grantee and shall be no more than the published section 8 fair market rent (FMR) or the HUD-approved community-wide exception rent for the unit size. However, on a unit by unit basis, the grantee may increase that amount by up to 10 percent for up to 20 percent of the units assisted.</w:t>
      </w:r>
    </w:p>
    <w:p w14:paraId="65DF1979"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(3) </w:t>
      </w:r>
      <w:r w:rsidRPr="00B42D1F">
        <w:rPr>
          <w:rFonts w:ascii="Arial" w:hAnsi="Arial" w:cs="Arial"/>
          <w:i/>
          <w:iCs/>
        </w:rPr>
        <w:t>Rent reasonableness.</w:t>
      </w:r>
      <w:r w:rsidRPr="00B42D1F">
        <w:rPr>
          <w:rFonts w:ascii="Arial" w:hAnsi="Arial" w:cs="Arial"/>
        </w:rPr>
        <w:t xml:space="preserve"> The rent charged for a unit must be reasonable in relation to rents currently being charged for comparable units in the private unassisted market and must not be in excess of rents currently being charged by the owner for comparable unassisted units.</w:t>
      </w:r>
    </w:p>
    <w:p w14:paraId="3AE12B65"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(b) With respect to shared housing arrangements, the rent charged for an assisted family or individual shall be in relation to the size of the private space for that assisted family or individual in comparison to other private space in the shared unit, excluding common space. An assisted family or individual may be assigned a pro rata portion based on the ratio derived by dividing the number of bedrooms in their private space by the number of bedrooms in the unit. Participation in shared housing arrangements shall be voluntary. </w:t>
      </w:r>
    </w:p>
    <w:p w14:paraId="6B4AA5DE" w14:textId="77777777" w:rsidR="00B42D1F" w:rsidRPr="00B42D1F" w:rsidRDefault="00B42D1F" w:rsidP="00B42D1F">
      <w:pPr>
        <w:spacing w:before="200" w:after="100" w:afterAutospacing="1"/>
        <w:jc w:val="both"/>
        <w:rPr>
          <w:rFonts w:ascii="Arial" w:hAnsi="Arial" w:cs="Arial"/>
          <w:sz w:val="18"/>
          <w:szCs w:val="18"/>
        </w:rPr>
      </w:pPr>
      <w:r w:rsidRPr="00B42D1F">
        <w:rPr>
          <w:rFonts w:ascii="Arial" w:hAnsi="Arial" w:cs="Arial"/>
          <w:sz w:val="18"/>
          <w:szCs w:val="18"/>
        </w:rPr>
        <w:t>[57 FR 61740, Dec. 28, 1992, as amended at 61 FR 7963, Feb. 29, 1996]</w:t>
      </w:r>
    </w:p>
    <w:p w14:paraId="29CA303C" w14:textId="77777777" w:rsidR="00B42D1F" w:rsidRPr="00B42D1F" w:rsidRDefault="00B42D1F" w:rsidP="00B42D1F">
      <w:pPr>
        <w:spacing w:before="200" w:after="100"/>
        <w:jc w:val="both"/>
        <w:outlineLvl w:val="1"/>
        <w:rPr>
          <w:rFonts w:ascii="Arial" w:hAnsi="Arial" w:cs="Arial"/>
          <w:b/>
          <w:bCs/>
        </w:rPr>
      </w:pPr>
      <w:bookmarkStart w:id="19" w:name="se24.3.574_1330"/>
      <w:bookmarkEnd w:id="19"/>
      <w:r w:rsidRPr="00B42D1F">
        <w:rPr>
          <w:rFonts w:ascii="Arial" w:hAnsi="Arial" w:cs="Arial"/>
          <w:b/>
          <w:bCs/>
        </w:rPr>
        <w:t>§574.330   Additional standards for short-term supported housing.</w:t>
      </w:r>
    </w:p>
    <w:p w14:paraId="4CA92791"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lastRenderedPageBreak/>
        <w:t>Short-term supported housing includes facilities to provide temporary shelter to eligible individuals as well as rent, mortgage, and utilities payments to enable eligible individuals to remain in their own dwellings. If grant funds are used to provide such short-term supported housing assistance, the following additional standards apply:</w:t>
      </w:r>
    </w:p>
    <w:p w14:paraId="105FC13E"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(a) </w:t>
      </w:r>
      <w:r w:rsidRPr="00B42D1F">
        <w:rPr>
          <w:rFonts w:ascii="Arial" w:hAnsi="Arial" w:cs="Arial"/>
          <w:i/>
          <w:iCs/>
        </w:rPr>
        <w:t>Time limits.</w:t>
      </w:r>
      <w:r w:rsidRPr="00B42D1F">
        <w:rPr>
          <w:rFonts w:ascii="Arial" w:hAnsi="Arial" w:cs="Arial"/>
        </w:rPr>
        <w:t xml:space="preserve"> (1) A short-term supported housing facility may not provide residence to any individual for more than 60 days during any six month period. Rent, mortgage, and utilities payments to prevent the homelessness of the tenant or mortgagor of a dwelling may not be provided to such an individual for these costs accruing over a period of more than 21 weeks in any 52 week period. These limitations do not apply to rental assistance provided under §574.300(b)(5).</w:t>
      </w:r>
    </w:p>
    <w:p w14:paraId="448519A7"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(2) </w:t>
      </w:r>
      <w:r w:rsidRPr="00B42D1F">
        <w:rPr>
          <w:rFonts w:ascii="Arial" w:hAnsi="Arial" w:cs="Arial"/>
          <w:i/>
          <w:iCs/>
        </w:rPr>
        <w:t>Waiver of time limitations.</w:t>
      </w:r>
      <w:r w:rsidRPr="00B42D1F">
        <w:rPr>
          <w:rFonts w:ascii="Arial" w:hAnsi="Arial" w:cs="Arial"/>
        </w:rPr>
        <w:t xml:space="preserve"> HUD may waive, as it determines appropriate, the limitations of paragraph (a)(1) and will favorably consider a waiver based on the good faith effort of a project sponsor to provide permanent housing under subsection (c).</w:t>
      </w:r>
    </w:p>
    <w:p w14:paraId="4135E300"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(b) </w:t>
      </w:r>
      <w:r w:rsidRPr="00B42D1F">
        <w:rPr>
          <w:rFonts w:ascii="Arial" w:hAnsi="Arial" w:cs="Arial"/>
          <w:i/>
          <w:iCs/>
        </w:rPr>
        <w:t>Residency limitations</w:t>
      </w:r>
      <w:r w:rsidRPr="00B42D1F">
        <w:rPr>
          <w:rFonts w:ascii="Arial" w:hAnsi="Arial" w:cs="Arial"/>
        </w:rPr>
        <w:t xml:space="preserve">—(1) </w:t>
      </w:r>
      <w:r w:rsidRPr="00B42D1F">
        <w:rPr>
          <w:rFonts w:ascii="Arial" w:hAnsi="Arial" w:cs="Arial"/>
          <w:i/>
          <w:iCs/>
        </w:rPr>
        <w:t>Residency.</w:t>
      </w:r>
      <w:r w:rsidRPr="00B42D1F">
        <w:rPr>
          <w:rFonts w:ascii="Arial" w:hAnsi="Arial" w:cs="Arial"/>
        </w:rPr>
        <w:t xml:space="preserve"> A short-term supported facility may not provide shelter or housing at any single time for more than 50 families or individuals;</w:t>
      </w:r>
    </w:p>
    <w:p w14:paraId="4B524DD7"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(2) </w:t>
      </w:r>
      <w:r w:rsidRPr="00B42D1F">
        <w:rPr>
          <w:rFonts w:ascii="Arial" w:hAnsi="Arial" w:cs="Arial"/>
          <w:i/>
          <w:iCs/>
        </w:rPr>
        <w:t>Waiver of residency limitations.</w:t>
      </w:r>
      <w:r w:rsidRPr="00B42D1F">
        <w:rPr>
          <w:rFonts w:ascii="Arial" w:hAnsi="Arial" w:cs="Arial"/>
        </w:rPr>
        <w:t xml:space="preserve"> HUD may waive, as it determines appropriate, the limitations of paragraph (b)(1) of this section.</w:t>
      </w:r>
    </w:p>
    <w:p w14:paraId="2F811EF4"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(c) </w:t>
      </w:r>
      <w:r w:rsidRPr="00B42D1F">
        <w:rPr>
          <w:rFonts w:ascii="Arial" w:hAnsi="Arial" w:cs="Arial"/>
          <w:i/>
          <w:iCs/>
        </w:rPr>
        <w:t>Placement.</w:t>
      </w:r>
      <w:r w:rsidRPr="00B42D1F">
        <w:rPr>
          <w:rFonts w:ascii="Arial" w:hAnsi="Arial" w:cs="Arial"/>
        </w:rPr>
        <w:t xml:space="preserve"> A short-term supported housing facility assisted under this part must, to the maximum extent practicable, provide each individual living in such housing the opportunity for placement in permanent housing or in a living environment appropriate to his or her health and social needs.</w:t>
      </w:r>
    </w:p>
    <w:p w14:paraId="078D350F"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(d) </w:t>
      </w:r>
      <w:r w:rsidRPr="00B42D1F">
        <w:rPr>
          <w:rFonts w:ascii="Arial" w:hAnsi="Arial" w:cs="Arial"/>
          <w:i/>
          <w:iCs/>
        </w:rPr>
        <w:t>Assistance to continue independent living.</w:t>
      </w:r>
      <w:r w:rsidRPr="00B42D1F">
        <w:rPr>
          <w:rFonts w:ascii="Arial" w:hAnsi="Arial" w:cs="Arial"/>
        </w:rPr>
        <w:t xml:space="preserve"> In addition to the supportive services provided when an individual is relocated to a short-term supported housing facility, supportive services may be provided to individuals when they remain in their residence because the residence is appropriate to the needs of the individual. In the latter case, a rent, mortgage and utilities payments program assisted under this part shall provide, when reasonable, supportive services specifically designed to maintain the individual in such residence.</w:t>
      </w:r>
    </w:p>
    <w:p w14:paraId="4F393FB0"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(e) </w:t>
      </w:r>
      <w:r w:rsidRPr="00B42D1F">
        <w:rPr>
          <w:rFonts w:ascii="Arial" w:hAnsi="Arial" w:cs="Arial"/>
          <w:i/>
          <w:iCs/>
        </w:rPr>
        <w:t>Case management services.</w:t>
      </w:r>
      <w:r w:rsidRPr="00B42D1F">
        <w:rPr>
          <w:rFonts w:ascii="Arial" w:hAnsi="Arial" w:cs="Arial"/>
        </w:rPr>
        <w:t xml:space="preserve"> A program assisted under this section shall provide each assisted individual with an opportunity, if eligible, to receive case management services from the appropriate social service agencies.</w:t>
      </w:r>
    </w:p>
    <w:p w14:paraId="624D2877" w14:textId="77777777" w:rsidR="00B42D1F" w:rsidRPr="00B42D1F" w:rsidRDefault="00B42D1F" w:rsidP="00B42D1F">
      <w:pPr>
        <w:spacing w:before="200" w:after="100" w:afterAutospacing="1"/>
        <w:jc w:val="both"/>
        <w:rPr>
          <w:rFonts w:ascii="Arial" w:hAnsi="Arial" w:cs="Arial"/>
          <w:sz w:val="18"/>
          <w:szCs w:val="18"/>
        </w:rPr>
      </w:pPr>
      <w:r w:rsidRPr="00B42D1F">
        <w:rPr>
          <w:rFonts w:ascii="Arial" w:hAnsi="Arial" w:cs="Arial"/>
          <w:sz w:val="18"/>
          <w:szCs w:val="18"/>
        </w:rPr>
        <w:t>(Paragraph (b) approved by the Office of Management and Budget under control number 2506-0133)</w:t>
      </w:r>
    </w:p>
    <w:p w14:paraId="45163BCA" w14:textId="77777777" w:rsidR="00B42D1F" w:rsidRPr="00B42D1F" w:rsidRDefault="00B42D1F" w:rsidP="00B42D1F">
      <w:pPr>
        <w:spacing w:before="200" w:after="100" w:afterAutospacing="1"/>
        <w:jc w:val="both"/>
        <w:rPr>
          <w:rFonts w:ascii="Arial" w:hAnsi="Arial" w:cs="Arial"/>
          <w:sz w:val="18"/>
          <w:szCs w:val="18"/>
        </w:rPr>
      </w:pPr>
      <w:r w:rsidRPr="00B42D1F">
        <w:rPr>
          <w:rFonts w:ascii="Arial" w:hAnsi="Arial" w:cs="Arial"/>
          <w:sz w:val="18"/>
          <w:szCs w:val="18"/>
        </w:rPr>
        <w:t>[57 FR 61740, Dec. 28, 1992, as amended at 59 FR 17200, Apr. 11, 1994]</w:t>
      </w:r>
    </w:p>
    <w:p w14:paraId="01009711" w14:textId="77777777" w:rsidR="00B42D1F" w:rsidRPr="00B42D1F" w:rsidRDefault="00B42D1F" w:rsidP="00B42D1F">
      <w:pPr>
        <w:spacing w:before="200" w:after="100"/>
        <w:jc w:val="both"/>
        <w:outlineLvl w:val="1"/>
        <w:rPr>
          <w:rFonts w:ascii="Arial" w:hAnsi="Arial" w:cs="Arial"/>
          <w:b/>
          <w:bCs/>
        </w:rPr>
      </w:pPr>
      <w:bookmarkStart w:id="20" w:name="se24.3.574_1340"/>
      <w:bookmarkEnd w:id="20"/>
      <w:r w:rsidRPr="00B42D1F">
        <w:rPr>
          <w:rFonts w:ascii="Arial" w:hAnsi="Arial" w:cs="Arial"/>
          <w:b/>
          <w:bCs/>
        </w:rPr>
        <w:t>§574.340   Additional standards for community residences.</w:t>
      </w:r>
    </w:p>
    <w:p w14:paraId="0EB0231F"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(a) A community residence is a multiunit residence designed for eligible persons to provide a lower cost residential alternative to institutional care; to prevent or delay the need for such care; to provide a permanent or transitional residential setting with appropriate services to enhance the quality of life for those who are unable to live independently; and to enable such persons to participate as fully as possible in community life.</w:t>
      </w:r>
    </w:p>
    <w:p w14:paraId="16401BBB"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(b) If grant funds are used to provide a community residence, except for planning and other expenses preliminary to construction or other physical improvement for a community residence, the grantee must, prior to the expenditure of such funds, obtain and keep on file the following certifications: </w:t>
      </w:r>
    </w:p>
    <w:p w14:paraId="34748E24"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(1) </w:t>
      </w:r>
      <w:r w:rsidRPr="00B42D1F">
        <w:rPr>
          <w:rFonts w:ascii="Arial" w:hAnsi="Arial" w:cs="Arial"/>
          <w:i/>
          <w:iCs/>
        </w:rPr>
        <w:t>A services agreement.</w:t>
      </w:r>
      <w:r w:rsidRPr="00B42D1F">
        <w:rPr>
          <w:rFonts w:ascii="Arial" w:hAnsi="Arial" w:cs="Arial"/>
        </w:rPr>
        <w:t xml:space="preserve"> (i) A certification that the grantee will itself provide services as required by §574.310(a) to eligible persons assisted by the community residence; or </w:t>
      </w:r>
    </w:p>
    <w:p w14:paraId="767DDBEC"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(ii) A certification that the grantee has entered into a written agreement with a project sponsor or contracted service provider to provide services as required by §574.310(a) to eligible persons assisted by the community residence; </w:t>
      </w:r>
    </w:p>
    <w:p w14:paraId="556AD0F3"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(2) </w:t>
      </w:r>
      <w:r w:rsidRPr="00B42D1F">
        <w:rPr>
          <w:rFonts w:ascii="Arial" w:hAnsi="Arial" w:cs="Arial"/>
          <w:i/>
          <w:iCs/>
        </w:rPr>
        <w:t>The adequacy of funding.</w:t>
      </w:r>
      <w:r w:rsidRPr="00B42D1F">
        <w:rPr>
          <w:rFonts w:ascii="Arial" w:hAnsi="Arial" w:cs="Arial"/>
        </w:rPr>
        <w:t xml:space="preserve"> (i) A certification that the grantee has acquired sufficient funding for these services; or </w:t>
      </w:r>
    </w:p>
    <w:p w14:paraId="7DDEE532"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(ii) A certification that the grantee has on file an analysis of the service level needed for each community residence, a statement of which grantee agency, project sponsor, or service provider will provide the needed services, and a statement of how the services will be funded; and </w:t>
      </w:r>
    </w:p>
    <w:p w14:paraId="6B0BB715"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(3) </w:t>
      </w:r>
      <w:r w:rsidRPr="00B42D1F">
        <w:rPr>
          <w:rFonts w:ascii="Arial" w:hAnsi="Arial" w:cs="Arial"/>
          <w:i/>
          <w:iCs/>
        </w:rPr>
        <w:t>Capability.</w:t>
      </w:r>
      <w:r w:rsidRPr="00B42D1F">
        <w:rPr>
          <w:rFonts w:ascii="Arial" w:hAnsi="Arial" w:cs="Arial"/>
        </w:rPr>
        <w:t xml:space="preserve"> (i) A certification that the grantee is qualified to provide the services; or </w:t>
      </w:r>
    </w:p>
    <w:p w14:paraId="3B7B8DA6"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(ii) A certification that the project sponsor or the service provider is qualified to provide the services. </w:t>
      </w:r>
    </w:p>
    <w:p w14:paraId="0DF5FE3D" w14:textId="77777777" w:rsidR="00B42D1F" w:rsidRPr="00B42D1F" w:rsidRDefault="00B42D1F" w:rsidP="00B42D1F">
      <w:pPr>
        <w:spacing w:before="200" w:after="100" w:afterAutospacing="1"/>
        <w:jc w:val="both"/>
        <w:rPr>
          <w:rFonts w:ascii="Arial" w:hAnsi="Arial" w:cs="Arial"/>
          <w:sz w:val="18"/>
          <w:szCs w:val="18"/>
        </w:rPr>
      </w:pPr>
      <w:r w:rsidRPr="00B42D1F">
        <w:rPr>
          <w:rFonts w:ascii="Arial" w:hAnsi="Arial" w:cs="Arial"/>
          <w:sz w:val="18"/>
          <w:szCs w:val="18"/>
        </w:rPr>
        <w:lastRenderedPageBreak/>
        <w:t>[57 FR 61740, Dec. 28, 1992, as amended at 59 FR 17200, Apr. 11, 1994]</w:t>
      </w:r>
    </w:p>
    <w:p w14:paraId="312710F9" w14:textId="77777777" w:rsidR="00B42D1F" w:rsidRPr="00B42D1F" w:rsidRDefault="00B42D1F" w:rsidP="00B42D1F">
      <w:pPr>
        <w:spacing w:before="200" w:after="100"/>
        <w:jc w:val="both"/>
        <w:outlineLvl w:val="1"/>
        <w:rPr>
          <w:rFonts w:ascii="Arial" w:hAnsi="Arial" w:cs="Arial"/>
          <w:b/>
          <w:bCs/>
        </w:rPr>
      </w:pPr>
      <w:bookmarkStart w:id="21" w:name="se24.3.574_1350"/>
      <w:bookmarkEnd w:id="21"/>
      <w:r w:rsidRPr="00B42D1F">
        <w:rPr>
          <w:rFonts w:ascii="Arial" w:hAnsi="Arial" w:cs="Arial"/>
          <w:b/>
          <w:bCs/>
        </w:rPr>
        <w:t>§574.350   Additional standards for broadband infrastructure.</w:t>
      </w:r>
    </w:p>
    <w:p w14:paraId="42C2FDBE"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Any new construction or substantial rehabilitation, as substantial rehabilitation is defined by 24 CFR 574.3, of a building with more than 4 rental units, for which HOPWA funds are first obligated by the grantee or project sponsor on or after January 19, 2017 must include installation of broadband infrastructure, as this term is defined in 24 CFR 5.100, except where the grantee or project sponsor determines and, in accordance with §574.530, documents the determination that:</w:t>
      </w:r>
    </w:p>
    <w:p w14:paraId="4D8D4155"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(a) The location of the new construction or substantial rehabilitation makes installation of broadband infrastructure infeasible;</w:t>
      </w:r>
    </w:p>
    <w:p w14:paraId="3F103584"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(b) The cost of installing broadband infrastructure would result in a fundamental alteration in the nature of its program or activity or in an undue financial burden; or</w:t>
      </w:r>
    </w:p>
    <w:p w14:paraId="6BE1E869"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(c) The structure of the housing to be substantially rehabilitated makes installation of broadband infrastructure infeasible.</w:t>
      </w:r>
    </w:p>
    <w:p w14:paraId="549DEDB8" w14:textId="77777777" w:rsidR="00B42D1F" w:rsidRPr="00B42D1F" w:rsidRDefault="00B42D1F" w:rsidP="00B42D1F">
      <w:pPr>
        <w:spacing w:before="200" w:after="100" w:afterAutospacing="1"/>
        <w:jc w:val="both"/>
        <w:rPr>
          <w:rFonts w:ascii="Arial" w:hAnsi="Arial" w:cs="Arial"/>
          <w:sz w:val="18"/>
          <w:szCs w:val="18"/>
        </w:rPr>
      </w:pPr>
      <w:r w:rsidRPr="00B42D1F">
        <w:rPr>
          <w:rFonts w:ascii="Arial" w:hAnsi="Arial" w:cs="Arial"/>
          <w:sz w:val="18"/>
          <w:szCs w:val="18"/>
        </w:rPr>
        <w:t>[81 FR 92637, Dec. 20, 2016]</w:t>
      </w:r>
    </w:p>
    <w:p w14:paraId="49B58323" w14:textId="77777777" w:rsidR="00B42D1F" w:rsidRPr="00B42D1F" w:rsidRDefault="00B42D1F" w:rsidP="00B42D1F">
      <w:pPr>
        <w:spacing w:before="200" w:after="100"/>
        <w:jc w:val="both"/>
        <w:outlineLvl w:val="1"/>
        <w:rPr>
          <w:rFonts w:ascii="Arial" w:hAnsi="Arial" w:cs="Arial"/>
          <w:b/>
          <w:bCs/>
          <w:sz w:val="27"/>
          <w:szCs w:val="27"/>
        </w:rPr>
      </w:pPr>
      <w:bookmarkStart w:id="22" w:name="sp24.3.574.e"/>
      <w:bookmarkEnd w:id="22"/>
      <w:r w:rsidRPr="00B42D1F">
        <w:rPr>
          <w:rFonts w:ascii="Arial" w:hAnsi="Arial" w:cs="Arial"/>
          <w:b/>
          <w:bCs/>
          <w:sz w:val="27"/>
          <w:szCs w:val="27"/>
        </w:rPr>
        <w:t>Subpart E—Special Responsibilities of Grantees and Project Sponsors</w:t>
      </w:r>
    </w:p>
    <w:p w14:paraId="5374A0A4" w14:textId="77777777" w:rsidR="00B42D1F" w:rsidRPr="00B42D1F" w:rsidRDefault="00B42D1F" w:rsidP="00B42D1F">
      <w:pPr>
        <w:spacing w:before="200" w:after="100"/>
        <w:jc w:val="both"/>
        <w:outlineLvl w:val="1"/>
        <w:rPr>
          <w:rFonts w:ascii="Arial" w:hAnsi="Arial" w:cs="Arial"/>
          <w:b/>
          <w:bCs/>
        </w:rPr>
      </w:pPr>
      <w:bookmarkStart w:id="23" w:name="se24.3.574_1400"/>
      <w:bookmarkEnd w:id="23"/>
      <w:r w:rsidRPr="00B42D1F">
        <w:rPr>
          <w:rFonts w:ascii="Arial" w:hAnsi="Arial" w:cs="Arial"/>
          <w:b/>
          <w:bCs/>
        </w:rPr>
        <w:t>§574.400   Prohibition of substitution of funds.</w:t>
      </w:r>
    </w:p>
    <w:p w14:paraId="3C43A5FF"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Amounts received from grants under this part may not be used to replace other amounts made available or designated by State or local governments through appropriations for use for the purposes of this part.</w:t>
      </w:r>
    </w:p>
    <w:p w14:paraId="0A43E921" w14:textId="77777777" w:rsidR="00B42D1F" w:rsidRPr="00B42D1F" w:rsidRDefault="00B42D1F" w:rsidP="00B42D1F">
      <w:pPr>
        <w:spacing w:before="200" w:after="100"/>
        <w:jc w:val="both"/>
        <w:outlineLvl w:val="1"/>
        <w:rPr>
          <w:rFonts w:ascii="Arial" w:hAnsi="Arial" w:cs="Arial"/>
          <w:b/>
          <w:bCs/>
        </w:rPr>
      </w:pPr>
      <w:bookmarkStart w:id="24" w:name="se24.3.574_1410"/>
      <w:bookmarkEnd w:id="24"/>
      <w:r w:rsidRPr="00B42D1F">
        <w:rPr>
          <w:rFonts w:ascii="Arial" w:hAnsi="Arial" w:cs="Arial"/>
          <w:b/>
          <w:bCs/>
        </w:rPr>
        <w:t>§574.410   Capacity.</w:t>
      </w:r>
    </w:p>
    <w:p w14:paraId="6A534105"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The grantee shall ensure that any project sponsor with which the grantee contracts to carry out an activity under this part has the capacity and capability to effectively administer the activity.</w:t>
      </w:r>
    </w:p>
    <w:p w14:paraId="16F25933" w14:textId="77777777" w:rsidR="00B42D1F" w:rsidRPr="00B42D1F" w:rsidRDefault="00B42D1F" w:rsidP="00B42D1F">
      <w:pPr>
        <w:spacing w:before="200" w:after="100"/>
        <w:jc w:val="both"/>
        <w:outlineLvl w:val="1"/>
        <w:rPr>
          <w:rFonts w:ascii="Arial" w:hAnsi="Arial" w:cs="Arial"/>
          <w:b/>
          <w:bCs/>
        </w:rPr>
      </w:pPr>
      <w:bookmarkStart w:id="25" w:name="se24.3.574_1420"/>
      <w:bookmarkEnd w:id="25"/>
      <w:r w:rsidRPr="00B42D1F">
        <w:rPr>
          <w:rFonts w:ascii="Arial" w:hAnsi="Arial" w:cs="Arial"/>
          <w:b/>
          <w:bCs/>
        </w:rPr>
        <w:t>§574.420   Cooperation.</w:t>
      </w:r>
    </w:p>
    <w:p w14:paraId="6A54C115"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(a) The grantee shall agree, and shall ensure that each project sponsor agrees, to cooperate and coordinate in providing assistance under this part with the agencies of the relevant State and local governments responsible for services in the area served by the grantee for eligible persons and other public and private organizations and agencies providing services for such eligible persons.</w:t>
      </w:r>
    </w:p>
    <w:p w14:paraId="50802E60"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(b) A grantee that is a State shall obtain the approval of the unit of general local government in which a project is to be located before entering into a contract with a project sponsor to carry out an activity authorized under this part.</w:t>
      </w:r>
    </w:p>
    <w:p w14:paraId="607FFA5B"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(c) A grantee that is a city receiving a formula allocation for an EMSA shall coordinate with other units of general local government located within the metropolitan statistical area to address needs within that area.</w:t>
      </w:r>
    </w:p>
    <w:p w14:paraId="28B45AF6" w14:textId="77777777" w:rsidR="00B42D1F" w:rsidRPr="00B42D1F" w:rsidRDefault="00B42D1F" w:rsidP="00B42D1F">
      <w:pPr>
        <w:spacing w:before="200" w:after="100"/>
        <w:jc w:val="both"/>
        <w:outlineLvl w:val="1"/>
        <w:rPr>
          <w:rFonts w:ascii="Arial" w:hAnsi="Arial" w:cs="Arial"/>
          <w:b/>
          <w:bCs/>
        </w:rPr>
      </w:pPr>
      <w:bookmarkStart w:id="26" w:name="se24.3.574_1430"/>
      <w:bookmarkEnd w:id="26"/>
      <w:r w:rsidRPr="00B42D1F">
        <w:rPr>
          <w:rFonts w:ascii="Arial" w:hAnsi="Arial" w:cs="Arial"/>
          <w:b/>
          <w:bCs/>
        </w:rPr>
        <w:t>§574.430   Fee prohibitions.</w:t>
      </w:r>
    </w:p>
    <w:p w14:paraId="2A126A68"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The grantee shall agree, and shall ensure that each project sponsor agrees, that no fee, except rent, will be charged of any eligible person for any housing or services provided with amounts from a grant under this part.</w:t>
      </w:r>
    </w:p>
    <w:p w14:paraId="1F88E5DC" w14:textId="77777777" w:rsidR="00B42D1F" w:rsidRPr="00B42D1F" w:rsidRDefault="00B42D1F" w:rsidP="00B42D1F">
      <w:pPr>
        <w:spacing w:before="200" w:after="100"/>
        <w:jc w:val="both"/>
        <w:outlineLvl w:val="1"/>
        <w:rPr>
          <w:rFonts w:ascii="Arial" w:hAnsi="Arial" w:cs="Arial"/>
          <w:b/>
          <w:bCs/>
        </w:rPr>
      </w:pPr>
      <w:bookmarkStart w:id="27" w:name="se24.3.574_1440"/>
      <w:bookmarkEnd w:id="27"/>
      <w:r w:rsidRPr="00B42D1F">
        <w:rPr>
          <w:rFonts w:ascii="Arial" w:hAnsi="Arial" w:cs="Arial"/>
          <w:b/>
          <w:bCs/>
        </w:rPr>
        <w:t>§574.440   Confidentiality.</w:t>
      </w:r>
    </w:p>
    <w:p w14:paraId="61E6E6BC"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The grantee shall agree, and shall ensure that each project sponsor agrees, to ensure the confidentiality of the name of any individual assisted under this part and any other information regarding individuals receiving assistance.</w:t>
      </w:r>
    </w:p>
    <w:p w14:paraId="722EB4E0" w14:textId="77777777" w:rsidR="00B42D1F" w:rsidRPr="00B42D1F" w:rsidRDefault="00B42D1F" w:rsidP="00B42D1F">
      <w:pPr>
        <w:spacing w:before="200" w:after="100"/>
        <w:jc w:val="both"/>
        <w:outlineLvl w:val="1"/>
        <w:rPr>
          <w:rFonts w:ascii="Arial" w:hAnsi="Arial" w:cs="Arial"/>
          <w:b/>
          <w:bCs/>
        </w:rPr>
      </w:pPr>
      <w:bookmarkStart w:id="28" w:name="se24.3.574_1450"/>
      <w:bookmarkEnd w:id="28"/>
      <w:r w:rsidRPr="00B42D1F">
        <w:rPr>
          <w:rFonts w:ascii="Arial" w:hAnsi="Arial" w:cs="Arial"/>
          <w:b/>
          <w:bCs/>
        </w:rPr>
        <w:t>§574.450   Financial records.</w:t>
      </w:r>
    </w:p>
    <w:p w14:paraId="04DDFBE0"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The grantee shall agree, and shall ensure that each project sponsor agrees, to maintain and make available to HUD for inspection financial records sufficient, in HUD's determination, to ensure proper accounting and disbursing of amounts received from a grant under this part.</w:t>
      </w:r>
    </w:p>
    <w:p w14:paraId="531475A6" w14:textId="77777777" w:rsidR="00B42D1F" w:rsidRPr="00B42D1F" w:rsidRDefault="00B42D1F" w:rsidP="00B42D1F">
      <w:pPr>
        <w:spacing w:before="200" w:after="100"/>
        <w:jc w:val="both"/>
        <w:outlineLvl w:val="1"/>
        <w:rPr>
          <w:rFonts w:ascii="Arial" w:hAnsi="Arial" w:cs="Arial"/>
          <w:b/>
          <w:bCs/>
        </w:rPr>
      </w:pPr>
      <w:bookmarkStart w:id="29" w:name="se24.3.574_1460"/>
      <w:bookmarkEnd w:id="29"/>
      <w:r w:rsidRPr="00B42D1F">
        <w:rPr>
          <w:rFonts w:ascii="Arial" w:hAnsi="Arial" w:cs="Arial"/>
          <w:b/>
          <w:bCs/>
        </w:rPr>
        <w:lastRenderedPageBreak/>
        <w:t>§574.460   Remaining participants following bifurcation of a lease or eviction as a result of domestic violence, dating violence, sexual assault, or stalking.</w:t>
      </w:r>
    </w:p>
    <w:p w14:paraId="52F240C3"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When a covered housing provider exercises the option to bifurcate a lease, as provided in 24 CFR 5.2009(a), in order to evict, remove, terminate occupancy rights, or terminate assistance to a person with AIDS or related diseases that receives rental assistance or resides in rental housing assisted under the HOPWA program for engaging in criminal activity directly relating to domestic violence, dating violence, sexual assault or stalking, the covered housing provider shall provide the remaining persons residing in the unit a reasonable grace period to establish eligibility to receive HOPWA assistance or find alternative housing. The grantee or project sponsor shall set the reasonable grace period, which shall be no less than 90 calendar days, and not more than one year, from the date of the bifurcation of the lease. Housing assistance and supportive services under the HOPWA program shall continue for the remaining persons residing in the unit during the grace period. The grantee or project sponsor shall notify the remaining persons residing in the unit of the duration of the reasonable grace period and may assist them with information on other available housing programs and with moving expenses.</w:t>
      </w:r>
    </w:p>
    <w:p w14:paraId="32AB626A" w14:textId="77777777" w:rsidR="00B42D1F" w:rsidRPr="00B42D1F" w:rsidRDefault="00B42D1F" w:rsidP="00B42D1F">
      <w:pPr>
        <w:spacing w:before="200" w:after="100" w:afterAutospacing="1"/>
        <w:jc w:val="both"/>
        <w:rPr>
          <w:rFonts w:ascii="Arial" w:hAnsi="Arial" w:cs="Arial"/>
          <w:sz w:val="18"/>
          <w:szCs w:val="18"/>
        </w:rPr>
      </w:pPr>
      <w:r w:rsidRPr="00B42D1F">
        <w:rPr>
          <w:rFonts w:ascii="Arial" w:hAnsi="Arial" w:cs="Arial"/>
          <w:sz w:val="18"/>
          <w:szCs w:val="18"/>
        </w:rPr>
        <w:t>[81 FR 80806, Nov. 16, 2016]</w:t>
      </w:r>
    </w:p>
    <w:p w14:paraId="73EB53B9" w14:textId="77777777" w:rsidR="00B42D1F" w:rsidRPr="00B42D1F" w:rsidRDefault="00B42D1F" w:rsidP="00B42D1F">
      <w:pPr>
        <w:spacing w:before="200" w:after="100"/>
        <w:jc w:val="both"/>
        <w:outlineLvl w:val="1"/>
        <w:rPr>
          <w:rFonts w:ascii="Arial" w:hAnsi="Arial" w:cs="Arial"/>
          <w:b/>
          <w:bCs/>
          <w:sz w:val="27"/>
          <w:szCs w:val="27"/>
        </w:rPr>
      </w:pPr>
      <w:bookmarkStart w:id="30" w:name="sp24.3.574.f"/>
      <w:bookmarkEnd w:id="30"/>
      <w:r w:rsidRPr="00B42D1F">
        <w:rPr>
          <w:rFonts w:ascii="Arial" w:hAnsi="Arial" w:cs="Arial"/>
          <w:b/>
          <w:bCs/>
          <w:sz w:val="27"/>
          <w:szCs w:val="27"/>
        </w:rPr>
        <w:t>Subpart F—Grant Administration</w:t>
      </w:r>
    </w:p>
    <w:p w14:paraId="25F7CA88" w14:textId="77777777" w:rsidR="00B42D1F" w:rsidRPr="00B42D1F" w:rsidRDefault="00B42D1F" w:rsidP="00B42D1F">
      <w:pPr>
        <w:spacing w:before="200" w:after="100"/>
        <w:jc w:val="both"/>
        <w:outlineLvl w:val="1"/>
        <w:rPr>
          <w:rFonts w:ascii="Arial" w:hAnsi="Arial" w:cs="Arial"/>
          <w:b/>
          <w:bCs/>
        </w:rPr>
      </w:pPr>
      <w:bookmarkStart w:id="31" w:name="se24.3.574_1500"/>
      <w:bookmarkEnd w:id="31"/>
      <w:r w:rsidRPr="00B42D1F">
        <w:rPr>
          <w:rFonts w:ascii="Arial" w:hAnsi="Arial" w:cs="Arial"/>
          <w:b/>
          <w:bCs/>
        </w:rPr>
        <w:t>§574.500   Responsibility for grant administration.</w:t>
      </w:r>
    </w:p>
    <w:p w14:paraId="2E2193A8"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(a) </w:t>
      </w:r>
      <w:r w:rsidRPr="00B42D1F">
        <w:rPr>
          <w:rFonts w:ascii="Arial" w:hAnsi="Arial" w:cs="Arial"/>
          <w:i/>
          <w:iCs/>
        </w:rPr>
        <w:t>General.</w:t>
      </w:r>
      <w:r w:rsidRPr="00B42D1F">
        <w:rPr>
          <w:rFonts w:ascii="Arial" w:hAnsi="Arial" w:cs="Arial"/>
        </w:rPr>
        <w:t xml:space="preserve"> Grantees are responsible for ensuring that grants are administered in accordance with the requirements of this part and other applicable laws. Grantees are responsible for ensuring that their respective project sponsors carry out activities in compliance with all applicable requirements.</w:t>
      </w:r>
    </w:p>
    <w:p w14:paraId="592A5C1C"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(b) </w:t>
      </w:r>
      <w:r w:rsidRPr="00B42D1F">
        <w:rPr>
          <w:rFonts w:ascii="Arial" w:hAnsi="Arial" w:cs="Arial"/>
          <w:i/>
          <w:iCs/>
        </w:rPr>
        <w:t>Grant agreement.</w:t>
      </w:r>
      <w:r w:rsidRPr="00B42D1F">
        <w:rPr>
          <w:rFonts w:ascii="Arial" w:hAnsi="Arial" w:cs="Arial"/>
        </w:rPr>
        <w:t xml:space="preserve"> The grant agreement will provide that the grantee agrees, and will ensure that each project sponsor agrees, to:</w:t>
      </w:r>
    </w:p>
    <w:p w14:paraId="491C9455"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(1) Operate the program in accordance with the provisions of these regulations and other applicable HUD regulations;</w:t>
      </w:r>
    </w:p>
    <w:p w14:paraId="68736BE0"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(2) Conduct an ongoing assessment of the housing assistance and supportive services required by the participants in the program;</w:t>
      </w:r>
    </w:p>
    <w:p w14:paraId="2EFE58E7"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(3) Assure the adequate provision of supportive services to the participants in the program; and</w:t>
      </w:r>
    </w:p>
    <w:p w14:paraId="6EA5584D"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(4) Comply with such other terms and conditions, including recordkeeping and reports (which must include racial and ethnic data on participants) for program monitoring and evaluation purposes, as HUD may establish for purposes of carrying out the program in an effective and efficient manner.</w:t>
      </w:r>
    </w:p>
    <w:p w14:paraId="58397FA0"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(c) </w:t>
      </w:r>
      <w:r w:rsidRPr="00B42D1F">
        <w:rPr>
          <w:rFonts w:ascii="Arial" w:hAnsi="Arial" w:cs="Arial"/>
          <w:i/>
          <w:iCs/>
        </w:rPr>
        <w:t>Enforcement.</w:t>
      </w:r>
      <w:r w:rsidRPr="00B42D1F">
        <w:rPr>
          <w:rFonts w:ascii="Arial" w:hAnsi="Arial" w:cs="Arial"/>
        </w:rPr>
        <w:t xml:space="preserve"> HUD will enforce the obligations in the grant agreement in accordance with the provisions of 2 CFR part 200, subpart D. A grantee will be provided an opportunity for informal consultation before HUD will exercise any remedies authorized in 2 CFR 200.338.</w:t>
      </w:r>
    </w:p>
    <w:p w14:paraId="30E20E7E" w14:textId="77777777" w:rsidR="00B42D1F" w:rsidRPr="00B42D1F" w:rsidRDefault="00B42D1F" w:rsidP="00B42D1F">
      <w:pPr>
        <w:spacing w:before="200" w:after="100" w:afterAutospacing="1"/>
        <w:jc w:val="both"/>
        <w:rPr>
          <w:rFonts w:ascii="Arial" w:hAnsi="Arial" w:cs="Arial"/>
          <w:sz w:val="18"/>
          <w:szCs w:val="18"/>
        </w:rPr>
      </w:pPr>
      <w:r w:rsidRPr="00B42D1F">
        <w:rPr>
          <w:rFonts w:ascii="Arial" w:hAnsi="Arial" w:cs="Arial"/>
          <w:sz w:val="18"/>
          <w:szCs w:val="18"/>
        </w:rPr>
        <w:t>[57 FR 61740, Dec. 28, 1992, as amended at 80 FR 75938, Dec. 7, 2015]</w:t>
      </w:r>
    </w:p>
    <w:p w14:paraId="6B52CACB" w14:textId="77777777" w:rsidR="00B42D1F" w:rsidRPr="00B42D1F" w:rsidRDefault="00B42D1F" w:rsidP="00B42D1F">
      <w:pPr>
        <w:spacing w:before="200" w:after="100"/>
        <w:jc w:val="both"/>
        <w:outlineLvl w:val="1"/>
        <w:rPr>
          <w:rFonts w:ascii="Arial" w:hAnsi="Arial" w:cs="Arial"/>
          <w:b/>
          <w:bCs/>
        </w:rPr>
      </w:pPr>
      <w:bookmarkStart w:id="32" w:name="se24.3.574_1510"/>
      <w:bookmarkEnd w:id="32"/>
      <w:r w:rsidRPr="00B42D1F">
        <w:rPr>
          <w:rFonts w:ascii="Arial" w:hAnsi="Arial" w:cs="Arial"/>
          <w:b/>
          <w:bCs/>
        </w:rPr>
        <w:t>§574.510   Environmental procedures and standards.</w:t>
      </w:r>
    </w:p>
    <w:p w14:paraId="623AB179"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(a) Activities under this part are subject to HUD environmental regulations in part 58 of this title, except that HUD will perform an environmental review in accordance with part 50 of this title for any competitive grant for Fiscal Year 2000. </w:t>
      </w:r>
    </w:p>
    <w:p w14:paraId="00B7662C"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(b) The recipient, its project partners and their contractors may not acquire, rehabilitate, convert, lease, repair, dispose of, demolish, or construct property for a project under this part, or commit or expend HUD or local funds for such eligible activities under this part, until the responsible entity (as defined in §58.2 of this title) has completed the environmental review procedures required by part 58 and the environmental certification and RROF have been approved (or HUD has performed an environmental review and the recipient has received HUD approval of the property). HUD will not release grant funds if the recipient or any other party commits grant funds (</w:t>
      </w:r>
      <w:r w:rsidRPr="00B42D1F">
        <w:rPr>
          <w:rFonts w:ascii="Arial" w:hAnsi="Arial" w:cs="Arial"/>
          <w:i/>
          <w:iCs/>
        </w:rPr>
        <w:t>i.e.,</w:t>
      </w:r>
      <w:r w:rsidRPr="00B42D1F">
        <w:rPr>
          <w:rFonts w:ascii="Arial" w:hAnsi="Arial" w:cs="Arial"/>
        </w:rPr>
        <w:t xml:space="preserve"> incurs any costs or expenditures to be paid or reimbursed with such funds) before the recipient submits and HUD approves its RROF (where such submission is required).</w:t>
      </w:r>
    </w:p>
    <w:p w14:paraId="16D75917"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(c) For activities under a grant to a nonprofit entity that would generally be subject to review under part 58, HUD may make a finding in accordance with §58.11(d) and may itself perform the environmental review under the provisions </w:t>
      </w:r>
      <w:r w:rsidRPr="00B42D1F">
        <w:rPr>
          <w:rFonts w:ascii="Arial" w:hAnsi="Arial" w:cs="Arial"/>
        </w:rPr>
        <w:lastRenderedPageBreak/>
        <w:t>of part 50 of this title if the recipient nonprofit entity objects in writing to the responsible entity's performing the review under part 58. Irrespective of whether the responsible entity in accord with part 58 (or HUD in accord with part 50) performs the environmental review, the recipient shall supply all available, relevant information necessary for the responsible entity (or HUD, if applicable) to perform for each property any environmental review required by this part. The recipient also shall carry out mitigating measures required by the responsible entity (or HUD, if applicable) or select alternate eligible property.</w:t>
      </w:r>
    </w:p>
    <w:p w14:paraId="5E81762F" w14:textId="77777777" w:rsidR="00B42D1F" w:rsidRPr="00B42D1F" w:rsidRDefault="00B42D1F" w:rsidP="00B42D1F">
      <w:pPr>
        <w:spacing w:before="200" w:after="100" w:afterAutospacing="1"/>
        <w:jc w:val="both"/>
        <w:rPr>
          <w:rFonts w:ascii="Arial" w:hAnsi="Arial" w:cs="Arial"/>
          <w:sz w:val="18"/>
          <w:szCs w:val="18"/>
        </w:rPr>
      </w:pPr>
      <w:r w:rsidRPr="00B42D1F">
        <w:rPr>
          <w:rFonts w:ascii="Arial" w:hAnsi="Arial" w:cs="Arial"/>
          <w:sz w:val="18"/>
          <w:szCs w:val="18"/>
        </w:rPr>
        <w:t>[68 FR 56130, Sept. 29, 2003]</w:t>
      </w:r>
    </w:p>
    <w:p w14:paraId="279FE292" w14:textId="77777777" w:rsidR="00B42D1F" w:rsidRPr="00B42D1F" w:rsidRDefault="00B42D1F" w:rsidP="00B42D1F">
      <w:pPr>
        <w:spacing w:before="200" w:after="100"/>
        <w:jc w:val="both"/>
        <w:outlineLvl w:val="1"/>
        <w:rPr>
          <w:rFonts w:ascii="Arial" w:hAnsi="Arial" w:cs="Arial"/>
          <w:b/>
          <w:bCs/>
        </w:rPr>
      </w:pPr>
      <w:bookmarkStart w:id="33" w:name="se24.3.574_1520"/>
      <w:bookmarkEnd w:id="33"/>
      <w:r w:rsidRPr="00B42D1F">
        <w:rPr>
          <w:rFonts w:ascii="Arial" w:hAnsi="Arial" w:cs="Arial"/>
          <w:b/>
          <w:bCs/>
        </w:rPr>
        <w:t>§574.520   Performance reports.</w:t>
      </w:r>
    </w:p>
    <w:p w14:paraId="3BC3D601"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(a) </w:t>
      </w:r>
      <w:r w:rsidRPr="00B42D1F">
        <w:rPr>
          <w:rFonts w:ascii="Arial" w:hAnsi="Arial" w:cs="Arial"/>
          <w:i/>
          <w:iCs/>
        </w:rPr>
        <w:t>Formula grants.</w:t>
      </w:r>
      <w:r w:rsidRPr="00B42D1F">
        <w:rPr>
          <w:rFonts w:ascii="Arial" w:hAnsi="Arial" w:cs="Arial"/>
        </w:rPr>
        <w:t xml:space="preserve"> For a formula grant recipient, the performance reporting requirements are specified in 24 CFR part 91. </w:t>
      </w:r>
    </w:p>
    <w:p w14:paraId="62F5AB78"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(b) </w:t>
      </w:r>
      <w:r w:rsidRPr="00B42D1F">
        <w:rPr>
          <w:rFonts w:ascii="Arial" w:hAnsi="Arial" w:cs="Arial"/>
          <w:i/>
          <w:iCs/>
        </w:rPr>
        <w:t>Competitive grants.</w:t>
      </w:r>
      <w:r w:rsidRPr="00B42D1F">
        <w:rPr>
          <w:rFonts w:ascii="Arial" w:hAnsi="Arial" w:cs="Arial"/>
        </w:rPr>
        <w:t xml:space="preserve"> A grantee shall submit to HUD annually a report describing the use of the amounts received, including the number of individuals assisted, the types of assistance provided, data on emergency transfers requested under 24 CFR 5.2005(e), pertaining to victims of domestic violence, dating violence, sexual assault, or stalking, including data on the outcomes of such requests, and any other information that HUD may require. Annual reports are required until all grant funds are expended.</w:t>
      </w:r>
    </w:p>
    <w:p w14:paraId="05C002E6" w14:textId="77777777" w:rsidR="00B42D1F" w:rsidRPr="00B42D1F" w:rsidRDefault="00B42D1F" w:rsidP="00B42D1F">
      <w:pPr>
        <w:spacing w:before="200" w:after="100" w:afterAutospacing="1"/>
        <w:jc w:val="both"/>
        <w:rPr>
          <w:rFonts w:ascii="Arial" w:hAnsi="Arial" w:cs="Arial"/>
          <w:sz w:val="18"/>
          <w:szCs w:val="18"/>
        </w:rPr>
      </w:pPr>
      <w:r w:rsidRPr="00B42D1F">
        <w:rPr>
          <w:rFonts w:ascii="Arial" w:hAnsi="Arial" w:cs="Arial"/>
          <w:sz w:val="18"/>
          <w:szCs w:val="18"/>
        </w:rPr>
        <w:t>[60 FR 1918, Jan. 5, 1995, as amended at 81 FR 80806, Nov. 16, 2016]</w:t>
      </w:r>
    </w:p>
    <w:p w14:paraId="323BDF0A" w14:textId="77777777" w:rsidR="00B42D1F" w:rsidRPr="00B42D1F" w:rsidRDefault="00B42D1F" w:rsidP="00B42D1F">
      <w:pPr>
        <w:spacing w:before="200" w:after="100"/>
        <w:jc w:val="both"/>
        <w:outlineLvl w:val="1"/>
        <w:rPr>
          <w:rFonts w:ascii="Arial" w:hAnsi="Arial" w:cs="Arial"/>
          <w:b/>
          <w:bCs/>
        </w:rPr>
      </w:pPr>
      <w:bookmarkStart w:id="34" w:name="se24.3.574_1530"/>
      <w:bookmarkEnd w:id="34"/>
      <w:r w:rsidRPr="00B42D1F">
        <w:rPr>
          <w:rFonts w:ascii="Arial" w:hAnsi="Arial" w:cs="Arial"/>
          <w:b/>
          <w:bCs/>
        </w:rPr>
        <w:t>§574.530   Recordkeeping.</w:t>
      </w:r>
    </w:p>
    <w:p w14:paraId="3DE83FED"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Each grantee must ensure that records are maintained for a 4-year period to document compliance with the provisions of this part. Grantees must maintain the following:</w:t>
      </w:r>
    </w:p>
    <w:p w14:paraId="11E930E8"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(a) Current and accurate data on the race and ethnicity of program participants.</w:t>
      </w:r>
    </w:p>
    <w:p w14:paraId="3A05E489"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(b) Documentation related to the formula grantee's Assessment of Fair Housing, as described in 24 CFR 5.168.</w:t>
      </w:r>
    </w:p>
    <w:p w14:paraId="0F1D34B6"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(c) Data on emergency transfers requested under 24 CFR 5.2005(e), pertaining to victims of domestic violence, dating violence, sexual assault, or stalking, including data on the outcomes of such requests.</w:t>
      </w:r>
    </w:p>
    <w:p w14:paraId="6E7BF4E5" w14:textId="77777777" w:rsidR="00B42D1F" w:rsidRPr="00B42D1F" w:rsidRDefault="00B42D1F" w:rsidP="00B42D1F">
      <w:pPr>
        <w:spacing w:before="200" w:after="100" w:afterAutospacing="1"/>
        <w:jc w:val="both"/>
        <w:rPr>
          <w:rFonts w:ascii="Arial" w:hAnsi="Arial" w:cs="Arial"/>
          <w:sz w:val="18"/>
          <w:szCs w:val="18"/>
        </w:rPr>
      </w:pPr>
      <w:r w:rsidRPr="00B42D1F">
        <w:rPr>
          <w:rFonts w:ascii="Arial" w:hAnsi="Arial" w:cs="Arial"/>
          <w:sz w:val="18"/>
          <w:szCs w:val="18"/>
        </w:rPr>
        <w:t>[80 FR 42368, July 16, 2015, as amended at 81 FR 80806, Nov. 16, 2016]</w:t>
      </w:r>
      <w:bookmarkStart w:id="35" w:name="se24.3.574_1540"/>
      <w:bookmarkEnd w:id="35"/>
    </w:p>
    <w:p w14:paraId="246ED9AC" w14:textId="77777777" w:rsidR="00B42D1F" w:rsidRPr="00B42D1F" w:rsidRDefault="00B42D1F" w:rsidP="00B42D1F">
      <w:pPr>
        <w:spacing w:before="200" w:after="100"/>
        <w:jc w:val="both"/>
        <w:outlineLvl w:val="1"/>
        <w:rPr>
          <w:rFonts w:ascii="Arial" w:hAnsi="Arial" w:cs="Arial"/>
          <w:b/>
          <w:bCs/>
        </w:rPr>
      </w:pPr>
      <w:r w:rsidRPr="00B42D1F">
        <w:rPr>
          <w:rFonts w:ascii="Arial" w:hAnsi="Arial" w:cs="Arial"/>
          <w:b/>
          <w:bCs/>
        </w:rPr>
        <w:t>§574.540   </w:t>
      </w:r>
      <w:proofErr w:type="spellStart"/>
      <w:r w:rsidRPr="00B42D1F">
        <w:rPr>
          <w:rFonts w:ascii="Arial" w:hAnsi="Arial" w:cs="Arial"/>
          <w:b/>
          <w:bCs/>
        </w:rPr>
        <w:t>Deobligation</w:t>
      </w:r>
      <w:proofErr w:type="spellEnd"/>
      <w:r w:rsidRPr="00B42D1F">
        <w:rPr>
          <w:rFonts w:ascii="Arial" w:hAnsi="Arial" w:cs="Arial"/>
          <w:b/>
          <w:bCs/>
        </w:rPr>
        <w:t xml:space="preserve"> of funds.</w:t>
      </w:r>
    </w:p>
    <w:p w14:paraId="4BA1654A"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HUD may </w:t>
      </w:r>
      <w:proofErr w:type="spellStart"/>
      <w:r w:rsidRPr="00B42D1F">
        <w:rPr>
          <w:rFonts w:ascii="Arial" w:hAnsi="Arial" w:cs="Arial"/>
        </w:rPr>
        <w:t>deobligate</w:t>
      </w:r>
      <w:proofErr w:type="spellEnd"/>
      <w:r w:rsidRPr="00B42D1F">
        <w:rPr>
          <w:rFonts w:ascii="Arial" w:hAnsi="Arial" w:cs="Arial"/>
        </w:rPr>
        <w:t xml:space="preserve"> all or a portion of the amounts approved for eligible activities if such amounts are not expended in a timely manner, or the proposed activity for which funding was approved is not provided in accordance with the approved application or action plan and the requirements of this regulation. HUD may </w:t>
      </w:r>
      <w:proofErr w:type="spellStart"/>
      <w:r w:rsidRPr="00B42D1F">
        <w:rPr>
          <w:rFonts w:ascii="Arial" w:hAnsi="Arial" w:cs="Arial"/>
        </w:rPr>
        <w:t>deobligate</w:t>
      </w:r>
      <w:proofErr w:type="spellEnd"/>
      <w:r w:rsidRPr="00B42D1F">
        <w:rPr>
          <w:rFonts w:ascii="Arial" w:hAnsi="Arial" w:cs="Arial"/>
        </w:rPr>
        <w:t xml:space="preserve"> any amount of grant funds that have not been expended within a three-year period from the date of the signing of the grant agreement. The grant agreement may set forth other circumstances under which funds may be </w:t>
      </w:r>
      <w:proofErr w:type="spellStart"/>
      <w:r w:rsidRPr="00B42D1F">
        <w:rPr>
          <w:rFonts w:ascii="Arial" w:hAnsi="Arial" w:cs="Arial"/>
        </w:rPr>
        <w:t>deobligated</w:t>
      </w:r>
      <w:proofErr w:type="spellEnd"/>
      <w:r w:rsidRPr="00B42D1F">
        <w:rPr>
          <w:rFonts w:ascii="Arial" w:hAnsi="Arial" w:cs="Arial"/>
        </w:rPr>
        <w:t xml:space="preserve"> or sanctions imposed. </w:t>
      </w:r>
    </w:p>
    <w:p w14:paraId="09B79E81" w14:textId="77777777" w:rsidR="00B42D1F" w:rsidRPr="00B42D1F" w:rsidRDefault="00B42D1F" w:rsidP="00B42D1F">
      <w:pPr>
        <w:spacing w:before="200" w:after="100" w:afterAutospacing="1"/>
        <w:jc w:val="both"/>
        <w:rPr>
          <w:rFonts w:ascii="Arial" w:hAnsi="Arial" w:cs="Arial"/>
          <w:sz w:val="18"/>
          <w:szCs w:val="18"/>
        </w:rPr>
      </w:pPr>
      <w:r w:rsidRPr="00B42D1F">
        <w:rPr>
          <w:rFonts w:ascii="Arial" w:hAnsi="Arial" w:cs="Arial"/>
          <w:sz w:val="18"/>
          <w:szCs w:val="18"/>
        </w:rPr>
        <w:t>[61 FR 7963, Feb. 29, 1996]</w:t>
      </w:r>
    </w:p>
    <w:p w14:paraId="64486D70" w14:textId="77777777" w:rsidR="00B42D1F" w:rsidRPr="00B42D1F" w:rsidRDefault="00B42D1F" w:rsidP="00B42D1F">
      <w:pPr>
        <w:spacing w:before="200" w:after="100"/>
        <w:jc w:val="both"/>
        <w:outlineLvl w:val="1"/>
        <w:rPr>
          <w:rFonts w:ascii="Arial" w:hAnsi="Arial" w:cs="Arial"/>
          <w:b/>
          <w:bCs/>
          <w:sz w:val="27"/>
          <w:szCs w:val="27"/>
        </w:rPr>
      </w:pPr>
      <w:bookmarkStart w:id="36" w:name="sp24.3.574.g"/>
      <w:bookmarkEnd w:id="36"/>
      <w:r w:rsidRPr="00B42D1F">
        <w:rPr>
          <w:rFonts w:ascii="Arial" w:hAnsi="Arial" w:cs="Arial"/>
          <w:b/>
          <w:bCs/>
          <w:sz w:val="27"/>
          <w:szCs w:val="27"/>
        </w:rPr>
        <w:t>Subpart G—Other Federal Requirements</w:t>
      </w:r>
    </w:p>
    <w:p w14:paraId="499B52D4" w14:textId="77777777" w:rsidR="00B42D1F" w:rsidRPr="00B42D1F" w:rsidRDefault="00B42D1F" w:rsidP="00B42D1F">
      <w:pPr>
        <w:spacing w:before="200" w:after="100"/>
        <w:jc w:val="both"/>
        <w:outlineLvl w:val="1"/>
        <w:rPr>
          <w:rFonts w:ascii="Arial" w:hAnsi="Arial" w:cs="Arial"/>
          <w:b/>
          <w:bCs/>
        </w:rPr>
      </w:pPr>
      <w:bookmarkStart w:id="37" w:name="se24.3.574_1600"/>
      <w:bookmarkEnd w:id="37"/>
      <w:r w:rsidRPr="00B42D1F">
        <w:rPr>
          <w:rFonts w:ascii="Arial" w:hAnsi="Arial" w:cs="Arial"/>
          <w:b/>
          <w:bCs/>
        </w:rPr>
        <w:t>§574.600   Cross-reference.</w:t>
      </w:r>
    </w:p>
    <w:p w14:paraId="66C5737E"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The Federal requirements set forth in 24 CFR part 5 apply to this program as specified in this subpart. </w:t>
      </w:r>
    </w:p>
    <w:p w14:paraId="3FEC98DE" w14:textId="77777777" w:rsidR="00B42D1F" w:rsidRPr="00B42D1F" w:rsidRDefault="00B42D1F" w:rsidP="00B42D1F">
      <w:pPr>
        <w:spacing w:before="200" w:after="100" w:afterAutospacing="1"/>
        <w:jc w:val="both"/>
        <w:rPr>
          <w:rFonts w:ascii="Arial" w:hAnsi="Arial" w:cs="Arial"/>
          <w:sz w:val="18"/>
          <w:szCs w:val="18"/>
        </w:rPr>
      </w:pPr>
      <w:r w:rsidRPr="00B42D1F">
        <w:rPr>
          <w:rFonts w:ascii="Arial" w:hAnsi="Arial" w:cs="Arial"/>
          <w:sz w:val="18"/>
          <w:szCs w:val="18"/>
        </w:rPr>
        <w:t>[61 FR 5209, Feb. 9, 1996]</w:t>
      </w:r>
    </w:p>
    <w:p w14:paraId="72B14C4B" w14:textId="77777777" w:rsidR="00B42D1F" w:rsidRPr="00B42D1F" w:rsidRDefault="00B42D1F" w:rsidP="00B42D1F">
      <w:pPr>
        <w:spacing w:before="200" w:after="100"/>
        <w:jc w:val="both"/>
        <w:outlineLvl w:val="1"/>
        <w:rPr>
          <w:rFonts w:ascii="Arial" w:hAnsi="Arial" w:cs="Arial"/>
          <w:b/>
          <w:bCs/>
        </w:rPr>
      </w:pPr>
      <w:bookmarkStart w:id="38" w:name="se24.3.574_1603"/>
      <w:bookmarkEnd w:id="38"/>
      <w:r w:rsidRPr="00B42D1F">
        <w:rPr>
          <w:rFonts w:ascii="Arial" w:hAnsi="Arial" w:cs="Arial"/>
          <w:b/>
          <w:bCs/>
        </w:rPr>
        <w:t>§574.603   Nondiscrimination and equal opportunity.</w:t>
      </w:r>
    </w:p>
    <w:p w14:paraId="16C8DCAC"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Within the population eligible for this program, the nondiscrimination and equal opportunity requirements set forth in 24 CFR part 5 and the following requirements apply: </w:t>
      </w:r>
    </w:p>
    <w:p w14:paraId="32C67D0A"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(a) </w:t>
      </w:r>
      <w:r w:rsidRPr="00B42D1F">
        <w:rPr>
          <w:rFonts w:ascii="Arial" w:hAnsi="Arial" w:cs="Arial"/>
          <w:i/>
          <w:iCs/>
        </w:rPr>
        <w:t>Fair housing requirements.</w:t>
      </w:r>
      <w:r w:rsidRPr="00B42D1F">
        <w:rPr>
          <w:rFonts w:ascii="Arial" w:hAnsi="Arial" w:cs="Arial"/>
        </w:rPr>
        <w:t xml:space="preserve"> (1) Grantees and project sponsors shall comply with the applicable provisions of the Americans with Disabilities Act (42 U.S.C. 12101-12213) and implementing regulations at 28 CFR part 35 (States </w:t>
      </w:r>
      <w:r w:rsidRPr="00B42D1F">
        <w:rPr>
          <w:rFonts w:ascii="Arial" w:hAnsi="Arial" w:cs="Arial"/>
        </w:rPr>
        <w:lastRenderedPageBreak/>
        <w:t xml:space="preserve">and local government grantees) and part 36 (public accommodations and requirements for certain types of short-term housing assistance). </w:t>
      </w:r>
    </w:p>
    <w:p w14:paraId="03B7B836"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(2) Executive Order 11246, as amended by Executive Orders 11375, 11478, 12086, and 12107 (3 CFR, 1964-1965 Comp., p. 339; 3 CFR, 1966-1970 Comp., p. 684; 3 CFR, 1966-1970 Comp., p. 803; 3 CFR 1978 Comp., p. 230; and 3 CFR, 1978 Comp., p. 264) (Equal Employment Opportunity) does not apply to this program. </w:t>
      </w:r>
    </w:p>
    <w:p w14:paraId="3A229F59"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(b) </w:t>
      </w:r>
      <w:r w:rsidRPr="00B42D1F">
        <w:rPr>
          <w:rFonts w:ascii="Arial" w:hAnsi="Arial" w:cs="Arial"/>
          <w:i/>
          <w:iCs/>
        </w:rPr>
        <w:t>Affirmative outreach.</w:t>
      </w:r>
      <w:r w:rsidRPr="00B42D1F">
        <w:rPr>
          <w:rFonts w:ascii="Arial" w:hAnsi="Arial" w:cs="Arial"/>
        </w:rPr>
        <w:t xml:space="preserve"> A grantee or project sponsor must adopt procedures to ensure that all persons who qualify for the assistance, regardless of their race, color, religion, sex, age, national origin, familial status, or handicap, know of the availability of the HOPWA program, including facilities and services accessible to persons with a handicap, and maintain evidence of implementation of the procedures.</w:t>
      </w:r>
    </w:p>
    <w:p w14:paraId="5D47E7DB" w14:textId="77777777" w:rsidR="00B42D1F" w:rsidRPr="00B42D1F" w:rsidRDefault="00B42D1F" w:rsidP="00B42D1F">
      <w:pPr>
        <w:spacing w:before="200" w:after="100" w:afterAutospacing="1"/>
        <w:jc w:val="both"/>
        <w:rPr>
          <w:rFonts w:ascii="Arial" w:hAnsi="Arial" w:cs="Arial"/>
          <w:sz w:val="18"/>
          <w:szCs w:val="18"/>
        </w:rPr>
      </w:pPr>
      <w:r w:rsidRPr="00B42D1F">
        <w:rPr>
          <w:rFonts w:ascii="Arial" w:hAnsi="Arial" w:cs="Arial"/>
          <w:sz w:val="18"/>
          <w:szCs w:val="18"/>
        </w:rPr>
        <w:t xml:space="preserve">[57 FR 61740, Dec. 28, 1992, as amended at 59 FR 33894, June 30, 1994. </w:t>
      </w:r>
      <w:proofErr w:type="spellStart"/>
      <w:r w:rsidRPr="00B42D1F">
        <w:rPr>
          <w:rFonts w:ascii="Arial" w:hAnsi="Arial" w:cs="Arial"/>
          <w:sz w:val="18"/>
          <w:szCs w:val="18"/>
        </w:rPr>
        <w:t>Redesignated</w:t>
      </w:r>
      <w:proofErr w:type="spellEnd"/>
      <w:r w:rsidRPr="00B42D1F">
        <w:rPr>
          <w:rFonts w:ascii="Arial" w:hAnsi="Arial" w:cs="Arial"/>
          <w:sz w:val="18"/>
          <w:szCs w:val="18"/>
        </w:rPr>
        <w:t xml:space="preserve"> and amended at 61 FR 5209, Feb. 9, 1996; 61 FR 7964, Feb. 29, 1996]</w:t>
      </w:r>
    </w:p>
    <w:p w14:paraId="2A96A430" w14:textId="77777777" w:rsidR="00B42D1F" w:rsidRPr="00B42D1F" w:rsidRDefault="00B42D1F" w:rsidP="00B42D1F">
      <w:pPr>
        <w:spacing w:before="200" w:after="100"/>
        <w:jc w:val="both"/>
        <w:outlineLvl w:val="1"/>
        <w:rPr>
          <w:rFonts w:ascii="Arial" w:hAnsi="Arial" w:cs="Arial"/>
          <w:b/>
          <w:bCs/>
        </w:rPr>
      </w:pPr>
      <w:bookmarkStart w:id="39" w:name="se24.3.574_1604"/>
      <w:bookmarkEnd w:id="39"/>
      <w:r w:rsidRPr="00B42D1F">
        <w:rPr>
          <w:rFonts w:ascii="Arial" w:hAnsi="Arial" w:cs="Arial"/>
          <w:b/>
          <w:bCs/>
        </w:rPr>
        <w:t>§574.604   Protections for victims of domestic violence, dating violence, sexual assault, and stalking.</w:t>
      </w:r>
    </w:p>
    <w:p w14:paraId="702580EE"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(a) </w:t>
      </w:r>
      <w:r w:rsidRPr="00B42D1F">
        <w:rPr>
          <w:rFonts w:ascii="Arial" w:hAnsi="Arial" w:cs="Arial"/>
          <w:i/>
          <w:iCs/>
        </w:rPr>
        <w:t>General</w:t>
      </w:r>
      <w:r w:rsidRPr="00B42D1F">
        <w:rPr>
          <w:rFonts w:ascii="Arial" w:hAnsi="Arial" w:cs="Arial"/>
        </w:rPr>
        <w:t xml:space="preserve">—(1) </w:t>
      </w:r>
      <w:r w:rsidRPr="00B42D1F">
        <w:rPr>
          <w:rFonts w:ascii="Arial" w:hAnsi="Arial" w:cs="Arial"/>
          <w:i/>
          <w:iCs/>
        </w:rPr>
        <w:t>Applicability of VAWA requirements.</w:t>
      </w:r>
      <w:r w:rsidRPr="00B42D1F">
        <w:rPr>
          <w:rFonts w:ascii="Arial" w:hAnsi="Arial" w:cs="Arial"/>
        </w:rPr>
        <w:t xml:space="preserve"> Except as provided in paragraph (a)(2) of this section, the Violence Against Women Act (VAWA) requirements set forth in 24 CFR part 5, subpart L (Protection for Victims of Domestic Violence, Dating Violence, Sexual Assault, or Stalking), apply to housing assisted with HOPWA grant funds for acquisition, rehabilitation, conversion, lease, and repair of facilities to provide housing; new construction; and operating costs, as provided in §574.300. The requirements set forth in 24 CFR part 5, subpart L, also apply to project-based and tenant-based rental assistance, as provided in §§574.300 and 574.320, and community residences, as provided in §574.340.</w:t>
      </w:r>
    </w:p>
    <w:p w14:paraId="69D00CD7"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(2) Limited applicability of VAWA requirements. The VAWA requirements set forth in 24 CFR part 5, subpart L do not apply to short-term supported housing, as provided in §574.330, except that no individual may be denied admission to or removed from the short-term supported housing on the basis or as a direct result of the fact that the individual is or has been a victim of domestic violence, dating violence, sexual assault, or stalking, if the individual otherwise qualifies for admission or occupancy.</w:t>
      </w:r>
    </w:p>
    <w:p w14:paraId="6D8980F9"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(3) The terms “affiliated individual,” “dating violence,” “domestic violence,” “sexual assault,” and “stalking” are defined in 24 CFR 5.2003.</w:t>
      </w:r>
    </w:p>
    <w:p w14:paraId="4F25CDBD"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(b) </w:t>
      </w:r>
      <w:r w:rsidRPr="00B42D1F">
        <w:rPr>
          <w:rFonts w:ascii="Arial" w:hAnsi="Arial" w:cs="Arial"/>
          <w:i/>
          <w:iCs/>
        </w:rPr>
        <w:t>Covered housing provider.</w:t>
      </w:r>
      <w:r w:rsidRPr="00B42D1F">
        <w:rPr>
          <w:rFonts w:ascii="Arial" w:hAnsi="Arial" w:cs="Arial"/>
        </w:rPr>
        <w:t xml:space="preserve"> As used in this part, the term, “covered housing provider,” which is defined in 24 CFR 5.2003, refers to the HOPWA grantee, project sponsor, or housing or facility owner, or manager, as described in this section.</w:t>
      </w:r>
    </w:p>
    <w:p w14:paraId="78529A1B"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(1)(i) For housing assisted with HOPWA grant funds for acquisition, rehabilitation, conversion, lease, and repair of facilities to provide housing; new construction; operating costs; community residences; and project-based rental assistance, the HOPWA grantee is responsible for ensuring that each project sponsor undertakes the following actions (or, if administering the HOPWA assistance directly, the grantee shall undertake the following actions):</w:t>
      </w:r>
    </w:p>
    <w:p w14:paraId="13EF04D5"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(A) Sets a policy for determining the “reasonable grace period” for remaining persons residing in the unit to establish eligibility for HOPWA assistance or find alternative housing, which period shall be no less than 90 calendar days nor more than one year from the date of bifurcation of a lease, consistent with 24 CFR 574.460;</w:t>
      </w:r>
    </w:p>
    <w:p w14:paraId="53991F24"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(B) Provides notice of occupancy rights and the certification form at the times listed in paragraph (d) of this section;</w:t>
      </w:r>
    </w:p>
    <w:p w14:paraId="344C9806"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(C) Adopts and administers an emergency transfer plan, as developed by the grantee in accordance with 24 CFR 5.2005(e) of this section, and facilitates emergency transfers; and</w:t>
      </w:r>
    </w:p>
    <w:p w14:paraId="7970DFE3"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(D) Maintains the confidentiality of documentation submitted by tenants requesting emergency transfers and of each tenant's housing location consistent with §574.440 and 24 CFR 5.2007(c).</w:t>
      </w:r>
    </w:p>
    <w:p w14:paraId="7A4A1321"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(ii)(A) If a tenant seeks VAWA protections, set forth in 24 CFR part 5, subpart L, the tenant must submit such request through the project sponsor (or the grantee if the grantee is directly administering HOPWA assistance). Grantees and project sponsors will work with the housing or facility owner or manager to facilitate protections on the tenant's behalf. Project sponsors must follow the documentation specifications in 24 CFR 5.2007, including the confidentiality requirements in 24 CFR 5.2007(c).</w:t>
      </w:r>
    </w:p>
    <w:p w14:paraId="06CCC903"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(B) The grantee or project sponsor is responsible for ensuring that the housing or facility owner or manager develops and uses a HOPWA lease addendum with VAWA protections and is made aware of the option to bifurcate a lease in accordance with §574.460 and 24 CFR 5.2009.</w:t>
      </w:r>
    </w:p>
    <w:p w14:paraId="79481A7B"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lastRenderedPageBreak/>
        <w:t>(2)(i) For tenant-based rental assistance, the HOPWA grantee is responsible for ensuring that each project sponsor providing tenant-based rental assistance undertakes the following actions (or, if administering the HOPWA assistance directly, the grantee shall undertake the following actions):</w:t>
      </w:r>
    </w:p>
    <w:p w14:paraId="5E2CC8D5"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(A) Sets policy for determining the “reasonable grace period” for remaining persons residing in the unit to establish eligibility for HOPWA assistance or find alternative housing, which period shall be no less than 90 calendar days and no more than one year from the date of bifurcation of a lease, consistent with 24 CFR 574.460;</w:t>
      </w:r>
    </w:p>
    <w:p w14:paraId="77217FCC"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(B) Provides notice of occupancy rights and the certification form at the times listed in paragraph (d) of this section;</w:t>
      </w:r>
    </w:p>
    <w:p w14:paraId="5B30AEF1"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(C) Adopts and administers an emergency transfer plan, as developed by the grantee in accordance with 24 CFR 5.2005(e) of this section, and facilitates emergency transfers; and</w:t>
      </w:r>
    </w:p>
    <w:p w14:paraId="75B43AE0"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(D) Maintains the confidentiality of documentation submitted by tenants requesting emergency transfers and of each tenant's housing location consistent with §574.440 and 24 CFR 5.2007(c).</w:t>
      </w:r>
    </w:p>
    <w:p w14:paraId="1E438FB9"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(ii)(A) If a tenant seeks VAWA protections set forth in 24 CFR part 5, subpart L, the tenant must submit such request through the project sponsor (or the grantee if the grantee is directly administering HOPWA assistance). The project sponsor will work with the housing owner or manager to facilitate protections on the tenant's behalf. Project sponsors must follow the documentation specifications in 24 CFR 5.2007, including the confidentiality requirements in 24 CFR 5.2007(c). The project sponsor (or the grantee if the grantee is directly administering HOPWA assistance) is also responsible for determining on a case-by-case basis whether to provide new tenant-based rental assistance to a remaining tenant if lease bifurcation or an emergency transfer results in division of the household.</w:t>
      </w:r>
    </w:p>
    <w:p w14:paraId="20ED78DC"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(B) The grantee or project sponsor is responsible for ensuring that the housing owner or manager develops and uses a HOPWA lease addendum with VAWA protections and is made aware of the option to bifurcate a lease in accordance with §574.460 and 24 CFR 5.2009.</w:t>
      </w:r>
    </w:p>
    <w:p w14:paraId="514262CB"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(c) </w:t>
      </w:r>
      <w:r w:rsidRPr="00B42D1F">
        <w:rPr>
          <w:rFonts w:ascii="Arial" w:hAnsi="Arial" w:cs="Arial"/>
          <w:i/>
          <w:iCs/>
        </w:rPr>
        <w:t>Effective date.</w:t>
      </w:r>
      <w:r w:rsidRPr="00B42D1F">
        <w:rPr>
          <w:rFonts w:ascii="Arial" w:hAnsi="Arial" w:cs="Arial"/>
        </w:rPr>
        <w:t xml:space="preserve"> The core statutory protections of VAWA that prohibit denial or termination of assistance or eviction because an applicant or tenant is a victim of domestic violence, dating violence, sexual assault, or stalking applied upon enactment of VAWA 2013 on March 7, 2013. For formula grants, compliance with the VAWA regulatory requirements under this section and 24 CFR part 5, subpart L, are required for any project covered under §574.604(a) for which the date of the HOPWA funding commitment is made on or after </w:t>
      </w:r>
      <w:r w:rsidRPr="00B42D1F">
        <w:rPr>
          <w:rFonts w:ascii="Arial" w:hAnsi="Arial" w:cs="Arial"/>
          <w:i/>
          <w:iCs/>
        </w:rPr>
        <w:t>December 16, 2016.</w:t>
      </w:r>
      <w:r w:rsidRPr="00B42D1F">
        <w:rPr>
          <w:rFonts w:ascii="Arial" w:hAnsi="Arial" w:cs="Arial"/>
        </w:rPr>
        <w:t xml:space="preserve"> For competitive grants, compliance with the VAWA regulatory requirements under this section and 24 CFR part 5, subpart L, are required for awards made on or after </w:t>
      </w:r>
      <w:r w:rsidRPr="00B42D1F">
        <w:rPr>
          <w:rFonts w:ascii="Arial" w:hAnsi="Arial" w:cs="Arial"/>
          <w:i/>
          <w:iCs/>
        </w:rPr>
        <w:t>December 16, 2016.</w:t>
      </w:r>
    </w:p>
    <w:p w14:paraId="7AD4DB89"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(d) </w:t>
      </w:r>
      <w:r w:rsidRPr="00B42D1F">
        <w:rPr>
          <w:rFonts w:ascii="Arial" w:hAnsi="Arial" w:cs="Arial"/>
          <w:i/>
          <w:iCs/>
        </w:rPr>
        <w:t>Notification requirements.</w:t>
      </w:r>
      <w:r w:rsidRPr="00B42D1F">
        <w:rPr>
          <w:rFonts w:ascii="Arial" w:hAnsi="Arial" w:cs="Arial"/>
        </w:rPr>
        <w:t xml:space="preserve"> (1) As provided in paragraph (b) of this section, the grantee is responsible for ensuring that the notice of occupancy rights and certification form described in 24 CFR 5.2005(a) is provided to each person receiving project-based or tenant-based rental assistance under HOPWA or residing in rental housing assisted under the eligible activities described in §574.604(a) at the following times:</w:t>
      </w:r>
    </w:p>
    <w:p w14:paraId="52F71626"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(i) At the time the person is denied rental assistance or admission to a HOPWA-assisted unit;</w:t>
      </w:r>
    </w:p>
    <w:p w14:paraId="6C19818D"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(ii) At the time the person is admitted to a HOPWA-assisted unit or is provided rental assistance;</w:t>
      </w:r>
    </w:p>
    <w:p w14:paraId="298BDE95"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(iii) With any notification of eviction from the HOPWA-assisted unit or notification of termination of rental assistance; and</w:t>
      </w:r>
    </w:p>
    <w:p w14:paraId="75E6C461"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(iv) During the 12-month period following December 16, 2016, either during annual recertification or lease renewal, whichever is applicable, or, if there will be no recertification or lease renewal for a tenant during the first year after the rule takes effect, through other means.</w:t>
      </w:r>
    </w:p>
    <w:p w14:paraId="3108BDAB"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(2) The grantee is responsible for ensuring that, for each tenant receiving HOPWA tenant-based rental assistance, the owner or manager of the tenant's housing unit commits to provide the notice of occupancy rights and certification form described in 24 CFR 5.2005 with any notification of eviction that the owner or manager provides to the tenant during the period for which the tenant is receiving HOPWA tenant-based rental assistance. This commitment, as well as the confidentiality requirements under 24 CFR 5.2007(c), must be set forth in the VAWA lease term/addendum required under paragraph (f) of this section.</w:t>
      </w:r>
    </w:p>
    <w:p w14:paraId="3761097C"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(e) </w:t>
      </w:r>
      <w:r w:rsidRPr="00B42D1F">
        <w:rPr>
          <w:rFonts w:ascii="Arial" w:hAnsi="Arial" w:cs="Arial"/>
          <w:i/>
          <w:iCs/>
        </w:rPr>
        <w:t>Definition of reasonable time.</w:t>
      </w:r>
      <w:r w:rsidRPr="00B42D1F">
        <w:rPr>
          <w:rFonts w:ascii="Arial" w:hAnsi="Arial" w:cs="Arial"/>
        </w:rPr>
        <w:t xml:space="preserve"> For the purpose of 24 CFR 5.2009(b), the reasonable time to establish eligibility or find alternative housing following bifurcation of a lease is the reasonable grace period described in §574.460.</w:t>
      </w:r>
    </w:p>
    <w:p w14:paraId="20B5B503"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(f) </w:t>
      </w:r>
      <w:r w:rsidRPr="00B42D1F">
        <w:rPr>
          <w:rFonts w:ascii="Arial" w:hAnsi="Arial" w:cs="Arial"/>
          <w:i/>
          <w:iCs/>
        </w:rPr>
        <w:t>VAWA lease term/addendum.</w:t>
      </w:r>
      <w:r w:rsidRPr="00B42D1F">
        <w:rPr>
          <w:rFonts w:ascii="Arial" w:hAnsi="Arial" w:cs="Arial"/>
        </w:rPr>
        <w:t xml:space="preserve"> As provided in paragraph (b) of this section, the grantee or project sponsor is responsible for ensuring that the housing or facility owner or manager, as applicable, develops and uses a VAWA lease term/addendum to incorporate all requirements that apply to the housing or facility owner or manager under 24 CFR part 5, subpart L, and this section, including the prohibited bases for eviction under 24 CFR 5.2005(b), the provisions </w:t>
      </w:r>
      <w:r w:rsidRPr="00B42D1F">
        <w:rPr>
          <w:rFonts w:ascii="Arial" w:hAnsi="Arial" w:cs="Arial"/>
        </w:rPr>
        <w:lastRenderedPageBreak/>
        <w:t>regarding construction of lease terms and terms of assistance under 24 CFR 5.2005(c), and the confidentiality of documentation submitted by tenants requesting emergency transfers and of each tenant's housing location consistent with 24 CFR 5.2007(c). The VAWA lease term/addendum must also provide that the tenant may terminate the lease without penalty if a determination is made that the tenant has met the conditions for an emergency transfer under 24 CFR 5.2005(e). The grantee or project sponsor is responsible for ensuring that the housing or facility owner, or manager, as applicable, adds the VAWA lease term/addendum to the leases for all HOPWA-assisted units and the leases for all eligible persons receiving HOPWA tenant-based rental assistance.</w:t>
      </w:r>
    </w:p>
    <w:p w14:paraId="75EDFB32" w14:textId="77777777" w:rsidR="00B42D1F" w:rsidRPr="00B42D1F" w:rsidRDefault="00B42D1F" w:rsidP="00B42D1F">
      <w:pPr>
        <w:spacing w:before="200" w:after="100" w:afterAutospacing="1"/>
        <w:jc w:val="both"/>
        <w:rPr>
          <w:rFonts w:ascii="Arial" w:hAnsi="Arial" w:cs="Arial"/>
          <w:sz w:val="18"/>
          <w:szCs w:val="18"/>
        </w:rPr>
      </w:pPr>
      <w:r w:rsidRPr="00B42D1F">
        <w:rPr>
          <w:rFonts w:ascii="Arial" w:hAnsi="Arial" w:cs="Arial"/>
          <w:sz w:val="18"/>
          <w:szCs w:val="18"/>
        </w:rPr>
        <w:t>[81 FR 80806, Nov. 16, 2016]</w:t>
      </w:r>
    </w:p>
    <w:p w14:paraId="45CA9577" w14:textId="77777777" w:rsidR="00B42D1F" w:rsidRPr="00B42D1F" w:rsidRDefault="00B42D1F" w:rsidP="00B42D1F">
      <w:pPr>
        <w:spacing w:before="200" w:after="100"/>
        <w:jc w:val="both"/>
        <w:outlineLvl w:val="1"/>
        <w:rPr>
          <w:rFonts w:ascii="Arial" w:hAnsi="Arial" w:cs="Arial"/>
          <w:b/>
          <w:bCs/>
        </w:rPr>
      </w:pPr>
      <w:bookmarkStart w:id="40" w:name="se24.3.574_1605"/>
      <w:bookmarkEnd w:id="40"/>
      <w:r w:rsidRPr="00B42D1F">
        <w:rPr>
          <w:rFonts w:ascii="Arial" w:hAnsi="Arial" w:cs="Arial"/>
          <w:b/>
          <w:bCs/>
        </w:rPr>
        <w:t>§574.605   Applicability of uniform administrative requirements, cost principles, and audit requirements for Federal awards.</w:t>
      </w:r>
    </w:p>
    <w:p w14:paraId="07D4CA14"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The provisions of 2 CFR part 200, “Uniform Administrative Requirements, Cost Principles, and Audit Requirements for Federal Awards”, apply to HOPWA grants.</w:t>
      </w:r>
    </w:p>
    <w:p w14:paraId="09591E90" w14:textId="77777777" w:rsidR="00B42D1F" w:rsidRPr="00B42D1F" w:rsidRDefault="00B42D1F" w:rsidP="00B42D1F">
      <w:pPr>
        <w:spacing w:before="200" w:after="100" w:afterAutospacing="1"/>
        <w:jc w:val="both"/>
        <w:rPr>
          <w:rFonts w:ascii="Arial" w:hAnsi="Arial" w:cs="Arial"/>
          <w:sz w:val="18"/>
          <w:szCs w:val="18"/>
        </w:rPr>
      </w:pPr>
      <w:r w:rsidRPr="00B42D1F">
        <w:rPr>
          <w:rFonts w:ascii="Arial" w:hAnsi="Arial" w:cs="Arial"/>
          <w:sz w:val="18"/>
          <w:szCs w:val="18"/>
        </w:rPr>
        <w:t>[80 FR 75938, Dec. 7, 2015]</w:t>
      </w:r>
    </w:p>
    <w:p w14:paraId="3AF61DC1" w14:textId="77777777" w:rsidR="00B42D1F" w:rsidRPr="00B42D1F" w:rsidRDefault="00B42D1F" w:rsidP="00B42D1F">
      <w:pPr>
        <w:spacing w:before="200" w:after="100"/>
        <w:jc w:val="both"/>
        <w:outlineLvl w:val="1"/>
        <w:rPr>
          <w:rFonts w:ascii="Arial" w:hAnsi="Arial" w:cs="Arial"/>
          <w:b/>
          <w:bCs/>
        </w:rPr>
      </w:pPr>
      <w:bookmarkStart w:id="41" w:name="se24.3.574_1625"/>
      <w:bookmarkEnd w:id="41"/>
      <w:r w:rsidRPr="00B42D1F">
        <w:rPr>
          <w:rFonts w:ascii="Arial" w:hAnsi="Arial" w:cs="Arial"/>
          <w:b/>
          <w:bCs/>
        </w:rPr>
        <w:t>§574.625   Conflict of interest.</w:t>
      </w:r>
    </w:p>
    <w:p w14:paraId="0EE04BBC"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(a) In addition to the conflict of interest requirements in 2 CFR 200.317 (for recipients and subrecipients that are States) and 2 CFR 200.318 (for recipients and subrecipients that are not States), no person who is an employee, agent, consultant, officer, or elected or appointed official of the grantee or project sponsor and who exercises or has exercised any functions or responsibilities with respect to assisted activities, or who is in a position to participate in a decision making process or gain inside information with regard to such activities, may obtain a financial interest or benefit from the activity, or have an interest in any contract, subcontract, or agreement with respect thereto, or the proceeds thereunder, either for himself or herself or for those with whom he or she has family or business ties, during his or her tenure or for one year thereafter.</w:t>
      </w:r>
    </w:p>
    <w:p w14:paraId="4DC61DDF"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(b) </w:t>
      </w:r>
      <w:r w:rsidRPr="00B42D1F">
        <w:rPr>
          <w:rFonts w:ascii="Arial" w:hAnsi="Arial" w:cs="Arial"/>
          <w:i/>
          <w:iCs/>
        </w:rPr>
        <w:t>Exceptions: Threshold requirements.</w:t>
      </w:r>
      <w:r w:rsidRPr="00B42D1F">
        <w:rPr>
          <w:rFonts w:ascii="Arial" w:hAnsi="Arial" w:cs="Arial"/>
        </w:rPr>
        <w:t xml:space="preserve"> Upon the written request of the recipient, HUD may grant an exception to the provisions of paragraph (a) of this section when it determines that the exception will serve to further the purposes of the HOPWA program and the effective and efficient administration of the recipient's program or project. An exception may be considered only after the recipient has provided the following:</w:t>
      </w:r>
    </w:p>
    <w:p w14:paraId="4474E527"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(1) A disclosure of the nature of the conflict, accompanied by an assurance that there has been public disclosure of the conflict and a description of how the public disclosure was made; and</w:t>
      </w:r>
    </w:p>
    <w:p w14:paraId="5387EDA5"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(2) An opinion of the recipient's attorney that the interest for which the exception is sought would not violate State or local law.</w:t>
      </w:r>
    </w:p>
    <w:p w14:paraId="20B4C309"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(c) </w:t>
      </w:r>
      <w:r w:rsidRPr="00B42D1F">
        <w:rPr>
          <w:rFonts w:ascii="Arial" w:hAnsi="Arial" w:cs="Arial"/>
          <w:i/>
          <w:iCs/>
        </w:rPr>
        <w:t>Factors to be considered for exceptions.</w:t>
      </w:r>
      <w:r w:rsidRPr="00B42D1F">
        <w:rPr>
          <w:rFonts w:ascii="Arial" w:hAnsi="Arial" w:cs="Arial"/>
        </w:rPr>
        <w:t xml:space="preserve"> In determining whether to grant a requested exception after the recipient has satisfactorily met the requirements of paragraph (b) of this section, HUD will consider the cumulative effect of the following factors, where applicable:</w:t>
      </w:r>
    </w:p>
    <w:p w14:paraId="51AAFFEB"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(1) Whether the exception would provide a significant cost benefit or an essential degree of expertise to the program or project that would otherwise not be available;</w:t>
      </w:r>
    </w:p>
    <w:p w14:paraId="2828B76F"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(2) Whether the person affected is a member of a group or class of eligible persons and the exception will permit such person to receive generally the same interests or benefits as are being made available or provided to the group or class;</w:t>
      </w:r>
    </w:p>
    <w:p w14:paraId="3D11E7BB" w14:textId="750CDAC4"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(3) Whether the affected person has withdrawn from his or her functions or responsibilities, or the decision</w:t>
      </w:r>
      <w:r w:rsidR="00FC7F23">
        <w:rPr>
          <w:rFonts w:ascii="Arial" w:hAnsi="Arial" w:cs="Arial"/>
        </w:rPr>
        <w:t xml:space="preserve"> </w:t>
      </w:r>
      <w:r w:rsidRPr="00B42D1F">
        <w:rPr>
          <w:rFonts w:ascii="Arial" w:hAnsi="Arial" w:cs="Arial"/>
        </w:rPr>
        <w:t>making process with respect to the specific assisted activity in question;</w:t>
      </w:r>
    </w:p>
    <w:p w14:paraId="72F3B291"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(4) Whether the interest or benefit was present before the affected person was in a position as described in paragraph (a) of this section;</w:t>
      </w:r>
    </w:p>
    <w:p w14:paraId="0A166961"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(5) Whether undue hardship will result either to the recipient or the person affected when weighed against the public interest served by avoiding the prohibited conflict; and</w:t>
      </w:r>
    </w:p>
    <w:p w14:paraId="18D555BA"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(6) Any other relevant considerations.</w:t>
      </w:r>
    </w:p>
    <w:p w14:paraId="4B468FD8" w14:textId="77777777" w:rsidR="00B42D1F" w:rsidRPr="00B42D1F" w:rsidRDefault="00B42D1F" w:rsidP="00B42D1F">
      <w:pPr>
        <w:spacing w:before="200" w:after="100" w:afterAutospacing="1"/>
        <w:jc w:val="both"/>
        <w:rPr>
          <w:rFonts w:ascii="Arial" w:hAnsi="Arial" w:cs="Arial"/>
          <w:sz w:val="18"/>
          <w:szCs w:val="18"/>
        </w:rPr>
      </w:pPr>
      <w:r w:rsidRPr="00B42D1F">
        <w:rPr>
          <w:rFonts w:ascii="Arial" w:hAnsi="Arial" w:cs="Arial"/>
          <w:sz w:val="18"/>
          <w:szCs w:val="18"/>
        </w:rPr>
        <w:t>[57 FR 61740, Dec. 28, 1992, as amended at 80 FR 75938, Dec. 7, 2015]</w:t>
      </w:r>
    </w:p>
    <w:p w14:paraId="6D09320D" w14:textId="77777777" w:rsidR="00B42D1F" w:rsidRPr="00B42D1F" w:rsidRDefault="00B42D1F" w:rsidP="00B42D1F">
      <w:pPr>
        <w:spacing w:before="200" w:after="100"/>
        <w:jc w:val="both"/>
        <w:outlineLvl w:val="1"/>
        <w:rPr>
          <w:rFonts w:ascii="Arial" w:hAnsi="Arial" w:cs="Arial"/>
          <w:b/>
          <w:bCs/>
        </w:rPr>
      </w:pPr>
      <w:bookmarkStart w:id="42" w:name="se24.3.574_1630"/>
      <w:bookmarkEnd w:id="42"/>
      <w:r w:rsidRPr="00B42D1F">
        <w:rPr>
          <w:rFonts w:ascii="Arial" w:hAnsi="Arial" w:cs="Arial"/>
          <w:b/>
          <w:bCs/>
        </w:rPr>
        <w:lastRenderedPageBreak/>
        <w:t>§574.630   Displacement, relocation and real property acquisition.</w:t>
      </w:r>
    </w:p>
    <w:p w14:paraId="14D1FBBC"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(a) </w:t>
      </w:r>
      <w:r w:rsidRPr="00B42D1F">
        <w:rPr>
          <w:rFonts w:ascii="Arial" w:hAnsi="Arial" w:cs="Arial"/>
          <w:i/>
          <w:iCs/>
        </w:rPr>
        <w:t>Minimizing displacement.</w:t>
      </w:r>
      <w:r w:rsidRPr="00B42D1F">
        <w:rPr>
          <w:rFonts w:ascii="Arial" w:hAnsi="Arial" w:cs="Arial"/>
        </w:rPr>
        <w:t xml:space="preserve"> Consistent with the other goals and objectives of this part, grantees and project sponsors must assure that they have taken all reasonable steps to minimize the displacement of persons (families, individuals, businesses, nonprofit organizations, and farms) as a result of a project assisted under this part.</w:t>
      </w:r>
    </w:p>
    <w:p w14:paraId="56B31B0F"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(b) </w:t>
      </w:r>
      <w:r w:rsidRPr="00B42D1F">
        <w:rPr>
          <w:rFonts w:ascii="Arial" w:hAnsi="Arial" w:cs="Arial"/>
          <w:i/>
          <w:iCs/>
        </w:rPr>
        <w:t>Relocation assistance for displaced persons.</w:t>
      </w:r>
      <w:r w:rsidRPr="00B42D1F">
        <w:rPr>
          <w:rFonts w:ascii="Arial" w:hAnsi="Arial" w:cs="Arial"/>
        </w:rPr>
        <w:t xml:space="preserve"> A displaced person (defined in paragraph (f) of this section) must be provided relocation assistance at the levels described in, and in accordance with the requirements of, the Uniform Relocation Assistance and Real Property Acquisition Policies Act of 1970 (URA) (42 U.S.C. 4601-4655) and implementing regulations at 49 CFR part 24.</w:t>
      </w:r>
    </w:p>
    <w:p w14:paraId="3021FE65"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(c) </w:t>
      </w:r>
      <w:r w:rsidRPr="00B42D1F">
        <w:rPr>
          <w:rFonts w:ascii="Arial" w:hAnsi="Arial" w:cs="Arial"/>
          <w:i/>
          <w:iCs/>
        </w:rPr>
        <w:t>Real property acquisition requirements.</w:t>
      </w:r>
      <w:r w:rsidRPr="00B42D1F">
        <w:rPr>
          <w:rFonts w:ascii="Arial" w:hAnsi="Arial" w:cs="Arial"/>
        </w:rPr>
        <w:t xml:space="preserve"> The acquisition of real property for a project is subject to the URA and the requirements described in 49 CFR part 24, subpart B.</w:t>
      </w:r>
    </w:p>
    <w:p w14:paraId="23292A68"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(d) </w:t>
      </w:r>
      <w:r w:rsidRPr="00B42D1F">
        <w:rPr>
          <w:rFonts w:ascii="Arial" w:hAnsi="Arial" w:cs="Arial"/>
          <w:i/>
          <w:iCs/>
        </w:rPr>
        <w:t>Appeals.</w:t>
      </w:r>
      <w:r w:rsidRPr="00B42D1F">
        <w:rPr>
          <w:rFonts w:ascii="Arial" w:hAnsi="Arial" w:cs="Arial"/>
        </w:rPr>
        <w:t xml:space="preserve"> A person who disagrees with the grantee's or project sponsor's determination concerning whether the person qualifies as a “displaced person,” or the amount of relocation assistance for which the person is eligible, may file a written appeal of that determination with the grantee. A low-income person who is dissatisfied with the grantee's determination on his or her appeal may submit a written request for review of that determination to the HUD Field Office.</w:t>
      </w:r>
    </w:p>
    <w:p w14:paraId="7D4C96B8"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(e) </w:t>
      </w:r>
      <w:r w:rsidRPr="00B42D1F">
        <w:rPr>
          <w:rFonts w:ascii="Arial" w:hAnsi="Arial" w:cs="Arial"/>
          <w:i/>
          <w:iCs/>
        </w:rPr>
        <w:t>Responsibility of grantee.</w:t>
      </w:r>
      <w:r w:rsidRPr="00B42D1F">
        <w:rPr>
          <w:rFonts w:ascii="Arial" w:hAnsi="Arial" w:cs="Arial"/>
        </w:rPr>
        <w:t xml:space="preserve"> (1) Each grantee shall certify (i.e., provide assurance of compliance as required by 49 CFR part 24) that it will comply with the URA, the regulations at 49 CFR part 24, and the requirements of this section, and shall ensure such compliance notwithstanding any third party's contractual obligation to the grantee to comply with these provisions.</w:t>
      </w:r>
    </w:p>
    <w:p w14:paraId="7E3F00DC"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(2) The cost of required relocation assistance is an eligible project cost in the same manner and to the same extent as other project costs. Such costs also may be paid for with funds available from other sources.</w:t>
      </w:r>
    </w:p>
    <w:p w14:paraId="5210E70A"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(3) The grantee shall maintain records in sufficient detail to demonstrate compliance with these provisions.</w:t>
      </w:r>
    </w:p>
    <w:p w14:paraId="6D7C52DB"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(f) </w:t>
      </w:r>
      <w:r w:rsidRPr="00B42D1F">
        <w:rPr>
          <w:rFonts w:ascii="Arial" w:hAnsi="Arial" w:cs="Arial"/>
          <w:i/>
          <w:iCs/>
        </w:rPr>
        <w:t>Definition of displaced person.</w:t>
      </w:r>
      <w:r w:rsidRPr="00B42D1F">
        <w:rPr>
          <w:rFonts w:ascii="Arial" w:hAnsi="Arial" w:cs="Arial"/>
        </w:rPr>
        <w:t xml:space="preserve"> (1) For purposes of this section, the term “displaced person” means a person (family, individual, business, nonprofit organization, or farm) that moves from real property, or moves personal property from real property, permanently, as a direct result of acquisition, rehabilitation, or demolition for a project assisted under this part. This includes any permanent, involuntary move for an assisted project including any permanent move for an assisted project, including any permanent move from the real property that is made:</w:t>
      </w:r>
    </w:p>
    <w:p w14:paraId="55838ECC"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(i) After notice by the grantee, project sponsor, or property owner to move permanently from the property, if the move occurs on or after the date that the grantee submits to HUD an application for assistance that is later approved and funded;</w:t>
      </w:r>
    </w:p>
    <w:p w14:paraId="330A1009"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(ii) Before the submission of the application to HUD, if the grantee, project sponsor, or HUD determines that the displacement resulted directly from acquisition, rehabilitation, or demolition for the assisted project; or</w:t>
      </w:r>
    </w:p>
    <w:p w14:paraId="241600A3"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(iii) By a tenant-occupant of a dwelling unit, if any one of the following three situations occurs:</w:t>
      </w:r>
    </w:p>
    <w:p w14:paraId="7B233F1C"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(A) The tenant moves after the “initiation of negotiations” and the move occurs before the tenant has been provided written notice offering him or her the opportunity to lease and occupy a suitable, decent, safe and sanitary dwelling in the same building/complex, under reasonable terms and conditions, upon completion of the project. Such reasonable terms and conditions include a monthly rent and estimated average monthly utility costs that do not exceed the greater of:</w:t>
      </w:r>
    </w:p>
    <w:p w14:paraId="12390378"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w:t>
      </w:r>
      <w:r w:rsidRPr="00B42D1F">
        <w:rPr>
          <w:rFonts w:ascii="Arial" w:hAnsi="Arial" w:cs="Arial"/>
          <w:i/>
          <w:iCs/>
        </w:rPr>
        <w:t>1</w:t>
      </w:r>
      <w:r w:rsidRPr="00B42D1F">
        <w:rPr>
          <w:rFonts w:ascii="Arial" w:hAnsi="Arial" w:cs="Arial"/>
        </w:rPr>
        <w:t xml:space="preserve">) The tenant's monthly rent before the initiation of negotiations and estimated average utility costs, or </w:t>
      </w:r>
    </w:p>
    <w:p w14:paraId="3046D475"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w:t>
      </w:r>
      <w:r w:rsidRPr="00B42D1F">
        <w:rPr>
          <w:rFonts w:ascii="Arial" w:hAnsi="Arial" w:cs="Arial"/>
          <w:i/>
          <w:iCs/>
        </w:rPr>
        <w:t>2</w:t>
      </w:r>
      <w:r w:rsidRPr="00B42D1F">
        <w:rPr>
          <w:rFonts w:ascii="Arial" w:hAnsi="Arial" w:cs="Arial"/>
        </w:rPr>
        <w:t>) 30 percent of gross household income; or</w:t>
      </w:r>
    </w:p>
    <w:p w14:paraId="28515962"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(B) The tenant is required to relocate temporarily, does not return to the building/complex and either:</w:t>
      </w:r>
    </w:p>
    <w:p w14:paraId="53DEC603"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w:t>
      </w:r>
      <w:r w:rsidRPr="00B42D1F">
        <w:rPr>
          <w:rFonts w:ascii="Arial" w:hAnsi="Arial" w:cs="Arial"/>
          <w:i/>
          <w:iCs/>
        </w:rPr>
        <w:t>1</w:t>
      </w:r>
      <w:r w:rsidRPr="00B42D1F">
        <w:rPr>
          <w:rFonts w:ascii="Arial" w:hAnsi="Arial" w:cs="Arial"/>
        </w:rPr>
        <w:t xml:space="preserve">) The tenant is not offered payment for all reasonable out-of-pocket expenses incurred in connection with the temporary relocation, or </w:t>
      </w:r>
    </w:p>
    <w:p w14:paraId="245F50E3"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w:t>
      </w:r>
      <w:r w:rsidRPr="00B42D1F">
        <w:rPr>
          <w:rFonts w:ascii="Arial" w:hAnsi="Arial" w:cs="Arial"/>
          <w:i/>
          <w:iCs/>
        </w:rPr>
        <w:t>2</w:t>
      </w:r>
      <w:r w:rsidRPr="00B42D1F">
        <w:rPr>
          <w:rFonts w:ascii="Arial" w:hAnsi="Arial" w:cs="Arial"/>
        </w:rPr>
        <w:t xml:space="preserve">) Other conditions of the temporary relocation are not reasonable; or </w:t>
      </w:r>
    </w:p>
    <w:p w14:paraId="77AEC83D"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(C) The tenant is required to move to another unit in the same building/complex but is not offered reimbursement for all reasonable out-of-pocket expenses incurred in connection with the move, or other conditions of the move are not reasonable.</w:t>
      </w:r>
    </w:p>
    <w:p w14:paraId="0744B9B6"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lastRenderedPageBreak/>
        <w:t>(2) Notwithstanding the provisions of paragraph (f)(1) of this section, a person does not qualify as a “displaced person” (and is not eligible for relocation assistance under the URA or this section), if:</w:t>
      </w:r>
    </w:p>
    <w:p w14:paraId="72951DCE"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(i) The person has been evicted for serious or repeated violation of the terms and conditions of the lease or occupancy agreement, violation or applicable Federal, State or local law, or other good cause, and HUD determines that the eviction was not undertaken for the purposes of evading the obligation to provide relocation assistance;</w:t>
      </w:r>
    </w:p>
    <w:p w14:paraId="5DA56BDC"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(ii) The person moved into the property after the submission of the application and, before signing a lease and commencing occupancy, was provided written notice of the project, its possible impact on the person (e.g., the person may be displaced, temporarily relocated, or suffer a rent increase) and the fact that the person would not qualify as a “displaced person” (or for any assistance provided under this section), if the project is approved;</w:t>
      </w:r>
    </w:p>
    <w:p w14:paraId="2E27B2DC"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(iii) The person is ineligible under 49 CFR 24.2(g)(2); or </w:t>
      </w:r>
    </w:p>
    <w:p w14:paraId="440576E4"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(iv) HUD determines that the person was not displaced as a direct result of acquisition, rehabilitation, or demolition for the project.</w:t>
      </w:r>
    </w:p>
    <w:p w14:paraId="20AEE1EC"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(3) The grantee or project sponsor may request, at any time, HUD's determination of whether a displacement is or would be covered under this section.</w:t>
      </w:r>
    </w:p>
    <w:p w14:paraId="701DCD15"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(g) </w:t>
      </w:r>
      <w:r w:rsidRPr="00B42D1F">
        <w:rPr>
          <w:rFonts w:ascii="Arial" w:hAnsi="Arial" w:cs="Arial"/>
          <w:i/>
          <w:iCs/>
        </w:rPr>
        <w:t>Definition of initiation of negotiations.</w:t>
      </w:r>
      <w:r w:rsidRPr="00B42D1F">
        <w:rPr>
          <w:rFonts w:ascii="Arial" w:hAnsi="Arial" w:cs="Arial"/>
        </w:rPr>
        <w:t xml:space="preserve"> For purposes of determining the formula for computing the replacement housing assistance to be provided to a residential tenant displaced as a direct result of privately undertaken rehabilitation, demolition, or acquisition of the real property, the term “initiation of negotiations” means the execution of the agreement between the grantee and the project sponsor.</w:t>
      </w:r>
    </w:p>
    <w:p w14:paraId="4251A13B" w14:textId="77777777" w:rsidR="00B42D1F" w:rsidRPr="00B42D1F" w:rsidRDefault="00B42D1F" w:rsidP="00B42D1F">
      <w:pPr>
        <w:spacing w:before="200" w:after="100"/>
        <w:jc w:val="both"/>
        <w:outlineLvl w:val="1"/>
        <w:rPr>
          <w:rFonts w:ascii="Arial" w:hAnsi="Arial" w:cs="Arial"/>
          <w:b/>
          <w:bCs/>
        </w:rPr>
      </w:pPr>
      <w:bookmarkStart w:id="43" w:name="se24.3.574_1635"/>
      <w:bookmarkEnd w:id="43"/>
      <w:r w:rsidRPr="00B42D1F">
        <w:rPr>
          <w:rFonts w:ascii="Arial" w:hAnsi="Arial" w:cs="Arial"/>
          <w:b/>
          <w:bCs/>
        </w:rPr>
        <w:t>§574.635   Lead-based paint.</w:t>
      </w:r>
    </w:p>
    <w:p w14:paraId="50A31EFD"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The Lead-Based Paint Poisoning Prevention Act (42 U.S.C. 4821-4846), the Residential Lead-Based Paint Hazard Reduction Act of 1992 (42 U.S.C. 4851-4856), and implementing regulations at part 35, subparts A, B, H, J, K, M, and R of this part apply to activities under this program.</w:t>
      </w:r>
    </w:p>
    <w:p w14:paraId="1CE89F7D" w14:textId="77777777" w:rsidR="00B42D1F" w:rsidRPr="00B42D1F" w:rsidRDefault="00B42D1F" w:rsidP="00B42D1F">
      <w:pPr>
        <w:spacing w:before="200" w:after="100" w:afterAutospacing="1"/>
        <w:jc w:val="both"/>
        <w:rPr>
          <w:rFonts w:ascii="Arial" w:hAnsi="Arial" w:cs="Arial"/>
          <w:sz w:val="18"/>
          <w:szCs w:val="18"/>
        </w:rPr>
      </w:pPr>
      <w:r w:rsidRPr="00B42D1F">
        <w:rPr>
          <w:rFonts w:ascii="Arial" w:hAnsi="Arial" w:cs="Arial"/>
          <w:sz w:val="18"/>
          <w:szCs w:val="18"/>
        </w:rPr>
        <w:t>[64 FR 50226, Sept. 15, 1999]</w:t>
      </w:r>
    </w:p>
    <w:p w14:paraId="233B2E24" w14:textId="77777777" w:rsidR="00B42D1F" w:rsidRPr="00B42D1F" w:rsidRDefault="00B42D1F" w:rsidP="00B42D1F">
      <w:pPr>
        <w:spacing w:before="200" w:after="100"/>
        <w:jc w:val="both"/>
        <w:outlineLvl w:val="1"/>
        <w:rPr>
          <w:rFonts w:ascii="Arial" w:hAnsi="Arial" w:cs="Arial"/>
          <w:b/>
          <w:bCs/>
        </w:rPr>
      </w:pPr>
      <w:bookmarkStart w:id="44" w:name="se24.3.574_1640"/>
      <w:bookmarkEnd w:id="44"/>
      <w:r w:rsidRPr="00B42D1F">
        <w:rPr>
          <w:rFonts w:ascii="Arial" w:hAnsi="Arial" w:cs="Arial"/>
          <w:b/>
          <w:bCs/>
        </w:rPr>
        <w:t>§574.640   Flood insurance protection.</w:t>
      </w:r>
    </w:p>
    <w:p w14:paraId="3065E99B"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No property to be assisted under this part may be located in an area that has been identified by the Federal Emergency Management Agency (FEMA) as having special flood hazards, unless:</w:t>
      </w:r>
    </w:p>
    <w:p w14:paraId="50BFA092"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(a)(1) The community in which the area is situated is participating in the National Flood Insurance Program and the regulations thereunder (44 CFR parts 59 through 79); or</w:t>
      </w:r>
    </w:p>
    <w:p w14:paraId="627FE2E5"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(2) Less than a year has passed since FEMA notification regarding such hazards; and</w:t>
      </w:r>
    </w:p>
    <w:p w14:paraId="5F304D92"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(b) The grantee will ensure that flood insurance on the structure is obtained in compliance with section 102(a) of the Flood Disaster Protection Act of 1973 (42 U.S.C. 4001 </w:t>
      </w:r>
      <w:r w:rsidRPr="00B42D1F">
        <w:rPr>
          <w:rFonts w:ascii="Arial" w:hAnsi="Arial" w:cs="Arial"/>
          <w:i/>
          <w:iCs/>
        </w:rPr>
        <w:t>et seq.</w:t>
      </w:r>
      <w:r w:rsidRPr="00B42D1F">
        <w:rPr>
          <w:rFonts w:ascii="Arial" w:hAnsi="Arial" w:cs="Arial"/>
        </w:rPr>
        <w:t>).</w:t>
      </w:r>
    </w:p>
    <w:p w14:paraId="5B1CC6D5" w14:textId="77777777" w:rsidR="00B42D1F" w:rsidRPr="00B42D1F" w:rsidRDefault="00B42D1F" w:rsidP="00B42D1F">
      <w:pPr>
        <w:spacing w:before="200" w:after="100"/>
        <w:jc w:val="both"/>
        <w:outlineLvl w:val="1"/>
        <w:rPr>
          <w:rFonts w:ascii="Arial" w:hAnsi="Arial" w:cs="Arial"/>
          <w:b/>
          <w:bCs/>
        </w:rPr>
      </w:pPr>
      <w:bookmarkStart w:id="45" w:name="se24.3.574_1645"/>
      <w:bookmarkEnd w:id="45"/>
      <w:r w:rsidRPr="00B42D1F">
        <w:rPr>
          <w:rFonts w:ascii="Arial" w:hAnsi="Arial" w:cs="Arial"/>
          <w:b/>
          <w:bCs/>
        </w:rPr>
        <w:t>§574.645   Coastal barriers.</w:t>
      </w:r>
    </w:p>
    <w:p w14:paraId="7A04CFB0"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In accordance with the Coastal Barrier Resources Act, 16 U.S.C. 3501, no financial assistance under this part may be made available within the Coastal Barrier Resources System.</w:t>
      </w:r>
    </w:p>
    <w:p w14:paraId="25A08BE0" w14:textId="77777777" w:rsidR="00B42D1F" w:rsidRPr="00B42D1F" w:rsidRDefault="00B42D1F" w:rsidP="00B42D1F">
      <w:pPr>
        <w:spacing w:before="200" w:after="100"/>
        <w:jc w:val="both"/>
        <w:outlineLvl w:val="1"/>
        <w:rPr>
          <w:rFonts w:ascii="Arial" w:hAnsi="Arial" w:cs="Arial"/>
          <w:b/>
          <w:bCs/>
        </w:rPr>
      </w:pPr>
      <w:bookmarkStart w:id="46" w:name="se24.3.574_1650"/>
      <w:bookmarkEnd w:id="46"/>
      <w:r w:rsidRPr="00B42D1F">
        <w:rPr>
          <w:rFonts w:ascii="Arial" w:hAnsi="Arial" w:cs="Arial"/>
          <w:b/>
          <w:bCs/>
        </w:rPr>
        <w:t>§574.650   Audit.</w:t>
      </w:r>
    </w:p>
    <w:p w14:paraId="1B22CA72"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Grantees and project sponsors are subject to the audit requirements set forth in 2 CFR part 200, subpart F.</w:t>
      </w:r>
    </w:p>
    <w:p w14:paraId="20BD487D" w14:textId="77777777" w:rsidR="00B42D1F" w:rsidRPr="00B42D1F" w:rsidRDefault="00B42D1F" w:rsidP="00B42D1F">
      <w:pPr>
        <w:spacing w:before="200" w:after="100" w:afterAutospacing="1"/>
        <w:jc w:val="both"/>
        <w:rPr>
          <w:rFonts w:ascii="Arial" w:hAnsi="Arial" w:cs="Arial"/>
          <w:sz w:val="18"/>
          <w:szCs w:val="18"/>
        </w:rPr>
      </w:pPr>
      <w:r w:rsidRPr="00B42D1F">
        <w:rPr>
          <w:rFonts w:ascii="Arial" w:hAnsi="Arial" w:cs="Arial"/>
          <w:sz w:val="18"/>
          <w:szCs w:val="18"/>
        </w:rPr>
        <w:t>[80 FR 75938, Dec. 7, 2015]</w:t>
      </w:r>
    </w:p>
    <w:p w14:paraId="1892AB6B" w14:textId="77777777" w:rsidR="00B42D1F" w:rsidRPr="00B42D1F" w:rsidRDefault="00B42D1F" w:rsidP="00B42D1F">
      <w:pPr>
        <w:spacing w:before="200" w:after="100"/>
        <w:jc w:val="both"/>
        <w:outlineLvl w:val="1"/>
        <w:rPr>
          <w:rFonts w:ascii="Arial" w:hAnsi="Arial" w:cs="Arial"/>
          <w:b/>
          <w:bCs/>
        </w:rPr>
      </w:pPr>
      <w:bookmarkStart w:id="47" w:name="se24.3.574_1655"/>
      <w:bookmarkEnd w:id="47"/>
    </w:p>
    <w:p w14:paraId="4DC6F0B3" w14:textId="77777777" w:rsidR="00B42D1F" w:rsidRPr="00B42D1F" w:rsidRDefault="00B42D1F" w:rsidP="00B42D1F">
      <w:pPr>
        <w:spacing w:before="200" w:after="100"/>
        <w:jc w:val="both"/>
        <w:outlineLvl w:val="1"/>
        <w:rPr>
          <w:rFonts w:ascii="Arial" w:hAnsi="Arial" w:cs="Arial"/>
          <w:b/>
          <w:bCs/>
        </w:rPr>
      </w:pPr>
      <w:r w:rsidRPr="00B42D1F">
        <w:rPr>
          <w:rFonts w:ascii="Arial" w:hAnsi="Arial" w:cs="Arial"/>
          <w:b/>
          <w:bCs/>
        </w:rPr>
        <w:t>§574.655   Wage rates.</w:t>
      </w:r>
    </w:p>
    <w:p w14:paraId="640CF225"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 xml:space="preserve">The provisions of the Davis-Bacon Act (40 U.S.C. 276a-276a-5) do not apply to this program, except where funds received under this part are combined with funds from other Federal programs that are subject to the Act. </w:t>
      </w:r>
    </w:p>
    <w:p w14:paraId="5FB25D97" w14:textId="77777777" w:rsidR="00B42D1F" w:rsidRPr="00B42D1F" w:rsidRDefault="00B42D1F" w:rsidP="00B42D1F">
      <w:pPr>
        <w:spacing w:before="200" w:after="100" w:afterAutospacing="1"/>
        <w:jc w:val="both"/>
        <w:rPr>
          <w:rFonts w:ascii="Arial" w:hAnsi="Arial" w:cs="Arial"/>
          <w:sz w:val="18"/>
          <w:szCs w:val="18"/>
        </w:rPr>
      </w:pPr>
      <w:r w:rsidRPr="00B42D1F">
        <w:rPr>
          <w:rFonts w:ascii="Arial" w:hAnsi="Arial" w:cs="Arial"/>
          <w:sz w:val="18"/>
          <w:szCs w:val="18"/>
        </w:rPr>
        <w:lastRenderedPageBreak/>
        <w:t>[59 FR 17201, Apr. 11, 1994]</w:t>
      </w:r>
    </w:p>
    <w:p w14:paraId="58BD5620" w14:textId="77777777" w:rsidR="00B42D1F" w:rsidRPr="00B42D1F" w:rsidRDefault="00B42D1F" w:rsidP="00B42D1F">
      <w:pPr>
        <w:spacing w:before="200" w:after="100"/>
        <w:jc w:val="both"/>
        <w:outlineLvl w:val="1"/>
        <w:rPr>
          <w:rFonts w:ascii="Arial" w:hAnsi="Arial" w:cs="Arial"/>
          <w:b/>
          <w:bCs/>
        </w:rPr>
      </w:pPr>
      <w:bookmarkStart w:id="48" w:name="se24.3.574_1660"/>
      <w:bookmarkEnd w:id="48"/>
      <w:r w:rsidRPr="00B42D1F">
        <w:rPr>
          <w:rFonts w:ascii="Arial" w:hAnsi="Arial" w:cs="Arial"/>
          <w:b/>
          <w:bCs/>
        </w:rPr>
        <w:t>§574.660   Housing counseling.</w:t>
      </w:r>
    </w:p>
    <w:p w14:paraId="729DF585" w14:textId="77777777" w:rsidR="00B42D1F" w:rsidRPr="00B42D1F" w:rsidRDefault="00B42D1F" w:rsidP="00B42D1F">
      <w:pPr>
        <w:spacing w:before="100" w:beforeAutospacing="1" w:after="100" w:afterAutospacing="1"/>
        <w:ind w:firstLine="480"/>
        <w:jc w:val="both"/>
        <w:rPr>
          <w:rFonts w:ascii="Arial" w:hAnsi="Arial" w:cs="Arial"/>
        </w:rPr>
      </w:pPr>
      <w:r w:rsidRPr="00B42D1F">
        <w:rPr>
          <w:rFonts w:ascii="Arial" w:hAnsi="Arial" w:cs="Arial"/>
        </w:rPr>
        <w:t>Housing counseling, as defined in §5.100, that is funded with or provided in connection with HOPWA funds must be carried out in accordance with §5.111. When grantees provide housing services to eligible persons (including persons undergoing relocation) that are incidental to a larger set of holistic case management services, these services do not meet the definition of housing counseling, as defined in §5.100, and therefore are not required to be carried out in accordance with the certification requirements of §5.111.</w:t>
      </w:r>
    </w:p>
    <w:p w14:paraId="30E0DEBC" w14:textId="77777777" w:rsidR="00B42D1F" w:rsidRPr="00B42D1F" w:rsidRDefault="00B42D1F" w:rsidP="00B42D1F">
      <w:pPr>
        <w:jc w:val="both"/>
      </w:pPr>
      <w:r w:rsidRPr="00B42D1F">
        <w:rPr>
          <w:rFonts w:ascii="Arial" w:hAnsi="Arial" w:cs="Arial"/>
        </w:rPr>
        <w:t>[81 FR 90659, Dec. 14, 2016, as amended at 82 FR 8811, Jan. 31, 2017]</w:t>
      </w:r>
    </w:p>
    <w:p w14:paraId="3DCDB008" w14:textId="77777777" w:rsidR="00B42D1F" w:rsidRPr="00B42D1F" w:rsidRDefault="00B42D1F" w:rsidP="00B42D1F">
      <w:pPr>
        <w:spacing w:before="60"/>
        <w:rPr>
          <w:rFonts w:ascii="Arial" w:hAnsi="Arial" w:cs="Arial"/>
          <w:sz w:val="22"/>
        </w:rPr>
      </w:pPr>
    </w:p>
    <w:p w14:paraId="5B14DE95" w14:textId="490F4B1D" w:rsidR="001D0D56" w:rsidRPr="00220E06" w:rsidRDefault="001D0D56" w:rsidP="001D0D56">
      <w:pPr>
        <w:ind w:left="720"/>
        <w:rPr>
          <w:rFonts w:ascii="Calibri" w:hAnsi="Calibri"/>
          <w:sz w:val="24"/>
          <w:szCs w:val="24"/>
        </w:rPr>
      </w:pPr>
    </w:p>
    <w:sectPr w:rsidR="001D0D56" w:rsidRPr="00220E06" w:rsidSect="004A0186">
      <w:headerReference w:type="even" r:id="rId113"/>
      <w:headerReference w:type="first" r:id="rId114"/>
      <w:footerReference w:type="first" r:id="rId115"/>
      <w:type w:val="continuous"/>
      <w:pgSz w:w="12240" w:h="15840" w:code="1"/>
      <w:pgMar w:top="720" w:right="864" w:bottom="360" w:left="900" w:header="144" w:footer="14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BC6C7" w14:textId="77777777" w:rsidR="00D21058" w:rsidRDefault="00D21058">
      <w:r>
        <w:separator/>
      </w:r>
    </w:p>
  </w:endnote>
  <w:endnote w:type="continuationSeparator" w:id="0">
    <w:p w14:paraId="79E10BBA" w14:textId="77777777" w:rsidR="00D21058" w:rsidRDefault="00D2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ino MT">
    <w:altName w:val="Courier New"/>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Emoji">
    <w:altName w:val="Segoe U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vis">
    <w:altName w:val="Calibri"/>
    <w:charset w:val="00"/>
    <w:family w:val="auto"/>
    <w:pitch w:val="variable"/>
    <w:sig w:usb0="A00000A7" w:usb1="5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0"/>
    </w:tblGrid>
    <w:tr w:rsidR="00D21058" w:rsidRPr="00DA4674" w14:paraId="23FE8E9E" w14:textId="77777777" w:rsidTr="00DA4674">
      <w:tc>
        <w:tcPr>
          <w:tcW w:w="11340" w:type="dxa"/>
          <w:tcBorders>
            <w:top w:val="single" w:sz="4" w:space="0" w:color="auto"/>
            <w:left w:val="nil"/>
            <w:bottom w:val="nil"/>
            <w:right w:val="nil"/>
          </w:tcBorders>
          <w:shd w:val="clear" w:color="auto" w:fill="auto"/>
        </w:tcPr>
        <w:p w14:paraId="0FCF4107" w14:textId="77777777" w:rsidR="00D21058" w:rsidRPr="00DA4674" w:rsidRDefault="00D21058" w:rsidP="00DA4674">
          <w:pPr>
            <w:ind w:right="-144"/>
            <w:jc w:val="center"/>
            <w:rPr>
              <w:rFonts w:ascii="Nevis" w:hAnsi="Nevis"/>
              <w:b/>
              <w:sz w:val="12"/>
            </w:rPr>
          </w:pPr>
        </w:p>
        <w:p w14:paraId="1CFE5AC6" w14:textId="3A918EFD" w:rsidR="00D21058" w:rsidRPr="00EE3B81" w:rsidRDefault="00D21058" w:rsidP="00DA4674">
          <w:pPr>
            <w:jc w:val="center"/>
            <w:rPr>
              <w:rFonts w:ascii="Calibri" w:hAnsi="Calibri" w:cs="Segoe UI"/>
              <w:szCs w:val="18"/>
            </w:rPr>
          </w:pPr>
          <w:r>
            <w:rPr>
              <w:rFonts w:ascii="Calibri" w:hAnsi="Calibri" w:cs="Segoe UI"/>
              <w:szCs w:val="18"/>
            </w:rPr>
            <w:t>Division of Energy, Housing and Community Resources, PO Box 7970</w:t>
          </w:r>
          <w:r w:rsidRPr="00EE3B81">
            <w:rPr>
              <w:rFonts w:ascii="Calibri" w:hAnsi="Calibri" w:cs="Segoe UI"/>
              <w:szCs w:val="18"/>
            </w:rPr>
            <w:t>, Madison, WI  53707</w:t>
          </w:r>
          <w:r>
            <w:rPr>
              <w:rFonts w:ascii="Calibri" w:hAnsi="Calibri" w:cs="Segoe UI"/>
              <w:szCs w:val="18"/>
            </w:rPr>
            <w:t>-7970</w:t>
          </w:r>
        </w:p>
        <w:p w14:paraId="256D25B1" w14:textId="39E48071" w:rsidR="00D21058" w:rsidRDefault="00D21058" w:rsidP="00FC34E9">
          <w:pPr>
            <w:jc w:val="center"/>
            <w:rPr>
              <w:rFonts w:ascii="Calibri" w:hAnsi="Calibri" w:cs="Segoe UI"/>
              <w:i/>
              <w:sz w:val="18"/>
            </w:rPr>
          </w:pPr>
          <w:r w:rsidRPr="00EE3B81">
            <w:rPr>
              <w:rFonts w:ascii="Calibri" w:hAnsi="Calibri" w:cs="Segoe UI"/>
              <w:szCs w:val="18"/>
            </w:rPr>
            <w:t xml:space="preserve"> DOA.WI.GOV</w:t>
          </w:r>
        </w:p>
        <w:p w14:paraId="77B2DE14" w14:textId="77777777" w:rsidR="00D21058" w:rsidRPr="00DA4674" w:rsidRDefault="00D21058" w:rsidP="00DA4674">
          <w:pPr>
            <w:ind w:right="-144"/>
            <w:jc w:val="center"/>
            <w:rPr>
              <w:rFonts w:ascii="Nevis" w:hAnsi="Nevis"/>
              <w:b/>
              <w:sz w:val="12"/>
            </w:rPr>
          </w:pPr>
        </w:p>
      </w:tc>
    </w:tr>
  </w:tbl>
  <w:p w14:paraId="77B205DB" w14:textId="77777777" w:rsidR="00D21058" w:rsidRPr="00A61AEB" w:rsidRDefault="00D21058" w:rsidP="00691CE6">
    <w:pPr>
      <w:ind w:right="-144"/>
      <w:jc w:val="center"/>
      <w:rPr>
        <w:rFonts w:ascii="Nevis" w:hAnsi="Nevis"/>
        <w:b/>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5D3A5" w14:textId="77777777" w:rsidR="00D21058" w:rsidRDefault="00D21058">
      <w:r>
        <w:separator/>
      </w:r>
    </w:p>
  </w:footnote>
  <w:footnote w:type="continuationSeparator" w:id="0">
    <w:p w14:paraId="272798F8" w14:textId="77777777" w:rsidR="00D21058" w:rsidRDefault="00D21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947E4" w14:textId="1BD2A87E" w:rsidR="00D21058" w:rsidRDefault="00D21058">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sidR="009723CD">
      <w:rPr>
        <w:rFonts w:ascii="Bookman Old Style" w:hAnsi="Bookman Old Style"/>
        <w:noProof/>
        <w:sz w:val="22"/>
      </w:rPr>
      <w:t>August 22, 2019</w:t>
    </w:r>
    <w:r>
      <w:rPr>
        <w:rFonts w:ascii="Bookman Old Style" w:hAnsi="Bookman Old Style"/>
        <w:sz w:val="22"/>
      </w:rPr>
      <w:fldChar w:fldCharType="end"/>
    </w:r>
  </w:p>
  <w:p w14:paraId="4ED7B2D2" w14:textId="77777777" w:rsidR="00D21058" w:rsidRDefault="00D21058">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p>
  <w:p w14:paraId="43F3F695" w14:textId="77777777" w:rsidR="00D21058" w:rsidRDefault="00D21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60" w:type="dxa"/>
      <w:tblInd w:w="-155" w:type="dxa"/>
      <w:tblBorders>
        <w:bottom w:val="single" w:sz="8" w:space="0" w:color="auto"/>
        <w:insideH w:val="single" w:sz="4" w:space="0" w:color="auto"/>
      </w:tblBorders>
      <w:tblLayout w:type="fixed"/>
      <w:tblCellMar>
        <w:left w:w="115" w:type="dxa"/>
        <w:right w:w="288" w:type="dxa"/>
      </w:tblCellMar>
      <w:tblLook w:val="0000" w:firstRow="0" w:lastRow="0" w:firstColumn="0" w:lastColumn="0" w:noHBand="0" w:noVBand="0"/>
    </w:tblPr>
    <w:tblGrid>
      <w:gridCol w:w="2595"/>
      <w:gridCol w:w="8565"/>
    </w:tblGrid>
    <w:tr w:rsidR="00D21058" w14:paraId="1C495338" w14:textId="77777777" w:rsidTr="00FC416C">
      <w:trPr>
        <w:cantSplit/>
        <w:trHeight w:val="1874"/>
      </w:trPr>
      <w:tc>
        <w:tcPr>
          <w:tcW w:w="2595" w:type="dxa"/>
          <w:vAlign w:val="center"/>
        </w:tcPr>
        <w:p w14:paraId="32CE43E0" w14:textId="5DF901D8" w:rsidR="00D21058" w:rsidRDefault="00D21058" w:rsidP="00FC416C">
          <w:pPr>
            <w:jc w:val="both"/>
          </w:pPr>
          <w:r>
            <w:rPr>
              <w:noProof/>
            </w:rPr>
            <w:drawing>
              <wp:inline distT="0" distB="0" distL="0" distR="0" wp14:anchorId="43CA7645" wp14:editId="18DC7ECB">
                <wp:extent cx="1226820" cy="1226820"/>
                <wp:effectExtent l="0" t="0" r="0" b="0"/>
                <wp:docPr id="1" name="Picture 1" descr="DOA_LOGO_2017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A_LOGO_2017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inline>
            </w:drawing>
          </w:r>
        </w:p>
      </w:tc>
      <w:tc>
        <w:tcPr>
          <w:tcW w:w="8565" w:type="dxa"/>
        </w:tcPr>
        <w:p w14:paraId="2E0EC13E" w14:textId="77777777" w:rsidR="00D21058" w:rsidRPr="0026701B" w:rsidRDefault="00D21058" w:rsidP="00A27CAC">
          <w:pPr>
            <w:spacing w:line="276" w:lineRule="auto"/>
            <w:jc w:val="right"/>
            <w:rPr>
              <w:rFonts w:ascii="Segoe UI Emoji" w:hAnsi="Segoe UI Emoji" w:cs="Segoe UI"/>
              <w:b/>
              <w:sz w:val="32"/>
            </w:rPr>
          </w:pPr>
          <w:r w:rsidRPr="0026701B">
            <w:rPr>
              <w:rFonts w:ascii="Segoe UI Emoji" w:hAnsi="Segoe UI Emoji" w:cs="Segoe UI"/>
              <w:b/>
              <w:sz w:val="32"/>
            </w:rPr>
            <w:t xml:space="preserve">STATE OF WISCONSIN </w:t>
          </w:r>
        </w:p>
        <w:p w14:paraId="071836D7" w14:textId="77777777" w:rsidR="00D21058" w:rsidRPr="0026701B" w:rsidRDefault="00D21058" w:rsidP="00A27CAC">
          <w:pPr>
            <w:spacing w:line="276" w:lineRule="auto"/>
            <w:jc w:val="right"/>
            <w:rPr>
              <w:rFonts w:ascii="Segoe UI Emoji" w:hAnsi="Segoe UI Emoji" w:cs="Segoe UI"/>
              <w:b/>
              <w:sz w:val="32"/>
            </w:rPr>
          </w:pPr>
          <w:r w:rsidRPr="0026701B">
            <w:rPr>
              <w:rFonts w:ascii="Segoe UI Emoji" w:hAnsi="Segoe UI Emoji" w:cs="Segoe UI"/>
              <w:b/>
              <w:sz w:val="32"/>
            </w:rPr>
            <w:t>DEPARTMENT OF ADMINISTRATION</w:t>
          </w:r>
        </w:p>
        <w:p w14:paraId="7AD64161" w14:textId="77777777" w:rsidR="00D21058" w:rsidRDefault="00D21058" w:rsidP="00FC34E9">
          <w:pPr>
            <w:jc w:val="right"/>
            <w:rPr>
              <w:rFonts w:ascii="Calibri" w:hAnsi="Calibri"/>
              <w:sz w:val="24"/>
              <w:szCs w:val="18"/>
            </w:rPr>
          </w:pPr>
          <w:r>
            <w:rPr>
              <w:rFonts w:ascii="Calibri" w:hAnsi="Calibri"/>
              <w:sz w:val="24"/>
              <w:szCs w:val="18"/>
            </w:rPr>
            <w:t>Tony Evers, Governor</w:t>
          </w:r>
        </w:p>
        <w:p w14:paraId="08972399" w14:textId="77777777" w:rsidR="00D21058" w:rsidRDefault="00D21058" w:rsidP="00FC34E9">
          <w:pPr>
            <w:jc w:val="right"/>
            <w:rPr>
              <w:rFonts w:ascii="Calibri" w:hAnsi="Calibri"/>
              <w:sz w:val="24"/>
              <w:szCs w:val="18"/>
            </w:rPr>
          </w:pPr>
          <w:r>
            <w:rPr>
              <w:rFonts w:asciiTheme="minorHAnsi" w:hAnsiTheme="minorHAnsi"/>
              <w:sz w:val="24"/>
              <w:szCs w:val="24"/>
            </w:rPr>
            <w:t>Joel Brennan</w:t>
          </w:r>
          <w:r>
            <w:rPr>
              <w:rFonts w:ascii="Calibri" w:hAnsi="Calibri"/>
              <w:sz w:val="24"/>
              <w:szCs w:val="18"/>
            </w:rPr>
            <w:t>, Secretary</w:t>
          </w:r>
        </w:p>
        <w:p w14:paraId="18FC25F8" w14:textId="2848210F" w:rsidR="00D21058" w:rsidRPr="00DA4674" w:rsidRDefault="006F21D7" w:rsidP="00D92DF8">
          <w:pPr>
            <w:jc w:val="right"/>
            <w:rPr>
              <w:rFonts w:ascii="Calibri" w:hAnsi="Calibri"/>
              <w:sz w:val="24"/>
              <w:szCs w:val="18"/>
            </w:rPr>
          </w:pPr>
          <w:r>
            <w:rPr>
              <w:rFonts w:ascii="Calibri" w:hAnsi="Calibri"/>
              <w:sz w:val="24"/>
              <w:szCs w:val="18"/>
            </w:rPr>
            <w:t>Susan Brown, Acting Division Administrator</w:t>
          </w:r>
        </w:p>
      </w:tc>
    </w:tr>
  </w:tbl>
  <w:p w14:paraId="440A40B1" w14:textId="77777777" w:rsidR="00D21058" w:rsidRDefault="00D21058">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6pt;height:18pt" o:bullet="t">
        <v:imagedata r:id="rId1" o:title="GreenIcon"/>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00F0E"/>
    <w:multiLevelType w:val="hybridMultilevel"/>
    <w:tmpl w:val="595CA35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A11DB5"/>
    <w:multiLevelType w:val="singleLevel"/>
    <w:tmpl w:val="AE36ED66"/>
    <w:lvl w:ilvl="0">
      <w:start w:val="2"/>
      <w:numFmt w:val="decimal"/>
      <w:lvlText w:val="%1)"/>
      <w:lvlJc w:val="left"/>
      <w:pPr>
        <w:tabs>
          <w:tab w:val="num" w:pos="1800"/>
        </w:tabs>
        <w:ind w:left="1800" w:hanging="360"/>
      </w:pPr>
      <w:rPr>
        <w:rFonts w:hint="default"/>
      </w:rPr>
    </w:lvl>
  </w:abstractNum>
  <w:abstractNum w:abstractNumId="3" w15:restartNumberingAfterBreak="0">
    <w:nsid w:val="022210A8"/>
    <w:multiLevelType w:val="hybridMultilevel"/>
    <w:tmpl w:val="4B1E3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714956"/>
    <w:multiLevelType w:val="hybridMultilevel"/>
    <w:tmpl w:val="37EA91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8DD2987"/>
    <w:multiLevelType w:val="hybridMultilevel"/>
    <w:tmpl w:val="D3F4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5201A"/>
    <w:multiLevelType w:val="hybridMultilevel"/>
    <w:tmpl w:val="956A72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B2324"/>
    <w:multiLevelType w:val="multilevel"/>
    <w:tmpl w:val="5D90F876"/>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F7E0216"/>
    <w:multiLevelType w:val="hybridMultilevel"/>
    <w:tmpl w:val="9E0E171C"/>
    <w:lvl w:ilvl="0" w:tplc="6F569DF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5B1F9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2EE56EA"/>
    <w:multiLevelType w:val="hybridMultilevel"/>
    <w:tmpl w:val="926222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3D75DF"/>
    <w:multiLevelType w:val="hybridMultilevel"/>
    <w:tmpl w:val="79E85150"/>
    <w:lvl w:ilvl="0" w:tplc="F95E3E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BA330C"/>
    <w:multiLevelType w:val="hybridMultilevel"/>
    <w:tmpl w:val="FEA46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A403B0F"/>
    <w:multiLevelType w:val="hybridMultilevel"/>
    <w:tmpl w:val="58E6F1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8841FA"/>
    <w:multiLevelType w:val="singleLevel"/>
    <w:tmpl w:val="8EAE3C1A"/>
    <w:lvl w:ilvl="0">
      <w:start w:val="7"/>
      <w:numFmt w:val="decimal"/>
      <w:lvlText w:val="%1."/>
      <w:lvlJc w:val="left"/>
      <w:pPr>
        <w:tabs>
          <w:tab w:val="num" w:pos="720"/>
        </w:tabs>
        <w:ind w:left="720" w:hanging="360"/>
      </w:pPr>
      <w:rPr>
        <w:rFonts w:hint="default"/>
      </w:rPr>
    </w:lvl>
  </w:abstractNum>
  <w:abstractNum w:abstractNumId="15" w15:restartNumberingAfterBreak="0">
    <w:nsid w:val="1DEA5EAB"/>
    <w:multiLevelType w:val="hybridMultilevel"/>
    <w:tmpl w:val="FD705C56"/>
    <w:lvl w:ilvl="0" w:tplc="678A73A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28EA4C2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29B718BB"/>
    <w:multiLevelType w:val="hybridMultilevel"/>
    <w:tmpl w:val="FDA8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59614D"/>
    <w:multiLevelType w:val="hybridMultilevel"/>
    <w:tmpl w:val="03E00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E77231"/>
    <w:multiLevelType w:val="multilevel"/>
    <w:tmpl w:val="9B06A59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2FED4BFB"/>
    <w:multiLevelType w:val="hybridMultilevel"/>
    <w:tmpl w:val="108C325E"/>
    <w:lvl w:ilvl="0" w:tplc="96604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A32485"/>
    <w:multiLevelType w:val="hybridMultilevel"/>
    <w:tmpl w:val="980A5DF6"/>
    <w:lvl w:ilvl="0" w:tplc="906ABB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3539A0"/>
    <w:multiLevelType w:val="hybridMultilevel"/>
    <w:tmpl w:val="AC00E73C"/>
    <w:lvl w:ilvl="0" w:tplc="7C88E6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276B35"/>
    <w:multiLevelType w:val="hybridMultilevel"/>
    <w:tmpl w:val="51081498"/>
    <w:lvl w:ilvl="0" w:tplc="3E5806BA">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EF2DEE"/>
    <w:multiLevelType w:val="hybridMultilevel"/>
    <w:tmpl w:val="89A4F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96052B"/>
    <w:multiLevelType w:val="hybridMultilevel"/>
    <w:tmpl w:val="D250DDEA"/>
    <w:lvl w:ilvl="0" w:tplc="75C8EB46">
      <w:start w:val="3"/>
      <w:numFmt w:val="decimal"/>
      <w:lvlText w:val="%1."/>
      <w:lvlJc w:val="left"/>
      <w:pPr>
        <w:tabs>
          <w:tab w:val="num" w:pos="900"/>
        </w:tabs>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6D207E"/>
    <w:multiLevelType w:val="hybridMultilevel"/>
    <w:tmpl w:val="6F769C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460601F"/>
    <w:multiLevelType w:val="hybridMultilevel"/>
    <w:tmpl w:val="ABE4E5E4"/>
    <w:lvl w:ilvl="0" w:tplc="3E5806BA">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E708A8"/>
    <w:multiLevelType w:val="hybridMultilevel"/>
    <w:tmpl w:val="00AC32D2"/>
    <w:lvl w:ilvl="0" w:tplc="14D20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73C0555"/>
    <w:multiLevelType w:val="hybridMultilevel"/>
    <w:tmpl w:val="8DF45996"/>
    <w:lvl w:ilvl="0" w:tplc="9B94F4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D24C4D"/>
    <w:multiLevelType w:val="hybridMultilevel"/>
    <w:tmpl w:val="DAAC8910"/>
    <w:lvl w:ilvl="0" w:tplc="9B520844">
      <w:start w:val="4"/>
      <w:numFmt w:val="decimal"/>
      <w:lvlText w:val="%1."/>
      <w:lvlJc w:val="left"/>
      <w:pPr>
        <w:ind w:left="91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EF1A0F"/>
    <w:multiLevelType w:val="multilevel"/>
    <w:tmpl w:val="BC327CE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15:restartNumberingAfterBreak="0">
    <w:nsid w:val="4B0129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C081603"/>
    <w:multiLevelType w:val="hybridMultilevel"/>
    <w:tmpl w:val="8A5A242E"/>
    <w:lvl w:ilvl="0" w:tplc="F10E559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5383198D"/>
    <w:multiLevelType w:val="hybridMultilevel"/>
    <w:tmpl w:val="486E347E"/>
    <w:lvl w:ilvl="0" w:tplc="A81A8FC6">
      <w:start w:val="2"/>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35" w15:restartNumberingAfterBreak="0">
    <w:nsid w:val="597C375C"/>
    <w:multiLevelType w:val="singleLevel"/>
    <w:tmpl w:val="0BF2A8E0"/>
    <w:lvl w:ilvl="0">
      <w:start w:val="3"/>
      <w:numFmt w:val="decimal"/>
      <w:lvlText w:val="%1."/>
      <w:lvlJc w:val="left"/>
      <w:pPr>
        <w:tabs>
          <w:tab w:val="num" w:pos="900"/>
        </w:tabs>
        <w:ind w:left="900" w:hanging="540"/>
      </w:pPr>
      <w:rPr>
        <w:rFonts w:hint="default"/>
      </w:rPr>
    </w:lvl>
  </w:abstractNum>
  <w:abstractNum w:abstractNumId="36" w15:restartNumberingAfterBreak="0">
    <w:nsid w:val="5AE665B6"/>
    <w:multiLevelType w:val="hybridMultilevel"/>
    <w:tmpl w:val="A1244D80"/>
    <w:lvl w:ilvl="0" w:tplc="926227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E744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0C06B41"/>
    <w:multiLevelType w:val="singleLevel"/>
    <w:tmpl w:val="D82CA6EA"/>
    <w:lvl w:ilvl="0">
      <w:start w:val="3"/>
      <w:numFmt w:val="decimal"/>
      <w:lvlText w:val="%1."/>
      <w:lvlJc w:val="left"/>
      <w:pPr>
        <w:tabs>
          <w:tab w:val="num" w:pos="870"/>
        </w:tabs>
        <w:ind w:left="870" w:hanging="510"/>
      </w:pPr>
      <w:rPr>
        <w:rFonts w:hint="default"/>
      </w:rPr>
    </w:lvl>
  </w:abstractNum>
  <w:abstractNum w:abstractNumId="39" w15:restartNumberingAfterBreak="0">
    <w:nsid w:val="683170DE"/>
    <w:multiLevelType w:val="hybridMultilevel"/>
    <w:tmpl w:val="A7420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851E03"/>
    <w:multiLevelType w:val="hybridMultilevel"/>
    <w:tmpl w:val="0132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62282"/>
    <w:multiLevelType w:val="hybridMultilevel"/>
    <w:tmpl w:val="1884C0C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C236DC"/>
    <w:multiLevelType w:val="hybridMultilevel"/>
    <w:tmpl w:val="41943D20"/>
    <w:lvl w:ilvl="0" w:tplc="A41EB6D2">
      <w:start w:val="1"/>
      <w:numFmt w:val="decimal"/>
      <w:lvlText w:val="%1."/>
      <w:lvlJc w:val="left"/>
      <w:pPr>
        <w:ind w:left="91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9"/>
  </w:num>
  <w:num w:numId="3">
    <w:abstractNumId w:val="6"/>
  </w:num>
  <w:num w:numId="4">
    <w:abstractNumId w:val="27"/>
  </w:num>
  <w:num w:numId="5">
    <w:abstractNumId w:val="23"/>
  </w:num>
  <w:num w:numId="6">
    <w:abstractNumId w:val="4"/>
  </w:num>
  <w:num w:numId="7">
    <w:abstractNumId w:val="26"/>
  </w:num>
  <w:num w:numId="8">
    <w:abstractNumId w:val="4"/>
  </w:num>
  <w:num w:numId="9">
    <w:abstractNumId w:val="31"/>
  </w:num>
  <w:num w:numId="10">
    <w:abstractNumId w:val="19"/>
  </w:num>
  <w:num w:numId="11">
    <w:abstractNumId w:val="16"/>
  </w:num>
  <w:num w:numId="12">
    <w:abstractNumId w:val="17"/>
  </w:num>
  <w:num w:numId="13">
    <w:abstractNumId w:val="5"/>
  </w:num>
  <w:num w:numId="14">
    <w:abstractNumId w:val="40"/>
  </w:num>
  <w:num w:numId="15">
    <w:abstractNumId w:val="9"/>
  </w:num>
  <w:num w:numId="16">
    <w:abstractNumId w:val="32"/>
  </w:num>
  <w:num w:numId="17">
    <w:abstractNumId w:val="41"/>
  </w:num>
  <w:num w:numId="18">
    <w:abstractNumId w:val="12"/>
  </w:num>
  <w:num w:numId="19">
    <w:abstractNumId w:val="24"/>
  </w:num>
  <w:num w:numId="20">
    <w:abstractNumId w:val="3"/>
  </w:num>
  <w:num w:numId="21">
    <w:abstractNumId w:val="10"/>
  </w:num>
  <w:num w:numId="2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3">
    <w:abstractNumId w:val="37"/>
  </w:num>
  <w:num w:numId="24">
    <w:abstractNumId w:val="2"/>
  </w:num>
  <w:num w:numId="25">
    <w:abstractNumId w:val="38"/>
  </w:num>
  <w:num w:numId="26">
    <w:abstractNumId w:val="35"/>
  </w:num>
  <w:num w:numId="27">
    <w:abstractNumId w:val="14"/>
  </w:num>
  <w:num w:numId="28">
    <w:abstractNumId w:val="7"/>
  </w:num>
  <w:num w:numId="29">
    <w:abstractNumId w:val="34"/>
  </w:num>
  <w:num w:numId="30">
    <w:abstractNumId w:val="33"/>
  </w:num>
  <w:num w:numId="31">
    <w:abstractNumId w:val="1"/>
  </w:num>
  <w:num w:numId="32">
    <w:abstractNumId w:val="8"/>
  </w:num>
  <w:num w:numId="33">
    <w:abstractNumId w:val="15"/>
  </w:num>
  <w:num w:numId="34">
    <w:abstractNumId w:val="18"/>
  </w:num>
  <w:num w:numId="35">
    <w:abstractNumId w:val="13"/>
  </w:num>
  <w:num w:numId="36">
    <w:abstractNumId w:val="29"/>
  </w:num>
  <w:num w:numId="37">
    <w:abstractNumId w:val="36"/>
  </w:num>
  <w:num w:numId="38">
    <w:abstractNumId w:val="42"/>
  </w:num>
  <w:num w:numId="39">
    <w:abstractNumId w:val="25"/>
  </w:num>
  <w:num w:numId="40">
    <w:abstractNumId w:val="20"/>
  </w:num>
  <w:num w:numId="41">
    <w:abstractNumId w:val="21"/>
  </w:num>
  <w:num w:numId="42">
    <w:abstractNumId w:val="30"/>
  </w:num>
  <w:num w:numId="43">
    <w:abstractNumId w:val="28"/>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2F"/>
    <w:rsid w:val="00013748"/>
    <w:rsid w:val="00013C8A"/>
    <w:rsid w:val="0001661A"/>
    <w:rsid w:val="00033573"/>
    <w:rsid w:val="000373E4"/>
    <w:rsid w:val="000441A0"/>
    <w:rsid w:val="000603BE"/>
    <w:rsid w:val="00077720"/>
    <w:rsid w:val="000810A5"/>
    <w:rsid w:val="000B1C98"/>
    <w:rsid w:val="000B329D"/>
    <w:rsid w:val="000B5493"/>
    <w:rsid w:val="000B5FED"/>
    <w:rsid w:val="000B710E"/>
    <w:rsid w:val="000C046D"/>
    <w:rsid w:val="000C13AC"/>
    <w:rsid w:val="000D565D"/>
    <w:rsid w:val="000E3BFC"/>
    <w:rsid w:val="000E69E0"/>
    <w:rsid w:val="00103AC6"/>
    <w:rsid w:val="00110ABD"/>
    <w:rsid w:val="0011450A"/>
    <w:rsid w:val="00131E0E"/>
    <w:rsid w:val="0015412F"/>
    <w:rsid w:val="00163D35"/>
    <w:rsid w:val="001718F9"/>
    <w:rsid w:val="001772CC"/>
    <w:rsid w:val="00181B2D"/>
    <w:rsid w:val="00186459"/>
    <w:rsid w:val="00187C60"/>
    <w:rsid w:val="001B7517"/>
    <w:rsid w:val="001D0D56"/>
    <w:rsid w:val="001F3EC6"/>
    <w:rsid w:val="00204B71"/>
    <w:rsid w:val="00210977"/>
    <w:rsid w:val="00220E06"/>
    <w:rsid w:val="00220F1B"/>
    <w:rsid w:val="00223E21"/>
    <w:rsid w:val="00236B6A"/>
    <w:rsid w:val="00251F57"/>
    <w:rsid w:val="0026701B"/>
    <w:rsid w:val="00270CF3"/>
    <w:rsid w:val="00271454"/>
    <w:rsid w:val="002A77D3"/>
    <w:rsid w:val="002B3678"/>
    <w:rsid w:val="002D5EF6"/>
    <w:rsid w:val="00307BB5"/>
    <w:rsid w:val="0032390A"/>
    <w:rsid w:val="00332CCA"/>
    <w:rsid w:val="003558C1"/>
    <w:rsid w:val="003661BA"/>
    <w:rsid w:val="003712A4"/>
    <w:rsid w:val="003731A8"/>
    <w:rsid w:val="00394BC5"/>
    <w:rsid w:val="003952B8"/>
    <w:rsid w:val="003C6305"/>
    <w:rsid w:val="003E632E"/>
    <w:rsid w:val="00402A96"/>
    <w:rsid w:val="00404BF1"/>
    <w:rsid w:val="00410444"/>
    <w:rsid w:val="00410DB7"/>
    <w:rsid w:val="004111AA"/>
    <w:rsid w:val="00433A91"/>
    <w:rsid w:val="00446445"/>
    <w:rsid w:val="004733DE"/>
    <w:rsid w:val="00491B41"/>
    <w:rsid w:val="00494D30"/>
    <w:rsid w:val="004A0186"/>
    <w:rsid w:val="004C1998"/>
    <w:rsid w:val="004C2921"/>
    <w:rsid w:val="004C320C"/>
    <w:rsid w:val="004C7E04"/>
    <w:rsid w:val="004E3781"/>
    <w:rsid w:val="00501CF9"/>
    <w:rsid w:val="00502646"/>
    <w:rsid w:val="0051218D"/>
    <w:rsid w:val="005304B9"/>
    <w:rsid w:val="0054551E"/>
    <w:rsid w:val="005827C2"/>
    <w:rsid w:val="005857A9"/>
    <w:rsid w:val="00597B8A"/>
    <w:rsid w:val="005B6828"/>
    <w:rsid w:val="005C5769"/>
    <w:rsid w:val="005C60EC"/>
    <w:rsid w:val="005D0ED5"/>
    <w:rsid w:val="005D5B57"/>
    <w:rsid w:val="005E4D24"/>
    <w:rsid w:val="005E6EAE"/>
    <w:rsid w:val="00601AA4"/>
    <w:rsid w:val="00605557"/>
    <w:rsid w:val="006110BB"/>
    <w:rsid w:val="0063256C"/>
    <w:rsid w:val="0063438F"/>
    <w:rsid w:val="006446C2"/>
    <w:rsid w:val="006667FB"/>
    <w:rsid w:val="00673F07"/>
    <w:rsid w:val="00675086"/>
    <w:rsid w:val="00681454"/>
    <w:rsid w:val="00683BD4"/>
    <w:rsid w:val="00686090"/>
    <w:rsid w:val="00691CE6"/>
    <w:rsid w:val="006A7BE3"/>
    <w:rsid w:val="006B5FFA"/>
    <w:rsid w:val="006C4822"/>
    <w:rsid w:val="006C4F2F"/>
    <w:rsid w:val="006F21D7"/>
    <w:rsid w:val="006F7467"/>
    <w:rsid w:val="007014DF"/>
    <w:rsid w:val="0070310C"/>
    <w:rsid w:val="007047B1"/>
    <w:rsid w:val="007065B5"/>
    <w:rsid w:val="00712C30"/>
    <w:rsid w:val="00714DE4"/>
    <w:rsid w:val="00721EDD"/>
    <w:rsid w:val="0073095F"/>
    <w:rsid w:val="00730965"/>
    <w:rsid w:val="00735630"/>
    <w:rsid w:val="00742D12"/>
    <w:rsid w:val="0076573E"/>
    <w:rsid w:val="007803A9"/>
    <w:rsid w:val="00790A24"/>
    <w:rsid w:val="00790FFD"/>
    <w:rsid w:val="007910A4"/>
    <w:rsid w:val="00794CE9"/>
    <w:rsid w:val="007A11D8"/>
    <w:rsid w:val="007C19BC"/>
    <w:rsid w:val="007C1B28"/>
    <w:rsid w:val="007E2AE7"/>
    <w:rsid w:val="007F7A31"/>
    <w:rsid w:val="008024D8"/>
    <w:rsid w:val="0082056F"/>
    <w:rsid w:val="00820772"/>
    <w:rsid w:val="00824F5A"/>
    <w:rsid w:val="00827767"/>
    <w:rsid w:val="00831149"/>
    <w:rsid w:val="008433D4"/>
    <w:rsid w:val="00867C4C"/>
    <w:rsid w:val="008728A7"/>
    <w:rsid w:val="00873C0B"/>
    <w:rsid w:val="008755F2"/>
    <w:rsid w:val="008974E5"/>
    <w:rsid w:val="008A42B5"/>
    <w:rsid w:val="008B1019"/>
    <w:rsid w:val="008B48A1"/>
    <w:rsid w:val="008C5E14"/>
    <w:rsid w:val="008F5C9C"/>
    <w:rsid w:val="00910DB4"/>
    <w:rsid w:val="0091419D"/>
    <w:rsid w:val="009161A3"/>
    <w:rsid w:val="009373D6"/>
    <w:rsid w:val="009419C2"/>
    <w:rsid w:val="0095769A"/>
    <w:rsid w:val="009632C1"/>
    <w:rsid w:val="009723CD"/>
    <w:rsid w:val="00973DDB"/>
    <w:rsid w:val="00973FAE"/>
    <w:rsid w:val="00974EE0"/>
    <w:rsid w:val="00976EE1"/>
    <w:rsid w:val="00986D8B"/>
    <w:rsid w:val="00992A4A"/>
    <w:rsid w:val="009A268C"/>
    <w:rsid w:val="009A31DA"/>
    <w:rsid w:val="009A5178"/>
    <w:rsid w:val="009B695B"/>
    <w:rsid w:val="009C261A"/>
    <w:rsid w:val="009C43F0"/>
    <w:rsid w:val="009C6356"/>
    <w:rsid w:val="009E6E3E"/>
    <w:rsid w:val="009F608F"/>
    <w:rsid w:val="009F7D7F"/>
    <w:rsid w:val="00A059C4"/>
    <w:rsid w:val="00A227C1"/>
    <w:rsid w:val="00A25461"/>
    <w:rsid w:val="00A27CAC"/>
    <w:rsid w:val="00A3798B"/>
    <w:rsid w:val="00A4712D"/>
    <w:rsid w:val="00A53D1A"/>
    <w:rsid w:val="00A61AEB"/>
    <w:rsid w:val="00A63B0D"/>
    <w:rsid w:val="00A70724"/>
    <w:rsid w:val="00A7300E"/>
    <w:rsid w:val="00A74C4D"/>
    <w:rsid w:val="00A91919"/>
    <w:rsid w:val="00A94457"/>
    <w:rsid w:val="00A975BC"/>
    <w:rsid w:val="00AA3E8A"/>
    <w:rsid w:val="00AA5CB0"/>
    <w:rsid w:val="00AB67A4"/>
    <w:rsid w:val="00AC2AF9"/>
    <w:rsid w:val="00AC67E3"/>
    <w:rsid w:val="00AD520B"/>
    <w:rsid w:val="00AD7B50"/>
    <w:rsid w:val="00AF25B2"/>
    <w:rsid w:val="00B04F70"/>
    <w:rsid w:val="00B17A11"/>
    <w:rsid w:val="00B239BA"/>
    <w:rsid w:val="00B30247"/>
    <w:rsid w:val="00B42A8F"/>
    <w:rsid w:val="00B42D1F"/>
    <w:rsid w:val="00B52D8E"/>
    <w:rsid w:val="00B63B14"/>
    <w:rsid w:val="00B65069"/>
    <w:rsid w:val="00B7249D"/>
    <w:rsid w:val="00B83AB4"/>
    <w:rsid w:val="00BC580C"/>
    <w:rsid w:val="00BF199E"/>
    <w:rsid w:val="00C135E1"/>
    <w:rsid w:val="00C16483"/>
    <w:rsid w:val="00C26722"/>
    <w:rsid w:val="00C36276"/>
    <w:rsid w:val="00C50DFD"/>
    <w:rsid w:val="00C525BB"/>
    <w:rsid w:val="00C611BA"/>
    <w:rsid w:val="00C62120"/>
    <w:rsid w:val="00C8070C"/>
    <w:rsid w:val="00C8229E"/>
    <w:rsid w:val="00C825A2"/>
    <w:rsid w:val="00CA1D0B"/>
    <w:rsid w:val="00CE3C80"/>
    <w:rsid w:val="00D0491E"/>
    <w:rsid w:val="00D0534B"/>
    <w:rsid w:val="00D21058"/>
    <w:rsid w:val="00D3478A"/>
    <w:rsid w:val="00D36F1F"/>
    <w:rsid w:val="00D60080"/>
    <w:rsid w:val="00D64B66"/>
    <w:rsid w:val="00D771F5"/>
    <w:rsid w:val="00D80DDB"/>
    <w:rsid w:val="00D843D6"/>
    <w:rsid w:val="00D92DF8"/>
    <w:rsid w:val="00D9745B"/>
    <w:rsid w:val="00DA4674"/>
    <w:rsid w:val="00DB58E5"/>
    <w:rsid w:val="00DC275C"/>
    <w:rsid w:val="00DC2B40"/>
    <w:rsid w:val="00DC56F9"/>
    <w:rsid w:val="00DD7280"/>
    <w:rsid w:val="00DD7297"/>
    <w:rsid w:val="00E028F6"/>
    <w:rsid w:val="00E1036E"/>
    <w:rsid w:val="00E149D7"/>
    <w:rsid w:val="00E14E47"/>
    <w:rsid w:val="00E23991"/>
    <w:rsid w:val="00E441F5"/>
    <w:rsid w:val="00E476DF"/>
    <w:rsid w:val="00E47B2A"/>
    <w:rsid w:val="00E504BE"/>
    <w:rsid w:val="00E51108"/>
    <w:rsid w:val="00E54FF1"/>
    <w:rsid w:val="00E946E9"/>
    <w:rsid w:val="00EB3C1E"/>
    <w:rsid w:val="00EC6D23"/>
    <w:rsid w:val="00EE1760"/>
    <w:rsid w:val="00EE2F61"/>
    <w:rsid w:val="00EE3B81"/>
    <w:rsid w:val="00EF5652"/>
    <w:rsid w:val="00F0561C"/>
    <w:rsid w:val="00F05844"/>
    <w:rsid w:val="00F12973"/>
    <w:rsid w:val="00F17368"/>
    <w:rsid w:val="00F4076F"/>
    <w:rsid w:val="00F47ED9"/>
    <w:rsid w:val="00F63700"/>
    <w:rsid w:val="00F63845"/>
    <w:rsid w:val="00F7710D"/>
    <w:rsid w:val="00FB116D"/>
    <w:rsid w:val="00FB3D8E"/>
    <w:rsid w:val="00FC34E9"/>
    <w:rsid w:val="00FC416C"/>
    <w:rsid w:val="00FC7F23"/>
    <w:rsid w:val="00FD2B6B"/>
    <w:rsid w:val="00FD5C5A"/>
    <w:rsid w:val="00FF2F43"/>
    <w:rsid w:val="00FF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212CA7D1"/>
  <w15:chartTrackingRefBased/>
  <w15:docId w15:val="{8BF11701-0D34-4ED2-815C-7C02525C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8E5"/>
  </w:style>
  <w:style w:type="paragraph" w:styleId="Heading1">
    <w:name w:val="heading 1"/>
    <w:basedOn w:val="Normal"/>
    <w:next w:val="Normal"/>
    <w:link w:val="Heading1Char"/>
    <w:qFormat/>
    <w:rsid w:val="00820772"/>
    <w:pPr>
      <w:keepNext/>
      <w:numPr>
        <w:numId w:val="1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820772"/>
    <w:pPr>
      <w:keepNext/>
      <w:numPr>
        <w:ilvl w:val="1"/>
        <w:numId w:val="11"/>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20772"/>
    <w:pPr>
      <w:keepNext/>
      <w:numPr>
        <w:ilvl w:val="2"/>
        <w:numId w:val="1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20772"/>
    <w:pPr>
      <w:keepNext/>
      <w:numPr>
        <w:ilvl w:val="3"/>
        <w:numId w:val="1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20772"/>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20772"/>
    <w:pPr>
      <w:numPr>
        <w:ilvl w:val="5"/>
        <w:numId w:val="1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20772"/>
    <w:pPr>
      <w:numPr>
        <w:ilvl w:val="6"/>
        <w:numId w:val="1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820772"/>
    <w:pPr>
      <w:numPr>
        <w:ilvl w:val="7"/>
        <w:numId w:val="1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820772"/>
    <w:pPr>
      <w:numPr>
        <w:ilvl w:val="8"/>
        <w:numId w:val="1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sid w:val="00DB58E5"/>
    <w:rPr>
      <w:color w:val="0000FF"/>
      <w:u w:val="single"/>
    </w:rPr>
  </w:style>
  <w:style w:type="paragraph" w:styleId="BalloonText">
    <w:name w:val="Balloon Text"/>
    <w:basedOn w:val="Normal"/>
    <w:link w:val="BalloonTextChar"/>
    <w:rsid w:val="007910A4"/>
    <w:rPr>
      <w:rFonts w:ascii="Tahoma" w:hAnsi="Tahoma" w:cs="Tahoma"/>
      <w:sz w:val="16"/>
      <w:szCs w:val="16"/>
    </w:rPr>
  </w:style>
  <w:style w:type="character" w:customStyle="1" w:styleId="FooterChar">
    <w:name w:val="Footer Char"/>
    <w:basedOn w:val="DefaultParagraphFont"/>
    <w:link w:val="Footer"/>
    <w:uiPriority w:val="99"/>
    <w:rsid w:val="00A227C1"/>
  </w:style>
  <w:style w:type="paragraph" w:styleId="NoSpacing">
    <w:name w:val="No Spacing"/>
    <w:uiPriority w:val="1"/>
    <w:qFormat/>
    <w:rsid w:val="00E23991"/>
  </w:style>
  <w:style w:type="paragraph" w:styleId="NormalWeb">
    <w:name w:val="Normal (Web)"/>
    <w:basedOn w:val="Normal"/>
    <w:uiPriority w:val="99"/>
    <w:unhideWhenUsed/>
    <w:rsid w:val="00831149"/>
    <w:rPr>
      <w:rFonts w:eastAsia="Calibri"/>
      <w:sz w:val="24"/>
      <w:szCs w:val="24"/>
    </w:rPr>
  </w:style>
  <w:style w:type="character" w:customStyle="1" w:styleId="Heading1Char">
    <w:name w:val="Heading 1 Char"/>
    <w:link w:val="Heading1"/>
    <w:rsid w:val="00820772"/>
    <w:rPr>
      <w:rFonts w:ascii="Cambria" w:eastAsia="Times New Roman" w:hAnsi="Cambria" w:cs="Times New Roman"/>
      <w:b/>
      <w:bCs/>
      <w:kern w:val="32"/>
      <w:sz w:val="32"/>
      <w:szCs w:val="32"/>
    </w:rPr>
  </w:style>
  <w:style w:type="character" w:customStyle="1" w:styleId="Heading2Char">
    <w:name w:val="Heading 2 Char"/>
    <w:link w:val="Heading2"/>
    <w:rsid w:val="00820772"/>
    <w:rPr>
      <w:rFonts w:ascii="Cambria" w:eastAsia="Times New Roman" w:hAnsi="Cambria" w:cs="Times New Roman"/>
      <w:b/>
      <w:bCs/>
      <w:i/>
      <w:iCs/>
      <w:sz w:val="28"/>
      <w:szCs w:val="28"/>
    </w:rPr>
  </w:style>
  <w:style w:type="character" w:customStyle="1" w:styleId="Heading3Char">
    <w:name w:val="Heading 3 Char"/>
    <w:link w:val="Heading3"/>
    <w:semiHidden/>
    <w:rsid w:val="00820772"/>
    <w:rPr>
      <w:rFonts w:ascii="Cambria" w:eastAsia="Times New Roman" w:hAnsi="Cambria" w:cs="Times New Roman"/>
      <w:b/>
      <w:bCs/>
      <w:sz w:val="26"/>
      <w:szCs w:val="26"/>
    </w:rPr>
  </w:style>
  <w:style w:type="character" w:customStyle="1" w:styleId="Heading4Char">
    <w:name w:val="Heading 4 Char"/>
    <w:link w:val="Heading4"/>
    <w:semiHidden/>
    <w:rsid w:val="00820772"/>
    <w:rPr>
      <w:rFonts w:ascii="Calibri" w:eastAsia="Times New Roman" w:hAnsi="Calibri" w:cs="Times New Roman"/>
      <w:b/>
      <w:bCs/>
      <w:sz w:val="28"/>
      <w:szCs w:val="28"/>
    </w:rPr>
  </w:style>
  <w:style w:type="character" w:customStyle="1" w:styleId="Heading5Char">
    <w:name w:val="Heading 5 Char"/>
    <w:link w:val="Heading5"/>
    <w:semiHidden/>
    <w:rsid w:val="00820772"/>
    <w:rPr>
      <w:rFonts w:ascii="Calibri" w:eastAsia="Times New Roman" w:hAnsi="Calibri" w:cs="Times New Roman"/>
      <w:b/>
      <w:bCs/>
      <w:i/>
      <w:iCs/>
      <w:sz w:val="26"/>
      <w:szCs w:val="26"/>
    </w:rPr>
  </w:style>
  <w:style w:type="character" w:customStyle="1" w:styleId="Heading6Char">
    <w:name w:val="Heading 6 Char"/>
    <w:link w:val="Heading6"/>
    <w:semiHidden/>
    <w:rsid w:val="00820772"/>
    <w:rPr>
      <w:rFonts w:ascii="Calibri" w:eastAsia="Times New Roman" w:hAnsi="Calibri" w:cs="Times New Roman"/>
      <w:b/>
      <w:bCs/>
      <w:sz w:val="22"/>
      <w:szCs w:val="22"/>
    </w:rPr>
  </w:style>
  <w:style w:type="character" w:customStyle="1" w:styleId="Heading7Char">
    <w:name w:val="Heading 7 Char"/>
    <w:link w:val="Heading7"/>
    <w:semiHidden/>
    <w:rsid w:val="00820772"/>
    <w:rPr>
      <w:rFonts w:ascii="Calibri" w:eastAsia="Times New Roman" w:hAnsi="Calibri" w:cs="Times New Roman"/>
      <w:sz w:val="24"/>
      <w:szCs w:val="24"/>
    </w:rPr>
  </w:style>
  <w:style w:type="character" w:customStyle="1" w:styleId="Heading8Char">
    <w:name w:val="Heading 8 Char"/>
    <w:link w:val="Heading8"/>
    <w:semiHidden/>
    <w:rsid w:val="00820772"/>
    <w:rPr>
      <w:rFonts w:ascii="Calibri" w:eastAsia="Times New Roman" w:hAnsi="Calibri" w:cs="Times New Roman"/>
      <w:i/>
      <w:iCs/>
      <w:sz w:val="24"/>
      <w:szCs w:val="24"/>
    </w:rPr>
  </w:style>
  <w:style w:type="character" w:customStyle="1" w:styleId="Heading9Char">
    <w:name w:val="Heading 9 Char"/>
    <w:link w:val="Heading9"/>
    <w:semiHidden/>
    <w:rsid w:val="00820772"/>
    <w:rPr>
      <w:rFonts w:ascii="Cambria" w:eastAsia="Times New Roman" w:hAnsi="Cambria" w:cs="Times New Roman"/>
      <w:sz w:val="22"/>
      <w:szCs w:val="22"/>
    </w:rPr>
  </w:style>
  <w:style w:type="character" w:styleId="Mention">
    <w:name w:val="Mention"/>
    <w:uiPriority w:val="99"/>
    <w:semiHidden/>
    <w:unhideWhenUsed/>
    <w:rsid w:val="001D0D56"/>
    <w:rPr>
      <w:color w:val="2B579A"/>
      <w:shd w:val="clear" w:color="auto" w:fill="E6E6E6"/>
    </w:rPr>
  </w:style>
  <w:style w:type="table" w:styleId="TableGrid">
    <w:name w:val="Table Grid"/>
    <w:basedOn w:val="TableNormal"/>
    <w:rsid w:val="002A7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42D1F"/>
    <w:pPr>
      <w:tabs>
        <w:tab w:val="left" w:pos="907"/>
      </w:tabs>
      <w:ind w:left="360"/>
    </w:pPr>
    <w:rPr>
      <w:sz w:val="22"/>
    </w:rPr>
  </w:style>
  <w:style w:type="character" w:customStyle="1" w:styleId="BodyTextIndentChar">
    <w:name w:val="Body Text Indent Char"/>
    <w:basedOn w:val="DefaultParagraphFont"/>
    <w:link w:val="BodyTextIndent"/>
    <w:rsid w:val="00B42D1F"/>
    <w:rPr>
      <w:sz w:val="22"/>
    </w:rPr>
  </w:style>
  <w:style w:type="character" w:customStyle="1" w:styleId="BalloonTextChar">
    <w:name w:val="Balloon Text Char"/>
    <w:link w:val="BalloonText"/>
    <w:rsid w:val="00B42D1F"/>
    <w:rPr>
      <w:rFonts w:ascii="Tahoma" w:hAnsi="Tahoma" w:cs="Tahoma"/>
      <w:sz w:val="16"/>
      <w:szCs w:val="16"/>
    </w:rPr>
  </w:style>
  <w:style w:type="paragraph" w:customStyle="1" w:styleId="psection-2">
    <w:name w:val="psection-2"/>
    <w:basedOn w:val="Normal"/>
    <w:rsid w:val="00B42D1F"/>
    <w:pPr>
      <w:spacing w:after="150"/>
      <w:ind w:left="240"/>
    </w:pPr>
    <w:rPr>
      <w:sz w:val="24"/>
      <w:szCs w:val="24"/>
    </w:rPr>
  </w:style>
  <w:style w:type="paragraph" w:customStyle="1" w:styleId="psection-3">
    <w:name w:val="psection-3"/>
    <w:basedOn w:val="Normal"/>
    <w:rsid w:val="00B42D1F"/>
    <w:pPr>
      <w:spacing w:after="150"/>
      <w:ind w:left="480"/>
    </w:pPr>
    <w:rPr>
      <w:sz w:val="24"/>
      <w:szCs w:val="24"/>
    </w:rPr>
  </w:style>
  <w:style w:type="character" w:customStyle="1" w:styleId="enumxml1">
    <w:name w:val="enumxml1"/>
    <w:rsid w:val="00B42D1F"/>
    <w:rPr>
      <w:b/>
      <w:bCs/>
    </w:rPr>
  </w:style>
  <w:style w:type="character" w:customStyle="1" w:styleId="enumxml2">
    <w:name w:val="enumxml2"/>
    <w:rsid w:val="00B42D1F"/>
    <w:rPr>
      <w:b/>
      <w:bCs/>
    </w:rPr>
  </w:style>
  <w:style w:type="character" w:customStyle="1" w:styleId="et031">
    <w:name w:val="et031"/>
    <w:rsid w:val="00B42D1F"/>
    <w:rPr>
      <w:i/>
      <w:iCs/>
    </w:rPr>
  </w:style>
  <w:style w:type="paragraph" w:styleId="ListParagraph">
    <w:name w:val="List Paragraph"/>
    <w:basedOn w:val="Normal"/>
    <w:uiPriority w:val="34"/>
    <w:qFormat/>
    <w:rsid w:val="00B42D1F"/>
    <w:pPr>
      <w:ind w:left="720"/>
    </w:pPr>
  </w:style>
  <w:style w:type="character" w:customStyle="1" w:styleId="HeaderChar">
    <w:name w:val="Header Char"/>
    <w:link w:val="Header"/>
    <w:uiPriority w:val="99"/>
    <w:rsid w:val="00B42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9336">
      <w:bodyDiv w:val="1"/>
      <w:marLeft w:val="0"/>
      <w:marRight w:val="0"/>
      <w:marTop w:val="0"/>
      <w:marBottom w:val="0"/>
      <w:divBdr>
        <w:top w:val="none" w:sz="0" w:space="0" w:color="auto"/>
        <w:left w:val="none" w:sz="0" w:space="0" w:color="auto"/>
        <w:bottom w:val="none" w:sz="0" w:space="0" w:color="auto"/>
        <w:right w:val="none" w:sz="0" w:space="0" w:color="auto"/>
      </w:divBdr>
    </w:div>
    <w:div w:id="135806936">
      <w:bodyDiv w:val="1"/>
      <w:marLeft w:val="0"/>
      <w:marRight w:val="0"/>
      <w:marTop w:val="0"/>
      <w:marBottom w:val="0"/>
      <w:divBdr>
        <w:top w:val="none" w:sz="0" w:space="0" w:color="auto"/>
        <w:left w:val="none" w:sz="0" w:space="0" w:color="auto"/>
        <w:bottom w:val="none" w:sz="0" w:space="0" w:color="auto"/>
        <w:right w:val="none" w:sz="0" w:space="0" w:color="auto"/>
      </w:divBdr>
    </w:div>
    <w:div w:id="156575582">
      <w:bodyDiv w:val="1"/>
      <w:marLeft w:val="0"/>
      <w:marRight w:val="0"/>
      <w:marTop w:val="0"/>
      <w:marBottom w:val="0"/>
      <w:divBdr>
        <w:top w:val="none" w:sz="0" w:space="0" w:color="auto"/>
        <w:left w:val="none" w:sz="0" w:space="0" w:color="auto"/>
        <w:bottom w:val="none" w:sz="0" w:space="0" w:color="auto"/>
        <w:right w:val="none" w:sz="0" w:space="0" w:color="auto"/>
      </w:divBdr>
    </w:div>
    <w:div w:id="701325385">
      <w:bodyDiv w:val="1"/>
      <w:marLeft w:val="0"/>
      <w:marRight w:val="0"/>
      <w:marTop w:val="0"/>
      <w:marBottom w:val="0"/>
      <w:divBdr>
        <w:top w:val="none" w:sz="0" w:space="0" w:color="auto"/>
        <w:left w:val="none" w:sz="0" w:space="0" w:color="auto"/>
        <w:bottom w:val="none" w:sz="0" w:space="0" w:color="auto"/>
        <w:right w:val="none" w:sz="0" w:space="0" w:color="auto"/>
      </w:divBdr>
    </w:div>
    <w:div w:id="789859861">
      <w:bodyDiv w:val="1"/>
      <w:marLeft w:val="0"/>
      <w:marRight w:val="0"/>
      <w:marTop w:val="0"/>
      <w:marBottom w:val="0"/>
      <w:divBdr>
        <w:top w:val="none" w:sz="0" w:space="0" w:color="auto"/>
        <w:left w:val="none" w:sz="0" w:space="0" w:color="auto"/>
        <w:bottom w:val="none" w:sz="0" w:space="0" w:color="auto"/>
        <w:right w:val="none" w:sz="0" w:space="0" w:color="auto"/>
      </w:divBdr>
    </w:div>
    <w:div w:id="895971671">
      <w:bodyDiv w:val="1"/>
      <w:marLeft w:val="0"/>
      <w:marRight w:val="0"/>
      <w:marTop w:val="0"/>
      <w:marBottom w:val="0"/>
      <w:divBdr>
        <w:top w:val="none" w:sz="0" w:space="0" w:color="auto"/>
        <w:left w:val="none" w:sz="0" w:space="0" w:color="auto"/>
        <w:bottom w:val="none" w:sz="0" w:space="0" w:color="auto"/>
        <w:right w:val="none" w:sz="0" w:space="0" w:color="auto"/>
      </w:divBdr>
    </w:div>
    <w:div w:id="1052191754">
      <w:bodyDiv w:val="1"/>
      <w:marLeft w:val="0"/>
      <w:marRight w:val="0"/>
      <w:marTop w:val="0"/>
      <w:marBottom w:val="0"/>
      <w:divBdr>
        <w:top w:val="none" w:sz="0" w:space="0" w:color="auto"/>
        <w:left w:val="none" w:sz="0" w:space="0" w:color="auto"/>
        <w:bottom w:val="none" w:sz="0" w:space="0" w:color="auto"/>
        <w:right w:val="none" w:sz="0" w:space="0" w:color="auto"/>
      </w:divBdr>
    </w:div>
    <w:div w:id="1664700560">
      <w:bodyDiv w:val="1"/>
      <w:marLeft w:val="0"/>
      <w:marRight w:val="0"/>
      <w:marTop w:val="0"/>
      <w:marBottom w:val="0"/>
      <w:divBdr>
        <w:top w:val="none" w:sz="0" w:space="0" w:color="auto"/>
        <w:left w:val="none" w:sz="0" w:space="0" w:color="auto"/>
        <w:bottom w:val="none" w:sz="0" w:space="0" w:color="auto"/>
        <w:right w:val="none" w:sz="0" w:space="0" w:color="auto"/>
      </w:divBdr>
    </w:div>
    <w:div w:id="1718357254">
      <w:bodyDiv w:val="1"/>
      <w:marLeft w:val="0"/>
      <w:marRight w:val="0"/>
      <w:marTop w:val="30"/>
      <w:marBottom w:val="750"/>
      <w:divBdr>
        <w:top w:val="none" w:sz="0" w:space="0" w:color="auto"/>
        <w:left w:val="none" w:sz="0" w:space="0" w:color="auto"/>
        <w:bottom w:val="none" w:sz="0" w:space="0" w:color="auto"/>
        <w:right w:val="none" w:sz="0" w:space="0" w:color="auto"/>
      </w:divBdr>
      <w:divsChild>
        <w:div w:id="1364096707">
          <w:marLeft w:val="0"/>
          <w:marRight w:val="0"/>
          <w:marTop w:val="0"/>
          <w:marBottom w:val="0"/>
          <w:divBdr>
            <w:top w:val="none" w:sz="0" w:space="0" w:color="auto"/>
            <w:left w:val="none" w:sz="0" w:space="0" w:color="auto"/>
            <w:bottom w:val="none" w:sz="0" w:space="0" w:color="auto"/>
            <w:right w:val="none" w:sz="0" w:space="0" w:color="auto"/>
          </w:divBdr>
        </w:div>
        <w:div w:id="904298073">
          <w:marLeft w:val="0"/>
          <w:marRight w:val="0"/>
          <w:marTop w:val="0"/>
          <w:marBottom w:val="0"/>
          <w:divBdr>
            <w:top w:val="none" w:sz="0" w:space="0" w:color="auto"/>
            <w:left w:val="none" w:sz="0" w:space="0" w:color="auto"/>
            <w:bottom w:val="none" w:sz="0" w:space="0" w:color="auto"/>
            <w:right w:val="none" w:sz="0" w:space="0" w:color="auto"/>
          </w:divBdr>
        </w:div>
        <w:div w:id="1134372852">
          <w:marLeft w:val="0"/>
          <w:marRight w:val="0"/>
          <w:marTop w:val="0"/>
          <w:marBottom w:val="0"/>
          <w:divBdr>
            <w:top w:val="none" w:sz="0" w:space="0" w:color="auto"/>
            <w:left w:val="none" w:sz="0" w:space="0" w:color="auto"/>
            <w:bottom w:val="none" w:sz="0" w:space="0" w:color="auto"/>
            <w:right w:val="none" w:sz="0" w:space="0" w:color="auto"/>
          </w:divBdr>
        </w:div>
        <w:div w:id="1479154163">
          <w:marLeft w:val="0"/>
          <w:marRight w:val="0"/>
          <w:marTop w:val="0"/>
          <w:marBottom w:val="0"/>
          <w:divBdr>
            <w:top w:val="none" w:sz="0" w:space="0" w:color="auto"/>
            <w:left w:val="none" w:sz="0" w:space="0" w:color="auto"/>
            <w:bottom w:val="none" w:sz="0" w:space="0" w:color="auto"/>
            <w:right w:val="none" w:sz="0" w:space="0" w:color="auto"/>
          </w:divBdr>
        </w:div>
        <w:div w:id="26222285">
          <w:marLeft w:val="0"/>
          <w:marRight w:val="0"/>
          <w:marTop w:val="0"/>
          <w:marBottom w:val="0"/>
          <w:divBdr>
            <w:top w:val="none" w:sz="0" w:space="0" w:color="auto"/>
            <w:left w:val="none" w:sz="0" w:space="0" w:color="auto"/>
            <w:bottom w:val="none" w:sz="0" w:space="0" w:color="auto"/>
            <w:right w:val="none" w:sz="0" w:space="0" w:color="auto"/>
          </w:divBdr>
        </w:div>
        <w:div w:id="623120651">
          <w:marLeft w:val="0"/>
          <w:marRight w:val="0"/>
          <w:marTop w:val="0"/>
          <w:marBottom w:val="0"/>
          <w:divBdr>
            <w:top w:val="none" w:sz="0" w:space="0" w:color="auto"/>
            <w:left w:val="none" w:sz="0" w:space="0" w:color="auto"/>
            <w:bottom w:val="none" w:sz="0" w:space="0" w:color="auto"/>
            <w:right w:val="none" w:sz="0" w:space="0" w:color="auto"/>
          </w:divBdr>
        </w:div>
        <w:div w:id="1904483236">
          <w:marLeft w:val="0"/>
          <w:marRight w:val="0"/>
          <w:marTop w:val="0"/>
          <w:marBottom w:val="0"/>
          <w:divBdr>
            <w:top w:val="none" w:sz="0" w:space="0" w:color="auto"/>
            <w:left w:val="none" w:sz="0" w:space="0" w:color="auto"/>
            <w:bottom w:val="none" w:sz="0" w:space="0" w:color="auto"/>
            <w:right w:val="none" w:sz="0" w:space="0" w:color="auto"/>
          </w:divBdr>
        </w:div>
        <w:div w:id="1723669703">
          <w:marLeft w:val="0"/>
          <w:marRight w:val="0"/>
          <w:marTop w:val="0"/>
          <w:marBottom w:val="0"/>
          <w:divBdr>
            <w:top w:val="none" w:sz="0" w:space="0" w:color="auto"/>
            <w:left w:val="none" w:sz="0" w:space="0" w:color="auto"/>
            <w:bottom w:val="none" w:sz="0" w:space="0" w:color="auto"/>
            <w:right w:val="none" w:sz="0" w:space="0" w:color="auto"/>
          </w:divBdr>
        </w:div>
        <w:div w:id="76249973">
          <w:marLeft w:val="0"/>
          <w:marRight w:val="0"/>
          <w:marTop w:val="0"/>
          <w:marBottom w:val="0"/>
          <w:divBdr>
            <w:top w:val="none" w:sz="0" w:space="0" w:color="auto"/>
            <w:left w:val="none" w:sz="0" w:space="0" w:color="auto"/>
            <w:bottom w:val="none" w:sz="0" w:space="0" w:color="auto"/>
            <w:right w:val="none" w:sz="0" w:space="0" w:color="auto"/>
          </w:divBdr>
        </w:div>
        <w:div w:id="1521578549">
          <w:marLeft w:val="0"/>
          <w:marRight w:val="0"/>
          <w:marTop w:val="0"/>
          <w:marBottom w:val="0"/>
          <w:divBdr>
            <w:top w:val="none" w:sz="0" w:space="0" w:color="auto"/>
            <w:left w:val="none" w:sz="0" w:space="0" w:color="auto"/>
            <w:bottom w:val="none" w:sz="0" w:space="0" w:color="auto"/>
            <w:right w:val="none" w:sz="0" w:space="0" w:color="auto"/>
          </w:divBdr>
        </w:div>
        <w:div w:id="144124361">
          <w:marLeft w:val="0"/>
          <w:marRight w:val="0"/>
          <w:marTop w:val="0"/>
          <w:marBottom w:val="0"/>
          <w:divBdr>
            <w:top w:val="none" w:sz="0" w:space="0" w:color="auto"/>
            <w:left w:val="none" w:sz="0" w:space="0" w:color="auto"/>
            <w:bottom w:val="none" w:sz="0" w:space="0" w:color="auto"/>
            <w:right w:val="none" w:sz="0" w:space="0" w:color="auto"/>
          </w:divBdr>
        </w:div>
        <w:div w:id="257367869">
          <w:marLeft w:val="0"/>
          <w:marRight w:val="0"/>
          <w:marTop w:val="0"/>
          <w:marBottom w:val="0"/>
          <w:divBdr>
            <w:top w:val="none" w:sz="0" w:space="0" w:color="auto"/>
            <w:left w:val="none" w:sz="0" w:space="0" w:color="auto"/>
            <w:bottom w:val="none" w:sz="0" w:space="0" w:color="auto"/>
            <w:right w:val="none" w:sz="0" w:space="0" w:color="auto"/>
          </w:divBdr>
        </w:div>
        <w:div w:id="24141095">
          <w:marLeft w:val="0"/>
          <w:marRight w:val="0"/>
          <w:marTop w:val="0"/>
          <w:marBottom w:val="0"/>
          <w:divBdr>
            <w:top w:val="none" w:sz="0" w:space="0" w:color="auto"/>
            <w:left w:val="none" w:sz="0" w:space="0" w:color="auto"/>
            <w:bottom w:val="none" w:sz="0" w:space="0" w:color="auto"/>
            <w:right w:val="none" w:sz="0" w:space="0" w:color="auto"/>
          </w:divBdr>
        </w:div>
        <w:div w:id="982346978">
          <w:marLeft w:val="0"/>
          <w:marRight w:val="0"/>
          <w:marTop w:val="0"/>
          <w:marBottom w:val="0"/>
          <w:divBdr>
            <w:top w:val="none" w:sz="0" w:space="0" w:color="auto"/>
            <w:left w:val="none" w:sz="0" w:space="0" w:color="auto"/>
            <w:bottom w:val="none" w:sz="0" w:space="0" w:color="auto"/>
            <w:right w:val="none" w:sz="0" w:space="0" w:color="auto"/>
          </w:divBdr>
        </w:div>
        <w:div w:id="830944854">
          <w:marLeft w:val="0"/>
          <w:marRight w:val="0"/>
          <w:marTop w:val="0"/>
          <w:marBottom w:val="0"/>
          <w:divBdr>
            <w:top w:val="none" w:sz="0" w:space="0" w:color="auto"/>
            <w:left w:val="none" w:sz="0" w:space="0" w:color="auto"/>
            <w:bottom w:val="none" w:sz="0" w:space="0" w:color="auto"/>
            <w:right w:val="none" w:sz="0" w:space="0" w:color="auto"/>
          </w:divBdr>
        </w:div>
        <w:div w:id="616915902">
          <w:marLeft w:val="0"/>
          <w:marRight w:val="0"/>
          <w:marTop w:val="0"/>
          <w:marBottom w:val="0"/>
          <w:divBdr>
            <w:top w:val="none" w:sz="0" w:space="0" w:color="auto"/>
            <w:left w:val="none" w:sz="0" w:space="0" w:color="auto"/>
            <w:bottom w:val="none" w:sz="0" w:space="0" w:color="auto"/>
            <w:right w:val="none" w:sz="0" w:space="0" w:color="auto"/>
          </w:divBdr>
        </w:div>
        <w:div w:id="158692153">
          <w:marLeft w:val="0"/>
          <w:marRight w:val="0"/>
          <w:marTop w:val="0"/>
          <w:marBottom w:val="0"/>
          <w:divBdr>
            <w:top w:val="none" w:sz="0" w:space="0" w:color="auto"/>
            <w:left w:val="none" w:sz="0" w:space="0" w:color="auto"/>
            <w:bottom w:val="none" w:sz="0" w:space="0" w:color="auto"/>
            <w:right w:val="none" w:sz="0" w:space="0" w:color="auto"/>
          </w:divBdr>
        </w:div>
        <w:div w:id="2030520183">
          <w:marLeft w:val="0"/>
          <w:marRight w:val="0"/>
          <w:marTop w:val="0"/>
          <w:marBottom w:val="0"/>
          <w:divBdr>
            <w:top w:val="none" w:sz="0" w:space="0" w:color="auto"/>
            <w:left w:val="none" w:sz="0" w:space="0" w:color="auto"/>
            <w:bottom w:val="none" w:sz="0" w:space="0" w:color="auto"/>
            <w:right w:val="none" w:sz="0" w:space="0" w:color="auto"/>
          </w:divBdr>
        </w:div>
        <w:div w:id="806509825">
          <w:marLeft w:val="0"/>
          <w:marRight w:val="0"/>
          <w:marTop w:val="0"/>
          <w:marBottom w:val="0"/>
          <w:divBdr>
            <w:top w:val="none" w:sz="0" w:space="0" w:color="auto"/>
            <w:left w:val="none" w:sz="0" w:space="0" w:color="auto"/>
            <w:bottom w:val="none" w:sz="0" w:space="0" w:color="auto"/>
            <w:right w:val="none" w:sz="0" w:space="0" w:color="auto"/>
          </w:divBdr>
        </w:div>
        <w:div w:id="49959015">
          <w:marLeft w:val="0"/>
          <w:marRight w:val="0"/>
          <w:marTop w:val="0"/>
          <w:marBottom w:val="0"/>
          <w:divBdr>
            <w:top w:val="none" w:sz="0" w:space="0" w:color="auto"/>
            <w:left w:val="none" w:sz="0" w:space="0" w:color="auto"/>
            <w:bottom w:val="none" w:sz="0" w:space="0" w:color="auto"/>
            <w:right w:val="none" w:sz="0" w:space="0" w:color="auto"/>
          </w:divBdr>
        </w:div>
        <w:div w:id="736247916">
          <w:marLeft w:val="0"/>
          <w:marRight w:val="0"/>
          <w:marTop w:val="0"/>
          <w:marBottom w:val="0"/>
          <w:divBdr>
            <w:top w:val="none" w:sz="0" w:space="0" w:color="auto"/>
            <w:left w:val="none" w:sz="0" w:space="0" w:color="auto"/>
            <w:bottom w:val="none" w:sz="0" w:space="0" w:color="auto"/>
            <w:right w:val="none" w:sz="0" w:space="0" w:color="auto"/>
          </w:divBdr>
        </w:div>
        <w:div w:id="110706677">
          <w:marLeft w:val="0"/>
          <w:marRight w:val="0"/>
          <w:marTop w:val="0"/>
          <w:marBottom w:val="0"/>
          <w:divBdr>
            <w:top w:val="none" w:sz="0" w:space="0" w:color="auto"/>
            <w:left w:val="none" w:sz="0" w:space="0" w:color="auto"/>
            <w:bottom w:val="none" w:sz="0" w:space="0" w:color="auto"/>
            <w:right w:val="none" w:sz="0" w:space="0" w:color="auto"/>
          </w:divBdr>
        </w:div>
        <w:div w:id="830802187">
          <w:marLeft w:val="0"/>
          <w:marRight w:val="0"/>
          <w:marTop w:val="0"/>
          <w:marBottom w:val="0"/>
          <w:divBdr>
            <w:top w:val="none" w:sz="0" w:space="0" w:color="auto"/>
            <w:left w:val="none" w:sz="0" w:space="0" w:color="auto"/>
            <w:bottom w:val="none" w:sz="0" w:space="0" w:color="auto"/>
            <w:right w:val="none" w:sz="0" w:space="0" w:color="auto"/>
          </w:divBdr>
        </w:div>
        <w:div w:id="1916624782">
          <w:marLeft w:val="0"/>
          <w:marRight w:val="0"/>
          <w:marTop w:val="0"/>
          <w:marBottom w:val="0"/>
          <w:divBdr>
            <w:top w:val="none" w:sz="0" w:space="0" w:color="auto"/>
            <w:left w:val="none" w:sz="0" w:space="0" w:color="auto"/>
            <w:bottom w:val="none" w:sz="0" w:space="0" w:color="auto"/>
            <w:right w:val="none" w:sz="0" w:space="0" w:color="auto"/>
          </w:divBdr>
        </w:div>
        <w:div w:id="2068798921">
          <w:marLeft w:val="0"/>
          <w:marRight w:val="0"/>
          <w:marTop w:val="0"/>
          <w:marBottom w:val="0"/>
          <w:divBdr>
            <w:top w:val="none" w:sz="0" w:space="0" w:color="auto"/>
            <w:left w:val="none" w:sz="0" w:space="0" w:color="auto"/>
            <w:bottom w:val="none" w:sz="0" w:space="0" w:color="auto"/>
            <w:right w:val="none" w:sz="0" w:space="0" w:color="auto"/>
          </w:divBdr>
        </w:div>
        <w:div w:id="402072782">
          <w:marLeft w:val="0"/>
          <w:marRight w:val="0"/>
          <w:marTop w:val="0"/>
          <w:marBottom w:val="0"/>
          <w:divBdr>
            <w:top w:val="none" w:sz="0" w:space="0" w:color="auto"/>
            <w:left w:val="none" w:sz="0" w:space="0" w:color="auto"/>
            <w:bottom w:val="none" w:sz="0" w:space="0" w:color="auto"/>
            <w:right w:val="none" w:sz="0" w:space="0" w:color="auto"/>
          </w:divBdr>
        </w:div>
        <w:div w:id="1948151611">
          <w:marLeft w:val="0"/>
          <w:marRight w:val="0"/>
          <w:marTop w:val="0"/>
          <w:marBottom w:val="0"/>
          <w:divBdr>
            <w:top w:val="none" w:sz="0" w:space="0" w:color="auto"/>
            <w:left w:val="none" w:sz="0" w:space="0" w:color="auto"/>
            <w:bottom w:val="none" w:sz="0" w:space="0" w:color="auto"/>
            <w:right w:val="none" w:sz="0" w:space="0" w:color="auto"/>
          </w:divBdr>
        </w:div>
        <w:div w:id="1511137868">
          <w:marLeft w:val="0"/>
          <w:marRight w:val="0"/>
          <w:marTop w:val="0"/>
          <w:marBottom w:val="0"/>
          <w:divBdr>
            <w:top w:val="none" w:sz="0" w:space="0" w:color="auto"/>
            <w:left w:val="none" w:sz="0" w:space="0" w:color="auto"/>
            <w:bottom w:val="none" w:sz="0" w:space="0" w:color="auto"/>
            <w:right w:val="none" w:sz="0" w:space="0" w:color="auto"/>
          </w:divBdr>
        </w:div>
        <w:div w:id="1201937547">
          <w:marLeft w:val="0"/>
          <w:marRight w:val="0"/>
          <w:marTop w:val="0"/>
          <w:marBottom w:val="0"/>
          <w:divBdr>
            <w:top w:val="none" w:sz="0" w:space="0" w:color="auto"/>
            <w:left w:val="none" w:sz="0" w:space="0" w:color="auto"/>
            <w:bottom w:val="none" w:sz="0" w:space="0" w:color="auto"/>
            <w:right w:val="none" w:sz="0" w:space="0" w:color="auto"/>
          </w:divBdr>
        </w:div>
        <w:div w:id="351881943">
          <w:marLeft w:val="0"/>
          <w:marRight w:val="0"/>
          <w:marTop w:val="0"/>
          <w:marBottom w:val="0"/>
          <w:divBdr>
            <w:top w:val="none" w:sz="0" w:space="0" w:color="auto"/>
            <w:left w:val="none" w:sz="0" w:space="0" w:color="auto"/>
            <w:bottom w:val="none" w:sz="0" w:space="0" w:color="auto"/>
            <w:right w:val="none" w:sz="0" w:space="0" w:color="auto"/>
          </w:divBdr>
        </w:div>
        <w:div w:id="639697251">
          <w:marLeft w:val="0"/>
          <w:marRight w:val="0"/>
          <w:marTop w:val="0"/>
          <w:marBottom w:val="0"/>
          <w:divBdr>
            <w:top w:val="none" w:sz="0" w:space="0" w:color="auto"/>
            <w:left w:val="none" w:sz="0" w:space="0" w:color="auto"/>
            <w:bottom w:val="none" w:sz="0" w:space="0" w:color="auto"/>
            <w:right w:val="none" w:sz="0" w:space="0" w:color="auto"/>
          </w:divBdr>
        </w:div>
        <w:div w:id="1255164814">
          <w:marLeft w:val="0"/>
          <w:marRight w:val="0"/>
          <w:marTop w:val="0"/>
          <w:marBottom w:val="0"/>
          <w:divBdr>
            <w:top w:val="none" w:sz="0" w:space="0" w:color="auto"/>
            <w:left w:val="none" w:sz="0" w:space="0" w:color="auto"/>
            <w:bottom w:val="none" w:sz="0" w:space="0" w:color="auto"/>
            <w:right w:val="none" w:sz="0" w:space="0" w:color="auto"/>
          </w:divBdr>
        </w:div>
        <w:div w:id="713584029">
          <w:marLeft w:val="0"/>
          <w:marRight w:val="0"/>
          <w:marTop w:val="0"/>
          <w:marBottom w:val="0"/>
          <w:divBdr>
            <w:top w:val="none" w:sz="0" w:space="0" w:color="auto"/>
            <w:left w:val="none" w:sz="0" w:space="0" w:color="auto"/>
            <w:bottom w:val="none" w:sz="0" w:space="0" w:color="auto"/>
            <w:right w:val="none" w:sz="0" w:space="0" w:color="auto"/>
          </w:divBdr>
        </w:div>
        <w:div w:id="926884251">
          <w:marLeft w:val="0"/>
          <w:marRight w:val="0"/>
          <w:marTop w:val="0"/>
          <w:marBottom w:val="0"/>
          <w:divBdr>
            <w:top w:val="none" w:sz="0" w:space="0" w:color="auto"/>
            <w:left w:val="none" w:sz="0" w:space="0" w:color="auto"/>
            <w:bottom w:val="none" w:sz="0" w:space="0" w:color="auto"/>
            <w:right w:val="none" w:sz="0" w:space="0" w:color="auto"/>
          </w:divBdr>
        </w:div>
        <w:div w:id="942035408">
          <w:marLeft w:val="0"/>
          <w:marRight w:val="0"/>
          <w:marTop w:val="0"/>
          <w:marBottom w:val="0"/>
          <w:divBdr>
            <w:top w:val="none" w:sz="0" w:space="0" w:color="auto"/>
            <w:left w:val="none" w:sz="0" w:space="0" w:color="auto"/>
            <w:bottom w:val="none" w:sz="0" w:space="0" w:color="auto"/>
            <w:right w:val="none" w:sz="0" w:space="0" w:color="auto"/>
          </w:divBdr>
        </w:div>
        <w:div w:id="1119299098">
          <w:marLeft w:val="0"/>
          <w:marRight w:val="0"/>
          <w:marTop w:val="0"/>
          <w:marBottom w:val="0"/>
          <w:divBdr>
            <w:top w:val="none" w:sz="0" w:space="0" w:color="auto"/>
            <w:left w:val="none" w:sz="0" w:space="0" w:color="auto"/>
            <w:bottom w:val="none" w:sz="0" w:space="0" w:color="auto"/>
            <w:right w:val="none" w:sz="0" w:space="0" w:color="auto"/>
          </w:divBdr>
        </w:div>
        <w:div w:id="927350577">
          <w:marLeft w:val="0"/>
          <w:marRight w:val="0"/>
          <w:marTop w:val="0"/>
          <w:marBottom w:val="0"/>
          <w:divBdr>
            <w:top w:val="none" w:sz="0" w:space="0" w:color="auto"/>
            <w:left w:val="none" w:sz="0" w:space="0" w:color="auto"/>
            <w:bottom w:val="none" w:sz="0" w:space="0" w:color="auto"/>
            <w:right w:val="none" w:sz="0" w:space="0" w:color="auto"/>
          </w:divBdr>
        </w:div>
        <w:div w:id="1159350841">
          <w:marLeft w:val="0"/>
          <w:marRight w:val="0"/>
          <w:marTop w:val="0"/>
          <w:marBottom w:val="0"/>
          <w:divBdr>
            <w:top w:val="none" w:sz="0" w:space="0" w:color="auto"/>
            <w:left w:val="none" w:sz="0" w:space="0" w:color="auto"/>
            <w:bottom w:val="none" w:sz="0" w:space="0" w:color="auto"/>
            <w:right w:val="none" w:sz="0" w:space="0" w:color="auto"/>
          </w:divBdr>
        </w:div>
        <w:div w:id="2118988621">
          <w:marLeft w:val="0"/>
          <w:marRight w:val="0"/>
          <w:marTop w:val="0"/>
          <w:marBottom w:val="0"/>
          <w:divBdr>
            <w:top w:val="none" w:sz="0" w:space="0" w:color="auto"/>
            <w:left w:val="none" w:sz="0" w:space="0" w:color="auto"/>
            <w:bottom w:val="none" w:sz="0" w:space="0" w:color="auto"/>
            <w:right w:val="none" w:sz="0" w:space="0" w:color="auto"/>
          </w:divBdr>
        </w:div>
        <w:div w:id="977077820">
          <w:marLeft w:val="0"/>
          <w:marRight w:val="0"/>
          <w:marTop w:val="0"/>
          <w:marBottom w:val="0"/>
          <w:divBdr>
            <w:top w:val="none" w:sz="0" w:space="0" w:color="auto"/>
            <w:left w:val="none" w:sz="0" w:space="0" w:color="auto"/>
            <w:bottom w:val="none" w:sz="0" w:space="0" w:color="auto"/>
            <w:right w:val="none" w:sz="0" w:space="0" w:color="auto"/>
          </w:divBdr>
        </w:div>
        <w:div w:id="757675281">
          <w:marLeft w:val="0"/>
          <w:marRight w:val="0"/>
          <w:marTop w:val="0"/>
          <w:marBottom w:val="0"/>
          <w:divBdr>
            <w:top w:val="none" w:sz="0" w:space="0" w:color="auto"/>
            <w:left w:val="none" w:sz="0" w:space="0" w:color="auto"/>
            <w:bottom w:val="none" w:sz="0" w:space="0" w:color="auto"/>
            <w:right w:val="none" w:sz="0" w:space="0" w:color="auto"/>
          </w:divBdr>
        </w:div>
        <w:div w:id="1904869754">
          <w:marLeft w:val="0"/>
          <w:marRight w:val="0"/>
          <w:marTop w:val="0"/>
          <w:marBottom w:val="0"/>
          <w:divBdr>
            <w:top w:val="none" w:sz="0" w:space="0" w:color="auto"/>
            <w:left w:val="none" w:sz="0" w:space="0" w:color="auto"/>
            <w:bottom w:val="none" w:sz="0" w:space="0" w:color="auto"/>
            <w:right w:val="none" w:sz="0" w:space="0" w:color="auto"/>
          </w:divBdr>
        </w:div>
        <w:div w:id="688870859">
          <w:marLeft w:val="0"/>
          <w:marRight w:val="0"/>
          <w:marTop w:val="0"/>
          <w:marBottom w:val="0"/>
          <w:divBdr>
            <w:top w:val="none" w:sz="0" w:space="0" w:color="auto"/>
            <w:left w:val="none" w:sz="0" w:space="0" w:color="auto"/>
            <w:bottom w:val="none" w:sz="0" w:space="0" w:color="auto"/>
            <w:right w:val="none" w:sz="0" w:space="0" w:color="auto"/>
          </w:divBdr>
        </w:div>
        <w:div w:id="1966543014">
          <w:marLeft w:val="0"/>
          <w:marRight w:val="0"/>
          <w:marTop w:val="0"/>
          <w:marBottom w:val="0"/>
          <w:divBdr>
            <w:top w:val="none" w:sz="0" w:space="0" w:color="auto"/>
            <w:left w:val="none" w:sz="0" w:space="0" w:color="auto"/>
            <w:bottom w:val="none" w:sz="0" w:space="0" w:color="auto"/>
            <w:right w:val="none" w:sz="0" w:space="0" w:color="auto"/>
          </w:divBdr>
        </w:div>
        <w:div w:id="893808912">
          <w:marLeft w:val="0"/>
          <w:marRight w:val="0"/>
          <w:marTop w:val="0"/>
          <w:marBottom w:val="0"/>
          <w:divBdr>
            <w:top w:val="none" w:sz="0" w:space="0" w:color="auto"/>
            <w:left w:val="none" w:sz="0" w:space="0" w:color="auto"/>
            <w:bottom w:val="none" w:sz="0" w:space="0" w:color="auto"/>
            <w:right w:val="none" w:sz="0" w:space="0" w:color="auto"/>
          </w:divBdr>
        </w:div>
        <w:div w:id="620914354">
          <w:marLeft w:val="0"/>
          <w:marRight w:val="0"/>
          <w:marTop w:val="0"/>
          <w:marBottom w:val="0"/>
          <w:divBdr>
            <w:top w:val="none" w:sz="0" w:space="0" w:color="auto"/>
            <w:left w:val="none" w:sz="0" w:space="0" w:color="auto"/>
            <w:bottom w:val="none" w:sz="0" w:space="0" w:color="auto"/>
            <w:right w:val="none" w:sz="0" w:space="0" w:color="auto"/>
          </w:divBdr>
        </w:div>
        <w:div w:id="1576233959">
          <w:marLeft w:val="0"/>
          <w:marRight w:val="0"/>
          <w:marTop w:val="0"/>
          <w:marBottom w:val="0"/>
          <w:divBdr>
            <w:top w:val="none" w:sz="0" w:space="0" w:color="auto"/>
            <w:left w:val="none" w:sz="0" w:space="0" w:color="auto"/>
            <w:bottom w:val="none" w:sz="0" w:space="0" w:color="auto"/>
            <w:right w:val="none" w:sz="0" w:space="0" w:color="auto"/>
          </w:divBdr>
        </w:div>
        <w:div w:id="890652271">
          <w:marLeft w:val="0"/>
          <w:marRight w:val="0"/>
          <w:marTop w:val="0"/>
          <w:marBottom w:val="0"/>
          <w:divBdr>
            <w:top w:val="none" w:sz="0" w:space="0" w:color="auto"/>
            <w:left w:val="none" w:sz="0" w:space="0" w:color="auto"/>
            <w:bottom w:val="none" w:sz="0" w:space="0" w:color="auto"/>
            <w:right w:val="none" w:sz="0" w:space="0" w:color="auto"/>
          </w:divBdr>
        </w:div>
        <w:div w:id="922035141">
          <w:marLeft w:val="0"/>
          <w:marRight w:val="0"/>
          <w:marTop w:val="0"/>
          <w:marBottom w:val="0"/>
          <w:divBdr>
            <w:top w:val="none" w:sz="0" w:space="0" w:color="auto"/>
            <w:left w:val="none" w:sz="0" w:space="0" w:color="auto"/>
            <w:bottom w:val="none" w:sz="0" w:space="0" w:color="auto"/>
            <w:right w:val="none" w:sz="0" w:space="0" w:color="auto"/>
          </w:divBdr>
        </w:div>
      </w:divsChild>
    </w:div>
    <w:div w:id="20760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aw.cornell.edu/definitions/index.php?width=840&amp;height=800&amp;iframe=true&amp;def_id=6d74ec4d9b578cfedd2099f898fb946a&amp;term_occur=1&amp;term_src=Title:24:Subtitle:B:Chapter:V:Subchapter:C:Part:574:Subpart:A:574.3" TargetMode="External"/><Relationship Id="rId117" Type="http://schemas.openxmlformats.org/officeDocument/2006/relationships/theme" Target="theme/theme1.xml"/><Relationship Id="rId21" Type="http://schemas.openxmlformats.org/officeDocument/2006/relationships/hyperlink" Target="https://www.law.cornell.edu/definitions/index.php?width=840&amp;height=800&amp;iframe=true&amp;def_id=5b65adb1a2a12e913174cc95dfed2e1b&amp;term_occur=1&amp;term_src=Title:24:Subtitle:B:Chapter:V:Subchapter:C:Part:574:Subpart:D:574.300" TargetMode="External"/><Relationship Id="rId42" Type="http://schemas.openxmlformats.org/officeDocument/2006/relationships/hyperlink" Target="https://www.law.cornell.edu/definitions/index.php?width=840&amp;height=800&amp;iframe=true&amp;def_id=5b93c604f1f17967087eac820a6d3ba3&amp;term_occur=2&amp;term_src=Title:24:Subtitle:B:Chapter:V:Subchapter:C:Part:574:Subpart:A:574.3" TargetMode="External"/><Relationship Id="rId47" Type="http://schemas.openxmlformats.org/officeDocument/2006/relationships/hyperlink" Target="https://www.law.cornell.edu/definitions/index.php?width=840&amp;height=800&amp;iframe=true&amp;def_id=0e37e2ac45ca254c0f960b15c4451de4&amp;term_occur=2&amp;term_src=Title:24:Subtitle:B:Chapter:V:Subchapter:C:Part:574:Subpart:A:574.3" TargetMode="External"/><Relationship Id="rId63" Type="http://schemas.openxmlformats.org/officeDocument/2006/relationships/hyperlink" Target="https://www.law.cornell.edu/definitions/index.php?width=840&amp;height=800&amp;iframe=true&amp;def_id=b53c4a715f555ddaf4130860d7e71119&amp;term_occur=10&amp;term_src=Title:24:Subtitle:B:Chapter:V:Subchapter:C:Part:574:Subpart:A:574.3" TargetMode="External"/><Relationship Id="rId68" Type="http://schemas.openxmlformats.org/officeDocument/2006/relationships/hyperlink" Target="https://www.ecfr.gov/cgi-bin/text-idx?rgn=div5&amp;node=24:3.1.1.3.7" TargetMode="External"/><Relationship Id="rId84" Type="http://schemas.openxmlformats.org/officeDocument/2006/relationships/hyperlink" Target="https://www.ecfr.gov/cgi-bin/text-idx?rgn=div5&amp;node=24:3.1.1.3.7" TargetMode="External"/><Relationship Id="rId89" Type="http://schemas.openxmlformats.org/officeDocument/2006/relationships/hyperlink" Target="https://www.ecfr.gov/cgi-bin/text-idx?rgn=div5&amp;node=24:3.1.1.3.7" TargetMode="External"/><Relationship Id="rId112" Type="http://schemas.openxmlformats.org/officeDocument/2006/relationships/hyperlink" Target="https://www.ecfr.gov/cgi-bin/text-idx?rgn=div5&amp;node=24:3.1.1.3.7" TargetMode="External"/><Relationship Id="rId16" Type="http://schemas.openxmlformats.org/officeDocument/2006/relationships/hyperlink" Target="https://www.law.cornell.edu/cfr/text/24/5.100" TargetMode="External"/><Relationship Id="rId107" Type="http://schemas.openxmlformats.org/officeDocument/2006/relationships/hyperlink" Target="https://www.ecfr.gov/cgi-bin/text-idx?rgn=div5&amp;node=24:3.1.1.3.7" TargetMode="External"/><Relationship Id="rId11" Type="http://schemas.openxmlformats.org/officeDocument/2006/relationships/hyperlink" Target="https://www.law.cornell.edu/cfr/text/24/5.100" TargetMode="External"/><Relationship Id="rId32" Type="http://schemas.openxmlformats.org/officeDocument/2006/relationships/hyperlink" Target="https://www.law.cornell.edu/definitions/index.php?width=840&amp;height=800&amp;iframe=true&amp;def_id=5b65adb1a2a12e913174cc95dfed2e1b&amp;term_occur=1&amp;term_src=Title:24:Subtitle:B:Chapter:V:Subchapter:C:Part:574:Subpart:A:574.3" TargetMode="External"/><Relationship Id="rId37" Type="http://schemas.openxmlformats.org/officeDocument/2006/relationships/hyperlink" Target="https://www.law.cornell.edu/cfr/text/24/574.300" TargetMode="External"/><Relationship Id="rId53" Type="http://schemas.openxmlformats.org/officeDocument/2006/relationships/hyperlink" Target="https://www.law.cornell.edu/definitions/index.php?width=840&amp;height=800&amp;iframe=true&amp;def_id=fec64d2a01d4d827ec60bc97e5ceb2bf&amp;term_occur=1&amp;term_src=Title:24:Subtitle:B:Chapter:V:Subchapter:C:Part:574:Subpart:A:574.3" TargetMode="External"/><Relationship Id="rId58" Type="http://schemas.openxmlformats.org/officeDocument/2006/relationships/hyperlink" Target="https://www.law.cornell.edu/definitions/index.php?width=840&amp;height=800&amp;iframe=true&amp;def_id=5b93c604f1f17967087eac820a6d3ba3&amp;term_occur=4&amp;term_src=Title:24:Subtitle:B:Chapter:V:Subchapter:C:Part:574:Subpart:A:574.3" TargetMode="External"/><Relationship Id="rId74" Type="http://schemas.openxmlformats.org/officeDocument/2006/relationships/hyperlink" Target="https://www.ecfr.gov/cgi-bin/text-idx?rgn=div5&amp;node=24:3.1.1.3.7" TargetMode="External"/><Relationship Id="rId79" Type="http://schemas.openxmlformats.org/officeDocument/2006/relationships/hyperlink" Target="https://www.ecfr.gov/cgi-bin/text-idx?rgn=div5&amp;node=24:3.1.1.3.7" TargetMode="External"/><Relationship Id="rId102" Type="http://schemas.openxmlformats.org/officeDocument/2006/relationships/hyperlink" Target="https://www.ecfr.gov/cgi-bin/text-idx?rgn=div5&amp;node=24:3.1.1.3.7" TargetMode="External"/><Relationship Id="rId5" Type="http://schemas.openxmlformats.org/officeDocument/2006/relationships/numbering" Target="numbering.xml"/><Relationship Id="rId90" Type="http://schemas.openxmlformats.org/officeDocument/2006/relationships/hyperlink" Target="https://www.ecfr.gov/cgi-bin/text-idx?rgn=div5&amp;node=24:3.1.1.3.7" TargetMode="External"/><Relationship Id="rId95" Type="http://schemas.openxmlformats.org/officeDocument/2006/relationships/hyperlink" Target="https://www.ecfr.gov/cgi-bin/text-idx?rgn=div5&amp;node=24:3.1.1.3.7" TargetMode="External"/><Relationship Id="rId22" Type="http://schemas.openxmlformats.org/officeDocument/2006/relationships/hyperlink" Target="https://www.law.cornell.edu/definitions/index.php?width=840&amp;height=800&amp;iframe=true&amp;def_id=fec64d2a01d4d827ec60bc97e5ceb2bf&amp;term_occur=1&amp;term_src=Title:24:Subtitle:B:Chapter:V:Subchapter:C:Part:574:Subpart:D:574.300" TargetMode="External"/><Relationship Id="rId27" Type="http://schemas.openxmlformats.org/officeDocument/2006/relationships/hyperlink" Target="https://www.law.cornell.edu/definitions/index.php?width=840&amp;height=800&amp;iframe=true&amp;def_id=5b93c604f1f17967087eac820a6d3ba3&amp;term_occur=1&amp;term_src=Title:24:Subtitle:B:Chapter:V:Subchapter:C:Part:574:Subpart:A:574.3" TargetMode="External"/><Relationship Id="rId43" Type="http://schemas.openxmlformats.org/officeDocument/2006/relationships/hyperlink" Target="https://www.law.cornell.edu/uscode/text/42/12902" TargetMode="External"/><Relationship Id="rId48" Type="http://schemas.openxmlformats.org/officeDocument/2006/relationships/hyperlink" Target="https://www.law.cornell.edu/definitions/index.php?width=840&amp;height=800&amp;iframe=true&amp;def_id=92cab30fb74555d29caf017008f8a4d1&amp;term_occur=1&amp;term_src=Title:24:Subtitle:B:Chapter:V:Subchapter:C:Part:574:Subpart:A:574.3" TargetMode="External"/><Relationship Id="rId64" Type="http://schemas.openxmlformats.org/officeDocument/2006/relationships/hyperlink" Target="https://www.law.cornell.edu/definitions/index.php?width=840&amp;height=800&amp;iframe=true&amp;def_id=5b93c604f1f17967087eac820a6d3ba3&amp;term_occur=5&amp;term_src=Title:24:Subtitle:B:Chapter:V:Subchapter:C:Part:574:Subpart:A:574.3" TargetMode="External"/><Relationship Id="rId69" Type="http://schemas.openxmlformats.org/officeDocument/2006/relationships/hyperlink" Target="https://www.ecfr.gov/cgi-bin/text-idx?rgn=div5&amp;node=24:3.1.1.3.7" TargetMode="External"/><Relationship Id="rId113" Type="http://schemas.openxmlformats.org/officeDocument/2006/relationships/header" Target="header1.xml"/><Relationship Id="rId118" Type="http://schemas.openxmlformats.org/officeDocument/2006/relationships/customXml" Target="../customXml/item5.xml"/><Relationship Id="rId80" Type="http://schemas.openxmlformats.org/officeDocument/2006/relationships/hyperlink" Target="https://www.ecfr.gov/cgi-bin/text-idx?rgn=div5&amp;node=24:3.1.1.3.7" TargetMode="External"/><Relationship Id="rId85" Type="http://schemas.openxmlformats.org/officeDocument/2006/relationships/hyperlink" Target="https://www.ecfr.gov/cgi-bin/text-idx?rgn=div5&amp;node=24:3.1.1.3.7" TargetMode="External"/><Relationship Id="rId12" Type="http://schemas.openxmlformats.org/officeDocument/2006/relationships/hyperlink" Target="https://www.law.cornell.edu/cfr/text/24/5.111" TargetMode="External"/><Relationship Id="rId17" Type="http://schemas.openxmlformats.org/officeDocument/2006/relationships/hyperlink" Target="https://www.law.cornell.edu/cfr/text/24/5.111" TargetMode="External"/><Relationship Id="rId33" Type="http://schemas.openxmlformats.org/officeDocument/2006/relationships/hyperlink" Target="https://www.law.cornell.edu/definitions/index.php?width=840&amp;height=800&amp;iframe=true&amp;def_id=b11d34e5fdeec9ca8f16764d02114119&amp;term_occur=1&amp;term_src=Title:24:Subtitle:B:Chapter:V:Subchapter:C:Part:574:Subpart:A:574.3" TargetMode="External"/><Relationship Id="rId38" Type="http://schemas.openxmlformats.org/officeDocument/2006/relationships/hyperlink" Target="https://www.law.cornell.edu/cfr/text/24/5.403" TargetMode="External"/><Relationship Id="rId59" Type="http://schemas.openxmlformats.org/officeDocument/2006/relationships/hyperlink" Target="https://www.law.cornell.edu/uscode/text/42/12902" TargetMode="External"/><Relationship Id="rId103" Type="http://schemas.openxmlformats.org/officeDocument/2006/relationships/hyperlink" Target="https://www.ecfr.gov/cgi-bin/text-idx?rgn=div5&amp;node=24:3.1.1.3.7" TargetMode="External"/><Relationship Id="rId108" Type="http://schemas.openxmlformats.org/officeDocument/2006/relationships/hyperlink" Target="https://www.ecfr.gov/cgi-bin/text-idx?rgn=div5&amp;node=24:3.1.1.3.7" TargetMode="External"/><Relationship Id="rId54" Type="http://schemas.openxmlformats.org/officeDocument/2006/relationships/hyperlink" Target="https://www.law.cornell.edu/cfr/text/2/part-200" TargetMode="External"/><Relationship Id="rId70" Type="http://schemas.openxmlformats.org/officeDocument/2006/relationships/hyperlink" Target="https://www.ecfr.gov/cgi-bin/text-idx?rgn=div5&amp;node=24:3.1.1.3.7" TargetMode="External"/><Relationship Id="rId75" Type="http://schemas.openxmlformats.org/officeDocument/2006/relationships/hyperlink" Target="https://www.ecfr.gov/cgi-bin/text-idx?rgn=div5&amp;node=24:3.1.1.3.7" TargetMode="External"/><Relationship Id="rId91" Type="http://schemas.openxmlformats.org/officeDocument/2006/relationships/hyperlink" Target="https://www.ecfr.gov/cgi-bin/text-idx?rgn=div5&amp;node=24:3.1.1.3.7" TargetMode="External"/><Relationship Id="rId96" Type="http://schemas.openxmlformats.org/officeDocument/2006/relationships/hyperlink" Target="https://www.ecfr.gov/cgi-bin/text-idx?rgn=div5&amp;node=24:3.1.1.3.7"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law.cornell.edu/definitions/index.php?width=840&amp;height=800&amp;iframe=true&amp;def_id=10d3d8dbcc98f89fd2aec4e9d77da995&amp;term_occur=2&amp;term_src=Title:24:Subtitle:B:Chapter:V:Subchapter:C:Part:574:Subpart:D:574.300" TargetMode="External"/><Relationship Id="rId28" Type="http://schemas.openxmlformats.org/officeDocument/2006/relationships/hyperlink" Target="https://www.law.cornell.edu/uscode/text/42/5302" TargetMode="External"/><Relationship Id="rId49" Type="http://schemas.openxmlformats.org/officeDocument/2006/relationships/hyperlink" Target="https://www.law.cornell.edu/definitions/index.php?width=840&amp;height=800&amp;iframe=true&amp;def_id=92cab30fb74555d29caf017008f8a4d1&amp;term_occur=2&amp;term_src=Title:24:Subtitle:B:Chapter:V:Subchapter:C:Part:574:Subpart:A:574.3" TargetMode="External"/><Relationship Id="rId114"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s://www.law.cornell.edu/definitions/index.php?width=840&amp;height=800&amp;iframe=true&amp;def_id=0520d254e5843e9dcea1d8d98bcc1131&amp;term_occur=1&amp;term_src=Title:24:Subtitle:B:Chapter:V:Subchapter:C:Part:574:Subpart:A:574.3" TargetMode="External"/><Relationship Id="rId44" Type="http://schemas.openxmlformats.org/officeDocument/2006/relationships/hyperlink" Target="https://www.law.cornell.edu/definitions/index.php?width=840&amp;height=800&amp;iframe=true&amp;def_id=35ba2baec465e2b20167ef86db6a8ac4&amp;term_occur=2&amp;term_src=Title:24:Subtitle:B:Chapter:V:Subchapter:C:Part:574:Subpart:A:574.3" TargetMode="External"/><Relationship Id="rId52" Type="http://schemas.openxmlformats.org/officeDocument/2006/relationships/hyperlink" Target="https://www.law.cornell.edu/definitions/index.php?width=840&amp;height=800&amp;iframe=true&amp;def_id=5be9fefbc13ccd5b02cc53f92e3145ee&amp;term_occur=1&amp;term_src=Title:24:Subtitle:B:Chapter:V:Subchapter:C:Part:574:Subpart:A:574.3" TargetMode="External"/><Relationship Id="rId60" Type="http://schemas.openxmlformats.org/officeDocument/2006/relationships/hyperlink" Target="https://www.law.cornell.edu/definitions/index.php?width=840&amp;height=800&amp;iframe=true&amp;def_id=92cab30fb74555d29caf017008f8a4d1&amp;term_occur=3&amp;term_src=Title:24:Subtitle:B:Chapter:V:Subchapter:C:Part:574:Subpart:A:574.3" TargetMode="External"/><Relationship Id="rId65" Type="http://schemas.openxmlformats.org/officeDocument/2006/relationships/hyperlink" Target="https://www.law.cornell.edu/definitions/index.php?width=840&amp;height=800&amp;iframe=true&amp;def_id=5b93c604f1f17967087eac820a6d3ba3&amp;term_occur=6&amp;term_src=Title:24:Subtitle:B:Chapter:V:Subchapter:C:Part:574:Subpart:A:574.3" TargetMode="External"/><Relationship Id="rId73" Type="http://schemas.openxmlformats.org/officeDocument/2006/relationships/hyperlink" Target="https://www.ecfr.gov/cgi-bin/text-idx?rgn=div5&amp;node=24:3.1.1.3.7" TargetMode="External"/><Relationship Id="rId78" Type="http://schemas.openxmlformats.org/officeDocument/2006/relationships/hyperlink" Target="https://www.ecfr.gov/cgi-bin/text-idx?rgn=div5&amp;node=24:3.1.1.3.7" TargetMode="External"/><Relationship Id="rId81" Type="http://schemas.openxmlformats.org/officeDocument/2006/relationships/hyperlink" Target="https://www.ecfr.gov/cgi-bin/text-idx?rgn=div5&amp;node=24:3.1.1.3.7" TargetMode="External"/><Relationship Id="rId86" Type="http://schemas.openxmlformats.org/officeDocument/2006/relationships/hyperlink" Target="https://www.ecfr.gov/cgi-bin/text-idx?rgn=div5&amp;node=24:3.1.1.3.7" TargetMode="External"/><Relationship Id="rId94" Type="http://schemas.openxmlformats.org/officeDocument/2006/relationships/hyperlink" Target="https://www.ecfr.gov/cgi-bin/text-idx?rgn=div5&amp;node=24:3.1.1.3.7" TargetMode="External"/><Relationship Id="rId99" Type="http://schemas.openxmlformats.org/officeDocument/2006/relationships/hyperlink" Target="https://www.ecfr.gov/cgi-bin/text-idx?rgn=div5&amp;node=24:3.1.1.3.7" TargetMode="External"/><Relationship Id="rId101" Type="http://schemas.openxmlformats.org/officeDocument/2006/relationships/hyperlink" Target="https://www.ecfr.gov/cgi-bin/text-idx?rgn=div5&amp;node=24:3.1.1.3.7"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law.cornell.edu/definitions/index.php?width=840&amp;height=800&amp;iframe=true&amp;def_id=5be9fefbc13ccd5b02cc53f92e3145ee&amp;term_occur=1&amp;term_src=Title:24:Subtitle:B:Chapter:V:Subchapter:C:Part:574:Subpart:D:574.300" TargetMode="External"/><Relationship Id="rId18" Type="http://schemas.openxmlformats.org/officeDocument/2006/relationships/hyperlink" Target="https://www.law.cornell.edu/definitions/index.php?width=840&amp;height=800&amp;iframe=true&amp;def_id=001f8281e4e8247396e3d99a1231a10d&amp;term_occur=4&amp;term_src=Title:24:Subtitle:B:Chapter:V:Subchapter:C:Part:574:Subpart:D:574.300" TargetMode="External"/><Relationship Id="rId39" Type="http://schemas.openxmlformats.org/officeDocument/2006/relationships/hyperlink" Target="https://www.law.cornell.edu/definitions/index.php?width=840&amp;height=800&amp;iframe=true&amp;def_id=001f8281e4e8247396e3d99a1231a10d&amp;term_occur=2&amp;term_src=Title:24:Subtitle:B:Chapter:V:Subchapter:C:Part:574:Subpart:A:574.3" TargetMode="External"/><Relationship Id="rId109" Type="http://schemas.openxmlformats.org/officeDocument/2006/relationships/hyperlink" Target="https://www.ecfr.gov/cgi-bin/text-idx?rgn=div5&amp;node=24:3.1.1.3.7" TargetMode="External"/><Relationship Id="rId34" Type="http://schemas.openxmlformats.org/officeDocument/2006/relationships/hyperlink" Target="https://www.law.cornell.edu/definitions/index.php?width=840&amp;height=800&amp;iframe=true&amp;def_id=5b65adb1a2a12e913174cc95dfed2e1b&amp;term_occur=2&amp;term_src=Title:24:Subtitle:B:Chapter:V:Subchapter:C:Part:574:Subpart:A:574.3" TargetMode="External"/><Relationship Id="rId50" Type="http://schemas.openxmlformats.org/officeDocument/2006/relationships/hyperlink" Target="https://www.law.cornell.edu/definitions/index.php?width=840&amp;height=800&amp;iframe=true&amp;def_id=b362f830c18f14fd5054e10dc9c34154&amp;term_occur=2&amp;term_src=Title:24:Subtitle:B:Chapter:V:Subchapter:C:Part:574:Subpart:A:574.3" TargetMode="External"/><Relationship Id="rId55" Type="http://schemas.openxmlformats.org/officeDocument/2006/relationships/hyperlink" Target="https://www.law.cornell.edu/definitions/index.php?width=840&amp;height=800&amp;iframe=true&amp;def_id=ddc912aa867a08d8576cf792da8528c6&amp;term_occur=2&amp;term_src=Title:24:Subtitle:B:Chapter:V:Subchapter:C:Part:574:Subpart:A:574.3" TargetMode="External"/><Relationship Id="rId76" Type="http://schemas.openxmlformats.org/officeDocument/2006/relationships/hyperlink" Target="https://www.ecfr.gov/cgi-bin/text-idx?rgn=div5&amp;node=24:3.1.1.3.7" TargetMode="External"/><Relationship Id="rId97" Type="http://schemas.openxmlformats.org/officeDocument/2006/relationships/hyperlink" Target="https://www.ecfr.gov/cgi-bin/text-idx?rgn=div5&amp;node=24:3.1.1.3.7" TargetMode="External"/><Relationship Id="rId104" Type="http://schemas.openxmlformats.org/officeDocument/2006/relationships/hyperlink" Target="https://www.ecfr.gov/cgi-bin/text-idx?rgn=div5&amp;node=24:3.1.1.3.7" TargetMode="External"/><Relationship Id="rId7" Type="http://schemas.openxmlformats.org/officeDocument/2006/relationships/settings" Target="settings.xml"/><Relationship Id="rId71" Type="http://schemas.openxmlformats.org/officeDocument/2006/relationships/hyperlink" Target="https://www.ecfr.gov/cgi-bin/text-idx?rgn=div5&amp;node=24:3.1.1.3.7" TargetMode="External"/><Relationship Id="rId92" Type="http://schemas.openxmlformats.org/officeDocument/2006/relationships/hyperlink" Target="https://www.ecfr.gov/cgi-bin/text-idx?rgn=div5&amp;node=24:3.1.1.3.7" TargetMode="External"/><Relationship Id="rId2" Type="http://schemas.openxmlformats.org/officeDocument/2006/relationships/customXml" Target="../customXml/item2.xml"/><Relationship Id="rId29" Type="http://schemas.openxmlformats.org/officeDocument/2006/relationships/hyperlink" Target="https://www.law.cornell.edu/definitions/index.php?width=840&amp;height=800&amp;iframe=true&amp;def_id=b362f830c18f14fd5054e10dc9c34154&amp;term_occur=1&amp;term_src=Title:24:Subtitle:B:Chapter:V:Subchapter:C:Part:574:Subpart:A:574.3" TargetMode="External"/><Relationship Id="rId24" Type="http://schemas.openxmlformats.org/officeDocument/2006/relationships/hyperlink" Target="https://www.law.cornell.edu/cfr/text/24/5.109" TargetMode="External"/><Relationship Id="rId40" Type="http://schemas.openxmlformats.org/officeDocument/2006/relationships/hyperlink" Target="https://www.law.cornell.edu/definitions/index.php?width=840&amp;height=800&amp;iframe=true&amp;def_id=001f8281e4e8247396e3d99a1231a10d&amp;term_occur=1&amp;term_src=Title:24:Subtitle:B:Chapter:V:Subchapter:C:Part:574:Subpart:A:574.3" TargetMode="External"/><Relationship Id="rId45" Type="http://schemas.openxmlformats.org/officeDocument/2006/relationships/hyperlink" Target="https://www.law.cornell.edu/definitions/index.php?width=840&amp;height=800&amp;iframe=true&amp;def_id=b53c4a715f555ddaf4130860d7e71119&amp;term_occur=7&amp;term_src=Title:24:Subtitle:B:Chapter:V:Subchapter:C:Part:574:Subpart:A:574.3" TargetMode="External"/><Relationship Id="rId66" Type="http://schemas.openxmlformats.org/officeDocument/2006/relationships/hyperlink" Target="https://www.ecfr.gov/cgi-bin/text-idx?rgn=div5&amp;node=24:3.1.1.3.7" TargetMode="External"/><Relationship Id="rId87" Type="http://schemas.openxmlformats.org/officeDocument/2006/relationships/hyperlink" Target="https://www.ecfr.gov/cgi-bin/text-idx?rgn=div5&amp;node=24:3.1.1.3.7" TargetMode="External"/><Relationship Id="rId110" Type="http://schemas.openxmlformats.org/officeDocument/2006/relationships/hyperlink" Target="https://www.ecfr.gov/cgi-bin/text-idx?rgn=div5&amp;node=24:3.1.1.3.7" TargetMode="External"/><Relationship Id="rId115" Type="http://schemas.openxmlformats.org/officeDocument/2006/relationships/footer" Target="footer1.xml"/><Relationship Id="rId61" Type="http://schemas.openxmlformats.org/officeDocument/2006/relationships/hyperlink" Target="https://www.law.cornell.edu/definitions/index.php?width=840&amp;height=800&amp;iframe=true&amp;def_id=92cab30fb74555d29caf017008f8a4d1&amp;term_occur=4&amp;term_src=Title:24:Subtitle:B:Chapter:V:Subchapter:C:Part:574:Subpart:A:574.3" TargetMode="External"/><Relationship Id="rId82" Type="http://schemas.openxmlformats.org/officeDocument/2006/relationships/hyperlink" Target="https://www.ecfr.gov/cgi-bin/text-idx?rgn=div5&amp;node=24:3.1.1.3.7" TargetMode="External"/><Relationship Id="rId19" Type="http://schemas.openxmlformats.org/officeDocument/2006/relationships/hyperlink" Target="https://www.law.cornell.edu/definitions/index.php?width=840&amp;height=800&amp;iframe=true&amp;def_id=9ee31c4ba3a72fcb7fed1dfd806947c7&amp;term_occur=1&amp;term_src=Title:24:Subtitle:B:Chapter:V:Subchapter:C:Part:574:Subpart:D:574.300" TargetMode="External"/><Relationship Id="rId14" Type="http://schemas.openxmlformats.org/officeDocument/2006/relationships/hyperlink" Target="https://www.law.cornell.edu/definitions/index.php?width=840&amp;height=800&amp;iframe=true&amp;def_id=001f8281e4e8247396e3d99a1231a10d&amp;term_occur=3&amp;term_src=Title:24:Subtitle:B:Chapter:V:Subchapter:C:Part:574:Subpart:D:574.300" TargetMode="External"/><Relationship Id="rId30" Type="http://schemas.openxmlformats.org/officeDocument/2006/relationships/hyperlink" Target="https://www.law.cornell.edu/definitions/index.php?width=840&amp;height=800&amp;iframe=true&amp;def_id=0e37e2ac45ca254c0f960b15c4451de4&amp;term_occur=1&amp;term_src=Title:24:Subtitle:B:Chapter:V:Subchapter:C:Part:574:Subpart:A:574.3" TargetMode="External"/><Relationship Id="rId35" Type="http://schemas.openxmlformats.org/officeDocument/2006/relationships/hyperlink" Target="https://www.law.cornell.edu/cfr/text/24/574.300" TargetMode="External"/><Relationship Id="rId56" Type="http://schemas.openxmlformats.org/officeDocument/2006/relationships/hyperlink" Target="https://www.law.cornell.edu/definitions/index.php?width=840&amp;height=800&amp;iframe=true&amp;def_id=2dfd83de352865734a115b1b9d0689e2&amp;term_occur=1&amp;term_src=Title:24:Subtitle:B:Chapter:V:Subchapter:C:Part:574:Subpart:A:574.3" TargetMode="External"/><Relationship Id="rId77" Type="http://schemas.openxmlformats.org/officeDocument/2006/relationships/hyperlink" Target="https://www.ecfr.gov/cgi-bin/text-idx?rgn=div5&amp;node=24:3.1.1.3.7" TargetMode="External"/><Relationship Id="rId100" Type="http://schemas.openxmlformats.org/officeDocument/2006/relationships/hyperlink" Target="https://www.ecfr.gov/cgi-bin/text-idx?rgn=div5&amp;node=24:3.1.1.3.7" TargetMode="External"/><Relationship Id="rId105" Type="http://schemas.openxmlformats.org/officeDocument/2006/relationships/hyperlink" Target="https://www.ecfr.gov/cgi-bin/text-idx?rgn=div5&amp;node=24:3.1.1.3.7" TargetMode="External"/><Relationship Id="rId8" Type="http://schemas.openxmlformats.org/officeDocument/2006/relationships/webSettings" Target="webSettings.xml"/><Relationship Id="rId51" Type="http://schemas.openxmlformats.org/officeDocument/2006/relationships/hyperlink" Target="https://www.law.cornell.edu/definitions/index.php?width=840&amp;height=800&amp;iframe=true&amp;def_id=35ba2baec465e2b20167ef86db6a8ac4&amp;term_occur=3&amp;term_src=Title:24:Subtitle:B:Chapter:V:Subchapter:C:Part:574:Subpart:A:574.3" TargetMode="External"/><Relationship Id="rId72" Type="http://schemas.openxmlformats.org/officeDocument/2006/relationships/hyperlink" Target="https://www.ecfr.gov/cgi-bin/text-idx?rgn=div5&amp;node=24:3.1.1.3.7" TargetMode="External"/><Relationship Id="rId93" Type="http://schemas.openxmlformats.org/officeDocument/2006/relationships/hyperlink" Target="https://www.ecfr.gov/cgi-bin/text-idx?rgn=div5&amp;node=24:3.1.1.3.7" TargetMode="External"/><Relationship Id="rId98" Type="http://schemas.openxmlformats.org/officeDocument/2006/relationships/hyperlink" Target="https://www.ecfr.gov/cgi-bin/text-idx?rgn=div5&amp;node=24:3.1.1.3.7" TargetMode="External"/><Relationship Id="rId3" Type="http://schemas.openxmlformats.org/officeDocument/2006/relationships/customXml" Target="../customXml/item3.xml"/><Relationship Id="rId25" Type="http://schemas.openxmlformats.org/officeDocument/2006/relationships/hyperlink" Target="https://www.law.cornell.edu/definitions/index.php?width=840&amp;height=800&amp;iframe=true&amp;def_id=edcae3de05636d5d429a195060305f7d&amp;term_occur=1&amp;term_src=Title:24:Subtitle:B:Chapter:V:Subchapter:C:Part:574:Subpart:A:574.3" TargetMode="External"/><Relationship Id="rId46" Type="http://schemas.openxmlformats.org/officeDocument/2006/relationships/hyperlink" Target="https://www.law.cornell.edu/definitions/index.php?width=840&amp;height=800&amp;iframe=true&amp;def_id=b53c4a715f555ddaf4130860d7e71119&amp;term_occur=8&amp;term_src=Title:24:Subtitle:B:Chapter:V:Subchapter:C:Part:574:Subpart:A:574.3" TargetMode="External"/><Relationship Id="rId67" Type="http://schemas.openxmlformats.org/officeDocument/2006/relationships/hyperlink" Target="https://www.ecfr.gov/cgi-bin/text-idx?rgn=div5&amp;node=24:3.1.1.3.7" TargetMode="External"/><Relationship Id="rId116" Type="http://schemas.openxmlformats.org/officeDocument/2006/relationships/fontTable" Target="fontTable.xml"/><Relationship Id="rId20" Type="http://schemas.openxmlformats.org/officeDocument/2006/relationships/hyperlink" Target="https://www.law.cornell.edu/definitions/index.php?width=840&amp;height=800&amp;iframe=true&amp;def_id=0e37e2ac45ca254c0f960b15c4451de4&amp;term_occur=1&amp;term_src=Title:24:Subtitle:B:Chapter:V:Subchapter:C:Part:574:Subpart:D:574.300" TargetMode="External"/><Relationship Id="rId41" Type="http://schemas.openxmlformats.org/officeDocument/2006/relationships/hyperlink" Target="https://www.law.cornell.edu/definitions/index.php?width=840&amp;height=800&amp;iframe=true&amp;def_id=5b65adb1a2a12e913174cc95dfed2e1b&amp;term_occur=3&amp;term_src=Title:24:Subtitle:B:Chapter:V:Subchapter:C:Part:574:Subpart:A:574.3" TargetMode="External"/><Relationship Id="rId62" Type="http://schemas.openxmlformats.org/officeDocument/2006/relationships/hyperlink" Target="https://www.law.cornell.edu/definitions/index.php?width=840&amp;height=800&amp;iframe=true&amp;def_id=b53c4a715f555ddaf4130860d7e71119&amp;term_occur=9&amp;term_src=Title:24:Subtitle:B:Chapter:V:Subchapter:C:Part:574:Subpart:A:574.3" TargetMode="External"/><Relationship Id="rId83" Type="http://schemas.openxmlformats.org/officeDocument/2006/relationships/hyperlink" Target="https://www.ecfr.gov/cgi-bin/text-idx?rgn=div5&amp;node=24:3.1.1.3.7" TargetMode="External"/><Relationship Id="rId88" Type="http://schemas.openxmlformats.org/officeDocument/2006/relationships/hyperlink" Target="https://www.ecfr.gov/cgi-bin/text-idx?rgn=div5&amp;node=24:3.1.1.3.7" TargetMode="External"/><Relationship Id="rId111" Type="http://schemas.openxmlformats.org/officeDocument/2006/relationships/hyperlink" Target="https://www.ecfr.gov/cgi-bin/text-idx?rgn=div5&amp;node=24:3.1.1.3.7" TargetMode="External"/><Relationship Id="rId15" Type="http://schemas.openxmlformats.org/officeDocument/2006/relationships/hyperlink" Target="https://www.law.cornell.edu/definitions/index.php?width=840&amp;height=800&amp;iframe=true&amp;def_id=05f18a803a48b8b6db2c3447bf74ad56&amp;term_occur=1&amp;term_src=Title:24:Subtitle:B:Chapter:V:Subchapter:C:Part:574:Subpart:D:574.300" TargetMode="External"/><Relationship Id="rId36" Type="http://schemas.openxmlformats.org/officeDocument/2006/relationships/hyperlink" Target="https://www.law.cornell.edu/definitions/index.php?width=840&amp;height=800&amp;iframe=true&amp;def_id=b11d34e5fdeec9ca8f16764d02114119&amp;term_occur=2&amp;term_src=Title:24:Subtitle:B:Chapter:V:Subchapter:C:Part:574:Subpart:A:574.3" TargetMode="External"/><Relationship Id="rId57" Type="http://schemas.openxmlformats.org/officeDocument/2006/relationships/hyperlink" Target="https://www.law.cornell.edu/cfr/text/24/part-91" TargetMode="External"/><Relationship Id="rId106" Type="http://schemas.openxmlformats.org/officeDocument/2006/relationships/hyperlink" Target="https://www.ecfr.gov/cgi-bin/text-idx?rgn=div5&amp;node=24:3.1.1.3.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Temporary%20Internet%20Files\OLK825\DOA-7864%20%20Office%20of%20the%20Secret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33E6D4FPPFNA-223884491-2498</_dlc_DocId>
    <_dlc_DocIdUrl xmlns="bb65cc95-6d4e-4879-a879-9838761499af">
      <Url>https://doa.wi.gov/_layouts/15/DocIdRedir.aspx?ID=33E6D4FPPFNA-223884491-2498</Url>
      <Description>33E6D4FPPFNA-223884491-2498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3F0D37-37F1-4F6A-9F8D-02E8A9A5898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26880AF-6423-4517-939B-7561920C08FE}"/>
</file>

<file path=customXml/itemProps3.xml><?xml version="1.0" encoding="utf-8"?>
<ds:datastoreItem xmlns:ds="http://schemas.openxmlformats.org/officeDocument/2006/customXml" ds:itemID="{7C01EC86-6D4C-4E9B-8213-24DB5C3490BE}">
  <ds:schemaRefs>
    <ds:schemaRef ds:uri="http://schemas.microsoft.com/sharepoint/v3/contenttype/forms"/>
  </ds:schemaRefs>
</ds:datastoreItem>
</file>

<file path=customXml/itemProps4.xml><?xml version="1.0" encoding="utf-8"?>
<ds:datastoreItem xmlns:ds="http://schemas.openxmlformats.org/officeDocument/2006/customXml" ds:itemID="{DDDE8BA7-D66D-4299-9966-54E638548127}">
  <ds:schemaRefs>
    <ds:schemaRef ds:uri="http://schemas.openxmlformats.org/officeDocument/2006/bibliography"/>
  </ds:schemaRefs>
</ds:datastoreItem>
</file>

<file path=customXml/itemProps5.xml><?xml version="1.0" encoding="utf-8"?>
<ds:datastoreItem xmlns:ds="http://schemas.openxmlformats.org/officeDocument/2006/customXml" ds:itemID="{8566AF60-CFBE-4AB5-9E1A-FF3F76C12762}"/>
</file>

<file path=docProps/app.xml><?xml version="1.0" encoding="utf-8"?>
<Properties xmlns="http://schemas.openxmlformats.org/officeDocument/2006/extended-properties" xmlns:vt="http://schemas.openxmlformats.org/officeDocument/2006/docPropsVTypes">
  <Template>DOA-7864  Office of the Secretary</Template>
  <TotalTime>610</TotalTime>
  <Pages>33</Pages>
  <Words>14883</Words>
  <Characters>102223</Characters>
  <Application>Microsoft Office Word</Application>
  <DocSecurity>2</DocSecurity>
  <Lines>851</Lines>
  <Paragraphs>233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Administration</dc:creator>
  <cp:keywords/>
  <cp:lastModifiedBy>Durkin, Padraic - DOA</cp:lastModifiedBy>
  <cp:revision>34</cp:revision>
  <cp:lastPrinted>2019-08-08T15:51:00Z</cp:lastPrinted>
  <dcterms:created xsi:type="dcterms:W3CDTF">2019-08-05T22:22:00Z</dcterms:created>
  <dcterms:modified xsi:type="dcterms:W3CDTF">2019-08-22T13:58:00Z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931f6f63-49af-48b9-bcb8-67919cd7211f</vt:lpwstr>
  </property>
</Properties>
</file>